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7B1071" w14:textId="77777777" w:rsidR="008B157E" w:rsidRPr="00125A6D" w:rsidRDefault="008B157E" w:rsidP="00102AF1">
      <w:pPr>
        <w:spacing w:line="400" w:lineRule="exact"/>
        <w:rPr>
          <w:rFonts w:ascii="Arial" w:hAnsi="Arial" w:cs="Cordia New"/>
          <w:b/>
          <w:bCs/>
          <w:caps/>
          <w:cs/>
          <w:lang w:val="en-GB"/>
        </w:rPr>
      </w:pPr>
      <w:r w:rsidRPr="006E1895">
        <w:rPr>
          <w:rFonts w:ascii="Arial" w:hAnsi="Arial" w:cs="Arial"/>
          <w:b/>
          <w:bCs/>
          <w:lang w:val="en-GB"/>
        </w:rPr>
        <w:t xml:space="preserve">Land and Houses Bank Public Company Limited </w:t>
      </w:r>
    </w:p>
    <w:p w14:paraId="0C32627F" w14:textId="77777777" w:rsidR="00431EA9" w:rsidRDefault="00431EA9" w:rsidP="00102AF1">
      <w:pPr>
        <w:spacing w:line="400" w:lineRule="exact"/>
        <w:rPr>
          <w:rFonts w:ascii="Arial" w:hAnsi="Arial" w:cs="Arial"/>
          <w:b/>
          <w:bCs/>
          <w:caps/>
          <w:lang w:val="en-US"/>
        </w:rPr>
      </w:pPr>
      <w:r w:rsidRPr="006E1895">
        <w:rPr>
          <w:rFonts w:ascii="Arial" w:hAnsi="Arial" w:cs="Arial"/>
          <w:b/>
          <w:bCs/>
          <w:lang w:val="en-GB"/>
        </w:rPr>
        <w:t>Table of contents for notes to financial statements</w:t>
      </w:r>
    </w:p>
    <w:p w14:paraId="03F95265" w14:textId="77777777" w:rsidR="001B1E22" w:rsidRDefault="00F75BB8" w:rsidP="00102AF1">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 xml:space="preserve">For the </w:t>
      </w:r>
      <w:r>
        <w:rPr>
          <w:rFonts w:ascii="Arial" w:hAnsi="Arial" w:cstheme="minorBidi"/>
          <w:b/>
          <w:bCs/>
          <w:lang w:val="en-US"/>
        </w:rPr>
        <w:t>year</w:t>
      </w:r>
      <w:r w:rsidRPr="0028727B">
        <w:rPr>
          <w:rFonts w:ascii="Arial" w:hAnsi="Arial" w:cs="Arial"/>
          <w:b/>
          <w:bCs/>
          <w:lang w:val="en-US"/>
        </w:rPr>
        <w:t>s ended 3</w:t>
      </w:r>
      <w:r>
        <w:rPr>
          <w:rFonts w:ascii="Arial" w:hAnsi="Arial" w:cs="Arial"/>
          <w:b/>
          <w:bCs/>
          <w:lang w:val="en-US"/>
        </w:rPr>
        <w:t>1 December</w:t>
      </w:r>
      <w:r w:rsidRPr="0028727B">
        <w:rPr>
          <w:rFonts w:ascii="Arial" w:hAnsi="Arial" w:cs="Arial"/>
          <w:b/>
          <w:bCs/>
          <w:lang w:val="en-US"/>
        </w:rPr>
        <w:t xml:space="preserve"> </w:t>
      </w:r>
      <w:r w:rsidR="001B1E22">
        <w:rPr>
          <w:rFonts w:ascii="Arial" w:hAnsi="Arial" w:cs="Arial"/>
          <w:b/>
          <w:bCs/>
          <w:lang w:val="en-US"/>
        </w:rPr>
        <w:t>2021 and 2020</w:t>
      </w:r>
    </w:p>
    <w:p w14:paraId="0EDAAAC6" w14:textId="77777777" w:rsidR="008B157E" w:rsidRPr="006E1895" w:rsidRDefault="008B157E" w:rsidP="00102AF1">
      <w:pPr>
        <w:tabs>
          <w:tab w:val="left" w:pos="720"/>
          <w:tab w:val="right" w:pos="9450"/>
        </w:tabs>
        <w:spacing w:before="240" w:after="120" w:line="40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75D620FE" w14:textId="721DCBB2" w:rsidR="007F72CA" w:rsidRDefault="00DA0E8E">
      <w:pPr>
        <w:pStyle w:val="TOC1"/>
        <w:rPr>
          <w:rFonts w:asciiTheme="minorHAnsi" w:eastAsiaTheme="minorEastAsia" w:hAnsiTheme="minorHAnsi" w:cstheme="minorBidi"/>
          <w:szCs w:val="28"/>
          <w:lang w:val="en-US"/>
        </w:rPr>
      </w:pPr>
      <w:r w:rsidRPr="007C2B52">
        <w:fldChar w:fldCharType="begin"/>
      </w:r>
      <w:r w:rsidR="00407D38" w:rsidRPr="007C2B52">
        <w:instrText xml:space="preserve"> TOC \o "1-3" \h \z \u </w:instrText>
      </w:r>
      <w:r w:rsidRPr="007C2B52">
        <w:fldChar w:fldCharType="separate"/>
      </w:r>
      <w:hyperlink w:anchor="_Toc95741437" w:history="1">
        <w:r w:rsidR="007F72CA" w:rsidRPr="00CC4129">
          <w:rPr>
            <w:rStyle w:val="Hyperlink"/>
            <w:lang w:val="x-none"/>
          </w:rPr>
          <w:t>1.</w:t>
        </w:r>
        <w:r w:rsidR="007F72CA">
          <w:rPr>
            <w:rFonts w:asciiTheme="minorHAnsi" w:eastAsiaTheme="minorEastAsia" w:hAnsiTheme="minorHAnsi" w:cstheme="minorBidi"/>
            <w:szCs w:val="28"/>
            <w:lang w:val="en-US"/>
          </w:rPr>
          <w:tab/>
        </w:r>
        <w:r w:rsidR="007F72CA" w:rsidRPr="00CC4129">
          <w:rPr>
            <w:rStyle w:val="Hyperlink"/>
            <w:rFonts w:cs="Cordia New"/>
            <w:lang w:val="en-US"/>
          </w:rPr>
          <w:t>General</w:t>
        </w:r>
        <w:r w:rsidR="007F72CA" w:rsidRPr="00CC4129">
          <w:rPr>
            <w:rStyle w:val="Hyperlink"/>
          </w:rPr>
          <w:t xml:space="preserve"> information</w:t>
        </w:r>
        <w:r w:rsidR="007F72CA">
          <w:rPr>
            <w:webHidden/>
          </w:rPr>
          <w:tab/>
        </w:r>
        <w:r w:rsidR="007F72CA">
          <w:rPr>
            <w:webHidden/>
          </w:rPr>
          <w:fldChar w:fldCharType="begin"/>
        </w:r>
        <w:r w:rsidR="007F72CA">
          <w:rPr>
            <w:webHidden/>
          </w:rPr>
          <w:instrText xml:space="preserve"> PAGEREF _Toc95741437 \h </w:instrText>
        </w:r>
        <w:r w:rsidR="007F72CA">
          <w:rPr>
            <w:webHidden/>
          </w:rPr>
        </w:r>
        <w:r w:rsidR="007F72CA">
          <w:rPr>
            <w:webHidden/>
          </w:rPr>
          <w:fldChar w:fldCharType="separate"/>
        </w:r>
        <w:r w:rsidR="0047264C">
          <w:rPr>
            <w:webHidden/>
          </w:rPr>
          <w:t>1</w:t>
        </w:r>
        <w:r w:rsidR="007F72CA">
          <w:rPr>
            <w:webHidden/>
          </w:rPr>
          <w:fldChar w:fldCharType="end"/>
        </w:r>
      </w:hyperlink>
    </w:p>
    <w:p w14:paraId="32BC952A" w14:textId="670D104B" w:rsidR="007F72CA" w:rsidRDefault="0047264C">
      <w:pPr>
        <w:pStyle w:val="TOC1"/>
        <w:rPr>
          <w:rFonts w:asciiTheme="minorHAnsi" w:eastAsiaTheme="minorEastAsia" w:hAnsiTheme="minorHAnsi" w:cstheme="minorBidi"/>
          <w:szCs w:val="28"/>
          <w:lang w:val="en-US"/>
        </w:rPr>
      </w:pPr>
      <w:hyperlink w:anchor="_Toc95741438" w:history="1">
        <w:r w:rsidR="007F72CA" w:rsidRPr="00CC4129">
          <w:rPr>
            <w:rStyle w:val="Hyperlink"/>
            <w:lang w:val="x-none"/>
          </w:rPr>
          <w:t>2.</w:t>
        </w:r>
        <w:r w:rsidR="007F72CA">
          <w:rPr>
            <w:rFonts w:asciiTheme="minorHAnsi" w:eastAsiaTheme="minorEastAsia" w:hAnsiTheme="minorHAnsi" w:cstheme="minorBidi"/>
            <w:szCs w:val="28"/>
            <w:lang w:val="en-US"/>
          </w:rPr>
          <w:tab/>
        </w:r>
        <w:r w:rsidR="007F72CA" w:rsidRPr="00CC4129">
          <w:rPr>
            <w:rStyle w:val="Hyperlink"/>
          </w:rPr>
          <w:t xml:space="preserve">Basis </w:t>
        </w:r>
        <w:r w:rsidR="007F72CA" w:rsidRPr="00CC4129">
          <w:rPr>
            <w:rStyle w:val="Hyperlink"/>
            <w:lang w:val="en-US"/>
          </w:rPr>
          <w:t>for</w:t>
        </w:r>
        <w:r w:rsidR="007F72CA" w:rsidRPr="00CC4129">
          <w:rPr>
            <w:rStyle w:val="Hyperlink"/>
          </w:rPr>
          <w:t xml:space="preserve"> </w:t>
        </w:r>
        <w:r w:rsidR="007F72CA" w:rsidRPr="00CC4129">
          <w:rPr>
            <w:rStyle w:val="Hyperlink"/>
            <w:rFonts w:cs="Cordia New"/>
            <w:lang w:val="en-US"/>
          </w:rPr>
          <w:t>preparation</w:t>
        </w:r>
        <w:r w:rsidR="007F72CA" w:rsidRPr="00CC4129">
          <w:rPr>
            <w:rStyle w:val="Hyperlink"/>
          </w:rPr>
          <w:t xml:space="preserve"> of financial statements</w:t>
        </w:r>
        <w:r w:rsidR="007F72CA">
          <w:rPr>
            <w:webHidden/>
          </w:rPr>
          <w:tab/>
        </w:r>
        <w:r w:rsidR="007F72CA">
          <w:rPr>
            <w:webHidden/>
          </w:rPr>
          <w:fldChar w:fldCharType="begin"/>
        </w:r>
        <w:r w:rsidR="007F72CA">
          <w:rPr>
            <w:webHidden/>
          </w:rPr>
          <w:instrText xml:space="preserve"> PAGEREF _Toc95741438 \h </w:instrText>
        </w:r>
        <w:r w:rsidR="007F72CA">
          <w:rPr>
            <w:webHidden/>
          </w:rPr>
        </w:r>
        <w:r w:rsidR="007F72CA">
          <w:rPr>
            <w:webHidden/>
          </w:rPr>
          <w:fldChar w:fldCharType="separate"/>
        </w:r>
        <w:r>
          <w:rPr>
            <w:webHidden/>
          </w:rPr>
          <w:t>1</w:t>
        </w:r>
        <w:r w:rsidR="007F72CA">
          <w:rPr>
            <w:webHidden/>
          </w:rPr>
          <w:fldChar w:fldCharType="end"/>
        </w:r>
      </w:hyperlink>
    </w:p>
    <w:p w14:paraId="07B3493F" w14:textId="0742E687" w:rsidR="007F72CA" w:rsidRDefault="0047264C">
      <w:pPr>
        <w:pStyle w:val="TOC1"/>
        <w:rPr>
          <w:rFonts w:asciiTheme="minorHAnsi" w:eastAsiaTheme="minorEastAsia" w:hAnsiTheme="minorHAnsi" w:cstheme="minorBidi"/>
          <w:szCs w:val="28"/>
          <w:lang w:val="en-US"/>
        </w:rPr>
      </w:pPr>
      <w:hyperlink w:anchor="_Toc95741439" w:history="1">
        <w:r w:rsidR="007F72CA" w:rsidRPr="00CC4129">
          <w:rPr>
            <w:rStyle w:val="Hyperlink"/>
            <w:lang w:val="x-none"/>
          </w:rPr>
          <w:t>3.</w:t>
        </w:r>
        <w:r w:rsidR="007F72CA">
          <w:rPr>
            <w:rFonts w:asciiTheme="minorHAnsi" w:eastAsiaTheme="minorEastAsia" w:hAnsiTheme="minorHAnsi" w:cstheme="minorBidi"/>
            <w:szCs w:val="28"/>
            <w:lang w:val="en-US"/>
          </w:rPr>
          <w:tab/>
        </w:r>
        <w:r w:rsidR="007F72CA" w:rsidRPr="00CC4129">
          <w:rPr>
            <w:rStyle w:val="Hyperlink"/>
          </w:rPr>
          <w:t>New and revised financial reporting standards</w:t>
        </w:r>
        <w:r w:rsidR="007F72CA">
          <w:rPr>
            <w:webHidden/>
          </w:rPr>
          <w:tab/>
        </w:r>
        <w:r w:rsidR="007F72CA">
          <w:rPr>
            <w:webHidden/>
          </w:rPr>
          <w:fldChar w:fldCharType="begin"/>
        </w:r>
        <w:r w:rsidR="007F72CA">
          <w:rPr>
            <w:webHidden/>
          </w:rPr>
          <w:instrText xml:space="preserve"> PAGEREF _Toc95741439 \h </w:instrText>
        </w:r>
        <w:r w:rsidR="007F72CA">
          <w:rPr>
            <w:webHidden/>
          </w:rPr>
        </w:r>
        <w:r w:rsidR="007F72CA">
          <w:rPr>
            <w:webHidden/>
          </w:rPr>
          <w:fldChar w:fldCharType="separate"/>
        </w:r>
        <w:r>
          <w:rPr>
            <w:webHidden/>
          </w:rPr>
          <w:t>2</w:t>
        </w:r>
        <w:r w:rsidR="007F72CA">
          <w:rPr>
            <w:webHidden/>
          </w:rPr>
          <w:fldChar w:fldCharType="end"/>
        </w:r>
      </w:hyperlink>
    </w:p>
    <w:p w14:paraId="040DB953" w14:textId="08A3644E" w:rsidR="007F72CA" w:rsidRDefault="0047264C">
      <w:pPr>
        <w:pStyle w:val="TOC1"/>
        <w:rPr>
          <w:rFonts w:asciiTheme="minorHAnsi" w:eastAsiaTheme="minorEastAsia" w:hAnsiTheme="minorHAnsi" w:cstheme="minorBidi"/>
          <w:szCs w:val="28"/>
          <w:lang w:val="en-US"/>
        </w:rPr>
      </w:pPr>
      <w:hyperlink w:anchor="_Toc95741440" w:history="1">
        <w:r w:rsidR="007F72CA" w:rsidRPr="00CC4129">
          <w:rPr>
            <w:rStyle w:val="Hyperlink"/>
            <w:lang w:val="x-none"/>
          </w:rPr>
          <w:t>4.</w:t>
        </w:r>
        <w:r w:rsidR="007F72CA">
          <w:rPr>
            <w:rFonts w:asciiTheme="minorHAnsi" w:eastAsiaTheme="minorEastAsia" w:hAnsiTheme="minorHAnsi" w:cstheme="minorBidi"/>
            <w:szCs w:val="28"/>
            <w:lang w:val="en-US"/>
          </w:rPr>
          <w:tab/>
        </w:r>
        <w:r w:rsidR="007F72CA" w:rsidRPr="00CC4129">
          <w:rPr>
            <w:rStyle w:val="Hyperlink"/>
          </w:rPr>
          <w:t>Summary of significant accounting policies</w:t>
        </w:r>
        <w:r w:rsidR="007F72CA">
          <w:rPr>
            <w:webHidden/>
          </w:rPr>
          <w:tab/>
        </w:r>
        <w:r w:rsidR="007F72CA">
          <w:rPr>
            <w:webHidden/>
          </w:rPr>
          <w:fldChar w:fldCharType="begin"/>
        </w:r>
        <w:r w:rsidR="007F72CA">
          <w:rPr>
            <w:webHidden/>
          </w:rPr>
          <w:instrText xml:space="preserve"> PAGEREF _Toc95741440 \h </w:instrText>
        </w:r>
        <w:r w:rsidR="007F72CA">
          <w:rPr>
            <w:webHidden/>
          </w:rPr>
        </w:r>
        <w:r w:rsidR="007F72CA">
          <w:rPr>
            <w:webHidden/>
          </w:rPr>
          <w:fldChar w:fldCharType="separate"/>
        </w:r>
        <w:r>
          <w:rPr>
            <w:webHidden/>
          </w:rPr>
          <w:t>5</w:t>
        </w:r>
        <w:r w:rsidR="007F72CA">
          <w:rPr>
            <w:webHidden/>
          </w:rPr>
          <w:fldChar w:fldCharType="end"/>
        </w:r>
      </w:hyperlink>
    </w:p>
    <w:p w14:paraId="1D8B6AEA" w14:textId="17E5AC15" w:rsidR="007F72CA" w:rsidRDefault="0047264C">
      <w:pPr>
        <w:pStyle w:val="TOC1"/>
        <w:rPr>
          <w:rFonts w:asciiTheme="minorHAnsi" w:eastAsiaTheme="minorEastAsia" w:hAnsiTheme="minorHAnsi" w:cstheme="minorBidi"/>
          <w:szCs w:val="28"/>
          <w:lang w:val="en-US"/>
        </w:rPr>
      </w:pPr>
      <w:hyperlink w:anchor="_Toc95741441" w:history="1">
        <w:r w:rsidR="007F72CA" w:rsidRPr="00CC4129">
          <w:rPr>
            <w:rStyle w:val="Hyperlink"/>
            <w:cs/>
            <w:lang w:val="x-none"/>
          </w:rPr>
          <w:t>5.</w:t>
        </w:r>
        <w:r w:rsidR="007F72CA">
          <w:rPr>
            <w:rFonts w:asciiTheme="minorHAnsi" w:eastAsiaTheme="minorEastAsia" w:hAnsiTheme="minorHAnsi" w:cstheme="minorBidi"/>
            <w:szCs w:val="28"/>
            <w:lang w:val="en-US"/>
          </w:rPr>
          <w:tab/>
        </w:r>
        <w:r w:rsidR="007F72CA" w:rsidRPr="00CC4129">
          <w:rPr>
            <w:rStyle w:val="Hyperlink"/>
          </w:rPr>
          <w:t>Significant accounting judgements and estimates</w:t>
        </w:r>
        <w:r w:rsidR="007F72CA">
          <w:rPr>
            <w:webHidden/>
          </w:rPr>
          <w:tab/>
        </w:r>
        <w:r w:rsidR="007F72CA">
          <w:rPr>
            <w:webHidden/>
          </w:rPr>
          <w:fldChar w:fldCharType="begin"/>
        </w:r>
        <w:r w:rsidR="007F72CA">
          <w:rPr>
            <w:webHidden/>
          </w:rPr>
          <w:instrText xml:space="preserve"> PAGEREF _Toc95741441 \h </w:instrText>
        </w:r>
        <w:r w:rsidR="007F72CA">
          <w:rPr>
            <w:webHidden/>
          </w:rPr>
        </w:r>
        <w:r w:rsidR="007F72CA">
          <w:rPr>
            <w:webHidden/>
          </w:rPr>
          <w:fldChar w:fldCharType="separate"/>
        </w:r>
        <w:r>
          <w:rPr>
            <w:webHidden/>
          </w:rPr>
          <w:t>21</w:t>
        </w:r>
        <w:r w:rsidR="007F72CA">
          <w:rPr>
            <w:webHidden/>
          </w:rPr>
          <w:fldChar w:fldCharType="end"/>
        </w:r>
      </w:hyperlink>
    </w:p>
    <w:p w14:paraId="08914A9C" w14:textId="70B7C5B8" w:rsidR="007F72CA" w:rsidRDefault="0047264C">
      <w:pPr>
        <w:pStyle w:val="TOC1"/>
        <w:rPr>
          <w:rFonts w:asciiTheme="minorHAnsi" w:eastAsiaTheme="minorEastAsia" w:hAnsiTheme="minorHAnsi" w:cstheme="minorBidi"/>
          <w:szCs w:val="28"/>
          <w:lang w:val="en-US"/>
        </w:rPr>
      </w:pPr>
      <w:hyperlink w:anchor="_Toc95741442" w:history="1">
        <w:r w:rsidR="007F72CA" w:rsidRPr="00CC4129">
          <w:rPr>
            <w:rStyle w:val="Hyperlink"/>
            <w:cs/>
            <w:lang w:val="x-none"/>
          </w:rPr>
          <w:t>6.</w:t>
        </w:r>
        <w:r w:rsidR="007F72CA">
          <w:rPr>
            <w:rFonts w:asciiTheme="minorHAnsi" w:eastAsiaTheme="minorEastAsia" w:hAnsiTheme="minorHAnsi" w:cstheme="minorBidi"/>
            <w:szCs w:val="28"/>
            <w:lang w:val="en-US"/>
          </w:rPr>
          <w:tab/>
        </w:r>
        <w:r w:rsidR="007F72CA" w:rsidRPr="00CC4129">
          <w:rPr>
            <w:rStyle w:val="Hyperlink"/>
          </w:rPr>
          <w:t>The classification of financial assets and financial liabilities</w:t>
        </w:r>
        <w:r w:rsidR="007F72CA">
          <w:rPr>
            <w:webHidden/>
          </w:rPr>
          <w:tab/>
        </w:r>
        <w:r w:rsidR="007F72CA">
          <w:rPr>
            <w:webHidden/>
          </w:rPr>
          <w:fldChar w:fldCharType="begin"/>
        </w:r>
        <w:r w:rsidR="007F72CA">
          <w:rPr>
            <w:webHidden/>
          </w:rPr>
          <w:instrText xml:space="preserve"> PAGEREF _Toc95741442 \h </w:instrText>
        </w:r>
        <w:r w:rsidR="007F72CA">
          <w:rPr>
            <w:webHidden/>
          </w:rPr>
        </w:r>
        <w:r w:rsidR="007F72CA">
          <w:rPr>
            <w:webHidden/>
          </w:rPr>
          <w:fldChar w:fldCharType="separate"/>
        </w:r>
        <w:r>
          <w:rPr>
            <w:webHidden/>
          </w:rPr>
          <w:t>23</w:t>
        </w:r>
        <w:r w:rsidR="007F72CA">
          <w:rPr>
            <w:webHidden/>
          </w:rPr>
          <w:fldChar w:fldCharType="end"/>
        </w:r>
      </w:hyperlink>
    </w:p>
    <w:p w14:paraId="48E7ED9B" w14:textId="265E71D9" w:rsidR="007F72CA" w:rsidRDefault="0047264C">
      <w:pPr>
        <w:pStyle w:val="TOC1"/>
        <w:rPr>
          <w:rFonts w:asciiTheme="minorHAnsi" w:eastAsiaTheme="minorEastAsia" w:hAnsiTheme="minorHAnsi" w:cstheme="minorBidi"/>
          <w:szCs w:val="28"/>
          <w:lang w:val="en-US"/>
        </w:rPr>
      </w:pPr>
      <w:hyperlink w:anchor="_Toc95741443" w:history="1">
        <w:r w:rsidR="007F72CA" w:rsidRPr="00CC4129">
          <w:rPr>
            <w:rStyle w:val="Hyperlink"/>
            <w:lang w:val="x-none"/>
          </w:rPr>
          <w:t>7.</w:t>
        </w:r>
        <w:r w:rsidR="007F72CA">
          <w:rPr>
            <w:rFonts w:asciiTheme="minorHAnsi" w:eastAsiaTheme="minorEastAsia" w:hAnsiTheme="minorHAnsi" w:cstheme="minorBidi"/>
            <w:szCs w:val="28"/>
            <w:lang w:val="en-US"/>
          </w:rPr>
          <w:tab/>
        </w:r>
        <w:r w:rsidR="007F72CA" w:rsidRPr="00CC4129">
          <w:rPr>
            <w:rStyle w:val="Hyperlink"/>
          </w:rPr>
          <w:t>Interbank and money market items (assets)</w:t>
        </w:r>
        <w:r w:rsidR="007F72CA">
          <w:rPr>
            <w:webHidden/>
          </w:rPr>
          <w:tab/>
        </w:r>
        <w:r w:rsidR="007F72CA">
          <w:rPr>
            <w:webHidden/>
          </w:rPr>
          <w:fldChar w:fldCharType="begin"/>
        </w:r>
        <w:r w:rsidR="007F72CA">
          <w:rPr>
            <w:webHidden/>
          </w:rPr>
          <w:instrText xml:space="preserve"> PAGEREF _Toc95741443 \h </w:instrText>
        </w:r>
        <w:r w:rsidR="007F72CA">
          <w:rPr>
            <w:webHidden/>
          </w:rPr>
        </w:r>
        <w:r w:rsidR="007F72CA">
          <w:rPr>
            <w:webHidden/>
          </w:rPr>
          <w:fldChar w:fldCharType="separate"/>
        </w:r>
        <w:r>
          <w:rPr>
            <w:webHidden/>
          </w:rPr>
          <w:t>25</w:t>
        </w:r>
        <w:r w:rsidR="007F72CA">
          <w:rPr>
            <w:webHidden/>
          </w:rPr>
          <w:fldChar w:fldCharType="end"/>
        </w:r>
      </w:hyperlink>
    </w:p>
    <w:p w14:paraId="04933039" w14:textId="5EE75A21" w:rsidR="007F72CA" w:rsidRDefault="0047264C">
      <w:pPr>
        <w:pStyle w:val="TOC1"/>
        <w:rPr>
          <w:rFonts w:asciiTheme="minorHAnsi" w:eastAsiaTheme="minorEastAsia" w:hAnsiTheme="minorHAnsi" w:cstheme="minorBidi"/>
          <w:szCs w:val="28"/>
          <w:lang w:val="en-US"/>
        </w:rPr>
      </w:pPr>
      <w:hyperlink w:anchor="_Toc95741444" w:history="1">
        <w:r w:rsidR="007F72CA" w:rsidRPr="00CC4129">
          <w:rPr>
            <w:rStyle w:val="Hyperlink"/>
            <w:lang w:val="x-none"/>
          </w:rPr>
          <w:t>8.</w:t>
        </w:r>
        <w:r w:rsidR="007F72CA">
          <w:rPr>
            <w:rFonts w:asciiTheme="minorHAnsi" w:eastAsiaTheme="minorEastAsia" w:hAnsiTheme="minorHAnsi" w:cstheme="minorBidi"/>
            <w:szCs w:val="28"/>
            <w:lang w:val="en-US"/>
          </w:rPr>
          <w:tab/>
        </w:r>
        <w:r w:rsidR="007F72CA" w:rsidRPr="00CC4129">
          <w:rPr>
            <w:rStyle w:val="Hyperlink"/>
          </w:rPr>
          <w:t>Derivative assets/liabilities</w:t>
        </w:r>
        <w:r w:rsidR="007F72CA">
          <w:rPr>
            <w:webHidden/>
          </w:rPr>
          <w:tab/>
        </w:r>
        <w:r w:rsidR="007F72CA">
          <w:rPr>
            <w:webHidden/>
          </w:rPr>
          <w:fldChar w:fldCharType="begin"/>
        </w:r>
        <w:r w:rsidR="007F72CA">
          <w:rPr>
            <w:webHidden/>
          </w:rPr>
          <w:instrText xml:space="preserve"> PAGEREF _Toc95741444 \h </w:instrText>
        </w:r>
        <w:r w:rsidR="007F72CA">
          <w:rPr>
            <w:webHidden/>
          </w:rPr>
        </w:r>
        <w:r w:rsidR="007F72CA">
          <w:rPr>
            <w:webHidden/>
          </w:rPr>
          <w:fldChar w:fldCharType="separate"/>
        </w:r>
        <w:r>
          <w:rPr>
            <w:webHidden/>
          </w:rPr>
          <w:t>25</w:t>
        </w:r>
        <w:r w:rsidR="007F72CA">
          <w:rPr>
            <w:webHidden/>
          </w:rPr>
          <w:fldChar w:fldCharType="end"/>
        </w:r>
      </w:hyperlink>
    </w:p>
    <w:p w14:paraId="1DADB72D" w14:textId="0E80814D" w:rsidR="007F72CA" w:rsidRDefault="0047264C">
      <w:pPr>
        <w:pStyle w:val="TOC1"/>
        <w:rPr>
          <w:rFonts w:asciiTheme="minorHAnsi" w:eastAsiaTheme="minorEastAsia" w:hAnsiTheme="minorHAnsi" w:cstheme="minorBidi"/>
          <w:szCs w:val="28"/>
          <w:lang w:val="en-US"/>
        </w:rPr>
      </w:pPr>
      <w:hyperlink w:anchor="_Toc95741445" w:history="1">
        <w:r w:rsidR="007F72CA" w:rsidRPr="00CC4129">
          <w:rPr>
            <w:rStyle w:val="Hyperlink"/>
            <w:lang w:val="x-none"/>
          </w:rPr>
          <w:t>9.</w:t>
        </w:r>
        <w:r w:rsidR="007F72CA">
          <w:rPr>
            <w:rFonts w:asciiTheme="minorHAnsi" w:eastAsiaTheme="minorEastAsia" w:hAnsiTheme="minorHAnsi" w:cstheme="minorBidi"/>
            <w:szCs w:val="28"/>
            <w:lang w:val="en-US"/>
          </w:rPr>
          <w:tab/>
        </w:r>
        <w:r w:rsidR="007F72CA" w:rsidRPr="00CC4129">
          <w:rPr>
            <w:rStyle w:val="Hyperlink"/>
          </w:rPr>
          <w:t>Investments</w:t>
        </w:r>
        <w:r w:rsidR="007F72CA">
          <w:rPr>
            <w:webHidden/>
          </w:rPr>
          <w:tab/>
        </w:r>
        <w:r w:rsidR="007F72CA">
          <w:rPr>
            <w:webHidden/>
          </w:rPr>
          <w:fldChar w:fldCharType="begin"/>
        </w:r>
        <w:r w:rsidR="007F72CA">
          <w:rPr>
            <w:webHidden/>
          </w:rPr>
          <w:instrText xml:space="preserve"> PAGEREF _Toc95741445 \h </w:instrText>
        </w:r>
        <w:r w:rsidR="007F72CA">
          <w:rPr>
            <w:webHidden/>
          </w:rPr>
        </w:r>
        <w:r w:rsidR="007F72CA">
          <w:rPr>
            <w:webHidden/>
          </w:rPr>
          <w:fldChar w:fldCharType="separate"/>
        </w:r>
        <w:r>
          <w:rPr>
            <w:webHidden/>
          </w:rPr>
          <w:t>26</w:t>
        </w:r>
        <w:r w:rsidR="007F72CA">
          <w:rPr>
            <w:webHidden/>
          </w:rPr>
          <w:fldChar w:fldCharType="end"/>
        </w:r>
      </w:hyperlink>
    </w:p>
    <w:p w14:paraId="2C59033A" w14:textId="0BA6D044" w:rsidR="007F72CA" w:rsidRDefault="0047264C">
      <w:pPr>
        <w:pStyle w:val="TOC1"/>
        <w:rPr>
          <w:rFonts w:asciiTheme="minorHAnsi" w:eastAsiaTheme="minorEastAsia" w:hAnsiTheme="minorHAnsi" w:cstheme="minorBidi"/>
          <w:szCs w:val="28"/>
          <w:lang w:val="en-US"/>
        </w:rPr>
      </w:pPr>
      <w:hyperlink w:anchor="_Toc95741446" w:history="1">
        <w:r w:rsidR="007F72CA" w:rsidRPr="00CC4129">
          <w:rPr>
            <w:rStyle w:val="Hyperlink"/>
            <w:lang w:val="x-none"/>
          </w:rPr>
          <w:t>10.</w:t>
        </w:r>
        <w:r w:rsidR="007F72CA">
          <w:rPr>
            <w:rFonts w:asciiTheme="minorHAnsi" w:eastAsiaTheme="minorEastAsia" w:hAnsiTheme="minorHAnsi" w:cstheme="minorBidi"/>
            <w:szCs w:val="28"/>
            <w:lang w:val="en-US"/>
          </w:rPr>
          <w:tab/>
        </w:r>
        <w:r w:rsidR="007F72CA" w:rsidRPr="00CC4129">
          <w:rPr>
            <w:rStyle w:val="Hyperlink"/>
          </w:rPr>
          <w:t>Loans to customers and accrued interest receivables</w:t>
        </w:r>
        <w:r w:rsidR="007F72CA">
          <w:rPr>
            <w:webHidden/>
          </w:rPr>
          <w:tab/>
        </w:r>
        <w:r w:rsidR="007F72CA">
          <w:rPr>
            <w:webHidden/>
          </w:rPr>
          <w:fldChar w:fldCharType="begin"/>
        </w:r>
        <w:r w:rsidR="007F72CA">
          <w:rPr>
            <w:webHidden/>
          </w:rPr>
          <w:instrText xml:space="preserve"> PAGEREF _Toc95741446 \h </w:instrText>
        </w:r>
        <w:r w:rsidR="007F72CA">
          <w:rPr>
            <w:webHidden/>
          </w:rPr>
        </w:r>
        <w:r w:rsidR="007F72CA">
          <w:rPr>
            <w:webHidden/>
          </w:rPr>
          <w:fldChar w:fldCharType="separate"/>
        </w:r>
        <w:r>
          <w:rPr>
            <w:webHidden/>
          </w:rPr>
          <w:t>29</w:t>
        </w:r>
        <w:r w:rsidR="007F72CA">
          <w:rPr>
            <w:webHidden/>
          </w:rPr>
          <w:fldChar w:fldCharType="end"/>
        </w:r>
      </w:hyperlink>
    </w:p>
    <w:p w14:paraId="6DDDA5A7" w14:textId="5580DD7C" w:rsidR="007F72CA" w:rsidRDefault="0047264C">
      <w:pPr>
        <w:pStyle w:val="TOC1"/>
        <w:rPr>
          <w:rFonts w:asciiTheme="minorHAnsi" w:eastAsiaTheme="minorEastAsia" w:hAnsiTheme="minorHAnsi" w:cstheme="minorBidi"/>
          <w:szCs w:val="28"/>
          <w:lang w:val="en-US"/>
        </w:rPr>
      </w:pPr>
      <w:hyperlink w:anchor="_Toc95741447" w:history="1">
        <w:r w:rsidR="007F72CA" w:rsidRPr="00CC4129">
          <w:rPr>
            <w:rStyle w:val="Hyperlink"/>
            <w:lang w:val="x-none"/>
          </w:rPr>
          <w:t>11.</w:t>
        </w:r>
        <w:r w:rsidR="007F72CA">
          <w:rPr>
            <w:rFonts w:asciiTheme="minorHAnsi" w:eastAsiaTheme="minorEastAsia" w:hAnsiTheme="minorHAnsi" w:cstheme="minorBidi"/>
            <w:szCs w:val="28"/>
            <w:lang w:val="en-US"/>
          </w:rPr>
          <w:tab/>
        </w:r>
        <w:r w:rsidR="007F72CA" w:rsidRPr="00CC4129">
          <w:rPr>
            <w:rStyle w:val="Hyperlink"/>
          </w:rPr>
          <w:t>Allowance for expected credit losses</w:t>
        </w:r>
        <w:r w:rsidR="007F72CA">
          <w:rPr>
            <w:webHidden/>
          </w:rPr>
          <w:tab/>
        </w:r>
        <w:r w:rsidR="007F72CA">
          <w:rPr>
            <w:webHidden/>
          </w:rPr>
          <w:fldChar w:fldCharType="begin"/>
        </w:r>
        <w:r w:rsidR="007F72CA">
          <w:rPr>
            <w:webHidden/>
          </w:rPr>
          <w:instrText xml:space="preserve"> PAGEREF _Toc95741447 \h </w:instrText>
        </w:r>
        <w:r w:rsidR="007F72CA">
          <w:rPr>
            <w:webHidden/>
          </w:rPr>
        </w:r>
        <w:r w:rsidR="007F72CA">
          <w:rPr>
            <w:webHidden/>
          </w:rPr>
          <w:fldChar w:fldCharType="separate"/>
        </w:r>
        <w:r>
          <w:rPr>
            <w:webHidden/>
          </w:rPr>
          <w:t>34</w:t>
        </w:r>
        <w:r w:rsidR="007F72CA">
          <w:rPr>
            <w:webHidden/>
          </w:rPr>
          <w:fldChar w:fldCharType="end"/>
        </w:r>
      </w:hyperlink>
    </w:p>
    <w:p w14:paraId="6B28F2D9" w14:textId="4B85EBA2" w:rsidR="007F72CA" w:rsidRDefault="0047264C">
      <w:pPr>
        <w:pStyle w:val="TOC1"/>
        <w:rPr>
          <w:rFonts w:asciiTheme="minorHAnsi" w:eastAsiaTheme="minorEastAsia" w:hAnsiTheme="minorHAnsi" w:cstheme="minorBidi"/>
          <w:szCs w:val="28"/>
          <w:lang w:val="en-US"/>
        </w:rPr>
      </w:pPr>
      <w:hyperlink w:anchor="_Toc95741448" w:history="1">
        <w:r w:rsidR="007F72CA" w:rsidRPr="00CC4129">
          <w:rPr>
            <w:rStyle w:val="Hyperlink"/>
            <w:lang w:val="x-none"/>
          </w:rPr>
          <w:t>12.</w:t>
        </w:r>
        <w:r w:rsidR="007F72CA">
          <w:rPr>
            <w:rFonts w:asciiTheme="minorHAnsi" w:eastAsiaTheme="minorEastAsia" w:hAnsiTheme="minorHAnsi" w:cstheme="minorBidi"/>
            <w:szCs w:val="28"/>
            <w:lang w:val="en-US"/>
          </w:rPr>
          <w:tab/>
        </w:r>
        <w:r w:rsidR="007F72CA" w:rsidRPr="00CC4129">
          <w:rPr>
            <w:rStyle w:val="Hyperlink"/>
          </w:rPr>
          <w:t>Disposals of non-performing loans</w:t>
        </w:r>
        <w:r w:rsidR="007F72CA">
          <w:rPr>
            <w:webHidden/>
          </w:rPr>
          <w:tab/>
        </w:r>
        <w:r w:rsidR="007F72CA">
          <w:rPr>
            <w:webHidden/>
          </w:rPr>
          <w:fldChar w:fldCharType="begin"/>
        </w:r>
        <w:r w:rsidR="007F72CA">
          <w:rPr>
            <w:webHidden/>
          </w:rPr>
          <w:instrText xml:space="preserve"> PAGEREF _Toc95741448 \h </w:instrText>
        </w:r>
        <w:r w:rsidR="007F72CA">
          <w:rPr>
            <w:webHidden/>
          </w:rPr>
        </w:r>
        <w:r w:rsidR="007F72CA">
          <w:rPr>
            <w:webHidden/>
          </w:rPr>
          <w:fldChar w:fldCharType="separate"/>
        </w:r>
        <w:r>
          <w:rPr>
            <w:webHidden/>
          </w:rPr>
          <w:t>37</w:t>
        </w:r>
        <w:r w:rsidR="007F72CA">
          <w:rPr>
            <w:webHidden/>
          </w:rPr>
          <w:fldChar w:fldCharType="end"/>
        </w:r>
      </w:hyperlink>
    </w:p>
    <w:p w14:paraId="1CF9605A" w14:textId="791705D5" w:rsidR="007F72CA" w:rsidRDefault="0047264C">
      <w:pPr>
        <w:pStyle w:val="TOC1"/>
        <w:rPr>
          <w:rFonts w:asciiTheme="minorHAnsi" w:eastAsiaTheme="minorEastAsia" w:hAnsiTheme="minorHAnsi" w:cstheme="minorBidi"/>
          <w:szCs w:val="28"/>
          <w:lang w:val="en-US"/>
        </w:rPr>
      </w:pPr>
      <w:hyperlink w:anchor="_Toc95741449" w:history="1">
        <w:r w:rsidR="007F72CA" w:rsidRPr="00CC4129">
          <w:rPr>
            <w:rStyle w:val="Hyperlink"/>
            <w:lang w:val="x-none"/>
          </w:rPr>
          <w:t>13.</w:t>
        </w:r>
        <w:r w:rsidR="007F72CA">
          <w:rPr>
            <w:rFonts w:asciiTheme="minorHAnsi" w:eastAsiaTheme="minorEastAsia" w:hAnsiTheme="minorHAnsi" w:cstheme="minorBidi"/>
            <w:szCs w:val="28"/>
            <w:lang w:val="en-US"/>
          </w:rPr>
          <w:tab/>
        </w:r>
        <w:r w:rsidR="007F72CA" w:rsidRPr="00CC4129">
          <w:rPr>
            <w:rStyle w:val="Hyperlink"/>
          </w:rPr>
          <w:t>Properties foreclosed</w:t>
        </w:r>
        <w:r w:rsidR="007F72CA">
          <w:rPr>
            <w:webHidden/>
          </w:rPr>
          <w:tab/>
        </w:r>
        <w:r w:rsidR="007F72CA">
          <w:rPr>
            <w:webHidden/>
          </w:rPr>
          <w:fldChar w:fldCharType="begin"/>
        </w:r>
        <w:r w:rsidR="007F72CA">
          <w:rPr>
            <w:webHidden/>
          </w:rPr>
          <w:instrText xml:space="preserve"> PAGEREF _Toc95741449 \h </w:instrText>
        </w:r>
        <w:r w:rsidR="007F72CA">
          <w:rPr>
            <w:webHidden/>
          </w:rPr>
        </w:r>
        <w:r w:rsidR="007F72CA">
          <w:rPr>
            <w:webHidden/>
          </w:rPr>
          <w:fldChar w:fldCharType="separate"/>
        </w:r>
        <w:r>
          <w:rPr>
            <w:webHidden/>
          </w:rPr>
          <w:t>38</w:t>
        </w:r>
        <w:r w:rsidR="007F72CA">
          <w:rPr>
            <w:webHidden/>
          </w:rPr>
          <w:fldChar w:fldCharType="end"/>
        </w:r>
      </w:hyperlink>
    </w:p>
    <w:p w14:paraId="25F2175E" w14:textId="723170D7" w:rsidR="007F72CA" w:rsidRDefault="0047264C">
      <w:pPr>
        <w:pStyle w:val="TOC1"/>
        <w:rPr>
          <w:rFonts w:asciiTheme="minorHAnsi" w:eastAsiaTheme="minorEastAsia" w:hAnsiTheme="minorHAnsi" w:cstheme="minorBidi"/>
          <w:szCs w:val="28"/>
          <w:lang w:val="en-US"/>
        </w:rPr>
      </w:pPr>
      <w:hyperlink w:anchor="_Toc95741450" w:history="1">
        <w:r w:rsidR="007F72CA" w:rsidRPr="00CC4129">
          <w:rPr>
            <w:rStyle w:val="Hyperlink"/>
            <w:lang w:val="x-none"/>
          </w:rPr>
          <w:t>14.</w:t>
        </w:r>
        <w:r w:rsidR="007F72CA">
          <w:rPr>
            <w:rFonts w:asciiTheme="minorHAnsi" w:eastAsiaTheme="minorEastAsia" w:hAnsiTheme="minorHAnsi" w:cstheme="minorBidi"/>
            <w:szCs w:val="28"/>
            <w:lang w:val="en-US"/>
          </w:rPr>
          <w:tab/>
        </w:r>
        <w:r w:rsidR="007F72CA" w:rsidRPr="00CC4129">
          <w:rPr>
            <w:rStyle w:val="Hyperlink"/>
          </w:rPr>
          <w:t>Premises and equipment</w:t>
        </w:r>
        <w:r w:rsidR="007F72CA">
          <w:rPr>
            <w:webHidden/>
          </w:rPr>
          <w:tab/>
        </w:r>
        <w:r w:rsidR="007F72CA">
          <w:rPr>
            <w:webHidden/>
          </w:rPr>
          <w:fldChar w:fldCharType="begin"/>
        </w:r>
        <w:r w:rsidR="007F72CA">
          <w:rPr>
            <w:webHidden/>
          </w:rPr>
          <w:instrText xml:space="preserve"> PAGEREF _Toc95741450 \h </w:instrText>
        </w:r>
        <w:r w:rsidR="007F72CA">
          <w:rPr>
            <w:webHidden/>
          </w:rPr>
        </w:r>
        <w:r w:rsidR="007F72CA">
          <w:rPr>
            <w:webHidden/>
          </w:rPr>
          <w:fldChar w:fldCharType="separate"/>
        </w:r>
        <w:r>
          <w:rPr>
            <w:webHidden/>
          </w:rPr>
          <w:t>39</w:t>
        </w:r>
        <w:r w:rsidR="007F72CA">
          <w:rPr>
            <w:webHidden/>
          </w:rPr>
          <w:fldChar w:fldCharType="end"/>
        </w:r>
      </w:hyperlink>
    </w:p>
    <w:p w14:paraId="53772D3D" w14:textId="65605519" w:rsidR="007F72CA" w:rsidRDefault="0047264C">
      <w:pPr>
        <w:pStyle w:val="TOC1"/>
        <w:rPr>
          <w:rFonts w:asciiTheme="minorHAnsi" w:eastAsiaTheme="minorEastAsia" w:hAnsiTheme="minorHAnsi" w:cstheme="minorBidi"/>
          <w:szCs w:val="28"/>
          <w:lang w:val="en-US"/>
        </w:rPr>
      </w:pPr>
      <w:hyperlink w:anchor="_Toc95741451" w:history="1">
        <w:r w:rsidR="007F72CA" w:rsidRPr="00CC4129">
          <w:rPr>
            <w:rStyle w:val="Hyperlink"/>
            <w:lang w:val="x-none"/>
          </w:rPr>
          <w:t>15.</w:t>
        </w:r>
        <w:r w:rsidR="007F72CA">
          <w:rPr>
            <w:rFonts w:asciiTheme="minorHAnsi" w:eastAsiaTheme="minorEastAsia" w:hAnsiTheme="minorHAnsi" w:cstheme="minorBidi"/>
            <w:szCs w:val="28"/>
            <w:lang w:val="en-US"/>
          </w:rPr>
          <w:tab/>
        </w:r>
        <w:r w:rsidR="007F72CA" w:rsidRPr="00CC4129">
          <w:rPr>
            <w:rStyle w:val="Hyperlink"/>
          </w:rPr>
          <w:t>Intangible assets</w:t>
        </w:r>
        <w:r w:rsidR="007F72CA">
          <w:rPr>
            <w:webHidden/>
          </w:rPr>
          <w:tab/>
        </w:r>
        <w:r w:rsidR="007F72CA">
          <w:rPr>
            <w:webHidden/>
          </w:rPr>
          <w:fldChar w:fldCharType="begin"/>
        </w:r>
        <w:r w:rsidR="007F72CA">
          <w:rPr>
            <w:webHidden/>
          </w:rPr>
          <w:instrText xml:space="preserve"> PAGEREF _Toc95741451 \h </w:instrText>
        </w:r>
        <w:r w:rsidR="007F72CA">
          <w:rPr>
            <w:webHidden/>
          </w:rPr>
        </w:r>
        <w:r w:rsidR="007F72CA">
          <w:rPr>
            <w:webHidden/>
          </w:rPr>
          <w:fldChar w:fldCharType="separate"/>
        </w:r>
        <w:r>
          <w:rPr>
            <w:webHidden/>
          </w:rPr>
          <w:t>40</w:t>
        </w:r>
        <w:r w:rsidR="007F72CA">
          <w:rPr>
            <w:webHidden/>
          </w:rPr>
          <w:fldChar w:fldCharType="end"/>
        </w:r>
      </w:hyperlink>
    </w:p>
    <w:p w14:paraId="1E0F70ED" w14:textId="0E162BC4" w:rsidR="007F72CA" w:rsidRDefault="0047264C">
      <w:pPr>
        <w:pStyle w:val="TOC1"/>
        <w:rPr>
          <w:rFonts w:asciiTheme="minorHAnsi" w:eastAsiaTheme="minorEastAsia" w:hAnsiTheme="minorHAnsi" w:cstheme="minorBidi"/>
          <w:szCs w:val="28"/>
          <w:lang w:val="en-US"/>
        </w:rPr>
      </w:pPr>
      <w:hyperlink w:anchor="_Toc95741452" w:history="1">
        <w:r w:rsidR="007F72CA" w:rsidRPr="00CC4129">
          <w:rPr>
            <w:rStyle w:val="Hyperlink"/>
            <w:lang w:val="x-none"/>
          </w:rPr>
          <w:t>16.</w:t>
        </w:r>
        <w:r w:rsidR="007F72CA">
          <w:rPr>
            <w:rFonts w:asciiTheme="minorHAnsi" w:eastAsiaTheme="minorEastAsia" w:hAnsiTheme="minorHAnsi" w:cstheme="minorBidi"/>
            <w:szCs w:val="28"/>
            <w:lang w:val="en-US"/>
          </w:rPr>
          <w:tab/>
        </w:r>
        <w:r w:rsidR="007F72CA" w:rsidRPr="00CC4129">
          <w:rPr>
            <w:rStyle w:val="Hyperlink"/>
          </w:rPr>
          <w:t>Deferred tax assets/liabilities and income tax</w:t>
        </w:r>
        <w:r w:rsidR="007F72CA">
          <w:rPr>
            <w:webHidden/>
          </w:rPr>
          <w:tab/>
        </w:r>
        <w:r w:rsidR="007F72CA">
          <w:rPr>
            <w:webHidden/>
          </w:rPr>
          <w:fldChar w:fldCharType="begin"/>
        </w:r>
        <w:r w:rsidR="007F72CA">
          <w:rPr>
            <w:webHidden/>
          </w:rPr>
          <w:instrText xml:space="preserve"> PAGEREF _Toc95741452 \h </w:instrText>
        </w:r>
        <w:r w:rsidR="007F72CA">
          <w:rPr>
            <w:webHidden/>
          </w:rPr>
        </w:r>
        <w:r w:rsidR="007F72CA">
          <w:rPr>
            <w:webHidden/>
          </w:rPr>
          <w:fldChar w:fldCharType="separate"/>
        </w:r>
        <w:r>
          <w:rPr>
            <w:webHidden/>
          </w:rPr>
          <w:t>41</w:t>
        </w:r>
        <w:r w:rsidR="007F72CA">
          <w:rPr>
            <w:webHidden/>
          </w:rPr>
          <w:fldChar w:fldCharType="end"/>
        </w:r>
      </w:hyperlink>
    </w:p>
    <w:p w14:paraId="516BFFED" w14:textId="39E63606" w:rsidR="007F72CA" w:rsidRDefault="0047264C">
      <w:pPr>
        <w:pStyle w:val="TOC1"/>
        <w:rPr>
          <w:rFonts w:asciiTheme="minorHAnsi" w:eastAsiaTheme="minorEastAsia" w:hAnsiTheme="minorHAnsi" w:cstheme="minorBidi"/>
          <w:szCs w:val="28"/>
          <w:lang w:val="en-US"/>
        </w:rPr>
      </w:pPr>
      <w:hyperlink w:anchor="_Toc95741453" w:history="1">
        <w:r w:rsidR="007F72CA" w:rsidRPr="00CC4129">
          <w:rPr>
            <w:rStyle w:val="Hyperlink"/>
            <w:lang w:val="x-none"/>
          </w:rPr>
          <w:t>17.</w:t>
        </w:r>
        <w:r w:rsidR="007F72CA">
          <w:rPr>
            <w:rFonts w:asciiTheme="minorHAnsi" w:eastAsiaTheme="minorEastAsia" w:hAnsiTheme="minorHAnsi" w:cstheme="minorBidi"/>
            <w:szCs w:val="28"/>
            <w:lang w:val="en-US"/>
          </w:rPr>
          <w:tab/>
        </w:r>
        <w:r w:rsidR="007F72CA" w:rsidRPr="00CC4129">
          <w:rPr>
            <w:rStyle w:val="Hyperlink"/>
          </w:rPr>
          <w:t>Other assets</w:t>
        </w:r>
        <w:r w:rsidR="007F72CA">
          <w:rPr>
            <w:webHidden/>
          </w:rPr>
          <w:tab/>
        </w:r>
        <w:r w:rsidR="007F72CA">
          <w:rPr>
            <w:webHidden/>
          </w:rPr>
          <w:fldChar w:fldCharType="begin"/>
        </w:r>
        <w:r w:rsidR="007F72CA">
          <w:rPr>
            <w:webHidden/>
          </w:rPr>
          <w:instrText xml:space="preserve"> PAGEREF _Toc95741453 \h </w:instrText>
        </w:r>
        <w:r w:rsidR="007F72CA">
          <w:rPr>
            <w:webHidden/>
          </w:rPr>
        </w:r>
        <w:r w:rsidR="007F72CA">
          <w:rPr>
            <w:webHidden/>
          </w:rPr>
          <w:fldChar w:fldCharType="separate"/>
        </w:r>
        <w:r>
          <w:rPr>
            <w:webHidden/>
          </w:rPr>
          <w:t>43</w:t>
        </w:r>
        <w:r w:rsidR="007F72CA">
          <w:rPr>
            <w:webHidden/>
          </w:rPr>
          <w:fldChar w:fldCharType="end"/>
        </w:r>
      </w:hyperlink>
    </w:p>
    <w:p w14:paraId="3745FA0B" w14:textId="2BDD9D83" w:rsidR="007F72CA" w:rsidRDefault="0047264C">
      <w:pPr>
        <w:pStyle w:val="TOC1"/>
        <w:rPr>
          <w:rFonts w:asciiTheme="minorHAnsi" w:eastAsiaTheme="minorEastAsia" w:hAnsiTheme="minorHAnsi" w:cstheme="minorBidi"/>
          <w:szCs w:val="28"/>
          <w:lang w:val="en-US"/>
        </w:rPr>
      </w:pPr>
      <w:hyperlink w:anchor="_Toc95741454" w:history="1">
        <w:r w:rsidR="007F72CA" w:rsidRPr="00CC4129">
          <w:rPr>
            <w:rStyle w:val="Hyperlink"/>
            <w:lang w:val="x-none"/>
          </w:rPr>
          <w:t>18.</w:t>
        </w:r>
        <w:r w:rsidR="007F72CA">
          <w:rPr>
            <w:rFonts w:asciiTheme="minorHAnsi" w:eastAsiaTheme="minorEastAsia" w:hAnsiTheme="minorHAnsi" w:cstheme="minorBidi"/>
            <w:szCs w:val="28"/>
            <w:lang w:val="en-US"/>
          </w:rPr>
          <w:tab/>
        </w:r>
        <w:r w:rsidR="007F72CA" w:rsidRPr="00CC4129">
          <w:rPr>
            <w:rStyle w:val="Hyperlink"/>
          </w:rPr>
          <w:t>Quality of assets</w:t>
        </w:r>
        <w:r w:rsidR="007F72CA">
          <w:rPr>
            <w:webHidden/>
          </w:rPr>
          <w:tab/>
        </w:r>
        <w:r w:rsidR="007F72CA">
          <w:rPr>
            <w:webHidden/>
          </w:rPr>
          <w:fldChar w:fldCharType="begin"/>
        </w:r>
        <w:r w:rsidR="007F72CA">
          <w:rPr>
            <w:webHidden/>
          </w:rPr>
          <w:instrText xml:space="preserve"> PAGEREF _Toc95741454 \h </w:instrText>
        </w:r>
        <w:r w:rsidR="007F72CA">
          <w:rPr>
            <w:webHidden/>
          </w:rPr>
        </w:r>
        <w:r w:rsidR="007F72CA">
          <w:rPr>
            <w:webHidden/>
          </w:rPr>
          <w:fldChar w:fldCharType="separate"/>
        </w:r>
        <w:r>
          <w:rPr>
            <w:webHidden/>
          </w:rPr>
          <w:t>44</w:t>
        </w:r>
        <w:r w:rsidR="007F72CA">
          <w:rPr>
            <w:webHidden/>
          </w:rPr>
          <w:fldChar w:fldCharType="end"/>
        </w:r>
      </w:hyperlink>
    </w:p>
    <w:p w14:paraId="129654C3" w14:textId="769CDE15" w:rsidR="007F72CA" w:rsidRDefault="0047264C">
      <w:pPr>
        <w:pStyle w:val="TOC1"/>
        <w:rPr>
          <w:rFonts w:asciiTheme="minorHAnsi" w:eastAsiaTheme="minorEastAsia" w:hAnsiTheme="minorHAnsi" w:cstheme="minorBidi"/>
          <w:szCs w:val="28"/>
          <w:lang w:val="en-US"/>
        </w:rPr>
      </w:pPr>
      <w:hyperlink w:anchor="_Toc95741455" w:history="1">
        <w:r w:rsidR="007F72CA" w:rsidRPr="00CC4129">
          <w:rPr>
            <w:rStyle w:val="Hyperlink"/>
            <w:lang w:val="x-none"/>
          </w:rPr>
          <w:t>19.</w:t>
        </w:r>
        <w:r w:rsidR="007F72CA">
          <w:rPr>
            <w:rFonts w:asciiTheme="minorHAnsi" w:eastAsiaTheme="minorEastAsia" w:hAnsiTheme="minorHAnsi" w:cstheme="minorBidi"/>
            <w:szCs w:val="28"/>
            <w:lang w:val="en-US"/>
          </w:rPr>
          <w:tab/>
        </w:r>
        <w:r w:rsidR="007F72CA" w:rsidRPr="00CC4129">
          <w:rPr>
            <w:rStyle w:val="Hyperlink"/>
          </w:rPr>
          <w:t>Deposits</w:t>
        </w:r>
        <w:r w:rsidR="007F72CA">
          <w:rPr>
            <w:webHidden/>
          </w:rPr>
          <w:tab/>
        </w:r>
        <w:r w:rsidR="007F72CA">
          <w:rPr>
            <w:webHidden/>
          </w:rPr>
          <w:fldChar w:fldCharType="begin"/>
        </w:r>
        <w:r w:rsidR="007F72CA">
          <w:rPr>
            <w:webHidden/>
          </w:rPr>
          <w:instrText xml:space="preserve"> PAGEREF _Toc95741455 \h </w:instrText>
        </w:r>
        <w:r w:rsidR="007F72CA">
          <w:rPr>
            <w:webHidden/>
          </w:rPr>
        </w:r>
        <w:r w:rsidR="007F72CA">
          <w:rPr>
            <w:webHidden/>
          </w:rPr>
          <w:fldChar w:fldCharType="separate"/>
        </w:r>
        <w:r>
          <w:rPr>
            <w:webHidden/>
          </w:rPr>
          <w:t>45</w:t>
        </w:r>
        <w:r w:rsidR="007F72CA">
          <w:rPr>
            <w:webHidden/>
          </w:rPr>
          <w:fldChar w:fldCharType="end"/>
        </w:r>
      </w:hyperlink>
    </w:p>
    <w:p w14:paraId="2C3E6B5F" w14:textId="667094F4" w:rsidR="007F72CA" w:rsidRDefault="0047264C">
      <w:pPr>
        <w:pStyle w:val="TOC1"/>
        <w:rPr>
          <w:rFonts w:asciiTheme="minorHAnsi" w:eastAsiaTheme="minorEastAsia" w:hAnsiTheme="minorHAnsi" w:cstheme="minorBidi"/>
          <w:szCs w:val="28"/>
          <w:lang w:val="en-US"/>
        </w:rPr>
      </w:pPr>
      <w:hyperlink w:anchor="_Toc95741456" w:history="1">
        <w:r w:rsidR="007F72CA" w:rsidRPr="00CC4129">
          <w:rPr>
            <w:rStyle w:val="Hyperlink"/>
            <w:lang w:val="x-none"/>
          </w:rPr>
          <w:t>20.</w:t>
        </w:r>
        <w:r w:rsidR="007F72CA">
          <w:rPr>
            <w:rFonts w:asciiTheme="minorHAnsi" w:eastAsiaTheme="minorEastAsia" w:hAnsiTheme="minorHAnsi" w:cstheme="minorBidi"/>
            <w:szCs w:val="28"/>
            <w:lang w:val="en-US"/>
          </w:rPr>
          <w:tab/>
        </w:r>
        <w:r w:rsidR="007F72CA" w:rsidRPr="00CC4129">
          <w:rPr>
            <w:rStyle w:val="Hyperlink"/>
          </w:rPr>
          <w:t>Interbank and money market items (liabilities)</w:t>
        </w:r>
        <w:r w:rsidR="007F72CA">
          <w:rPr>
            <w:webHidden/>
          </w:rPr>
          <w:tab/>
        </w:r>
        <w:r w:rsidR="007F72CA">
          <w:rPr>
            <w:webHidden/>
          </w:rPr>
          <w:fldChar w:fldCharType="begin"/>
        </w:r>
        <w:r w:rsidR="007F72CA">
          <w:rPr>
            <w:webHidden/>
          </w:rPr>
          <w:instrText xml:space="preserve"> PAGEREF _Toc95741456 \h </w:instrText>
        </w:r>
        <w:r w:rsidR="007F72CA">
          <w:rPr>
            <w:webHidden/>
          </w:rPr>
        </w:r>
        <w:r w:rsidR="007F72CA">
          <w:rPr>
            <w:webHidden/>
          </w:rPr>
          <w:fldChar w:fldCharType="separate"/>
        </w:r>
        <w:r>
          <w:rPr>
            <w:webHidden/>
          </w:rPr>
          <w:t>45</w:t>
        </w:r>
        <w:r w:rsidR="007F72CA">
          <w:rPr>
            <w:webHidden/>
          </w:rPr>
          <w:fldChar w:fldCharType="end"/>
        </w:r>
      </w:hyperlink>
    </w:p>
    <w:p w14:paraId="71A9EDA1" w14:textId="4E0BC197" w:rsidR="007F72CA" w:rsidRDefault="0047264C">
      <w:pPr>
        <w:pStyle w:val="TOC1"/>
        <w:rPr>
          <w:rFonts w:asciiTheme="minorHAnsi" w:eastAsiaTheme="minorEastAsia" w:hAnsiTheme="minorHAnsi" w:cstheme="minorBidi"/>
          <w:szCs w:val="28"/>
          <w:lang w:val="en-US"/>
        </w:rPr>
      </w:pPr>
      <w:hyperlink w:anchor="_Toc95741457" w:history="1">
        <w:r w:rsidR="007F72CA" w:rsidRPr="00CC4129">
          <w:rPr>
            <w:rStyle w:val="Hyperlink"/>
            <w:lang w:val="x-none"/>
          </w:rPr>
          <w:t>21.</w:t>
        </w:r>
        <w:r w:rsidR="007F72CA">
          <w:rPr>
            <w:rFonts w:asciiTheme="minorHAnsi" w:eastAsiaTheme="minorEastAsia" w:hAnsiTheme="minorHAnsi" w:cstheme="minorBidi"/>
            <w:szCs w:val="28"/>
            <w:lang w:val="en-US"/>
          </w:rPr>
          <w:tab/>
        </w:r>
        <w:r w:rsidR="007F72CA" w:rsidRPr="00CC4129">
          <w:rPr>
            <w:rStyle w:val="Hyperlink"/>
          </w:rPr>
          <w:t>Debts issued and borrowings</w:t>
        </w:r>
        <w:r w:rsidR="007F72CA">
          <w:rPr>
            <w:webHidden/>
          </w:rPr>
          <w:tab/>
        </w:r>
        <w:r w:rsidR="007F72CA">
          <w:rPr>
            <w:webHidden/>
          </w:rPr>
          <w:fldChar w:fldCharType="begin"/>
        </w:r>
        <w:r w:rsidR="007F72CA">
          <w:rPr>
            <w:webHidden/>
          </w:rPr>
          <w:instrText xml:space="preserve"> PAGEREF _Toc95741457 \h </w:instrText>
        </w:r>
        <w:r w:rsidR="007F72CA">
          <w:rPr>
            <w:webHidden/>
          </w:rPr>
        </w:r>
        <w:r w:rsidR="007F72CA">
          <w:rPr>
            <w:webHidden/>
          </w:rPr>
          <w:fldChar w:fldCharType="separate"/>
        </w:r>
        <w:r>
          <w:rPr>
            <w:webHidden/>
          </w:rPr>
          <w:t>46</w:t>
        </w:r>
        <w:r w:rsidR="007F72CA">
          <w:rPr>
            <w:webHidden/>
          </w:rPr>
          <w:fldChar w:fldCharType="end"/>
        </w:r>
      </w:hyperlink>
    </w:p>
    <w:p w14:paraId="1F0E3CB1" w14:textId="2FCA0EBC" w:rsidR="007F72CA" w:rsidRDefault="0047264C">
      <w:pPr>
        <w:pStyle w:val="TOC1"/>
        <w:rPr>
          <w:rFonts w:asciiTheme="minorHAnsi" w:eastAsiaTheme="minorEastAsia" w:hAnsiTheme="minorHAnsi" w:cstheme="minorBidi"/>
          <w:szCs w:val="28"/>
          <w:lang w:val="en-US"/>
        </w:rPr>
      </w:pPr>
      <w:hyperlink w:anchor="_Toc95741458" w:history="1">
        <w:r w:rsidR="007F72CA" w:rsidRPr="00CC4129">
          <w:rPr>
            <w:rStyle w:val="Hyperlink"/>
            <w:lang w:val="x-none"/>
          </w:rPr>
          <w:t>22.</w:t>
        </w:r>
        <w:r w:rsidR="007F72CA">
          <w:rPr>
            <w:rFonts w:asciiTheme="minorHAnsi" w:eastAsiaTheme="minorEastAsia" w:hAnsiTheme="minorHAnsi" w:cstheme="minorBidi"/>
            <w:szCs w:val="28"/>
            <w:lang w:val="en-US"/>
          </w:rPr>
          <w:tab/>
        </w:r>
        <w:r w:rsidR="007F72CA" w:rsidRPr="00CC4129">
          <w:rPr>
            <w:rStyle w:val="Hyperlink"/>
          </w:rPr>
          <w:t>Leases</w:t>
        </w:r>
        <w:r w:rsidR="007F72CA">
          <w:rPr>
            <w:webHidden/>
          </w:rPr>
          <w:tab/>
        </w:r>
        <w:r w:rsidR="007F72CA">
          <w:rPr>
            <w:webHidden/>
          </w:rPr>
          <w:fldChar w:fldCharType="begin"/>
        </w:r>
        <w:r w:rsidR="007F72CA">
          <w:rPr>
            <w:webHidden/>
          </w:rPr>
          <w:instrText xml:space="preserve"> PAGEREF _Toc95741458 \h </w:instrText>
        </w:r>
        <w:r w:rsidR="007F72CA">
          <w:rPr>
            <w:webHidden/>
          </w:rPr>
        </w:r>
        <w:r w:rsidR="007F72CA">
          <w:rPr>
            <w:webHidden/>
          </w:rPr>
          <w:fldChar w:fldCharType="separate"/>
        </w:r>
        <w:r>
          <w:rPr>
            <w:webHidden/>
          </w:rPr>
          <w:t>46</w:t>
        </w:r>
        <w:r w:rsidR="007F72CA">
          <w:rPr>
            <w:webHidden/>
          </w:rPr>
          <w:fldChar w:fldCharType="end"/>
        </w:r>
      </w:hyperlink>
    </w:p>
    <w:p w14:paraId="003B07E1" w14:textId="2F20F2B4" w:rsidR="007F72CA" w:rsidRDefault="0047264C">
      <w:pPr>
        <w:pStyle w:val="TOC1"/>
        <w:rPr>
          <w:rFonts w:asciiTheme="minorHAnsi" w:eastAsiaTheme="minorEastAsia" w:hAnsiTheme="minorHAnsi" w:cstheme="minorBidi"/>
          <w:szCs w:val="28"/>
          <w:lang w:val="en-US"/>
        </w:rPr>
      </w:pPr>
      <w:hyperlink w:anchor="_Toc95741459" w:history="1">
        <w:r w:rsidR="007F72CA" w:rsidRPr="00CC4129">
          <w:rPr>
            <w:rStyle w:val="Hyperlink"/>
            <w:lang w:val="x-none"/>
          </w:rPr>
          <w:t>23.</w:t>
        </w:r>
        <w:r w:rsidR="007F72CA">
          <w:rPr>
            <w:rFonts w:asciiTheme="minorHAnsi" w:eastAsiaTheme="minorEastAsia" w:hAnsiTheme="minorHAnsi" w:cstheme="minorBidi"/>
            <w:szCs w:val="28"/>
            <w:lang w:val="en-US"/>
          </w:rPr>
          <w:tab/>
        </w:r>
        <w:r w:rsidR="007F72CA" w:rsidRPr="00CC4129">
          <w:rPr>
            <w:rStyle w:val="Hyperlink"/>
          </w:rPr>
          <w:t>Provisions</w:t>
        </w:r>
        <w:r w:rsidR="007F72CA">
          <w:rPr>
            <w:webHidden/>
          </w:rPr>
          <w:tab/>
        </w:r>
        <w:r w:rsidR="007F72CA">
          <w:rPr>
            <w:webHidden/>
          </w:rPr>
          <w:fldChar w:fldCharType="begin"/>
        </w:r>
        <w:r w:rsidR="007F72CA">
          <w:rPr>
            <w:webHidden/>
          </w:rPr>
          <w:instrText xml:space="preserve"> PAGEREF _Toc95741459 \h </w:instrText>
        </w:r>
        <w:r w:rsidR="007F72CA">
          <w:rPr>
            <w:webHidden/>
          </w:rPr>
        </w:r>
        <w:r w:rsidR="007F72CA">
          <w:rPr>
            <w:webHidden/>
          </w:rPr>
          <w:fldChar w:fldCharType="separate"/>
        </w:r>
        <w:r>
          <w:rPr>
            <w:webHidden/>
          </w:rPr>
          <w:t>48</w:t>
        </w:r>
        <w:r w:rsidR="007F72CA">
          <w:rPr>
            <w:webHidden/>
          </w:rPr>
          <w:fldChar w:fldCharType="end"/>
        </w:r>
      </w:hyperlink>
    </w:p>
    <w:p w14:paraId="73A9F157" w14:textId="44084ADD" w:rsidR="007F72CA" w:rsidRDefault="0047264C">
      <w:pPr>
        <w:pStyle w:val="TOC1"/>
        <w:rPr>
          <w:rFonts w:asciiTheme="minorHAnsi" w:eastAsiaTheme="minorEastAsia" w:hAnsiTheme="minorHAnsi" w:cstheme="minorBidi"/>
          <w:szCs w:val="28"/>
          <w:lang w:val="en-US"/>
        </w:rPr>
      </w:pPr>
      <w:hyperlink w:anchor="_Toc95741460" w:history="1">
        <w:r w:rsidR="007F72CA" w:rsidRPr="00CC4129">
          <w:rPr>
            <w:rStyle w:val="Hyperlink"/>
            <w:lang w:val="x-none"/>
          </w:rPr>
          <w:t>24.</w:t>
        </w:r>
        <w:r w:rsidR="007F72CA">
          <w:rPr>
            <w:rFonts w:asciiTheme="minorHAnsi" w:eastAsiaTheme="minorEastAsia" w:hAnsiTheme="minorHAnsi" w:cstheme="minorBidi"/>
            <w:szCs w:val="28"/>
            <w:lang w:val="en-US"/>
          </w:rPr>
          <w:tab/>
        </w:r>
        <w:r w:rsidR="007F72CA" w:rsidRPr="00CC4129">
          <w:rPr>
            <w:rStyle w:val="Hyperlink"/>
          </w:rPr>
          <w:t>Advances received from electronic transactions</w:t>
        </w:r>
        <w:r w:rsidR="007F72CA">
          <w:rPr>
            <w:webHidden/>
          </w:rPr>
          <w:tab/>
        </w:r>
        <w:r w:rsidR="007F72CA">
          <w:rPr>
            <w:webHidden/>
          </w:rPr>
          <w:fldChar w:fldCharType="begin"/>
        </w:r>
        <w:r w:rsidR="007F72CA">
          <w:rPr>
            <w:webHidden/>
          </w:rPr>
          <w:instrText xml:space="preserve"> PAGEREF _Toc95741460 \h </w:instrText>
        </w:r>
        <w:r w:rsidR="007F72CA">
          <w:rPr>
            <w:webHidden/>
          </w:rPr>
        </w:r>
        <w:r w:rsidR="007F72CA">
          <w:rPr>
            <w:webHidden/>
          </w:rPr>
          <w:fldChar w:fldCharType="separate"/>
        </w:r>
        <w:r>
          <w:rPr>
            <w:webHidden/>
          </w:rPr>
          <w:t>52</w:t>
        </w:r>
        <w:r w:rsidR="007F72CA">
          <w:rPr>
            <w:webHidden/>
          </w:rPr>
          <w:fldChar w:fldCharType="end"/>
        </w:r>
      </w:hyperlink>
    </w:p>
    <w:p w14:paraId="599C960F" w14:textId="0C90911C" w:rsidR="007F72CA" w:rsidRDefault="0047264C">
      <w:pPr>
        <w:pStyle w:val="TOC1"/>
        <w:rPr>
          <w:rFonts w:asciiTheme="minorHAnsi" w:eastAsiaTheme="minorEastAsia" w:hAnsiTheme="minorHAnsi" w:cstheme="minorBidi"/>
          <w:szCs w:val="28"/>
          <w:lang w:val="en-US"/>
        </w:rPr>
      </w:pPr>
      <w:hyperlink w:anchor="_Toc95741461" w:history="1">
        <w:r w:rsidR="007F72CA" w:rsidRPr="00CC4129">
          <w:rPr>
            <w:rStyle w:val="Hyperlink"/>
            <w:lang w:val="x-none"/>
          </w:rPr>
          <w:t>25.</w:t>
        </w:r>
        <w:r w:rsidR="007F72CA">
          <w:rPr>
            <w:rFonts w:asciiTheme="minorHAnsi" w:eastAsiaTheme="minorEastAsia" w:hAnsiTheme="minorHAnsi" w:cstheme="minorBidi"/>
            <w:szCs w:val="28"/>
            <w:lang w:val="en-US"/>
          </w:rPr>
          <w:tab/>
        </w:r>
        <w:r w:rsidR="007F72CA" w:rsidRPr="00CC4129">
          <w:rPr>
            <w:rStyle w:val="Hyperlink"/>
          </w:rPr>
          <w:t>Other liabilities</w:t>
        </w:r>
        <w:r w:rsidR="007F72CA">
          <w:rPr>
            <w:webHidden/>
          </w:rPr>
          <w:tab/>
        </w:r>
        <w:r w:rsidR="007F72CA">
          <w:rPr>
            <w:webHidden/>
          </w:rPr>
          <w:fldChar w:fldCharType="begin"/>
        </w:r>
        <w:r w:rsidR="007F72CA">
          <w:rPr>
            <w:webHidden/>
          </w:rPr>
          <w:instrText xml:space="preserve"> PAGEREF _Toc95741461 \h </w:instrText>
        </w:r>
        <w:r w:rsidR="007F72CA">
          <w:rPr>
            <w:webHidden/>
          </w:rPr>
        </w:r>
        <w:r w:rsidR="007F72CA">
          <w:rPr>
            <w:webHidden/>
          </w:rPr>
          <w:fldChar w:fldCharType="separate"/>
        </w:r>
        <w:r>
          <w:rPr>
            <w:webHidden/>
          </w:rPr>
          <w:t>53</w:t>
        </w:r>
        <w:r w:rsidR="007F72CA">
          <w:rPr>
            <w:webHidden/>
          </w:rPr>
          <w:fldChar w:fldCharType="end"/>
        </w:r>
      </w:hyperlink>
    </w:p>
    <w:p w14:paraId="6735A4A0" w14:textId="3CAA1B63" w:rsidR="007F72CA" w:rsidRDefault="0047264C">
      <w:pPr>
        <w:pStyle w:val="TOC1"/>
        <w:rPr>
          <w:rFonts w:asciiTheme="minorHAnsi" w:eastAsiaTheme="minorEastAsia" w:hAnsiTheme="minorHAnsi" w:cstheme="minorBidi"/>
          <w:szCs w:val="28"/>
          <w:lang w:val="en-US"/>
        </w:rPr>
      </w:pPr>
      <w:hyperlink w:anchor="_Toc95741462" w:history="1">
        <w:r w:rsidR="007F72CA" w:rsidRPr="00CC4129">
          <w:rPr>
            <w:rStyle w:val="Hyperlink"/>
            <w:lang w:val="x-none"/>
          </w:rPr>
          <w:t>26.</w:t>
        </w:r>
        <w:r w:rsidR="007F72CA">
          <w:rPr>
            <w:rFonts w:asciiTheme="minorHAnsi" w:eastAsiaTheme="minorEastAsia" w:hAnsiTheme="minorHAnsi" w:cstheme="minorBidi"/>
            <w:szCs w:val="28"/>
            <w:lang w:val="en-US"/>
          </w:rPr>
          <w:tab/>
        </w:r>
        <w:r w:rsidR="007F72CA" w:rsidRPr="00CC4129">
          <w:rPr>
            <w:rStyle w:val="Hyperlink"/>
          </w:rPr>
          <w:t>Share capital/share premium</w:t>
        </w:r>
        <w:r w:rsidR="007F72CA">
          <w:rPr>
            <w:webHidden/>
          </w:rPr>
          <w:tab/>
        </w:r>
        <w:r w:rsidR="007F72CA">
          <w:rPr>
            <w:webHidden/>
          </w:rPr>
          <w:fldChar w:fldCharType="begin"/>
        </w:r>
        <w:r w:rsidR="007F72CA">
          <w:rPr>
            <w:webHidden/>
          </w:rPr>
          <w:instrText xml:space="preserve"> PAGEREF _Toc95741462 \h </w:instrText>
        </w:r>
        <w:r w:rsidR="007F72CA">
          <w:rPr>
            <w:webHidden/>
          </w:rPr>
        </w:r>
        <w:r w:rsidR="007F72CA">
          <w:rPr>
            <w:webHidden/>
          </w:rPr>
          <w:fldChar w:fldCharType="separate"/>
        </w:r>
        <w:r>
          <w:rPr>
            <w:webHidden/>
          </w:rPr>
          <w:t>53</w:t>
        </w:r>
        <w:r w:rsidR="007F72CA">
          <w:rPr>
            <w:webHidden/>
          </w:rPr>
          <w:fldChar w:fldCharType="end"/>
        </w:r>
      </w:hyperlink>
    </w:p>
    <w:p w14:paraId="0FF96C8A" w14:textId="6C39BBF0" w:rsidR="007F72CA" w:rsidRDefault="0047264C">
      <w:pPr>
        <w:pStyle w:val="TOC1"/>
        <w:rPr>
          <w:rFonts w:asciiTheme="minorHAnsi" w:eastAsiaTheme="minorEastAsia" w:hAnsiTheme="minorHAnsi" w:cstheme="minorBidi"/>
          <w:szCs w:val="28"/>
          <w:lang w:val="en-US"/>
        </w:rPr>
      </w:pPr>
      <w:hyperlink w:anchor="_Toc95741463" w:history="1">
        <w:r w:rsidR="007F72CA" w:rsidRPr="00CC4129">
          <w:rPr>
            <w:rStyle w:val="Hyperlink"/>
            <w:lang w:val="x-none"/>
          </w:rPr>
          <w:t>27.</w:t>
        </w:r>
        <w:r w:rsidR="007F72CA">
          <w:rPr>
            <w:rFonts w:asciiTheme="minorHAnsi" w:eastAsiaTheme="minorEastAsia" w:hAnsiTheme="minorHAnsi" w:cstheme="minorBidi"/>
            <w:szCs w:val="28"/>
            <w:lang w:val="en-US"/>
          </w:rPr>
          <w:tab/>
        </w:r>
        <w:r w:rsidR="007F72CA" w:rsidRPr="00CC4129">
          <w:rPr>
            <w:rStyle w:val="Hyperlink"/>
          </w:rPr>
          <w:t>Statutory reserve</w:t>
        </w:r>
        <w:r w:rsidR="007F72CA">
          <w:rPr>
            <w:webHidden/>
          </w:rPr>
          <w:tab/>
        </w:r>
        <w:r w:rsidR="007F72CA">
          <w:rPr>
            <w:webHidden/>
          </w:rPr>
          <w:fldChar w:fldCharType="begin"/>
        </w:r>
        <w:r w:rsidR="007F72CA">
          <w:rPr>
            <w:webHidden/>
          </w:rPr>
          <w:instrText xml:space="preserve"> PAGEREF _Toc95741463 \h </w:instrText>
        </w:r>
        <w:r w:rsidR="007F72CA">
          <w:rPr>
            <w:webHidden/>
          </w:rPr>
        </w:r>
        <w:r w:rsidR="007F72CA">
          <w:rPr>
            <w:webHidden/>
          </w:rPr>
          <w:fldChar w:fldCharType="separate"/>
        </w:r>
        <w:r>
          <w:rPr>
            <w:webHidden/>
          </w:rPr>
          <w:t>53</w:t>
        </w:r>
        <w:r w:rsidR="007F72CA">
          <w:rPr>
            <w:webHidden/>
          </w:rPr>
          <w:fldChar w:fldCharType="end"/>
        </w:r>
      </w:hyperlink>
    </w:p>
    <w:p w14:paraId="6EC59883" w14:textId="5B127D2E" w:rsidR="007F72CA" w:rsidRDefault="0047264C">
      <w:pPr>
        <w:pStyle w:val="TOC1"/>
        <w:rPr>
          <w:rFonts w:asciiTheme="minorHAnsi" w:eastAsiaTheme="minorEastAsia" w:hAnsiTheme="minorHAnsi" w:cstheme="minorBidi"/>
          <w:szCs w:val="28"/>
          <w:lang w:val="en-US"/>
        </w:rPr>
      </w:pPr>
      <w:hyperlink w:anchor="_Toc95741464" w:history="1">
        <w:r w:rsidR="007F72CA" w:rsidRPr="00CC4129">
          <w:rPr>
            <w:rStyle w:val="Hyperlink"/>
            <w:lang w:val="x-none"/>
          </w:rPr>
          <w:t>28.</w:t>
        </w:r>
        <w:r w:rsidR="007F72CA">
          <w:rPr>
            <w:rFonts w:asciiTheme="minorHAnsi" w:eastAsiaTheme="minorEastAsia" w:hAnsiTheme="minorHAnsi" w:cstheme="minorBidi"/>
            <w:szCs w:val="28"/>
            <w:lang w:val="en-US"/>
          </w:rPr>
          <w:tab/>
        </w:r>
        <w:r w:rsidR="007F72CA" w:rsidRPr="00CC4129">
          <w:rPr>
            <w:rStyle w:val="Hyperlink"/>
          </w:rPr>
          <w:t>Dividend paid</w:t>
        </w:r>
        <w:r w:rsidR="007F72CA">
          <w:rPr>
            <w:webHidden/>
          </w:rPr>
          <w:tab/>
        </w:r>
        <w:r w:rsidR="007F72CA">
          <w:rPr>
            <w:webHidden/>
          </w:rPr>
          <w:fldChar w:fldCharType="begin"/>
        </w:r>
        <w:r w:rsidR="007F72CA">
          <w:rPr>
            <w:webHidden/>
          </w:rPr>
          <w:instrText xml:space="preserve"> PAGEREF _Toc95741464 \h </w:instrText>
        </w:r>
        <w:r w:rsidR="007F72CA">
          <w:rPr>
            <w:webHidden/>
          </w:rPr>
        </w:r>
        <w:r w:rsidR="007F72CA">
          <w:rPr>
            <w:webHidden/>
          </w:rPr>
          <w:fldChar w:fldCharType="separate"/>
        </w:r>
        <w:r>
          <w:rPr>
            <w:webHidden/>
          </w:rPr>
          <w:t>54</w:t>
        </w:r>
        <w:r w:rsidR="007F72CA">
          <w:rPr>
            <w:webHidden/>
          </w:rPr>
          <w:fldChar w:fldCharType="end"/>
        </w:r>
      </w:hyperlink>
    </w:p>
    <w:p w14:paraId="2D78C424" w14:textId="4E2BF168" w:rsidR="007F72CA" w:rsidRDefault="0047264C">
      <w:pPr>
        <w:pStyle w:val="TOC1"/>
        <w:rPr>
          <w:rFonts w:asciiTheme="minorHAnsi" w:eastAsiaTheme="minorEastAsia" w:hAnsiTheme="minorHAnsi" w:cstheme="minorBidi"/>
          <w:szCs w:val="28"/>
          <w:lang w:val="en-US"/>
        </w:rPr>
      </w:pPr>
      <w:hyperlink w:anchor="_Toc95741465" w:history="1">
        <w:r w:rsidR="007F72CA" w:rsidRPr="00CC4129">
          <w:rPr>
            <w:rStyle w:val="Hyperlink"/>
            <w:lang w:val="x-none"/>
          </w:rPr>
          <w:t>29.</w:t>
        </w:r>
        <w:r w:rsidR="007F72CA">
          <w:rPr>
            <w:rFonts w:asciiTheme="minorHAnsi" w:eastAsiaTheme="minorEastAsia" w:hAnsiTheme="minorHAnsi" w:cstheme="minorBidi"/>
            <w:szCs w:val="28"/>
            <w:lang w:val="en-US"/>
          </w:rPr>
          <w:tab/>
        </w:r>
        <w:r w:rsidR="007F72CA" w:rsidRPr="00CC4129">
          <w:rPr>
            <w:rStyle w:val="Hyperlink"/>
          </w:rPr>
          <w:t>Other components of shareholders’ equity</w:t>
        </w:r>
        <w:r w:rsidR="007F72CA">
          <w:rPr>
            <w:webHidden/>
          </w:rPr>
          <w:tab/>
        </w:r>
        <w:r w:rsidR="007F72CA">
          <w:rPr>
            <w:webHidden/>
          </w:rPr>
          <w:fldChar w:fldCharType="begin"/>
        </w:r>
        <w:r w:rsidR="007F72CA">
          <w:rPr>
            <w:webHidden/>
          </w:rPr>
          <w:instrText xml:space="preserve"> PAGEREF _Toc95741465 \h </w:instrText>
        </w:r>
        <w:r w:rsidR="007F72CA">
          <w:rPr>
            <w:webHidden/>
          </w:rPr>
        </w:r>
        <w:r w:rsidR="007F72CA">
          <w:rPr>
            <w:webHidden/>
          </w:rPr>
          <w:fldChar w:fldCharType="separate"/>
        </w:r>
        <w:r>
          <w:rPr>
            <w:webHidden/>
          </w:rPr>
          <w:t>54</w:t>
        </w:r>
        <w:r w:rsidR="007F72CA">
          <w:rPr>
            <w:webHidden/>
          </w:rPr>
          <w:fldChar w:fldCharType="end"/>
        </w:r>
      </w:hyperlink>
    </w:p>
    <w:p w14:paraId="0D0957F2" w14:textId="4D99AED9" w:rsidR="007F72CA" w:rsidRDefault="0047264C">
      <w:pPr>
        <w:pStyle w:val="TOC1"/>
        <w:rPr>
          <w:rFonts w:asciiTheme="minorHAnsi" w:eastAsiaTheme="minorEastAsia" w:hAnsiTheme="minorHAnsi" w:cstheme="minorBidi"/>
          <w:szCs w:val="28"/>
          <w:lang w:val="en-US"/>
        </w:rPr>
      </w:pPr>
      <w:hyperlink w:anchor="_Toc95741466" w:history="1">
        <w:r w:rsidR="007F72CA" w:rsidRPr="00CC4129">
          <w:rPr>
            <w:rStyle w:val="Hyperlink"/>
            <w:lang w:val="x-none"/>
          </w:rPr>
          <w:t>30.</w:t>
        </w:r>
        <w:r w:rsidR="007F72CA">
          <w:rPr>
            <w:rFonts w:asciiTheme="minorHAnsi" w:eastAsiaTheme="minorEastAsia" w:hAnsiTheme="minorHAnsi" w:cstheme="minorBidi"/>
            <w:szCs w:val="28"/>
            <w:lang w:val="en-US"/>
          </w:rPr>
          <w:tab/>
        </w:r>
        <w:r w:rsidR="007F72CA" w:rsidRPr="00CC4129">
          <w:rPr>
            <w:rStyle w:val="Hyperlink"/>
          </w:rPr>
          <w:t>Capital fund and liquid assets</w:t>
        </w:r>
        <w:r w:rsidR="007F72CA">
          <w:rPr>
            <w:webHidden/>
          </w:rPr>
          <w:tab/>
        </w:r>
        <w:r w:rsidR="007F72CA">
          <w:rPr>
            <w:webHidden/>
          </w:rPr>
          <w:fldChar w:fldCharType="begin"/>
        </w:r>
        <w:r w:rsidR="007F72CA">
          <w:rPr>
            <w:webHidden/>
          </w:rPr>
          <w:instrText xml:space="preserve"> PAGEREF _Toc95741466 \h </w:instrText>
        </w:r>
        <w:r w:rsidR="007F72CA">
          <w:rPr>
            <w:webHidden/>
          </w:rPr>
        </w:r>
        <w:r w:rsidR="007F72CA">
          <w:rPr>
            <w:webHidden/>
          </w:rPr>
          <w:fldChar w:fldCharType="separate"/>
        </w:r>
        <w:r>
          <w:rPr>
            <w:webHidden/>
          </w:rPr>
          <w:t>55</w:t>
        </w:r>
        <w:r w:rsidR="007F72CA">
          <w:rPr>
            <w:webHidden/>
          </w:rPr>
          <w:fldChar w:fldCharType="end"/>
        </w:r>
      </w:hyperlink>
    </w:p>
    <w:p w14:paraId="3A7FA19A" w14:textId="6AC9A6C2" w:rsidR="007F72CA" w:rsidRDefault="0047264C">
      <w:pPr>
        <w:pStyle w:val="TOC1"/>
        <w:rPr>
          <w:rFonts w:asciiTheme="minorHAnsi" w:eastAsiaTheme="minorEastAsia" w:hAnsiTheme="minorHAnsi" w:cstheme="minorBidi"/>
          <w:szCs w:val="28"/>
          <w:lang w:val="en-US"/>
        </w:rPr>
      </w:pPr>
      <w:hyperlink w:anchor="_Toc95741467" w:history="1">
        <w:r w:rsidR="007F72CA" w:rsidRPr="00CC4129">
          <w:rPr>
            <w:rStyle w:val="Hyperlink"/>
            <w:lang w:val="x-none"/>
          </w:rPr>
          <w:t>31.</w:t>
        </w:r>
        <w:r w:rsidR="007F72CA">
          <w:rPr>
            <w:rFonts w:asciiTheme="minorHAnsi" w:eastAsiaTheme="minorEastAsia" w:hAnsiTheme="minorHAnsi" w:cstheme="minorBidi"/>
            <w:szCs w:val="28"/>
            <w:lang w:val="en-US"/>
          </w:rPr>
          <w:tab/>
        </w:r>
        <w:r w:rsidR="007F72CA" w:rsidRPr="00CC4129">
          <w:rPr>
            <w:rStyle w:val="Hyperlink"/>
          </w:rPr>
          <w:t>Interest income</w:t>
        </w:r>
        <w:r w:rsidR="007F72CA">
          <w:rPr>
            <w:webHidden/>
          </w:rPr>
          <w:tab/>
        </w:r>
        <w:r w:rsidR="007F72CA">
          <w:rPr>
            <w:webHidden/>
          </w:rPr>
          <w:fldChar w:fldCharType="begin"/>
        </w:r>
        <w:r w:rsidR="007F72CA">
          <w:rPr>
            <w:webHidden/>
          </w:rPr>
          <w:instrText xml:space="preserve"> PAGEREF _Toc95741467 \h </w:instrText>
        </w:r>
        <w:r w:rsidR="007F72CA">
          <w:rPr>
            <w:webHidden/>
          </w:rPr>
        </w:r>
        <w:r w:rsidR="007F72CA">
          <w:rPr>
            <w:webHidden/>
          </w:rPr>
          <w:fldChar w:fldCharType="separate"/>
        </w:r>
        <w:r>
          <w:rPr>
            <w:webHidden/>
          </w:rPr>
          <w:t>56</w:t>
        </w:r>
        <w:r w:rsidR="007F72CA">
          <w:rPr>
            <w:webHidden/>
          </w:rPr>
          <w:fldChar w:fldCharType="end"/>
        </w:r>
      </w:hyperlink>
    </w:p>
    <w:p w14:paraId="4D675DBF" w14:textId="48D1D268" w:rsidR="007F72CA" w:rsidRDefault="0047264C">
      <w:pPr>
        <w:pStyle w:val="TOC1"/>
        <w:rPr>
          <w:rFonts w:asciiTheme="minorHAnsi" w:eastAsiaTheme="minorEastAsia" w:hAnsiTheme="minorHAnsi" w:cstheme="minorBidi"/>
          <w:szCs w:val="28"/>
          <w:lang w:val="en-US"/>
        </w:rPr>
      </w:pPr>
      <w:hyperlink w:anchor="_Toc95741468" w:history="1">
        <w:r w:rsidR="007F72CA" w:rsidRPr="00CC4129">
          <w:rPr>
            <w:rStyle w:val="Hyperlink"/>
            <w:lang w:val="x-none"/>
          </w:rPr>
          <w:t>32.</w:t>
        </w:r>
        <w:r w:rsidR="007F72CA">
          <w:rPr>
            <w:rFonts w:asciiTheme="minorHAnsi" w:eastAsiaTheme="minorEastAsia" w:hAnsiTheme="minorHAnsi" w:cstheme="minorBidi"/>
            <w:szCs w:val="28"/>
            <w:lang w:val="en-US"/>
          </w:rPr>
          <w:tab/>
        </w:r>
        <w:r w:rsidR="007F72CA" w:rsidRPr="00CC4129">
          <w:rPr>
            <w:rStyle w:val="Hyperlink"/>
          </w:rPr>
          <w:t>Interest expenses</w:t>
        </w:r>
        <w:r w:rsidR="007F72CA">
          <w:rPr>
            <w:webHidden/>
          </w:rPr>
          <w:tab/>
        </w:r>
        <w:r w:rsidR="007F72CA">
          <w:rPr>
            <w:webHidden/>
          </w:rPr>
          <w:fldChar w:fldCharType="begin"/>
        </w:r>
        <w:r w:rsidR="007F72CA">
          <w:rPr>
            <w:webHidden/>
          </w:rPr>
          <w:instrText xml:space="preserve"> PAGEREF _Toc95741468 \h </w:instrText>
        </w:r>
        <w:r w:rsidR="007F72CA">
          <w:rPr>
            <w:webHidden/>
          </w:rPr>
        </w:r>
        <w:r w:rsidR="007F72CA">
          <w:rPr>
            <w:webHidden/>
          </w:rPr>
          <w:fldChar w:fldCharType="separate"/>
        </w:r>
        <w:r>
          <w:rPr>
            <w:webHidden/>
          </w:rPr>
          <w:t>56</w:t>
        </w:r>
        <w:r w:rsidR="007F72CA">
          <w:rPr>
            <w:webHidden/>
          </w:rPr>
          <w:fldChar w:fldCharType="end"/>
        </w:r>
      </w:hyperlink>
    </w:p>
    <w:p w14:paraId="11844932" w14:textId="71B1E3CC" w:rsidR="007F72CA" w:rsidRDefault="0047264C">
      <w:pPr>
        <w:pStyle w:val="TOC1"/>
        <w:rPr>
          <w:rFonts w:asciiTheme="minorHAnsi" w:eastAsiaTheme="minorEastAsia" w:hAnsiTheme="minorHAnsi" w:cstheme="minorBidi"/>
          <w:szCs w:val="28"/>
          <w:lang w:val="en-US"/>
        </w:rPr>
      </w:pPr>
      <w:hyperlink w:anchor="_Toc95741469" w:history="1">
        <w:r w:rsidR="007F72CA" w:rsidRPr="00CC4129">
          <w:rPr>
            <w:rStyle w:val="Hyperlink"/>
            <w:lang w:val="x-none"/>
          </w:rPr>
          <w:t>33.</w:t>
        </w:r>
        <w:r w:rsidR="007F72CA">
          <w:rPr>
            <w:rFonts w:asciiTheme="minorHAnsi" w:eastAsiaTheme="minorEastAsia" w:hAnsiTheme="minorHAnsi" w:cstheme="minorBidi"/>
            <w:szCs w:val="28"/>
            <w:lang w:val="en-US"/>
          </w:rPr>
          <w:tab/>
        </w:r>
        <w:r w:rsidR="007F72CA" w:rsidRPr="00CC4129">
          <w:rPr>
            <w:rStyle w:val="Hyperlink"/>
          </w:rPr>
          <w:t>Fees and service income</w:t>
        </w:r>
        <w:r w:rsidR="007F72CA">
          <w:rPr>
            <w:webHidden/>
          </w:rPr>
          <w:tab/>
        </w:r>
        <w:r w:rsidR="007F72CA">
          <w:rPr>
            <w:webHidden/>
          </w:rPr>
          <w:fldChar w:fldCharType="begin"/>
        </w:r>
        <w:r w:rsidR="007F72CA">
          <w:rPr>
            <w:webHidden/>
          </w:rPr>
          <w:instrText xml:space="preserve"> PAGEREF _Toc95741469 \h </w:instrText>
        </w:r>
        <w:r w:rsidR="007F72CA">
          <w:rPr>
            <w:webHidden/>
          </w:rPr>
        </w:r>
        <w:r w:rsidR="007F72CA">
          <w:rPr>
            <w:webHidden/>
          </w:rPr>
          <w:fldChar w:fldCharType="separate"/>
        </w:r>
        <w:r>
          <w:rPr>
            <w:webHidden/>
          </w:rPr>
          <w:t>57</w:t>
        </w:r>
        <w:r w:rsidR="007F72CA">
          <w:rPr>
            <w:webHidden/>
          </w:rPr>
          <w:fldChar w:fldCharType="end"/>
        </w:r>
      </w:hyperlink>
    </w:p>
    <w:p w14:paraId="1AF8D0B8" w14:textId="68F1E730" w:rsidR="007F72CA" w:rsidRDefault="0047264C">
      <w:pPr>
        <w:pStyle w:val="TOC1"/>
        <w:rPr>
          <w:rFonts w:asciiTheme="minorHAnsi" w:eastAsiaTheme="minorEastAsia" w:hAnsiTheme="minorHAnsi" w:cstheme="minorBidi"/>
          <w:szCs w:val="28"/>
          <w:lang w:val="en-US"/>
        </w:rPr>
      </w:pPr>
      <w:hyperlink w:anchor="_Toc95741470" w:history="1">
        <w:r w:rsidR="007F72CA" w:rsidRPr="00CC4129">
          <w:rPr>
            <w:rStyle w:val="Hyperlink"/>
            <w:lang w:val="x-none"/>
          </w:rPr>
          <w:t>34.</w:t>
        </w:r>
        <w:r w:rsidR="007F72CA">
          <w:rPr>
            <w:rFonts w:asciiTheme="minorHAnsi" w:eastAsiaTheme="minorEastAsia" w:hAnsiTheme="minorHAnsi" w:cstheme="minorBidi"/>
            <w:szCs w:val="28"/>
            <w:lang w:val="en-US"/>
          </w:rPr>
          <w:tab/>
        </w:r>
        <w:r w:rsidR="007F72CA" w:rsidRPr="00CC4129">
          <w:rPr>
            <w:rStyle w:val="Hyperlink"/>
          </w:rPr>
          <w:t>Gains (losses) on financial instruments measured at fair value through profit or loss</w:t>
        </w:r>
        <w:r w:rsidR="007F72CA">
          <w:rPr>
            <w:webHidden/>
          </w:rPr>
          <w:tab/>
        </w:r>
        <w:r w:rsidR="007F72CA">
          <w:rPr>
            <w:webHidden/>
          </w:rPr>
          <w:fldChar w:fldCharType="begin"/>
        </w:r>
        <w:r w:rsidR="007F72CA">
          <w:rPr>
            <w:webHidden/>
          </w:rPr>
          <w:instrText xml:space="preserve"> PAGEREF _Toc95741470 \h </w:instrText>
        </w:r>
        <w:r w:rsidR="007F72CA">
          <w:rPr>
            <w:webHidden/>
          </w:rPr>
        </w:r>
        <w:r w:rsidR="007F72CA">
          <w:rPr>
            <w:webHidden/>
          </w:rPr>
          <w:fldChar w:fldCharType="separate"/>
        </w:r>
        <w:r>
          <w:rPr>
            <w:webHidden/>
          </w:rPr>
          <w:t>57</w:t>
        </w:r>
        <w:r w:rsidR="007F72CA">
          <w:rPr>
            <w:webHidden/>
          </w:rPr>
          <w:fldChar w:fldCharType="end"/>
        </w:r>
      </w:hyperlink>
    </w:p>
    <w:p w14:paraId="566BD63E" w14:textId="77777777" w:rsidR="007F72CA" w:rsidRPr="00125A6D" w:rsidRDefault="007F72CA" w:rsidP="007F72CA">
      <w:pPr>
        <w:spacing w:line="400" w:lineRule="exact"/>
        <w:rPr>
          <w:rFonts w:ascii="Arial" w:hAnsi="Arial" w:cs="Cordia New"/>
          <w:b/>
          <w:bCs/>
          <w:caps/>
          <w:cs/>
          <w:lang w:val="en-GB"/>
        </w:rPr>
      </w:pPr>
      <w:r w:rsidRPr="006E1895">
        <w:rPr>
          <w:rFonts w:ascii="Arial" w:hAnsi="Arial" w:cs="Arial"/>
          <w:b/>
          <w:bCs/>
          <w:lang w:val="en-GB"/>
        </w:rPr>
        <w:lastRenderedPageBreak/>
        <w:t xml:space="preserve">Land and Houses Bank Public Company Limited </w:t>
      </w:r>
    </w:p>
    <w:p w14:paraId="0206F998" w14:textId="77777777" w:rsidR="007F72CA" w:rsidRDefault="007F72CA" w:rsidP="007F72CA">
      <w:pPr>
        <w:spacing w:line="400" w:lineRule="exact"/>
        <w:rPr>
          <w:rFonts w:ascii="Arial" w:hAnsi="Arial" w:cs="Arial"/>
          <w:b/>
          <w:bCs/>
          <w:caps/>
          <w:lang w:val="en-US"/>
        </w:rPr>
      </w:pPr>
      <w:r w:rsidRPr="006E1895">
        <w:rPr>
          <w:rFonts w:ascii="Arial" w:hAnsi="Arial" w:cs="Arial"/>
          <w:b/>
          <w:bCs/>
          <w:lang w:val="en-GB"/>
        </w:rPr>
        <w:t>Table of contents for notes to financial statements</w:t>
      </w:r>
      <w:r>
        <w:rPr>
          <w:rFonts w:ascii="Arial" w:hAnsi="Arial" w:cs="Arial"/>
          <w:b/>
          <w:bCs/>
          <w:lang w:val="en-GB"/>
        </w:rPr>
        <w:t xml:space="preserve"> (continued)</w:t>
      </w:r>
    </w:p>
    <w:p w14:paraId="60A1F35D" w14:textId="77777777" w:rsidR="007F72CA" w:rsidRDefault="007F72CA" w:rsidP="007F72CA">
      <w:pPr>
        <w:tabs>
          <w:tab w:val="left" w:pos="720"/>
          <w:tab w:val="right" w:pos="9450"/>
        </w:tabs>
        <w:spacing w:line="400" w:lineRule="exact"/>
        <w:ind w:left="720" w:hanging="720"/>
        <w:rPr>
          <w:rFonts w:ascii="Arial" w:hAnsi="Arial" w:cs="Cordia New"/>
          <w:b/>
          <w:bCs/>
          <w:lang w:val="en-US"/>
        </w:rPr>
      </w:pPr>
      <w:r>
        <w:rPr>
          <w:rFonts w:ascii="Arial" w:hAnsi="Arial" w:cs="Arial"/>
          <w:b/>
          <w:bCs/>
          <w:lang w:val="en-US"/>
        </w:rPr>
        <w:t xml:space="preserve">For the </w:t>
      </w:r>
      <w:r>
        <w:rPr>
          <w:rFonts w:ascii="Arial" w:hAnsi="Arial" w:cstheme="minorBidi"/>
          <w:b/>
          <w:bCs/>
          <w:lang w:val="en-US"/>
        </w:rPr>
        <w:t>year</w:t>
      </w:r>
      <w:r w:rsidRPr="0028727B">
        <w:rPr>
          <w:rFonts w:ascii="Arial" w:hAnsi="Arial" w:cs="Arial"/>
          <w:b/>
          <w:bCs/>
          <w:lang w:val="en-US"/>
        </w:rPr>
        <w:t>s ended 3</w:t>
      </w:r>
      <w:r>
        <w:rPr>
          <w:rFonts w:ascii="Arial" w:hAnsi="Arial" w:cs="Arial"/>
          <w:b/>
          <w:bCs/>
          <w:lang w:val="en-US"/>
        </w:rPr>
        <w:t>1 December</w:t>
      </w:r>
      <w:r w:rsidRPr="0028727B">
        <w:rPr>
          <w:rFonts w:ascii="Arial" w:hAnsi="Arial" w:cs="Arial"/>
          <w:b/>
          <w:bCs/>
          <w:lang w:val="en-US"/>
        </w:rPr>
        <w:t xml:space="preserve"> </w:t>
      </w:r>
      <w:r>
        <w:rPr>
          <w:rFonts w:ascii="Arial" w:hAnsi="Arial" w:cs="Arial"/>
          <w:b/>
          <w:bCs/>
          <w:lang w:val="en-US"/>
        </w:rPr>
        <w:t>2021 and 2020</w:t>
      </w:r>
    </w:p>
    <w:p w14:paraId="40022B00" w14:textId="77777777" w:rsidR="007F72CA" w:rsidRPr="006E1895" w:rsidRDefault="007F72CA" w:rsidP="007F72CA">
      <w:pPr>
        <w:tabs>
          <w:tab w:val="left" w:pos="720"/>
          <w:tab w:val="right" w:pos="9450"/>
        </w:tabs>
        <w:spacing w:before="240" w:after="120" w:line="400" w:lineRule="exact"/>
        <w:ind w:left="720" w:hanging="720"/>
        <w:rPr>
          <w:rFonts w:ascii="Arial" w:hAnsi="Arial" w:cs="Arial"/>
          <w:b/>
          <w:bCs/>
          <w:szCs w:val="28"/>
          <w:lang w:val="en-US"/>
        </w:rPr>
      </w:pPr>
      <w:r w:rsidRPr="006E1895">
        <w:rPr>
          <w:rFonts w:ascii="Arial" w:hAnsi="Arial" w:cs="Arial"/>
          <w:b/>
          <w:bCs/>
          <w:lang w:val="en-US"/>
        </w:rPr>
        <w:t xml:space="preserve">Note </w:t>
      </w:r>
      <w:r w:rsidRPr="006E1895">
        <w:rPr>
          <w:rFonts w:ascii="Arial" w:hAnsi="Arial" w:cs="Arial"/>
          <w:b/>
          <w:bCs/>
          <w:lang w:val="en-US"/>
        </w:rPr>
        <w:tab/>
        <w:t xml:space="preserve">Contents </w:t>
      </w:r>
      <w:r w:rsidRPr="006E1895">
        <w:rPr>
          <w:rFonts w:ascii="Arial" w:hAnsi="Arial" w:cs="Arial"/>
          <w:b/>
          <w:bCs/>
          <w:cs/>
        </w:rPr>
        <w:tab/>
      </w:r>
      <w:r w:rsidRPr="006E1895">
        <w:rPr>
          <w:rFonts w:ascii="Arial" w:hAnsi="Arial" w:cs="Arial"/>
          <w:b/>
          <w:bCs/>
          <w:lang w:val="en-US"/>
        </w:rPr>
        <w:t>Pa</w:t>
      </w:r>
      <w:r w:rsidRPr="006E1895">
        <w:rPr>
          <w:rFonts w:ascii="Arial" w:hAnsi="Arial" w:cs="Arial"/>
          <w:b/>
          <w:bCs/>
          <w:szCs w:val="28"/>
          <w:lang w:val="en-US"/>
        </w:rPr>
        <w:t>ge</w:t>
      </w:r>
    </w:p>
    <w:p w14:paraId="2E388547" w14:textId="44BF4DD5" w:rsidR="007F72CA" w:rsidRDefault="0047264C">
      <w:pPr>
        <w:pStyle w:val="TOC1"/>
        <w:rPr>
          <w:rFonts w:asciiTheme="minorHAnsi" w:eastAsiaTheme="minorEastAsia" w:hAnsiTheme="minorHAnsi" w:cstheme="minorBidi"/>
          <w:szCs w:val="28"/>
          <w:lang w:val="en-US"/>
        </w:rPr>
      </w:pPr>
      <w:hyperlink w:anchor="_Toc95741471" w:history="1">
        <w:r w:rsidR="007F72CA" w:rsidRPr="00CC4129">
          <w:rPr>
            <w:rStyle w:val="Hyperlink"/>
            <w:lang w:val="x-none"/>
          </w:rPr>
          <w:t>35.</w:t>
        </w:r>
        <w:r w:rsidR="007F72CA">
          <w:rPr>
            <w:rFonts w:asciiTheme="minorHAnsi" w:eastAsiaTheme="minorEastAsia" w:hAnsiTheme="minorHAnsi" w:cstheme="minorBidi"/>
            <w:szCs w:val="28"/>
            <w:lang w:val="en-US"/>
          </w:rPr>
          <w:tab/>
        </w:r>
        <w:r w:rsidR="007F72CA" w:rsidRPr="00CC4129">
          <w:rPr>
            <w:rStyle w:val="Hyperlink"/>
          </w:rPr>
          <w:t>Gains on investments</w:t>
        </w:r>
        <w:r w:rsidR="007F72CA">
          <w:rPr>
            <w:webHidden/>
          </w:rPr>
          <w:tab/>
        </w:r>
        <w:r w:rsidR="007F72CA">
          <w:rPr>
            <w:webHidden/>
          </w:rPr>
          <w:fldChar w:fldCharType="begin"/>
        </w:r>
        <w:r w:rsidR="007F72CA">
          <w:rPr>
            <w:webHidden/>
          </w:rPr>
          <w:instrText xml:space="preserve"> PAGEREF _Toc95741471 \h </w:instrText>
        </w:r>
        <w:r w:rsidR="007F72CA">
          <w:rPr>
            <w:webHidden/>
          </w:rPr>
        </w:r>
        <w:r w:rsidR="007F72CA">
          <w:rPr>
            <w:webHidden/>
          </w:rPr>
          <w:fldChar w:fldCharType="separate"/>
        </w:r>
        <w:r>
          <w:rPr>
            <w:webHidden/>
          </w:rPr>
          <w:t>57</w:t>
        </w:r>
        <w:r w:rsidR="007F72CA">
          <w:rPr>
            <w:webHidden/>
          </w:rPr>
          <w:fldChar w:fldCharType="end"/>
        </w:r>
      </w:hyperlink>
    </w:p>
    <w:p w14:paraId="495DCC4F" w14:textId="4713ADFE" w:rsidR="007F72CA" w:rsidRDefault="0047264C">
      <w:pPr>
        <w:pStyle w:val="TOC1"/>
        <w:rPr>
          <w:rFonts w:asciiTheme="minorHAnsi" w:eastAsiaTheme="minorEastAsia" w:hAnsiTheme="minorHAnsi" w:cstheme="minorBidi"/>
          <w:szCs w:val="28"/>
          <w:lang w:val="en-US"/>
        </w:rPr>
      </w:pPr>
      <w:hyperlink w:anchor="_Toc95741472" w:history="1">
        <w:r w:rsidR="007F72CA" w:rsidRPr="00CC4129">
          <w:rPr>
            <w:rStyle w:val="Hyperlink"/>
            <w:lang w:val="x-none"/>
          </w:rPr>
          <w:t>36.</w:t>
        </w:r>
        <w:r w:rsidR="007F72CA">
          <w:rPr>
            <w:rFonts w:asciiTheme="minorHAnsi" w:eastAsiaTheme="minorEastAsia" w:hAnsiTheme="minorHAnsi" w:cstheme="minorBidi"/>
            <w:szCs w:val="28"/>
            <w:lang w:val="en-US"/>
          </w:rPr>
          <w:tab/>
        </w:r>
        <w:r w:rsidR="007F72CA" w:rsidRPr="00CC4129">
          <w:rPr>
            <w:rStyle w:val="Hyperlink"/>
          </w:rPr>
          <w:t>Directors’ remuneration</w:t>
        </w:r>
        <w:r w:rsidR="007F72CA">
          <w:rPr>
            <w:webHidden/>
          </w:rPr>
          <w:tab/>
        </w:r>
        <w:r w:rsidR="007F72CA">
          <w:rPr>
            <w:webHidden/>
          </w:rPr>
          <w:fldChar w:fldCharType="begin"/>
        </w:r>
        <w:r w:rsidR="007F72CA">
          <w:rPr>
            <w:webHidden/>
          </w:rPr>
          <w:instrText xml:space="preserve"> PAGEREF _Toc95741472 \h </w:instrText>
        </w:r>
        <w:r w:rsidR="007F72CA">
          <w:rPr>
            <w:webHidden/>
          </w:rPr>
        </w:r>
        <w:r w:rsidR="007F72CA">
          <w:rPr>
            <w:webHidden/>
          </w:rPr>
          <w:fldChar w:fldCharType="separate"/>
        </w:r>
        <w:r>
          <w:rPr>
            <w:webHidden/>
          </w:rPr>
          <w:t>58</w:t>
        </w:r>
        <w:r w:rsidR="007F72CA">
          <w:rPr>
            <w:webHidden/>
          </w:rPr>
          <w:fldChar w:fldCharType="end"/>
        </w:r>
      </w:hyperlink>
    </w:p>
    <w:p w14:paraId="2E73D289" w14:textId="73050661" w:rsidR="007F72CA" w:rsidRDefault="0047264C">
      <w:pPr>
        <w:pStyle w:val="TOC1"/>
        <w:rPr>
          <w:rFonts w:asciiTheme="minorHAnsi" w:eastAsiaTheme="minorEastAsia" w:hAnsiTheme="minorHAnsi" w:cstheme="minorBidi"/>
          <w:szCs w:val="28"/>
          <w:lang w:val="en-US"/>
        </w:rPr>
      </w:pPr>
      <w:hyperlink w:anchor="_Toc95741473" w:history="1">
        <w:r w:rsidR="007F72CA" w:rsidRPr="00CC4129">
          <w:rPr>
            <w:rStyle w:val="Hyperlink"/>
            <w:lang w:val="x-none"/>
          </w:rPr>
          <w:t>37.</w:t>
        </w:r>
        <w:r w:rsidR="007F72CA">
          <w:rPr>
            <w:rFonts w:asciiTheme="minorHAnsi" w:eastAsiaTheme="minorEastAsia" w:hAnsiTheme="minorHAnsi" w:cstheme="minorBidi"/>
            <w:szCs w:val="28"/>
            <w:lang w:val="en-US"/>
          </w:rPr>
          <w:tab/>
        </w:r>
        <w:r w:rsidR="007F72CA" w:rsidRPr="00CC4129">
          <w:rPr>
            <w:rStyle w:val="Hyperlink"/>
          </w:rPr>
          <w:t>Expected credit losses</w:t>
        </w:r>
        <w:r w:rsidR="007F72CA">
          <w:rPr>
            <w:webHidden/>
          </w:rPr>
          <w:tab/>
        </w:r>
        <w:r w:rsidR="007F72CA">
          <w:rPr>
            <w:webHidden/>
          </w:rPr>
          <w:fldChar w:fldCharType="begin"/>
        </w:r>
        <w:r w:rsidR="007F72CA">
          <w:rPr>
            <w:webHidden/>
          </w:rPr>
          <w:instrText xml:space="preserve"> PAGEREF _Toc95741473 \h </w:instrText>
        </w:r>
        <w:r w:rsidR="007F72CA">
          <w:rPr>
            <w:webHidden/>
          </w:rPr>
        </w:r>
        <w:r w:rsidR="007F72CA">
          <w:rPr>
            <w:webHidden/>
          </w:rPr>
          <w:fldChar w:fldCharType="separate"/>
        </w:r>
        <w:r>
          <w:rPr>
            <w:webHidden/>
          </w:rPr>
          <w:t>58</w:t>
        </w:r>
        <w:r w:rsidR="007F72CA">
          <w:rPr>
            <w:webHidden/>
          </w:rPr>
          <w:fldChar w:fldCharType="end"/>
        </w:r>
      </w:hyperlink>
    </w:p>
    <w:p w14:paraId="2C609176" w14:textId="04B82B22" w:rsidR="007F72CA" w:rsidRDefault="0047264C">
      <w:pPr>
        <w:pStyle w:val="TOC1"/>
        <w:rPr>
          <w:rFonts w:asciiTheme="minorHAnsi" w:eastAsiaTheme="minorEastAsia" w:hAnsiTheme="minorHAnsi" w:cstheme="minorBidi"/>
          <w:szCs w:val="28"/>
          <w:lang w:val="en-US"/>
        </w:rPr>
      </w:pPr>
      <w:hyperlink w:anchor="_Toc95741474" w:history="1">
        <w:r w:rsidR="007F72CA" w:rsidRPr="00CC4129">
          <w:rPr>
            <w:rStyle w:val="Hyperlink"/>
            <w:lang w:val="x-none"/>
          </w:rPr>
          <w:t>38.</w:t>
        </w:r>
        <w:r w:rsidR="007F72CA">
          <w:rPr>
            <w:rFonts w:asciiTheme="minorHAnsi" w:eastAsiaTheme="minorEastAsia" w:hAnsiTheme="minorHAnsi" w:cstheme="minorBidi"/>
            <w:szCs w:val="28"/>
            <w:lang w:val="en-US"/>
          </w:rPr>
          <w:tab/>
        </w:r>
        <w:r w:rsidR="007F72CA" w:rsidRPr="00CC4129">
          <w:rPr>
            <w:rStyle w:val="Hyperlink"/>
          </w:rPr>
          <w:t>Earnings per share</w:t>
        </w:r>
        <w:r w:rsidR="007F72CA">
          <w:rPr>
            <w:webHidden/>
          </w:rPr>
          <w:tab/>
        </w:r>
        <w:r w:rsidR="007F72CA">
          <w:rPr>
            <w:webHidden/>
          </w:rPr>
          <w:fldChar w:fldCharType="begin"/>
        </w:r>
        <w:r w:rsidR="007F72CA">
          <w:rPr>
            <w:webHidden/>
          </w:rPr>
          <w:instrText xml:space="preserve"> PAGEREF _Toc95741474 \h </w:instrText>
        </w:r>
        <w:r w:rsidR="007F72CA">
          <w:rPr>
            <w:webHidden/>
          </w:rPr>
        </w:r>
        <w:r w:rsidR="007F72CA">
          <w:rPr>
            <w:webHidden/>
          </w:rPr>
          <w:fldChar w:fldCharType="separate"/>
        </w:r>
        <w:r>
          <w:rPr>
            <w:webHidden/>
          </w:rPr>
          <w:t>58</w:t>
        </w:r>
        <w:r w:rsidR="007F72CA">
          <w:rPr>
            <w:webHidden/>
          </w:rPr>
          <w:fldChar w:fldCharType="end"/>
        </w:r>
      </w:hyperlink>
    </w:p>
    <w:p w14:paraId="0FB91E7B" w14:textId="58E9D87C" w:rsidR="007F72CA" w:rsidRDefault="0047264C">
      <w:pPr>
        <w:pStyle w:val="TOC1"/>
        <w:rPr>
          <w:rFonts w:asciiTheme="minorHAnsi" w:eastAsiaTheme="minorEastAsia" w:hAnsiTheme="minorHAnsi" w:cstheme="minorBidi"/>
          <w:szCs w:val="28"/>
          <w:lang w:val="en-US"/>
        </w:rPr>
      </w:pPr>
      <w:hyperlink w:anchor="_Toc95741475" w:history="1">
        <w:r w:rsidR="007F72CA" w:rsidRPr="00CC4129">
          <w:rPr>
            <w:rStyle w:val="Hyperlink"/>
            <w:lang w:val="x-none"/>
          </w:rPr>
          <w:t>39.</w:t>
        </w:r>
        <w:r w:rsidR="007F72CA">
          <w:rPr>
            <w:rFonts w:asciiTheme="minorHAnsi" w:eastAsiaTheme="minorEastAsia" w:hAnsiTheme="minorHAnsi" w:cstheme="minorBidi"/>
            <w:szCs w:val="28"/>
            <w:lang w:val="en-US"/>
          </w:rPr>
          <w:tab/>
        </w:r>
        <w:r w:rsidR="007F72CA" w:rsidRPr="00CC4129">
          <w:rPr>
            <w:rStyle w:val="Hyperlink"/>
          </w:rPr>
          <w:t>Provident fund</w:t>
        </w:r>
        <w:r w:rsidR="007F72CA">
          <w:rPr>
            <w:webHidden/>
          </w:rPr>
          <w:tab/>
        </w:r>
        <w:r w:rsidR="007F72CA">
          <w:rPr>
            <w:webHidden/>
          </w:rPr>
          <w:fldChar w:fldCharType="begin"/>
        </w:r>
        <w:r w:rsidR="007F72CA">
          <w:rPr>
            <w:webHidden/>
          </w:rPr>
          <w:instrText xml:space="preserve"> PAGEREF _Toc95741475 \h </w:instrText>
        </w:r>
        <w:r w:rsidR="007F72CA">
          <w:rPr>
            <w:webHidden/>
          </w:rPr>
        </w:r>
        <w:r w:rsidR="007F72CA">
          <w:rPr>
            <w:webHidden/>
          </w:rPr>
          <w:fldChar w:fldCharType="separate"/>
        </w:r>
        <w:r>
          <w:rPr>
            <w:webHidden/>
          </w:rPr>
          <w:t>58</w:t>
        </w:r>
        <w:r w:rsidR="007F72CA">
          <w:rPr>
            <w:webHidden/>
          </w:rPr>
          <w:fldChar w:fldCharType="end"/>
        </w:r>
      </w:hyperlink>
    </w:p>
    <w:p w14:paraId="4BD31A84" w14:textId="3D61F43B" w:rsidR="007F72CA" w:rsidRDefault="0047264C">
      <w:pPr>
        <w:pStyle w:val="TOC1"/>
        <w:rPr>
          <w:rFonts w:asciiTheme="minorHAnsi" w:eastAsiaTheme="minorEastAsia" w:hAnsiTheme="minorHAnsi" w:cstheme="minorBidi"/>
          <w:szCs w:val="28"/>
          <w:lang w:val="en-US"/>
        </w:rPr>
      </w:pPr>
      <w:hyperlink w:anchor="_Toc95741476" w:history="1">
        <w:r w:rsidR="007F72CA" w:rsidRPr="00CC4129">
          <w:rPr>
            <w:rStyle w:val="Hyperlink"/>
            <w:cs/>
            <w:lang w:val="x-none"/>
          </w:rPr>
          <w:t>40.</w:t>
        </w:r>
        <w:r w:rsidR="007F72CA">
          <w:rPr>
            <w:rFonts w:asciiTheme="minorHAnsi" w:eastAsiaTheme="minorEastAsia" w:hAnsiTheme="minorHAnsi" w:cstheme="minorBidi"/>
            <w:szCs w:val="28"/>
            <w:lang w:val="en-US"/>
          </w:rPr>
          <w:tab/>
        </w:r>
        <w:r w:rsidR="007F72CA" w:rsidRPr="00CC4129">
          <w:rPr>
            <w:rStyle w:val="Hyperlink"/>
          </w:rPr>
          <w:t>Commitments and contingent liabilities</w:t>
        </w:r>
        <w:r w:rsidR="007F72CA">
          <w:rPr>
            <w:webHidden/>
          </w:rPr>
          <w:tab/>
        </w:r>
        <w:r w:rsidR="007F72CA">
          <w:rPr>
            <w:webHidden/>
          </w:rPr>
          <w:fldChar w:fldCharType="begin"/>
        </w:r>
        <w:r w:rsidR="007F72CA">
          <w:rPr>
            <w:webHidden/>
          </w:rPr>
          <w:instrText xml:space="preserve"> PAGEREF _Toc95741476 \h </w:instrText>
        </w:r>
        <w:r w:rsidR="007F72CA">
          <w:rPr>
            <w:webHidden/>
          </w:rPr>
        </w:r>
        <w:r w:rsidR="007F72CA">
          <w:rPr>
            <w:webHidden/>
          </w:rPr>
          <w:fldChar w:fldCharType="separate"/>
        </w:r>
        <w:r>
          <w:rPr>
            <w:webHidden/>
          </w:rPr>
          <w:t>59</w:t>
        </w:r>
        <w:r w:rsidR="007F72CA">
          <w:rPr>
            <w:webHidden/>
          </w:rPr>
          <w:fldChar w:fldCharType="end"/>
        </w:r>
      </w:hyperlink>
    </w:p>
    <w:p w14:paraId="7CAD1EE1" w14:textId="38009EFA" w:rsidR="007F72CA" w:rsidRDefault="0047264C">
      <w:pPr>
        <w:pStyle w:val="TOC1"/>
        <w:rPr>
          <w:rFonts w:asciiTheme="minorHAnsi" w:eastAsiaTheme="minorEastAsia" w:hAnsiTheme="minorHAnsi" w:cstheme="minorBidi"/>
          <w:szCs w:val="28"/>
          <w:lang w:val="en-US"/>
        </w:rPr>
      </w:pPr>
      <w:hyperlink w:anchor="_Toc95741477" w:history="1">
        <w:r w:rsidR="007F72CA" w:rsidRPr="00CC4129">
          <w:rPr>
            <w:rStyle w:val="Hyperlink"/>
            <w:lang w:val="x-none"/>
          </w:rPr>
          <w:t>41.</w:t>
        </w:r>
        <w:r w:rsidR="007F72CA">
          <w:rPr>
            <w:rFonts w:asciiTheme="minorHAnsi" w:eastAsiaTheme="minorEastAsia" w:hAnsiTheme="minorHAnsi" w:cstheme="minorBidi"/>
            <w:szCs w:val="28"/>
            <w:lang w:val="en-US"/>
          </w:rPr>
          <w:tab/>
        </w:r>
        <w:r w:rsidR="007F72CA" w:rsidRPr="00CC4129">
          <w:rPr>
            <w:rStyle w:val="Hyperlink"/>
          </w:rPr>
          <w:t>Related party transactions</w:t>
        </w:r>
        <w:r w:rsidR="007F72CA">
          <w:rPr>
            <w:webHidden/>
          </w:rPr>
          <w:tab/>
        </w:r>
        <w:r w:rsidR="007F72CA">
          <w:rPr>
            <w:webHidden/>
          </w:rPr>
          <w:fldChar w:fldCharType="begin"/>
        </w:r>
        <w:r w:rsidR="007F72CA">
          <w:rPr>
            <w:webHidden/>
          </w:rPr>
          <w:instrText xml:space="preserve"> PAGEREF _Toc95741477 \h </w:instrText>
        </w:r>
        <w:r w:rsidR="007F72CA">
          <w:rPr>
            <w:webHidden/>
          </w:rPr>
        </w:r>
        <w:r w:rsidR="007F72CA">
          <w:rPr>
            <w:webHidden/>
          </w:rPr>
          <w:fldChar w:fldCharType="separate"/>
        </w:r>
        <w:r>
          <w:rPr>
            <w:webHidden/>
          </w:rPr>
          <w:t>60</w:t>
        </w:r>
        <w:r w:rsidR="007F72CA">
          <w:rPr>
            <w:webHidden/>
          </w:rPr>
          <w:fldChar w:fldCharType="end"/>
        </w:r>
      </w:hyperlink>
    </w:p>
    <w:p w14:paraId="18869148" w14:textId="3FA96E85" w:rsidR="007F72CA" w:rsidRDefault="0047264C">
      <w:pPr>
        <w:pStyle w:val="TOC1"/>
        <w:rPr>
          <w:rFonts w:asciiTheme="minorHAnsi" w:eastAsiaTheme="minorEastAsia" w:hAnsiTheme="minorHAnsi" w:cstheme="minorBidi"/>
          <w:szCs w:val="28"/>
          <w:lang w:val="en-US"/>
        </w:rPr>
      </w:pPr>
      <w:hyperlink w:anchor="_Toc95741478" w:history="1">
        <w:r w:rsidR="007F72CA" w:rsidRPr="00CC4129">
          <w:rPr>
            <w:rStyle w:val="Hyperlink"/>
            <w:lang w:val="x-none"/>
          </w:rPr>
          <w:t>42.</w:t>
        </w:r>
        <w:r w:rsidR="007F72CA">
          <w:rPr>
            <w:rFonts w:asciiTheme="minorHAnsi" w:eastAsiaTheme="minorEastAsia" w:hAnsiTheme="minorHAnsi" w:cstheme="minorBidi"/>
            <w:szCs w:val="28"/>
            <w:lang w:val="en-US"/>
          </w:rPr>
          <w:tab/>
        </w:r>
        <w:r w:rsidR="007F72CA" w:rsidRPr="00CC4129">
          <w:rPr>
            <w:rStyle w:val="Hyperlink"/>
          </w:rPr>
          <w:t>Interest in unconsolidated structured entity arising in the normal course of business</w:t>
        </w:r>
        <w:r w:rsidR="007F72CA">
          <w:rPr>
            <w:webHidden/>
          </w:rPr>
          <w:tab/>
        </w:r>
        <w:r w:rsidR="007F72CA">
          <w:rPr>
            <w:webHidden/>
          </w:rPr>
          <w:fldChar w:fldCharType="begin"/>
        </w:r>
        <w:r w:rsidR="007F72CA">
          <w:rPr>
            <w:webHidden/>
          </w:rPr>
          <w:instrText xml:space="preserve"> PAGEREF _Toc95741478 \h </w:instrText>
        </w:r>
        <w:r w:rsidR="007F72CA">
          <w:rPr>
            <w:webHidden/>
          </w:rPr>
        </w:r>
        <w:r w:rsidR="007F72CA">
          <w:rPr>
            <w:webHidden/>
          </w:rPr>
          <w:fldChar w:fldCharType="separate"/>
        </w:r>
        <w:r>
          <w:rPr>
            <w:webHidden/>
          </w:rPr>
          <w:t>66</w:t>
        </w:r>
        <w:r w:rsidR="007F72CA">
          <w:rPr>
            <w:webHidden/>
          </w:rPr>
          <w:fldChar w:fldCharType="end"/>
        </w:r>
      </w:hyperlink>
    </w:p>
    <w:p w14:paraId="7D802E3A" w14:textId="786190C5" w:rsidR="007F72CA" w:rsidRDefault="0047264C">
      <w:pPr>
        <w:pStyle w:val="TOC1"/>
        <w:rPr>
          <w:rFonts w:asciiTheme="minorHAnsi" w:eastAsiaTheme="minorEastAsia" w:hAnsiTheme="minorHAnsi" w:cstheme="minorBidi"/>
          <w:szCs w:val="28"/>
          <w:lang w:val="en-US"/>
        </w:rPr>
      </w:pPr>
      <w:hyperlink w:anchor="_Toc95741479" w:history="1">
        <w:r w:rsidR="007F72CA" w:rsidRPr="00CC4129">
          <w:rPr>
            <w:rStyle w:val="Hyperlink"/>
            <w:lang w:val="x-none"/>
          </w:rPr>
          <w:t>43.</w:t>
        </w:r>
        <w:r w:rsidR="007F72CA">
          <w:rPr>
            <w:rFonts w:asciiTheme="minorHAnsi" w:eastAsiaTheme="minorEastAsia" w:hAnsiTheme="minorHAnsi" w:cstheme="minorBidi"/>
            <w:szCs w:val="28"/>
            <w:lang w:val="en-US"/>
          </w:rPr>
          <w:tab/>
        </w:r>
        <w:r w:rsidR="007F72CA" w:rsidRPr="00CC4129">
          <w:rPr>
            <w:rStyle w:val="Hyperlink"/>
          </w:rPr>
          <w:t>Operating segments</w:t>
        </w:r>
        <w:r w:rsidR="007F72CA">
          <w:rPr>
            <w:webHidden/>
          </w:rPr>
          <w:tab/>
        </w:r>
        <w:r w:rsidR="007F72CA">
          <w:rPr>
            <w:webHidden/>
          </w:rPr>
          <w:fldChar w:fldCharType="begin"/>
        </w:r>
        <w:r w:rsidR="007F72CA">
          <w:rPr>
            <w:webHidden/>
          </w:rPr>
          <w:instrText xml:space="preserve"> PAGEREF _Toc95741479 \h </w:instrText>
        </w:r>
        <w:r w:rsidR="007F72CA">
          <w:rPr>
            <w:webHidden/>
          </w:rPr>
        </w:r>
        <w:r w:rsidR="007F72CA">
          <w:rPr>
            <w:webHidden/>
          </w:rPr>
          <w:fldChar w:fldCharType="separate"/>
        </w:r>
        <w:r>
          <w:rPr>
            <w:webHidden/>
          </w:rPr>
          <w:t>66</w:t>
        </w:r>
        <w:r w:rsidR="007F72CA">
          <w:rPr>
            <w:webHidden/>
          </w:rPr>
          <w:fldChar w:fldCharType="end"/>
        </w:r>
      </w:hyperlink>
    </w:p>
    <w:p w14:paraId="397A5451" w14:textId="42425AF9" w:rsidR="007F72CA" w:rsidRDefault="0047264C">
      <w:pPr>
        <w:pStyle w:val="TOC1"/>
        <w:rPr>
          <w:rFonts w:asciiTheme="minorHAnsi" w:eastAsiaTheme="minorEastAsia" w:hAnsiTheme="minorHAnsi" w:cstheme="minorBidi"/>
          <w:szCs w:val="28"/>
          <w:lang w:val="en-US"/>
        </w:rPr>
      </w:pPr>
      <w:hyperlink w:anchor="_Toc95741480" w:history="1">
        <w:r w:rsidR="007F72CA" w:rsidRPr="00CC4129">
          <w:rPr>
            <w:rStyle w:val="Hyperlink"/>
            <w:lang w:val="x-none"/>
          </w:rPr>
          <w:t>44.</w:t>
        </w:r>
        <w:r w:rsidR="007F72CA">
          <w:rPr>
            <w:rFonts w:asciiTheme="minorHAnsi" w:eastAsiaTheme="minorEastAsia" w:hAnsiTheme="minorHAnsi" w:cstheme="minorBidi"/>
            <w:szCs w:val="28"/>
            <w:lang w:val="en-US"/>
          </w:rPr>
          <w:tab/>
        </w:r>
        <w:r w:rsidR="007F72CA" w:rsidRPr="00CC4129">
          <w:rPr>
            <w:rStyle w:val="Hyperlink"/>
          </w:rPr>
          <w:t>Risk management</w:t>
        </w:r>
        <w:r w:rsidR="007F72CA">
          <w:rPr>
            <w:webHidden/>
          </w:rPr>
          <w:tab/>
        </w:r>
        <w:r w:rsidR="007F72CA">
          <w:rPr>
            <w:webHidden/>
          </w:rPr>
          <w:fldChar w:fldCharType="begin"/>
        </w:r>
        <w:r w:rsidR="007F72CA">
          <w:rPr>
            <w:webHidden/>
          </w:rPr>
          <w:instrText xml:space="preserve"> PAGEREF _Toc95741480 \h </w:instrText>
        </w:r>
        <w:r w:rsidR="007F72CA">
          <w:rPr>
            <w:webHidden/>
          </w:rPr>
        </w:r>
        <w:r w:rsidR="007F72CA">
          <w:rPr>
            <w:webHidden/>
          </w:rPr>
          <w:fldChar w:fldCharType="separate"/>
        </w:r>
        <w:r>
          <w:rPr>
            <w:webHidden/>
          </w:rPr>
          <w:t>68</w:t>
        </w:r>
        <w:r w:rsidR="007F72CA">
          <w:rPr>
            <w:webHidden/>
          </w:rPr>
          <w:fldChar w:fldCharType="end"/>
        </w:r>
      </w:hyperlink>
    </w:p>
    <w:p w14:paraId="25017AF9" w14:textId="16DBC400" w:rsidR="007F72CA" w:rsidRDefault="0047264C">
      <w:pPr>
        <w:pStyle w:val="TOC1"/>
        <w:rPr>
          <w:rFonts w:asciiTheme="minorHAnsi" w:eastAsiaTheme="minorEastAsia" w:hAnsiTheme="minorHAnsi" w:cstheme="minorBidi"/>
          <w:szCs w:val="28"/>
          <w:lang w:val="en-US"/>
        </w:rPr>
      </w:pPr>
      <w:hyperlink w:anchor="_Toc95741481" w:history="1">
        <w:r w:rsidR="007F72CA" w:rsidRPr="00CC4129">
          <w:rPr>
            <w:rStyle w:val="Hyperlink"/>
            <w:lang w:val="x-none"/>
          </w:rPr>
          <w:t>45.</w:t>
        </w:r>
        <w:r w:rsidR="007F72CA">
          <w:rPr>
            <w:rFonts w:asciiTheme="minorHAnsi" w:eastAsiaTheme="minorEastAsia" w:hAnsiTheme="minorHAnsi" w:cstheme="minorBidi"/>
            <w:szCs w:val="28"/>
            <w:lang w:val="en-US"/>
          </w:rPr>
          <w:tab/>
        </w:r>
        <w:r w:rsidR="007F72CA" w:rsidRPr="00CC4129">
          <w:rPr>
            <w:rStyle w:val="Hyperlink"/>
          </w:rPr>
          <w:t>Fair value of financial instruments</w:t>
        </w:r>
        <w:r w:rsidR="007F72CA">
          <w:rPr>
            <w:webHidden/>
          </w:rPr>
          <w:tab/>
        </w:r>
        <w:r w:rsidR="007F72CA">
          <w:rPr>
            <w:webHidden/>
          </w:rPr>
          <w:fldChar w:fldCharType="begin"/>
        </w:r>
        <w:r w:rsidR="007F72CA">
          <w:rPr>
            <w:webHidden/>
          </w:rPr>
          <w:instrText xml:space="preserve"> PAGEREF _Toc95741481 \h </w:instrText>
        </w:r>
        <w:r w:rsidR="007F72CA">
          <w:rPr>
            <w:webHidden/>
          </w:rPr>
        </w:r>
        <w:r w:rsidR="007F72CA">
          <w:rPr>
            <w:webHidden/>
          </w:rPr>
          <w:fldChar w:fldCharType="separate"/>
        </w:r>
        <w:r>
          <w:rPr>
            <w:webHidden/>
          </w:rPr>
          <w:t>84</w:t>
        </w:r>
        <w:r w:rsidR="007F72CA">
          <w:rPr>
            <w:webHidden/>
          </w:rPr>
          <w:fldChar w:fldCharType="end"/>
        </w:r>
      </w:hyperlink>
    </w:p>
    <w:p w14:paraId="44D76A3D" w14:textId="40F654D4" w:rsidR="007F72CA" w:rsidRDefault="0047264C">
      <w:pPr>
        <w:pStyle w:val="TOC1"/>
        <w:rPr>
          <w:rFonts w:asciiTheme="minorHAnsi" w:eastAsiaTheme="minorEastAsia" w:hAnsiTheme="minorHAnsi" w:cstheme="minorBidi"/>
          <w:szCs w:val="28"/>
          <w:lang w:val="en-US"/>
        </w:rPr>
      </w:pPr>
      <w:hyperlink w:anchor="_Toc95741482" w:history="1">
        <w:r w:rsidR="007F72CA" w:rsidRPr="00CC4129">
          <w:rPr>
            <w:rStyle w:val="Hyperlink"/>
            <w:lang w:val="x-none"/>
          </w:rPr>
          <w:t>46.</w:t>
        </w:r>
        <w:r w:rsidR="007F72CA">
          <w:rPr>
            <w:rFonts w:asciiTheme="minorHAnsi" w:eastAsiaTheme="minorEastAsia" w:hAnsiTheme="minorHAnsi" w:cstheme="minorBidi"/>
            <w:szCs w:val="28"/>
            <w:lang w:val="en-US"/>
          </w:rPr>
          <w:tab/>
        </w:r>
        <w:r w:rsidR="007F72CA" w:rsidRPr="00CC4129">
          <w:rPr>
            <w:rStyle w:val="Hyperlink"/>
          </w:rPr>
          <w:t>Approval of financial statements</w:t>
        </w:r>
        <w:r w:rsidR="007F72CA">
          <w:rPr>
            <w:webHidden/>
          </w:rPr>
          <w:tab/>
        </w:r>
        <w:r w:rsidR="007F72CA">
          <w:rPr>
            <w:webHidden/>
          </w:rPr>
          <w:fldChar w:fldCharType="begin"/>
        </w:r>
        <w:r w:rsidR="007F72CA">
          <w:rPr>
            <w:webHidden/>
          </w:rPr>
          <w:instrText xml:space="preserve"> PAGEREF _Toc95741482 \h </w:instrText>
        </w:r>
        <w:r w:rsidR="007F72CA">
          <w:rPr>
            <w:webHidden/>
          </w:rPr>
        </w:r>
        <w:r w:rsidR="007F72CA">
          <w:rPr>
            <w:webHidden/>
          </w:rPr>
          <w:fldChar w:fldCharType="separate"/>
        </w:r>
        <w:r>
          <w:rPr>
            <w:webHidden/>
          </w:rPr>
          <w:t>86</w:t>
        </w:r>
        <w:r w:rsidR="007F72CA">
          <w:rPr>
            <w:webHidden/>
          </w:rPr>
          <w:fldChar w:fldCharType="end"/>
        </w:r>
      </w:hyperlink>
    </w:p>
    <w:p w14:paraId="17138074" w14:textId="77777777" w:rsidR="008009BD" w:rsidRPr="007C2B52" w:rsidRDefault="00DA0E8E" w:rsidP="00957E07">
      <w:pPr>
        <w:pStyle w:val="TOC1"/>
        <w:spacing w:line="380" w:lineRule="exact"/>
        <w:rPr>
          <w:rFonts w:cs="Cordia New"/>
          <w:cs/>
          <w:lang w:val="en-US"/>
        </w:rPr>
        <w:sectPr w:rsidR="008009BD" w:rsidRPr="007C2B52" w:rsidSect="006E1895">
          <w:headerReference w:type="even" r:id="rId8"/>
          <w:headerReference w:type="default" r:id="rId9"/>
          <w:footerReference w:type="even" r:id="rId10"/>
          <w:footerReference w:type="default" r:id="rId11"/>
          <w:headerReference w:type="first" r:id="rId12"/>
          <w:footerReference w:type="first" r:id="rId13"/>
          <w:pgSz w:w="11909" w:h="16834" w:code="9"/>
          <w:pgMar w:top="1296" w:right="1080" w:bottom="1080" w:left="1296" w:header="706" w:footer="936" w:gutter="0"/>
          <w:paperSrc w:first="260" w:other="260"/>
          <w:pgNumType w:start="1"/>
          <w:cols w:space="720"/>
          <w:docGrid w:linePitch="360"/>
        </w:sectPr>
      </w:pPr>
      <w:r w:rsidRPr="007C2B52">
        <w:fldChar w:fldCharType="end"/>
      </w:r>
    </w:p>
    <w:p w14:paraId="623390E5" w14:textId="77777777" w:rsidR="005616D8" w:rsidRPr="006E1895" w:rsidRDefault="005616D8" w:rsidP="00F75BB8">
      <w:pPr>
        <w:spacing w:line="400" w:lineRule="exact"/>
        <w:rPr>
          <w:rFonts w:ascii="Arial" w:hAnsi="Arial" w:cs="Arial"/>
          <w:b/>
          <w:bCs/>
          <w:caps/>
          <w:cs/>
          <w:lang w:val="en-GB"/>
        </w:rPr>
      </w:pPr>
      <w:r w:rsidRPr="006E1895">
        <w:rPr>
          <w:rFonts w:ascii="Arial" w:hAnsi="Arial" w:cs="Arial"/>
          <w:b/>
          <w:bCs/>
          <w:lang w:val="en-GB"/>
        </w:rPr>
        <w:lastRenderedPageBreak/>
        <w:t xml:space="preserve">Land and Houses Bank Public Company Limited </w:t>
      </w:r>
    </w:p>
    <w:p w14:paraId="6F4A8837" w14:textId="77777777" w:rsidR="00431EA9" w:rsidRPr="003B588E" w:rsidRDefault="00431EA9" w:rsidP="00F75BB8">
      <w:pPr>
        <w:tabs>
          <w:tab w:val="left" w:pos="720"/>
          <w:tab w:val="right" w:pos="9000"/>
        </w:tabs>
        <w:spacing w:line="400" w:lineRule="exact"/>
        <w:ind w:left="720" w:hanging="720"/>
        <w:rPr>
          <w:rFonts w:ascii="Arial" w:hAnsi="Arial" w:cs="Cordia New"/>
          <w:b/>
          <w:bCs/>
          <w:cs/>
          <w:lang w:val="en-US"/>
        </w:rPr>
      </w:pPr>
      <w:r>
        <w:rPr>
          <w:rFonts w:ascii="Arial" w:hAnsi="Arial" w:cs="Arial"/>
          <w:b/>
          <w:bCs/>
          <w:lang w:val="en-GB"/>
        </w:rPr>
        <w:t xml:space="preserve">Notes to </w:t>
      </w:r>
      <w:r w:rsidRPr="006E1895">
        <w:rPr>
          <w:rFonts w:ascii="Arial" w:hAnsi="Arial" w:cs="Arial"/>
          <w:b/>
          <w:bCs/>
          <w:lang w:val="en-GB"/>
        </w:rPr>
        <w:t>financial statements</w:t>
      </w:r>
    </w:p>
    <w:p w14:paraId="19589CD2" w14:textId="77777777" w:rsidR="001B1E22" w:rsidRPr="006618AE" w:rsidRDefault="001B1E22" w:rsidP="00F75BB8">
      <w:pPr>
        <w:tabs>
          <w:tab w:val="left" w:pos="720"/>
          <w:tab w:val="right" w:pos="9450"/>
        </w:tabs>
        <w:spacing w:line="400" w:lineRule="exact"/>
        <w:rPr>
          <w:rFonts w:ascii="Arial" w:hAnsi="Arial" w:cs="Cordia New"/>
          <w:b/>
          <w:bCs/>
          <w:lang w:val="en-US"/>
        </w:rPr>
      </w:pPr>
      <w:r>
        <w:rPr>
          <w:rFonts w:ascii="Arial" w:hAnsi="Arial" w:cs="Arial"/>
          <w:b/>
          <w:bCs/>
          <w:lang w:val="en-US"/>
        </w:rPr>
        <w:t>For the</w:t>
      </w:r>
      <w:r w:rsidR="00F75BB8">
        <w:rPr>
          <w:rFonts w:ascii="Arial" w:hAnsi="Arial" w:cs="Arial"/>
          <w:b/>
          <w:bCs/>
          <w:lang w:val="en-US"/>
        </w:rPr>
        <w:t xml:space="preserve"> </w:t>
      </w:r>
      <w:r w:rsidR="00F75BB8">
        <w:rPr>
          <w:rFonts w:ascii="Arial" w:hAnsi="Arial" w:cstheme="minorBidi"/>
          <w:b/>
          <w:bCs/>
          <w:lang w:val="en-US"/>
        </w:rPr>
        <w:t>year</w:t>
      </w:r>
      <w:r w:rsidRPr="0028727B">
        <w:rPr>
          <w:rFonts w:ascii="Arial" w:hAnsi="Arial" w:cs="Arial"/>
          <w:b/>
          <w:bCs/>
          <w:lang w:val="en-US"/>
        </w:rPr>
        <w:t>s ended 3</w:t>
      </w:r>
      <w:r w:rsidR="00F75BB8">
        <w:rPr>
          <w:rFonts w:ascii="Arial" w:hAnsi="Arial" w:cs="Arial"/>
          <w:b/>
          <w:bCs/>
          <w:lang w:val="en-US"/>
        </w:rPr>
        <w:t xml:space="preserve">1 December </w:t>
      </w:r>
      <w:r>
        <w:rPr>
          <w:rFonts w:ascii="Arial" w:hAnsi="Arial" w:cs="Arial"/>
          <w:b/>
          <w:bCs/>
          <w:lang w:val="en-US"/>
        </w:rPr>
        <w:t>2021 and 2020</w:t>
      </w:r>
    </w:p>
    <w:p w14:paraId="7784DB0F" w14:textId="77777777" w:rsidR="005616D8" w:rsidRPr="006E1895" w:rsidRDefault="00EF7318" w:rsidP="000E777F">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95741437"/>
      <w:r>
        <w:rPr>
          <w:rFonts w:ascii="Arial" w:hAnsi="Arial" w:cs="Cordia New"/>
          <w:sz w:val="22"/>
          <w:szCs w:val="28"/>
          <w:u w:val="none"/>
          <w:lang w:val="en-US"/>
        </w:rPr>
        <w:t>General</w:t>
      </w:r>
      <w:r w:rsidR="005616D8" w:rsidRPr="006E1895">
        <w:rPr>
          <w:rFonts w:ascii="Arial" w:hAnsi="Arial" w:cs="Arial"/>
          <w:sz w:val="22"/>
          <w:szCs w:val="22"/>
          <w:u w:val="none"/>
          <w:lang w:val="en-GB"/>
        </w:rPr>
        <w:t xml:space="preserve"> information</w:t>
      </w:r>
      <w:bookmarkEnd w:id="0"/>
    </w:p>
    <w:p w14:paraId="3ED4C62F" w14:textId="77777777" w:rsidR="00FB3D41" w:rsidRPr="00112463" w:rsidRDefault="00FB3D41" w:rsidP="000E777F">
      <w:pPr>
        <w:spacing w:before="120" w:after="120" w:line="380" w:lineRule="exact"/>
        <w:ind w:left="629" w:right="-43" w:hanging="630"/>
        <w:jc w:val="thaiDistribute"/>
        <w:rPr>
          <w:rFonts w:ascii="Arial" w:hAnsi="Arial" w:cs="Cordia New"/>
          <w:b/>
          <w:bCs/>
          <w:cs/>
        </w:rPr>
      </w:pPr>
      <w:bookmarkStart w:id="1" w:name="_Toc302080811"/>
      <w:bookmarkStart w:id="2" w:name="_Toc356205857"/>
      <w:r w:rsidRPr="00FB3D41">
        <w:rPr>
          <w:rFonts w:ascii="Arial" w:hAnsi="Arial" w:cs="Arial"/>
          <w:b/>
          <w:bCs/>
          <w:lang w:val="en-US"/>
        </w:rPr>
        <w:t>1.1</w:t>
      </w:r>
      <w:r w:rsidRPr="00FB3D41">
        <w:rPr>
          <w:rFonts w:ascii="Angsana New" w:hAnsi="Angsana New"/>
          <w:b/>
          <w:bCs/>
          <w:sz w:val="32"/>
          <w:szCs w:val="32"/>
          <w:lang w:val="en-US"/>
        </w:rPr>
        <w:tab/>
      </w:r>
      <w:r w:rsidRPr="00FB3D41">
        <w:rPr>
          <w:rFonts w:ascii="Arial" w:hAnsi="Arial" w:cs="Arial"/>
          <w:b/>
          <w:bCs/>
          <w:lang w:val="en-US"/>
        </w:rPr>
        <w:t>The Bank’s information</w:t>
      </w:r>
    </w:p>
    <w:p w14:paraId="03C3DD1C" w14:textId="77777777" w:rsidR="00F4148F" w:rsidRPr="006E1895" w:rsidRDefault="00FB3D41" w:rsidP="000E777F">
      <w:pPr>
        <w:tabs>
          <w:tab w:val="left" w:pos="1440"/>
        </w:tabs>
        <w:spacing w:before="120" w:after="120" w:line="380" w:lineRule="exact"/>
        <w:ind w:left="629" w:hanging="630"/>
        <w:jc w:val="thaiDistribute"/>
        <w:rPr>
          <w:rFonts w:ascii="Arial" w:hAnsi="Arial" w:cs="Arial"/>
          <w:lang w:val="en-GB"/>
        </w:rPr>
      </w:pPr>
      <w:r>
        <w:rPr>
          <w:rFonts w:ascii="Arial" w:hAnsi="Arial" w:cs="Arial"/>
          <w:lang w:val="en-GB"/>
        </w:rPr>
        <w:tab/>
      </w:r>
      <w:r w:rsidR="00F4148F" w:rsidRPr="006E1895">
        <w:rPr>
          <w:rFonts w:ascii="Arial" w:hAnsi="Arial" w:cs="Arial"/>
          <w:lang w:val="en-GB"/>
        </w:rPr>
        <w:t>Land and Houses Bank Public Company Limited (“the Bank”) was incorporated as a public limited company under Thai laws</w:t>
      </w:r>
      <w:r w:rsidR="00CC780B" w:rsidRPr="006E1895">
        <w:rPr>
          <w:rFonts w:ascii="Arial" w:hAnsi="Arial" w:cs="Arial"/>
          <w:lang w:val="en-GB"/>
        </w:rPr>
        <w:t xml:space="preserve"> </w:t>
      </w:r>
      <w:r w:rsidR="00C15244" w:rsidRPr="006E1895">
        <w:rPr>
          <w:rFonts w:ascii="Arial" w:hAnsi="Arial" w:cs="Arial"/>
          <w:lang w:val="en-GB"/>
        </w:rPr>
        <w:t>and</w:t>
      </w:r>
      <w:r w:rsidR="00CC780B" w:rsidRPr="006E1895">
        <w:rPr>
          <w:rFonts w:ascii="Arial" w:hAnsi="Arial" w:cs="Arial"/>
          <w:lang w:val="en-GB"/>
        </w:rPr>
        <w:t xml:space="preserve"> </w:t>
      </w:r>
      <w:r w:rsidR="00F223B1" w:rsidRPr="006E1895">
        <w:rPr>
          <w:rFonts w:ascii="Arial" w:hAnsi="Arial" w:cs="Arial"/>
          <w:lang w:val="en-GB"/>
        </w:rPr>
        <w:t xml:space="preserve">has been </w:t>
      </w:r>
      <w:r w:rsidR="00602DB1" w:rsidRPr="006E1895">
        <w:rPr>
          <w:rFonts w:ascii="Arial" w:hAnsi="Arial" w:cs="Arial"/>
          <w:lang w:val="en-GB"/>
        </w:rPr>
        <w:t>operating a</w:t>
      </w:r>
      <w:r w:rsidR="00CC780B" w:rsidRPr="006E1895">
        <w:rPr>
          <w:rFonts w:ascii="Arial" w:hAnsi="Arial" w:cs="Arial"/>
          <w:lang w:val="en-GB"/>
        </w:rPr>
        <w:t xml:space="preserve"> commercial bank</w:t>
      </w:r>
      <w:r w:rsidR="00F4148F" w:rsidRPr="006E1895">
        <w:rPr>
          <w:rFonts w:ascii="Arial" w:hAnsi="Arial" w:cs="Arial"/>
          <w:lang w:val="en-GB"/>
        </w:rPr>
        <w:t xml:space="preserve"> </w:t>
      </w:r>
      <w:r w:rsidR="00C15244" w:rsidRPr="006E1895">
        <w:rPr>
          <w:rFonts w:ascii="Arial" w:hAnsi="Arial" w:cs="Arial"/>
          <w:lang w:val="en-GB"/>
        </w:rPr>
        <w:t>business</w:t>
      </w:r>
      <w:r w:rsidR="00F4148F" w:rsidRPr="006E1895">
        <w:rPr>
          <w:rFonts w:ascii="Arial" w:hAnsi="Arial" w:cs="Arial"/>
          <w:lang w:val="en-GB"/>
        </w:rPr>
        <w:t xml:space="preserve"> in Thailand</w:t>
      </w:r>
      <w:r w:rsidR="0025567B" w:rsidRPr="006E1895">
        <w:rPr>
          <w:rFonts w:ascii="Arial" w:hAnsi="Arial" w:cs="Arial"/>
          <w:lang w:val="en-GB"/>
        </w:rPr>
        <w:t xml:space="preserve">. </w:t>
      </w:r>
      <w:r w:rsidR="00F4148F" w:rsidRPr="006E1895">
        <w:rPr>
          <w:rFonts w:ascii="Arial" w:hAnsi="Arial" w:cs="Arial"/>
          <w:lang w:val="en-GB"/>
        </w:rPr>
        <w:t>LH Financial Group Public Company Limited is the parent company, holding 99.99% of</w:t>
      </w:r>
      <w:r w:rsidR="00352EE0" w:rsidRPr="006E1895">
        <w:rPr>
          <w:rFonts w:ascii="Arial" w:hAnsi="Arial" w:cs="Arial"/>
          <w:lang w:val="en-GB"/>
        </w:rPr>
        <w:t xml:space="preserve"> </w:t>
      </w:r>
      <w:r w:rsidR="00602DB1" w:rsidRPr="006E1895">
        <w:rPr>
          <w:rFonts w:ascii="Arial" w:hAnsi="Arial" w:cs="Arial"/>
          <w:lang w:val="en-GB"/>
        </w:rPr>
        <w:t>the</w:t>
      </w:r>
      <w:r w:rsidR="00C15244" w:rsidRPr="006E1895">
        <w:rPr>
          <w:rFonts w:ascii="Arial" w:hAnsi="Arial" w:cs="Arial"/>
          <w:lang w:val="en-GB"/>
        </w:rPr>
        <w:t xml:space="preserve"> </w:t>
      </w:r>
      <w:r w:rsidR="00F4148F" w:rsidRPr="006E1895">
        <w:rPr>
          <w:rFonts w:ascii="Arial" w:hAnsi="Arial" w:cs="Arial"/>
          <w:lang w:val="en-GB"/>
        </w:rPr>
        <w:t>issued and paid-up share capital</w:t>
      </w:r>
      <w:r w:rsidR="00F25734" w:rsidRPr="006E1895">
        <w:rPr>
          <w:rFonts w:ascii="Arial" w:hAnsi="Arial" w:cs="Arial"/>
          <w:lang w:val="en-GB"/>
        </w:rPr>
        <w:t xml:space="preserve"> of the Bank</w:t>
      </w:r>
      <w:r w:rsidR="00F4148F" w:rsidRPr="006E1895">
        <w:rPr>
          <w:rFonts w:ascii="Arial" w:hAnsi="Arial" w:cs="Arial"/>
          <w:lang w:val="en-GB"/>
        </w:rPr>
        <w:t xml:space="preserve">. </w:t>
      </w:r>
    </w:p>
    <w:p w14:paraId="0C061B18" w14:textId="77777777" w:rsidR="00113C23" w:rsidRPr="00EA0C87" w:rsidRDefault="00F4148F" w:rsidP="00A373F7">
      <w:pPr>
        <w:tabs>
          <w:tab w:val="left" w:pos="1440"/>
        </w:tabs>
        <w:spacing w:before="120" w:after="120" w:line="380" w:lineRule="exact"/>
        <w:ind w:left="630" w:hanging="630"/>
        <w:jc w:val="thaiDistribute"/>
        <w:rPr>
          <w:rFonts w:ascii="Arial" w:hAnsi="Arial" w:cs="Cordia New"/>
          <w:lang w:val="en-GB"/>
        </w:rPr>
      </w:pPr>
      <w:r w:rsidRPr="006E1895">
        <w:rPr>
          <w:rFonts w:ascii="Arial" w:hAnsi="Arial" w:cs="Arial"/>
          <w:lang w:val="en-GB"/>
        </w:rPr>
        <w:tab/>
        <w:t xml:space="preserve">The Bank’s </w:t>
      </w:r>
      <w:r w:rsidR="00F25734" w:rsidRPr="006E1895">
        <w:rPr>
          <w:rFonts w:ascii="Arial" w:hAnsi="Arial" w:cs="Arial"/>
          <w:lang w:val="en-GB"/>
        </w:rPr>
        <w:t xml:space="preserve">registered </w:t>
      </w:r>
      <w:r w:rsidRPr="006E1895">
        <w:rPr>
          <w:rFonts w:ascii="Arial" w:hAnsi="Arial" w:cs="Arial"/>
          <w:lang w:val="en-GB"/>
        </w:rPr>
        <w:t>office is located at No. 1, on</w:t>
      </w:r>
      <w:r w:rsidR="00602DB1" w:rsidRPr="006E1895">
        <w:rPr>
          <w:rFonts w:ascii="Arial" w:hAnsi="Arial" w:cs="Arial"/>
          <w:lang w:val="en-GB"/>
        </w:rPr>
        <w:t xml:space="preserve"> the</w:t>
      </w:r>
      <w:r w:rsidRPr="006E1895">
        <w:rPr>
          <w:rFonts w:ascii="Arial" w:hAnsi="Arial" w:cs="Arial"/>
          <w:lang w:val="en-GB"/>
        </w:rPr>
        <w:t xml:space="preserve"> G, 1st, 5th, 6th and 32nd floors of </w:t>
      </w:r>
      <w:r w:rsidR="00690E4E" w:rsidRPr="006E1895">
        <w:rPr>
          <w:rFonts w:ascii="Arial" w:hAnsi="Arial" w:cs="Arial"/>
          <w:lang w:val="en-GB"/>
        </w:rPr>
        <w:t xml:space="preserve">             </w:t>
      </w:r>
      <w:r w:rsidRPr="006E1895">
        <w:rPr>
          <w:rFonts w:ascii="Arial" w:hAnsi="Arial" w:cs="Arial"/>
          <w:lang w:val="en-GB"/>
        </w:rPr>
        <w:t xml:space="preserve">Q-House Lumpini Building, South Sathorn Road, Thungmahamek Sub-district, Sathorn District, Bangkok. </w:t>
      </w:r>
      <w:r w:rsidR="002D713F" w:rsidRPr="006E1895">
        <w:rPr>
          <w:rFonts w:ascii="Arial" w:hAnsi="Arial" w:cs="Arial"/>
          <w:lang w:val="en-GB"/>
        </w:rPr>
        <w:t xml:space="preserve">As at </w:t>
      </w:r>
      <w:r w:rsidR="00F75BB8">
        <w:rPr>
          <w:rFonts w:ascii="Arial" w:hAnsi="Arial" w:cs="Arial"/>
          <w:lang w:val="en-US"/>
        </w:rPr>
        <w:t xml:space="preserve">31 December </w:t>
      </w:r>
      <w:r w:rsidR="002D713F">
        <w:rPr>
          <w:rFonts w:ascii="Arial" w:hAnsi="Arial" w:cs="Arial"/>
          <w:lang w:val="en-US"/>
        </w:rPr>
        <w:t>2021</w:t>
      </w:r>
      <w:r w:rsidR="00B52666">
        <w:rPr>
          <w:rFonts w:ascii="Arial" w:hAnsi="Arial" w:cs="Arial"/>
          <w:lang w:val="en-US"/>
        </w:rPr>
        <w:t>,</w:t>
      </w:r>
      <w:r w:rsidR="002D713F">
        <w:rPr>
          <w:rFonts w:ascii="Arial" w:hAnsi="Arial" w:cs="Arial"/>
          <w:lang w:val="en-US"/>
        </w:rPr>
        <w:t xml:space="preserve"> </w:t>
      </w:r>
      <w:r w:rsidR="00EA0C87" w:rsidRPr="006E1895">
        <w:rPr>
          <w:rFonts w:ascii="Arial" w:hAnsi="Arial" w:cs="Arial"/>
          <w:lang w:val="en-GB"/>
        </w:rPr>
        <w:t>the Bank ha</w:t>
      </w:r>
      <w:r w:rsidR="00B52666">
        <w:rPr>
          <w:rFonts w:ascii="Arial" w:hAnsi="Arial" w:cs="Arial"/>
          <w:lang w:val="en-GB"/>
        </w:rPr>
        <w:t>d</w:t>
      </w:r>
      <w:r w:rsidR="00EA0C87" w:rsidRPr="006E1895">
        <w:rPr>
          <w:rFonts w:ascii="Arial" w:hAnsi="Arial" w:cs="Arial"/>
          <w:lang w:val="en-GB"/>
        </w:rPr>
        <w:t xml:space="preserve"> 1 head </w:t>
      </w:r>
      <w:r w:rsidR="00EA0C87" w:rsidRPr="002F0904">
        <w:rPr>
          <w:rFonts w:ascii="Arial" w:hAnsi="Arial" w:cs="Arial"/>
          <w:lang w:val="en-GB"/>
        </w:rPr>
        <w:t xml:space="preserve">office </w:t>
      </w:r>
      <w:r w:rsidR="00EA0C87" w:rsidRPr="009F28F1">
        <w:rPr>
          <w:rFonts w:ascii="Arial" w:hAnsi="Arial" w:cs="Arial"/>
          <w:lang w:val="en-GB"/>
        </w:rPr>
        <w:t>and</w:t>
      </w:r>
      <w:r w:rsidR="00EA0C87" w:rsidRPr="009F28F1">
        <w:rPr>
          <w:rFonts w:ascii="Arial" w:hAnsi="Arial" w:cs="Arial"/>
          <w:cs/>
          <w:lang w:val="en-GB"/>
        </w:rPr>
        <w:t xml:space="preserve"> </w:t>
      </w:r>
      <w:r w:rsidR="00F9329D" w:rsidRPr="00F9329D">
        <w:rPr>
          <w:rFonts w:ascii="Arial" w:hAnsi="Arial" w:cs="Cordia New"/>
          <w:lang w:val="en-US"/>
        </w:rPr>
        <w:t>77</w:t>
      </w:r>
      <w:r w:rsidR="000E777F" w:rsidRPr="009F28F1">
        <w:rPr>
          <w:rFonts w:ascii="Arial" w:hAnsi="Arial" w:cs="Arial"/>
          <w:lang w:val="en-GB"/>
        </w:rPr>
        <w:t xml:space="preserve"> </w:t>
      </w:r>
      <w:r w:rsidR="00EA0C87" w:rsidRPr="009F28F1">
        <w:rPr>
          <w:rFonts w:ascii="Arial" w:hAnsi="Arial" w:cs="Arial"/>
          <w:lang w:val="en-GB"/>
        </w:rPr>
        <w:t>branches</w:t>
      </w:r>
      <w:r w:rsidR="00EA0C87" w:rsidRPr="00A23836">
        <w:rPr>
          <w:rFonts w:ascii="Arial" w:hAnsi="Arial" w:cs="Arial"/>
          <w:lang w:val="en-GB"/>
        </w:rPr>
        <w:t xml:space="preserve"> in Thailand</w:t>
      </w:r>
      <w:r w:rsidR="00F2380A">
        <w:rPr>
          <w:rFonts w:ascii="Arial" w:hAnsi="Arial" w:cs="Arial"/>
          <w:lang w:val="en-US"/>
        </w:rPr>
        <w:t xml:space="preserve"> </w:t>
      </w:r>
      <w:r w:rsidR="00EA0C87">
        <w:rPr>
          <w:rFonts w:ascii="Arial" w:hAnsi="Arial" w:cs="Arial"/>
          <w:lang w:val="en-US"/>
        </w:rPr>
        <w:t>(</w:t>
      </w:r>
      <w:r w:rsidR="006366D8">
        <w:rPr>
          <w:rFonts w:ascii="Arial" w:hAnsi="Arial" w:cs="Arial"/>
          <w:lang w:val="en-US"/>
        </w:rPr>
        <w:t>31 December 2020</w:t>
      </w:r>
      <w:r w:rsidRPr="006E1895">
        <w:rPr>
          <w:rFonts w:ascii="Arial" w:hAnsi="Arial" w:cs="Arial"/>
          <w:lang w:val="en-GB"/>
        </w:rPr>
        <w:t>, the Bank ha</w:t>
      </w:r>
      <w:r w:rsidR="00B52666">
        <w:rPr>
          <w:rFonts w:ascii="Arial" w:hAnsi="Arial" w:cs="Arial"/>
          <w:lang w:val="en-GB"/>
        </w:rPr>
        <w:t>d</w:t>
      </w:r>
      <w:r w:rsidRPr="006E1895">
        <w:rPr>
          <w:rFonts w:ascii="Arial" w:hAnsi="Arial" w:cs="Arial"/>
          <w:lang w:val="en-GB"/>
        </w:rPr>
        <w:t xml:space="preserve"> 1 head </w:t>
      </w:r>
      <w:r w:rsidRPr="002F0904">
        <w:rPr>
          <w:rFonts w:ascii="Arial" w:hAnsi="Arial" w:cs="Arial"/>
          <w:lang w:val="en-GB"/>
        </w:rPr>
        <w:t xml:space="preserve">office </w:t>
      </w:r>
      <w:r w:rsidRPr="000D7FBE">
        <w:rPr>
          <w:rFonts w:ascii="Arial" w:hAnsi="Arial" w:cs="Arial"/>
          <w:lang w:val="en-GB"/>
        </w:rPr>
        <w:t>and</w:t>
      </w:r>
      <w:r w:rsidR="003231CF" w:rsidRPr="000D7FBE">
        <w:rPr>
          <w:rFonts w:ascii="Arial" w:hAnsi="Arial" w:cs="Arial"/>
          <w:cs/>
          <w:lang w:val="en-GB"/>
        </w:rPr>
        <w:t xml:space="preserve"> </w:t>
      </w:r>
      <w:r w:rsidR="00EA0C87">
        <w:rPr>
          <w:rFonts w:ascii="Arial" w:hAnsi="Arial" w:cs="Cordia New"/>
          <w:lang w:val="en-US"/>
        </w:rPr>
        <w:t>107</w:t>
      </w:r>
      <w:r w:rsidR="003231CF" w:rsidRPr="00A23836">
        <w:rPr>
          <w:rFonts w:ascii="Arial" w:hAnsi="Arial" w:cs="Arial"/>
          <w:lang w:val="en-GB"/>
        </w:rPr>
        <w:t xml:space="preserve"> </w:t>
      </w:r>
      <w:r w:rsidRPr="00A23836">
        <w:rPr>
          <w:rFonts w:ascii="Arial" w:hAnsi="Arial" w:cs="Arial"/>
          <w:lang w:val="en-GB"/>
        </w:rPr>
        <w:t>br</w:t>
      </w:r>
      <w:r w:rsidR="004A7524" w:rsidRPr="00A23836">
        <w:rPr>
          <w:rFonts w:ascii="Arial" w:hAnsi="Arial" w:cs="Arial"/>
          <w:lang w:val="en-GB"/>
        </w:rPr>
        <w:t>anches in Thailand</w:t>
      </w:r>
      <w:r w:rsidR="00EA0C87">
        <w:rPr>
          <w:rFonts w:ascii="Arial" w:hAnsi="Arial" w:cs="Cordia New"/>
          <w:lang w:val="en-GB"/>
        </w:rPr>
        <w:t>)</w:t>
      </w:r>
      <w:r w:rsidR="00BD63AA">
        <w:rPr>
          <w:rFonts w:ascii="Arial" w:hAnsi="Arial" w:cs="Cordia New"/>
          <w:lang w:val="en-GB"/>
        </w:rPr>
        <w:t>.</w:t>
      </w:r>
    </w:p>
    <w:p w14:paraId="614A29BB" w14:textId="77777777" w:rsidR="00FB3D41" w:rsidRPr="00FB3D41" w:rsidRDefault="00FB3D41" w:rsidP="00A373F7">
      <w:pPr>
        <w:spacing w:before="120" w:after="120" w:line="380" w:lineRule="exact"/>
        <w:ind w:left="630" w:right="-43" w:hanging="630"/>
        <w:jc w:val="thaiDistribute"/>
        <w:rPr>
          <w:rFonts w:ascii="Arial" w:hAnsi="Arial" w:cs="Arial"/>
          <w:b/>
          <w:bCs/>
          <w:lang w:val="en-US"/>
        </w:rPr>
      </w:pPr>
      <w:r w:rsidRPr="00FB3D41">
        <w:rPr>
          <w:rFonts w:ascii="Arial" w:hAnsi="Arial" w:cs="Arial"/>
          <w:b/>
          <w:bCs/>
          <w:cs/>
          <w:lang w:val="en-US"/>
        </w:rPr>
        <w:t>1.2</w:t>
      </w:r>
      <w:r w:rsidRPr="00FB3D41">
        <w:rPr>
          <w:rFonts w:ascii="Arial" w:hAnsi="Arial" w:cs="Arial"/>
          <w:b/>
          <w:bCs/>
          <w:cs/>
          <w:lang w:val="en-US"/>
        </w:rPr>
        <w:tab/>
      </w:r>
      <w:r w:rsidRPr="00FB3D41">
        <w:rPr>
          <w:rFonts w:ascii="Arial" w:hAnsi="Arial" w:cs="Arial"/>
          <w:b/>
          <w:bCs/>
          <w:lang w:val="en-US"/>
        </w:rPr>
        <w:t xml:space="preserve">Coronavirus disease </w:t>
      </w:r>
      <w:r w:rsidRPr="00FB3D41">
        <w:rPr>
          <w:rFonts w:ascii="Arial" w:hAnsi="Arial" w:cs="Arial" w:hint="cs"/>
          <w:b/>
          <w:bCs/>
          <w:cs/>
          <w:lang w:val="en-US"/>
        </w:rPr>
        <w:t>2019</w:t>
      </w:r>
      <w:r w:rsidRPr="00FB3D41">
        <w:rPr>
          <w:rFonts w:ascii="Arial" w:hAnsi="Arial" w:cs="Arial"/>
          <w:b/>
          <w:bCs/>
          <w:lang w:val="en-US"/>
        </w:rPr>
        <w:t xml:space="preserve"> </w:t>
      </w:r>
      <w:r w:rsidR="00717681">
        <w:rPr>
          <w:rFonts w:ascii="Arial" w:hAnsi="Arial" w:cs="Arial"/>
          <w:b/>
          <w:bCs/>
          <w:lang w:val="en-US"/>
        </w:rPr>
        <w:t>p</w:t>
      </w:r>
      <w:r w:rsidRPr="00FB3D41">
        <w:rPr>
          <w:rFonts w:ascii="Arial" w:hAnsi="Arial" w:cs="Arial"/>
          <w:b/>
          <w:bCs/>
          <w:lang w:val="en-US"/>
        </w:rPr>
        <w:t>andemic</w:t>
      </w:r>
    </w:p>
    <w:p w14:paraId="752FC5BE" w14:textId="77777777" w:rsidR="00B133C7" w:rsidRPr="00B133C7" w:rsidRDefault="00B133C7" w:rsidP="00A373F7">
      <w:pPr>
        <w:tabs>
          <w:tab w:val="left" w:pos="1440"/>
        </w:tabs>
        <w:spacing w:before="120" w:after="120" w:line="380" w:lineRule="exact"/>
        <w:ind w:left="630" w:hanging="630"/>
        <w:jc w:val="thaiDistribute"/>
        <w:rPr>
          <w:rFonts w:ascii="Arial" w:hAnsi="Arial" w:cs="Arial"/>
          <w:lang w:val="en-GB"/>
        </w:rPr>
      </w:pPr>
      <w:r>
        <w:rPr>
          <w:rFonts w:ascii="Arial" w:hAnsi="Arial" w:cs="Arial"/>
          <w:lang w:val="en-GB"/>
        </w:rPr>
        <w:tab/>
      </w:r>
      <w:r w:rsidR="00B04911">
        <w:rPr>
          <w:rFonts w:ascii="Arial" w:hAnsi="Arial" w:cs="Arial"/>
          <w:lang w:val="en-GB"/>
        </w:rPr>
        <w:t xml:space="preserve">The Coronavirus disease 2019 (COVID-19) pandemic is directly and indirectly </w:t>
      </w:r>
      <w:r w:rsidR="001E396F">
        <w:rPr>
          <w:rFonts w:ascii="Arial" w:hAnsi="Arial" w:cs="Arial"/>
          <w:lang w:val="en-GB"/>
        </w:rPr>
        <w:t>impacting</w:t>
      </w:r>
      <w:r w:rsidR="00B04911">
        <w:rPr>
          <w:rFonts w:ascii="Arial" w:hAnsi="Arial" w:cs="Arial"/>
          <w:lang w:val="en-GB"/>
        </w:rPr>
        <w:t xml:space="preserve"> various businesses and industry sectors, </w:t>
      </w:r>
      <w:r w:rsidR="001E396F">
        <w:rPr>
          <w:rFonts w:ascii="Arial" w:hAnsi="Arial" w:cs="Arial"/>
          <w:lang w:val="en-GB"/>
        </w:rPr>
        <w:t>which</w:t>
      </w:r>
      <w:r w:rsidR="00B04911">
        <w:rPr>
          <w:rFonts w:ascii="Arial" w:hAnsi="Arial" w:cs="Arial"/>
          <w:lang w:val="en-GB"/>
        </w:rPr>
        <w:t xml:space="preserve"> results in an economic slowdown and a fluctuation in the money market and the capital market. This situation </w:t>
      </w:r>
      <w:r w:rsidR="00EC66FB">
        <w:rPr>
          <w:rFonts w:ascii="Arial" w:hAnsi="Arial" w:cs="Arial"/>
          <w:lang w:val="en-GB"/>
        </w:rPr>
        <w:t xml:space="preserve">has </w:t>
      </w:r>
      <w:r w:rsidR="001E396F">
        <w:rPr>
          <w:rFonts w:ascii="Arial" w:hAnsi="Arial" w:cs="Arial"/>
          <w:lang w:val="en-GB"/>
        </w:rPr>
        <w:t>impact</w:t>
      </w:r>
      <w:r w:rsidR="003B7608">
        <w:rPr>
          <w:rFonts w:ascii="Arial" w:hAnsi="Arial" w:cs="Arial"/>
          <w:lang w:val="en-GB"/>
        </w:rPr>
        <w:t>ed</w:t>
      </w:r>
      <w:r w:rsidR="00B04911">
        <w:rPr>
          <w:rFonts w:ascii="Arial" w:hAnsi="Arial" w:cs="Arial"/>
          <w:lang w:val="en-GB"/>
        </w:rPr>
        <w:t xml:space="preserve"> </w:t>
      </w:r>
      <w:r w:rsidR="00EC66FB">
        <w:rPr>
          <w:rFonts w:ascii="Arial" w:hAnsi="Arial" w:cs="Arial"/>
          <w:lang w:val="en-GB"/>
        </w:rPr>
        <w:t xml:space="preserve">on </w:t>
      </w:r>
      <w:r w:rsidR="005525EC">
        <w:rPr>
          <w:rFonts w:ascii="Arial" w:hAnsi="Arial" w:cs="Arial"/>
          <w:lang w:val="en-US"/>
        </w:rPr>
        <w:t xml:space="preserve">                   </w:t>
      </w:r>
      <w:r w:rsidR="001E396F">
        <w:rPr>
          <w:rFonts w:ascii="Arial" w:hAnsi="Arial" w:cs="Arial"/>
          <w:lang w:val="en-GB"/>
        </w:rPr>
        <w:t>the Bank’s</w:t>
      </w:r>
      <w:r w:rsidR="00B04911">
        <w:rPr>
          <w:rFonts w:ascii="Arial" w:hAnsi="Arial" w:cs="Arial"/>
          <w:lang w:val="en-GB"/>
        </w:rPr>
        <w:t xml:space="preserve"> </w:t>
      </w:r>
      <w:r w:rsidR="00E12EF7">
        <w:rPr>
          <w:rFonts w:ascii="Arial" w:hAnsi="Arial" w:cs="Arial"/>
          <w:lang w:val="en-GB"/>
        </w:rPr>
        <w:t xml:space="preserve">value of loans to customers, value of investments, </w:t>
      </w:r>
      <w:r w:rsidR="00B04911">
        <w:rPr>
          <w:rFonts w:ascii="Arial" w:hAnsi="Arial" w:cs="Arial"/>
          <w:lang w:val="en-GB"/>
        </w:rPr>
        <w:t>operating results and cash flows</w:t>
      </w:r>
      <w:r w:rsidR="001E396F">
        <w:rPr>
          <w:rFonts w:ascii="Arial" w:hAnsi="Arial" w:cs="Arial"/>
          <w:lang w:val="en-GB"/>
        </w:rPr>
        <w:t xml:space="preserve"> </w:t>
      </w:r>
      <w:r w:rsidR="003A774C">
        <w:rPr>
          <w:rFonts w:ascii="Arial" w:hAnsi="Arial" w:cs="Arial"/>
          <w:lang w:val="en-GB"/>
        </w:rPr>
        <w:t>at present, and is expected to do so in the future</w:t>
      </w:r>
      <w:r w:rsidR="00B04911">
        <w:rPr>
          <w:rFonts w:ascii="Arial" w:hAnsi="Arial" w:cs="Arial"/>
          <w:lang w:val="en-GB"/>
        </w:rPr>
        <w:t>. However, the Bank’s management has continuously monitored ongoing developments and assessed the financial impact in respect of the valuation of assets, provisions and contingent liabilities</w:t>
      </w:r>
      <w:r w:rsidR="00B04911" w:rsidRPr="00B133C7">
        <w:rPr>
          <w:rFonts w:ascii="Arial" w:hAnsi="Arial" w:cs="Arial"/>
          <w:lang w:val="en-GB"/>
        </w:rPr>
        <w:t>, and has used estimates and judgement in various matters in order to continuously assess the impact as the situation evolves.</w:t>
      </w:r>
    </w:p>
    <w:p w14:paraId="44C20FEC" w14:textId="77777777" w:rsidR="00431EA9" w:rsidRPr="006E1895" w:rsidRDefault="00431EA9" w:rsidP="000E777F">
      <w:pPr>
        <w:pStyle w:val="Heading1"/>
        <w:numPr>
          <w:ilvl w:val="0"/>
          <w:numId w:val="3"/>
        </w:numPr>
        <w:spacing w:after="120" w:line="380" w:lineRule="exact"/>
        <w:ind w:left="635" w:hanging="635"/>
        <w:rPr>
          <w:rFonts w:ascii="Arial" w:hAnsi="Arial" w:cs="Arial"/>
          <w:sz w:val="22"/>
          <w:szCs w:val="22"/>
          <w:u w:val="none"/>
          <w:lang w:val="en-GB"/>
        </w:rPr>
      </w:pPr>
      <w:bookmarkStart w:id="3" w:name="_Toc65141084"/>
      <w:bookmarkStart w:id="4" w:name="_Toc95741438"/>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6E1895">
        <w:rPr>
          <w:rFonts w:ascii="Arial" w:hAnsi="Arial" w:cs="Arial"/>
          <w:sz w:val="22"/>
          <w:szCs w:val="22"/>
          <w:u w:val="none"/>
          <w:lang w:val="en-GB"/>
        </w:rPr>
        <w:t xml:space="preserve">Basis </w:t>
      </w:r>
      <w:r w:rsidRPr="006E1895">
        <w:rPr>
          <w:rFonts w:ascii="Arial" w:hAnsi="Arial" w:cs="Arial"/>
          <w:sz w:val="22"/>
          <w:szCs w:val="28"/>
          <w:u w:val="none"/>
          <w:lang w:val="en-US"/>
        </w:rPr>
        <w:t>for</w:t>
      </w:r>
      <w:r w:rsidRPr="006E1895">
        <w:rPr>
          <w:rFonts w:ascii="Arial" w:hAnsi="Arial" w:cs="Arial"/>
          <w:sz w:val="22"/>
          <w:szCs w:val="22"/>
          <w:u w:val="none"/>
          <w:lang w:val="en-GB"/>
        </w:rPr>
        <w:t xml:space="preserve"> </w:t>
      </w:r>
      <w:r w:rsidRPr="00AB5149">
        <w:rPr>
          <w:rFonts w:ascii="Arial" w:hAnsi="Arial" w:cs="Cordia New"/>
          <w:sz w:val="22"/>
          <w:szCs w:val="28"/>
          <w:u w:val="none"/>
          <w:lang w:val="en-US"/>
        </w:rPr>
        <w:t>preparation</w:t>
      </w:r>
      <w:r w:rsidRPr="006E1895">
        <w:rPr>
          <w:rFonts w:ascii="Arial" w:hAnsi="Arial" w:cs="Arial"/>
          <w:sz w:val="22"/>
          <w:szCs w:val="22"/>
          <w:u w:val="none"/>
          <w:lang w:val="en-GB"/>
        </w:rPr>
        <w:t xml:space="preserve"> of</w:t>
      </w:r>
      <w:r>
        <w:rPr>
          <w:rFonts w:ascii="Arial" w:hAnsi="Arial" w:cs="Arial"/>
          <w:sz w:val="22"/>
          <w:szCs w:val="22"/>
          <w:u w:val="none"/>
          <w:lang w:val="en-GB"/>
        </w:rPr>
        <w:t xml:space="preserve"> f</w:t>
      </w:r>
      <w:r w:rsidRPr="006E1895">
        <w:rPr>
          <w:rFonts w:ascii="Arial" w:hAnsi="Arial" w:cs="Arial"/>
          <w:sz w:val="22"/>
          <w:szCs w:val="22"/>
          <w:u w:val="none"/>
          <w:lang w:val="en-GB"/>
        </w:rPr>
        <w:t xml:space="preserve">inancial </w:t>
      </w:r>
      <w:r w:rsidRPr="00750940">
        <w:rPr>
          <w:rFonts w:ascii="Arial" w:hAnsi="Arial" w:cs="Arial"/>
          <w:sz w:val="22"/>
          <w:szCs w:val="22"/>
          <w:u w:val="none"/>
          <w:lang w:val="en-GB"/>
        </w:rPr>
        <w:t>statements</w:t>
      </w:r>
      <w:bookmarkEnd w:id="3"/>
      <w:bookmarkEnd w:id="4"/>
    </w:p>
    <w:p w14:paraId="63E99AFD" w14:textId="77777777" w:rsidR="007121D2" w:rsidRPr="006456BD" w:rsidRDefault="007121D2" w:rsidP="00A373F7">
      <w:pPr>
        <w:tabs>
          <w:tab w:val="left" w:pos="1440"/>
        </w:tabs>
        <w:spacing w:before="120" w:after="120" w:line="380" w:lineRule="exact"/>
        <w:ind w:left="634"/>
        <w:jc w:val="thaiDistribute"/>
        <w:rPr>
          <w:rFonts w:ascii="Arial" w:hAnsi="Arial" w:cs="Arial"/>
          <w:highlight w:val="yellow"/>
          <w:lang w:val="en-US"/>
        </w:rPr>
      </w:pPr>
      <w:r w:rsidRPr="001B5853">
        <w:rPr>
          <w:rFonts w:ascii="Arial" w:hAnsi="Arial" w:cs="Cordia New"/>
          <w:lang w:val="en-US"/>
        </w:rPr>
        <w:t xml:space="preserve">These </w:t>
      </w:r>
      <w:r w:rsidR="009C02B0" w:rsidRPr="009C02B0">
        <w:rPr>
          <w:rFonts w:ascii="Arial" w:hAnsi="Arial" w:cs="Arial"/>
          <w:lang w:val="en-US"/>
        </w:rPr>
        <w:t xml:space="preserve">financial statements </w:t>
      </w:r>
      <w:r w:rsidR="009C02B0" w:rsidRPr="009C02B0">
        <w:rPr>
          <w:rFonts w:ascii="Arial" w:hAnsi="Arial" w:cs="Browallia New"/>
          <w:szCs w:val="28"/>
          <w:lang w:val="en-US"/>
        </w:rPr>
        <w:t>f</w:t>
      </w:r>
      <w:r w:rsidR="009C02B0" w:rsidRPr="009C02B0">
        <w:rPr>
          <w:rFonts w:ascii="Arial" w:hAnsi="Arial" w:cs="Arial"/>
          <w:lang w:val="en-GB"/>
        </w:rPr>
        <w:t xml:space="preserve">or the </w:t>
      </w:r>
      <w:r w:rsidR="00F75BB8">
        <w:rPr>
          <w:rFonts w:ascii="Arial" w:hAnsi="Arial" w:cs="Browallia New"/>
          <w:szCs w:val="28"/>
          <w:lang w:val="en-US"/>
        </w:rPr>
        <w:t>year</w:t>
      </w:r>
      <w:r w:rsidR="009C02B0" w:rsidRPr="009C02B0">
        <w:rPr>
          <w:rFonts w:ascii="Arial" w:hAnsi="Arial" w:cs="Arial"/>
          <w:lang w:val="en-GB"/>
        </w:rPr>
        <w:t xml:space="preserve"> ended </w:t>
      </w:r>
      <w:r w:rsidR="009C02B0" w:rsidRPr="009C02B0">
        <w:rPr>
          <w:rFonts w:ascii="Arial" w:hAnsi="Arial" w:cs="Arial"/>
          <w:lang w:val="en-US"/>
        </w:rPr>
        <w:t>3</w:t>
      </w:r>
      <w:r w:rsidR="00F75BB8">
        <w:rPr>
          <w:rFonts w:ascii="Arial" w:hAnsi="Arial" w:cs="Arial"/>
          <w:lang w:val="en-US"/>
        </w:rPr>
        <w:t xml:space="preserve">1 December </w:t>
      </w:r>
      <w:r w:rsidR="009C02B0" w:rsidRPr="009C02B0">
        <w:rPr>
          <w:rFonts w:ascii="Arial" w:hAnsi="Arial" w:cs="Arial"/>
          <w:lang w:val="en-US"/>
        </w:rPr>
        <w:t xml:space="preserve">2021 </w:t>
      </w:r>
      <w:r w:rsidRPr="009C02B0">
        <w:rPr>
          <w:rFonts w:ascii="Arial" w:hAnsi="Arial" w:cs="Arial"/>
          <w:lang w:val="en-US"/>
        </w:rPr>
        <w:t>were</w:t>
      </w:r>
      <w:r w:rsidRPr="0028727B">
        <w:rPr>
          <w:rFonts w:ascii="Arial" w:hAnsi="Arial" w:cs="Arial"/>
          <w:lang w:val="en-US"/>
        </w:rPr>
        <w:t xml:space="preserve"> prepared in accordance with Thai Financial Reporting Standards enunciated under the Acco</w:t>
      </w:r>
      <w:r>
        <w:rPr>
          <w:rFonts w:ascii="Arial" w:hAnsi="Arial" w:cs="Arial"/>
          <w:lang w:val="en-US"/>
        </w:rPr>
        <w:t>unting Profession Act B.E. 2547,</w:t>
      </w:r>
      <w:r w:rsidRPr="00D15ACF">
        <w:rPr>
          <w:rFonts w:ascii="Arial" w:hAnsi="Arial" w:cs="Arial"/>
          <w:lang w:val="en-US"/>
        </w:rPr>
        <w:t xml:space="preserve"> Accounting Guidances announced by the Federation of Accounting Professions</w:t>
      </w:r>
      <w:r>
        <w:rPr>
          <w:rFonts w:ascii="Arial" w:hAnsi="Arial" w:cs="Arial"/>
          <w:lang w:val="en-US"/>
        </w:rPr>
        <w:t xml:space="preserve"> and</w:t>
      </w:r>
      <w:r w:rsidRPr="00D15ACF">
        <w:rPr>
          <w:rFonts w:ascii="Arial" w:hAnsi="Arial" w:cs="Arial"/>
          <w:lang w:val="en-US"/>
        </w:rPr>
        <w:t xml:space="preserve"> accounting practices generally accepted in Thailand including the relevant regulations </w:t>
      </w:r>
      <w:r>
        <w:rPr>
          <w:rFonts w:ascii="Arial" w:hAnsi="Arial" w:cs="Arial"/>
          <w:lang w:val="en-US"/>
        </w:rPr>
        <w:t xml:space="preserve">stipulated by the </w:t>
      </w:r>
      <w:r w:rsidRPr="00D15ACF">
        <w:rPr>
          <w:rFonts w:ascii="Arial" w:hAnsi="Arial" w:cs="Arial"/>
          <w:lang w:val="en-US"/>
        </w:rPr>
        <w:t xml:space="preserve">Bank of Thailand </w:t>
      </w:r>
      <w:r>
        <w:rPr>
          <w:rFonts w:ascii="Arial" w:hAnsi="Arial" w:cs="Arial"/>
          <w:lang w:val="en-US"/>
        </w:rPr>
        <w:t>(BOT)</w:t>
      </w:r>
      <w:r w:rsidRPr="0028727B">
        <w:rPr>
          <w:rFonts w:ascii="Arial" w:hAnsi="Arial" w:cs="Arial"/>
          <w:lang w:val="en-US"/>
        </w:rPr>
        <w:t xml:space="preserve">. </w:t>
      </w:r>
      <w:r w:rsidRPr="0028727B">
        <w:rPr>
          <w:rFonts w:ascii="Arial" w:hAnsi="Arial" w:cs="Arial"/>
          <w:spacing w:val="-2"/>
          <w:lang w:val="en-US"/>
        </w:rPr>
        <w:t>The presentation of the financial statements has been made in compliance</w:t>
      </w:r>
      <w:r w:rsidRPr="0028727B">
        <w:rPr>
          <w:rFonts w:ascii="Arial" w:hAnsi="Arial" w:cs="Arial"/>
          <w:spacing w:val="-4"/>
          <w:lang w:val="en-US"/>
        </w:rPr>
        <w:t xml:space="preserve"> with the</w:t>
      </w:r>
      <w:r>
        <w:rPr>
          <w:rFonts w:ascii="Arial" w:hAnsi="Arial" w:cs="Arial"/>
          <w:spacing w:val="-4"/>
          <w:lang w:val="en-US"/>
        </w:rPr>
        <w:t xml:space="preserve"> B</w:t>
      </w:r>
      <w:r>
        <w:rPr>
          <w:rFonts w:ascii="Arial" w:hAnsi="Arial" w:cs="Browallia New"/>
          <w:spacing w:val="-4"/>
          <w:szCs w:val="28"/>
          <w:lang w:val="en-US"/>
        </w:rPr>
        <w:t>O</w:t>
      </w:r>
      <w:r>
        <w:rPr>
          <w:rFonts w:ascii="Arial" w:hAnsi="Arial" w:cs="Arial"/>
          <w:spacing w:val="-4"/>
          <w:lang w:val="en-US"/>
        </w:rPr>
        <w:t>T’s</w:t>
      </w:r>
      <w:r w:rsidRPr="0028727B">
        <w:rPr>
          <w:rFonts w:ascii="Arial" w:hAnsi="Arial" w:cs="Arial"/>
          <w:spacing w:val="-4"/>
          <w:lang w:val="en-US"/>
        </w:rPr>
        <w:t xml:space="preserve"> notification No. </w:t>
      </w:r>
      <w:r>
        <w:rPr>
          <w:rFonts w:ascii="Arial" w:hAnsi="Arial" w:cs="Arial"/>
          <w:spacing w:val="-4"/>
          <w:lang w:val="en-US"/>
        </w:rPr>
        <w:t xml:space="preserve">Sor Nor Sor. </w:t>
      </w:r>
      <w:r w:rsidRPr="0028727B">
        <w:rPr>
          <w:rFonts w:ascii="Arial" w:hAnsi="Arial" w:cs="Arial"/>
          <w:spacing w:val="-4"/>
          <w:lang w:val="en-US"/>
        </w:rPr>
        <w:t>21/25</w:t>
      </w:r>
      <w:r>
        <w:rPr>
          <w:rFonts w:ascii="Arial" w:hAnsi="Arial" w:cs="Cordia New"/>
          <w:spacing w:val="-4"/>
          <w:szCs w:val="28"/>
          <w:lang w:val="en-US"/>
        </w:rPr>
        <w:t>61</w:t>
      </w:r>
      <w:r w:rsidRPr="0028727B">
        <w:rPr>
          <w:rFonts w:ascii="Arial" w:hAnsi="Arial" w:cs="Arial"/>
          <w:lang w:val="en-US"/>
        </w:rPr>
        <w:t xml:space="preserve"> regarding “Preparation and Announcement of Financial Statements of Commercial Bank</w:t>
      </w:r>
      <w:r>
        <w:rPr>
          <w:rFonts w:ascii="Arial" w:hAnsi="Arial" w:cs="Arial"/>
          <w:lang w:val="en-US"/>
        </w:rPr>
        <w:t>s</w:t>
      </w:r>
      <w:r w:rsidRPr="0028727B">
        <w:rPr>
          <w:rFonts w:ascii="Arial" w:hAnsi="Arial" w:cs="Arial"/>
          <w:lang w:val="en-US"/>
        </w:rPr>
        <w:t xml:space="preserve"> and Parent Compan</w:t>
      </w:r>
      <w:r>
        <w:rPr>
          <w:rFonts w:ascii="Arial" w:hAnsi="Arial" w:cs="Browallia New"/>
          <w:szCs w:val="28"/>
          <w:lang w:val="en-US"/>
        </w:rPr>
        <w:t>ies</w:t>
      </w:r>
      <w:r w:rsidRPr="0028727B">
        <w:rPr>
          <w:rFonts w:ascii="Arial" w:hAnsi="Arial" w:cs="Arial"/>
          <w:lang w:val="en-US"/>
        </w:rPr>
        <w:t xml:space="preserve"> of Financial </w:t>
      </w:r>
      <w:r>
        <w:rPr>
          <w:rFonts w:ascii="Arial" w:hAnsi="Arial" w:cs="Arial"/>
          <w:lang w:val="en-US"/>
        </w:rPr>
        <w:t xml:space="preserve">Holding </w:t>
      </w:r>
      <w:r w:rsidRPr="0028727B">
        <w:rPr>
          <w:rFonts w:ascii="Arial" w:hAnsi="Arial" w:cs="Arial"/>
          <w:lang w:val="en-US"/>
        </w:rPr>
        <w:t>Group</w:t>
      </w:r>
      <w:r>
        <w:rPr>
          <w:rFonts w:ascii="Arial" w:hAnsi="Arial" w:cs="Arial"/>
          <w:lang w:val="en-US"/>
        </w:rPr>
        <w:t>s</w:t>
      </w:r>
      <w:r w:rsidRPr="0028727B">
        <w:rPr>
          <w:rFonts w:ascii="Arial" w:hAnsi="Arial" w:cs="Arial"/>
          <w:lang w:val="en-US"/>
        </w:rPr>
        <w:t>”</w:t>
      </w:r>
      <w:r>
        <w:rPr>
          <w:rFonts w:ascii="Arial" w:hAnsi="Arial" w:cs="Arial"/>
          <w:lang w:val="en-US"/>
        </w:rPr>
        <w:t>, dated 31 October 2018</w:t>
      </w:r>
      <w:r w:rsidRPr="0028727B">
        <w:rPr>
          <w:rFonts w:ascii="Arial" w:hAnsi="Arial" w:cs="Arial"/>
          <w:lang w:val="en-US"/>
        </w:rPr>
        <w:t>.</w:t>
      </w:r>
    </w:p>
    <w:p w14:paraId="13EBB5FA" w14:textId="77777777" w:rsidR="009C02B0" w:rsidRDefault="00722ADD" w:rsidP="00D9705A">
      <w:pPr>
        <w:tabs>
          <w:tab w:val="left" w:pos="1440"/>
        </w:tabs>
        <w:spacing w:before="120" w:after="120" w:line="380" w:lineRule="exact"/>
        <w:ind w:left="634"/>
        <w:jc w:val="thaiDistribute"/>
        <w:rPr>
          <w:rFonts w:ascii="Arial" w:hAnsi="Arial" w:cs="Cordia New"/>
          <w:lang w:val="en-US"/>
        </w:rPr>
      </w:pPr>
      <w:r>
        <w:rPr>
          <w:rFonts w:ascii="Arial" w:hAnsi="Arial" w:cs="Cordia New"/>
          <w:lang w:val="en-US"/>
        </w:rPr>
        <w:br w:type="page"/>
      </w:r>
      <w:r w:rsidR="009C02B0" w:rsidRPr="009C02B0">
        <w:rPr>
          <w:rFonts w:ascii="Arial" w:hAnsi="Arial" w:cs="Cordia New"/>
          <w:lang w:val="en-US"/>
        </w:rPr>
        <w:lastRenderedPageBreak/>
        <w:t>The financial statements have been prepared on a historical cost basis except where ot</w:t>
      </w:r>
      <w:r w:rsidR="009C02B0" w:rsidRPr="009C02B0">
        <w:rPr>
          <w:rFonts w:ascii="Arial" w:hAnsi="Arial" w:cs="Cordia New"/>
          <w:spacing w:val="-2"/>
          <w:lang w:val="en-US"/>
        </w:rPr>
        <w:t>herwise disclosed in Note 4 to the financial statements regarding the summary of significant</w:t>
      </w:r>
      <w:r w:rsidR="009C02B0" w:rsidRPr="009C02B0">
        <w:rPr>
          <w:rFonts w:ascii="Arial" w:hAnsi="Arial" w:cs="Cordia New"/>
          <w:lang w:val="en-US"/>
        </w:rPr>
        <w:t xml:space="preserve"> accounting policies.</w:t>
      </w:r>
    </w:p>
    <w:p w14:paraId="54B0F808" w14:textId="77777777" w:rsidR="007121D2" w:rsidRPr="009C02B0" w:rsidRDefault="009C02B0" w:rsidP="00D9705A">
      <w:pPr>
        <w:tabs>
          <w:tab w:val="left" w:pos="1440"/>
        </w:tabs>
        <w:spacing w:before="120" w:after="120" w:line="380" w:lineRule="exact"/>
        <w:ind w:left="634"/>
        <w:jc w:val="thaiDistribute"/>
        <w:rPr>
          <w:rFonts w:ascii="Arial" w:hAnsi="Arial" w:cs="Cordia New"/>
          <w:lang w:val="en-US"/>
        </w:rPr>
      </w:pPr>
      <w:r w:rsidRPr="009C02B0">
        <w:rPr>
          <w:rFonts w:ascii="Arial" w:hAnsi="Arial" w:cs="Cordia New"/>
          <w:lang w:val="en-US"/>
        </w:rPr>
        <w:t xml:space="preserve">The financial statements in Thai language are the official statutory financial statements of </w:t>
      </w:r>
      <w:r w:rsidR="00B52666">
        <w:rPr>
          <w:rFonts w:ascii="Arial" w:hAnsi="Arial" w:cs="Cordia New"/>
          <w:lang w:val="en-US"/>
        </w:rPr>
        <w:t xml:space="preserve">              </w:t>
      </w:r>
      <w:r w:rsidRPr="009C02B0">
        <w:rPr>
          <w:rFonts w:ascii="Arial" w:hAnsi="Arial" w:cs="Cordia New"/>
          <w:spacing w:val="-3"/>
          <w:lang w:val="en-US"/>
        </w:rPr>
        <w:t xml:space="preserve">the Bank. The </w:t>
      </w:r>
      <w:r w:rsidRPr="009C02B0">
        <w:rPr>
          <w:rFonts w:ascii="Arial" w:hAnsi="Arial" w:cs="Cordia New"/>
          <w:spacing w:val="-2"/>
          <w:lang w:val="en-US"/>
        </w:rPr>
        <w:t>financial state</w:t>
      </w:r>
      <w:r w:rsidRPr="009C02B0">
        <w:rPr>
          <w:rFonts w:ascii="Arial" w:hAnsi="Arial" w:cs="Cordia New"/>
          <w:spacing w:val="-3"/>
          <w:lang w:val="en-US"/>
        </w:rPr>
        <w:t xml:space="preserve">ments in English language have </w:t>
      </w:r>
      <w:r w:rsidRPr="009C02B0">
        <w:rPr>
          <w:rFonts w:ascii="Arial" w:hAnsi="Arial" w:cs="Cordia New"/>
          <w:spacing w:val="-2"/>
          <w:lang w:val="en-US"/>
        </w:rPr>
        <w:t>been tran</w:t>
      </w:r>
      <w:r w:rsidRPr="009C02B0">
        <w:rPr>
          <w:rFonts w:ascii="Arial" w:hAnsi="Arial" w:cs="Cordia New"/>
          <w:spacing w:val="-3"/>
          <w:lang w:val="en-US"/>
        </w:rPr>
        <w:t>slated from the financial</w:t>
      </w:r>
      <w:r w:rsidRPr="009C02B0">
        <w:rPr>
          <w:rFonts w:ascii="Arial" w:hAnsi="Arial" w:cs="Cordia New"/>
          <w:lang w:val="en-US"/>
        </w:rPr>
        <w:t xml:space="preserve"> statements in Thai language.</w:t>
      </w:r>
    </w:p>
    <w:p w14:paraId="24283E4C" w14:textId="77777777" w:rsidR="007121D2" w:rsidRPr="006E1895" w:rsidRDefault="007121D2" w:rsidP="00D9705A">
      <w:pPr>
        <w:pStyle w:val="Heading1"/>
        <w:numPr>
          <w:ilvl w:val="0"/>
          <w:numId w:val="3"/>
        </w:numPr>
        <w:spacing w:before="120" w:after="120" w:line="380" w:lineRule="exact"/>
        <w:ind w:left="635" w:hanging="629"/>
        <w:rPr>
          <w:rFonts w:ascii="Arial" w:hAnsi="Arial" w:cs="Arial"/>
          <w:sz w:val="22"/>
          <w:szCs w:val="22"/>
          <w:u w:val="none"/>
          <w:lang w:val="en-GB"/>
        </w:rPr>
      </w:pPr>
      <w:bookmarkStart w:id="11" w:name="_Toc65141085"/>
      <w:bookmarkStart w:id="12" w:name="_Toc95741439"/>
      <w:bookmarkEnd w:id="5"/>
      <w:bookmarkEnd w:id="6"/>
      <w:bookmarkEnd w:id="7"/>
      <w:bookmarkEnd w:id="8"/>
      <w:r w:rsidRPr="006E1895">
        <w:rPr>
          <w:rFonts w:ascii="Arial" w:hAnsi="Arial" w:cs="Arial"/>
          <w:sz w:val="22"/>
          <w:szCs w:val="22"/>
          <w:u w:val="none"/>
          <w:lang w:val="en-GB"/>
        </w:rPr>
        <w:t>New and revised financial reporting standards</w:t>
      </w:r>
      <w:bookmarkEnd w:id="11"/>
      <w:bookmarkEnd w:id="12"/>
      <w:r w:rsidRPr="006E1895">
        <w:rPr>
          <w:rFonts w:ascii="Arial" w:hAnsi="Arial" w:cs="Arial"/>
          <w:sz w:val="22"/>
          <w:szCs w:val="22"/>
          <w:u w:val="none"/>
          <w:lang w:val="en-GB"/>
        </w:rPr>
        <w:t xml:space="preserve"> </w:t>
      </w:r>
    </w:p>
    <w:p w14:paraId="36EAB8F6" w14:textId="77777777" w:rsidR="00841027" w:rsidRPr="006E1895" w:rsidRDefault="00841027" w:rsidP="00D9705A">
      <w:pPr>
        <w:spacing w:before="120" w:after="120" w:line="380" w:lineRule="exact"/>
        <w:ind w:left="635" w:hanging="630"/>
        <w:jc w:val="thaiDistribute"/>
        <w:rPr>
          <w:rFonts w:ascii="Arial" w:hAnsi="Arial" w:cs="Arial"/>
          <w:b/>
          <w:bCs/>
          <w:lang w:val="en-US"/>
        </w:rPr>
      </w:pPr>
      <w:r w:rsidRPr="006E1895">
        <w:rPr>
          <w:rFonts w:ascii="Arial" w:hAnsi="Arial" w:cs="Arial"/>
          <w:b/>
          <w:bCs/>
          <w:lang w:val="en-US"/>
        </w:rPr>
        <w:t>3.1</w:t>
      </w:r>
      <w:r w:rsidRPr="006E1895">
        <w:rPr>
          <w:rFonts w:ascii="Arial" w:hAnsi="Arial" w:cs="Arial"/>
          <w:b/>
          <w:bCs/>
          <w:lang w:val="en-US"/>
        </w:rPr>
        <w:tab/>
      </w:r>
      <w:r w:rsidR="000D33BC">
        <w:rPr>
          <w:rFonts w:ascii="Arial" w:hAnsi="Arial" w:cs="Arial"/>
          <w:b/>
          <w:bCs/>
          <w:lang w:val="en-US"/>
        </w:rPr>
        <w:t>New f</w:t>
      </w:r>
      <w:r w:rsidRPr="006E1895">
        <w:rPr>
          <w:rFonts w:ascii="Arial" w:hAnsi="Arial" w:cs="Arial"/>
          <w:b/>
          <w:bCs/>
          <w:lang w:val="en-US"/>
        </w:rPr>
        <w:t xml:space="preserve">inancial reporting standards that became effective in the current </w:t>
      </w:r>
      <w:r w:rsidR="00F75BB8">
        <w:rPr>
          <w:rFonts w:ascii="Arial" w:hAnsi="Arial" w:cs="Arial"/>
          <w:b/>
          <w:bCs/>
          <w:lang w:val="en-US"/>
        </w:rPr>
        <w:t>year</w:t>
      </w:r>
    </w:p>
    <w:p w14:paraId="65C6768E" w14:textId="77777777" w:rsidR="00476E7C" w:rsidRDefault="005029C5" w:rsidP="00D9705A">
      <w:pPr>
        <w:tabs>
          <w:tab w:val="left" w:pos="1440"/>
        </w:tabs>
        <w:spacing w:before="120" w:after="120" w:line="380" w:lineRule="exact"/>
        <w:ind w:left="635"/>
        <w:jc w:val="thaiDistribute"/>
        <w:rPr>
          <w:rFonts w:ascii="Arial" w:hAnsi="Arial" w:cs="Cordia New"/>
          <w:lang w:val="en-US"/>
        </w:rPr>
      </w:pPr>
      <w:r w:rsidRPr="006E1895">
        <w:rPr>
          <w:rFonts w:ascii="Arial" w:hAnsi="Arial" w:cs="Arial"/>
          <w:lang w:val="en-US"/>
        </w:rPr>
        <w:t xml:space="preserve">During the </w:t>
      </w:r>
      <w:r w:rsidR="00F75BB8">
        <w:rPr>
          <w:rFonts w:ascii="Arial" w:hAnsi="Arial" w:cs="Arial"/>
          <w:lang w:val="en-US"/>
        </w:rPr>
        <w:t>year</w:t>
      </w:r>
      <w:r w:rsidRPr="006E1895">
        <w:rPr>
          <w:rFonts w:ascii="Arial" w:hAnsi="Arial" w:cs="Arial"/>
          <w:lang w:val="en-US"/>
        </w:rPr>
        <w:t xml:space="preserve">, the Bank </w:t>
      </w:r>
      <w:r>
        <w:rPr>
          <w:rFonts w:ascii="Arial" w:hAnsi="Arial" w:cs="Arial"/>
          <w:lang w:val="en-US"/>
        </w:rPr>
        <w:t xml:space="preserve">has </w:t>
      </w:r>
      <w:r w:rsidRPr="006E1895">
        <w:rPr>
          <w:rFonts w:ascii="Arial" w:hAnsi="Arial" w:cs="Arial"/>
          <w:lang w:val="en-US"/>
        </w:rPr>
        <w:t>a</w:t>
      </w:r>
      <w:r>
        <w:rPr>
          <w:rFonts w:ascii="Arial" w:hAnsi="Arial" w:cs="Arial"/>
          <w:lang w:val="en-US"/>
        </w:rPr>
        <w:t xml:space="preserve">dopted </w:t>
      </w:r>
      <w:r w:rsidR="00722ADD">
        <w:rPr>
          <w:rFonts w:ascii="Arial" w:hAnsi="Arial" w:cs="Arial"/>
          <w:lang w:val="en-US"/>
        </w:rPr>
        <w:t>the</w:t>
      </w:r>
      <w:r w:rsidR="00476E7C" w:rsidRPr="0004405F">
        <w:rPr>
          <w:rFonts w:ascii="Arial" w:hAnsi="Arial" w:cs="Arial"/>
          <w:lang w:val="en-US"/>
        </w:rPr>
        <w:t xml:space="preserve"> </w:t>
      </w:r>
      <w:r w:rsidR="005525EC">
        <w:rPr>
          <w:rFonts w:ascii="Arial" w:hAnsi="Arial" w:cs="Arial"/>
          <w:lang w:val="en-US"/>
        </w:rPr>
        <w:t xml:space="preserve">revised </w:t>
      </w:r>
      <w:r w:rsidRPr="006E1895">
        <w:rPr>
          <w:rFonts w:ascii="Arial" w:hAnsi="Arial" w:cs="Arial"/>
          <w:lang w:val="en-US"/>
        </w:rPr>
        <w:t xml:space="preserve">financial reporting standards and interpretations which are effective for fiscal </w:t>
      </w:r>
      <w:r w:rsidR="00722ADD">
        <w:rPr>
          <w:rFonts w:ascii="Arial" w:hAnsi="Arial" w:cs="Arial"/>
          <w:lang w:val="en-US"/>
        </w:rPr>
        <w:t>years</w:t>
      </w:r>
      <w:r w:rsidRPr="006E1895">
        <w:rPr>
          <w:rFonts w:ascii="Arial" w:hAnsi="Arial" w:cs="Arial"/>
          <w:lang w:val="en-US"/>
        </w:rPr>
        <w:t xml:space="preserve"> beginning on or after</w:t>
      </w:r>
      <w:r w:rsidRPr="006618AE">
        <w:rPr>
          <w:rFonts w:ascii="Arial" w:hAnsi="Arial" w:cs="Cordia New" w:hint="cs"/>
          <w:cs/>
          <w:lang w:val="en-US"/>
        </w:rPr>
        <w:t xml:space="preserve"> </w:t>
      </w:r>
      <w:r w:rsidRPr="006E1895">
        <w:rPr>
          <w:rFonts w:ascii="Arial" w:hAnsi="Arial" w:cs="Arial"/>
          <w:lang w:val="en-US"/>
        </w:rPr>
        <w:t>1 January 20</w:t>
      </w:r>
      <w:r>
        <w:rPr>
          <w:rFonts w:ascii="Arial" w:hAnsi="Arial" w:cs="Arial"/>
          <w:lang w:val="en-US"/>
        </w:rPr>
        <w:t>21</w:t>
      </w:r>
      <w:r w:rsidRPr="006E1895">
        <w:rPr>
          <w:rFonts w:ascii="Arial" w:hAnsi="Arial" w:cs="Arial"/>
          <w:lang w:val="en-US"/>
        </w:rPr>
        <w:t xml:space="preserve">. </w:t>
      </w:r>
      <w:r w:rsidR="00FC16A7" w:rsidRPr="0004405F">
        <w:rPr>
          <w:rFonts w:ascii="Arial" w:hAnsi="Arial" w:cs="Arial"/>
          <w:lang w:val="en-US"/>
        </w:rPr>
        <w:t xml:space="preserve">These financial reporting standards were aimed at alignment with the corresponding International Financial Reporting Standards with most of the changes directed towards </w:t>
      </w:r>
      <w:r w:rsidR="00FC16A7" w:rsidRPr="006255F6">
        <w:rPr>
          <w:rFonts w:ascii="Arial" w:hAnsi="Arial" w:cs="Arial"/>
          <w:spacing w:val="-2"/>
          <w:lang w:val="en-US"/>
        </w:rPr>
        <w:t>clarifying accounting treatment and providing accounting guidance for users of the standards</w:t>
      </w:r>
      <w:r w:rsidR="00FC16A7" w:rsidRPr="0004405F">
        <w:rPr>
          <w:rFonts w:ascii="Arial" w:hAnsi="Arial" w:cs="Arial"/>
          <w:lang w:val="en-US"/>
        </w:rPr>
        <w:t>.</w:t>
      </w:r>
      <w:r w:rsidR="00FC16A7" w:rsidRPr="0004405F">
        <w:rPr>
          <w:rFonts w:ascii="Arial" w:hAnsi="Arial" w:cs="Arial" w:hint="eastAsia"/>
          <w:cs/>
          <w:lang w:val="en-US"/>
        </w:rPr>
        <w:t xml:space="preserve"> </w:t>
      </w:r>
    </w:p>
    <w:p w14:paraId="09BF007A" w14:textId="77777777" w:rsidR="00FC16A7" w:rsidRDefault="005029C5" w:rsidP="00D9705A">
      <w:pPr>
        <w:tabs>
          <w:tab w:val="left" w:pos="1440"/>
        </w:tabs>
        <w:spacing w:before="120" w:after="120" w:line="380" w:lineRule="exact"/>
        <w:ind w:left="635"/>
        <w:jc w:val="thaiDistribute"/>
        <w:rPr>
          <w:rFonts w:ascii="Arial" w:hAnsi="Arial" w:cs="Cordia New"/>
          <w:lang w:val="en-US"/>
        </w:rPr>
      </w:pPr>
      <w:r w:rsidRPr="005029C5">
        <w:rPr>
          <w:rFonts w:ascii="Arial" w:hAnsi="Arial" w:cs="Cordia New"/>
          <w:lang w:val="en-US"/>
        </w:rPr>
        <w:t>The adoption of these financial reporting standards does not have any significant impact on these financial statements.</w:t>
      </w:r>
    </w:p>
    <w:p w14:paraId="7F820875" w14:textId="77777777" w:rsidR="00776A5E" w:rsidRPr="00722ADD" w:rsidRDefault="00776A5E" w:rsidP="00D9705A">
      <w:pPr>
        <w:spacing w:before="120" w:after="120" w:line="380" w:lineRule="exact"/>
        <w:ind w:left="635" w:hanging="629"/>
        <w:jc w:val="thaiDistribute"/>
        <w:rPr>
          <w:rFonts w:ascii="Arial" w:hAnsi="Arial" w:cs="Arial"/>
          <w:b/>
          <w:bCs/>
          <w:lang w:val="en-US"/>
        </w:rPr>
      </w:pPr>
      <w:r w:rsidRPr="00776A5E">
        <w:rPr>
          <w:rFonts w:ascii="Arial" w:hAnsi="Arial" w:cs="Arial" w:hint="cs"/>
          <w:b/>
          <w:bCs/>
          <w:cs/>
          <w:lang w:val="en-US"/>
        </w:rPr>
        <w:t>3.2</w:t>
      </w:r>
      <w:r w:rsidR="00476E7C" w:rsidRPr="006E1895">
        <w:rPr>
          <w:rFonts w:ascii="Arial" w:hAnsi="Arial" w:cs="Arial"/>
          <w:b/>
          <w:bCs/>
          <w:lang w:val="en-US"/>
        </w:rPr>
        <w:tab/>
      </w:r>
      <w:r w:rsidR="00722ADD" w:rsidRPr="00722ADD">
        <w:rPr>
          <w:rFonts w:ascii="Arial" w:hAnsi="Arial" w:cs="Arial"/>
          <w:b/>
          <w:bCs/>
          <w:color w:val="000000"/>
          <w:lang w:val="en-US"/>
        </w:rPr>
        <w:t>Financial reporting standards that will become effective for fiscal years beginning on or after 1 January 2022</w:t>
      </w:r>
    </w:p>
    <w:p w14:paraId="3A8B5CED" w14:textId="77777777" w:rsidR="00722ADD" w:rsidRPr="00722ADD" w:rsidRDefault="00722ADD" w:rsidP="00D9705A">
      <w:pPr>
        <w:tabs>
          <w:tab w:val="left" w:pos="1440"/>
        </w:tabs>
        <w:spacing w:before="120" w:after="120" w:line="380" w:lineRule="exact"/>
        <w:ind w:left="635"/>
        <w:jc w:val="thaiDistribute"/>
        <w:rPr>
          <w:rFonts w:ascii="Arial" w:hAnsi="Arial" w:cs="Cordia New"/>
          <w:lang w:val="en-US"/>
        </w:rPr>
      </w:pPr>
      <w:bookmarkStart w:id="13" w:name="_Toc65141087"/>
      <w:r w:rsidRPr="00722ADD">
        <w:rPr>
          <w:rFonts w:ascii="Arial" w:hAnsi="Arial" w:cs="Cordia New"/>
          <w:lang w:val="en-US"/>
        </w:rPr>
        <w:t>The Federation of Accounting Professions issued a number of revised financial reporting standards, which are effective for fiscal years beginning on or after 1 January 2022. These financial reporting standards were aimed at alignment with the corresponding International Financial Reporting Standards with most of the changes directed towards clarifying accounting treatment</w:t>
      </w:r>
      <w:r w:rsidRPr="00722ADD">
        <w:rPr>
          <w:rFonts w:ascii="Arial" w:hAnsi="Arial" w:cs="Cordia New" w:hint="cs"/>
          <w:cs/>
          <w:lang w:val="en-US"/>
        </w:rPr>
        <w:t xml:space="preserve"> </w:t>
      </w:r>
      <w:r w:rsidRPr="00722ADD">
        <w:rPr>
          <w:rFonts w:ascii="Arial" w:hAnsi="Arial" w:cs="Cordia New"/>
          <w:lang w:val="en-US"/>
        </w:rPr>
        <w:t>and, for some standards, providing temporary reliefs or temporary exemptions for users.</w:t>
      </w:r>
    </w:p>
    <w:p w14:paraId="0F78C3A5" w14:textId="77777777" w:rsidR="00722ADD" w:rsidRPr="00780AFB" w:rsidRDefault="00780AFB" w:rsidP="00D9705A">
      <w:pPr>
        <w:tabs>
          <w:tab w:val="left" w:pos="1440"/>
        </w:tabs>
        <w:spacing w:before="120" w:after="120" w:line="380" w:lineRule="exact"/>
        <w:ind w:left="635"/>
        <w:jc w:val="thaiDistribute"/>
        <w:rPr>
          <w:rFonts w:ascii="Arial" w:hAnsi="Arial" w:cs="Cordia New"/>
          <w:lang w:val="en-US"/>
        </w:rPr>
      </w:pPr>
      <w:r w:rsidRPr="00780AFB">
        <w:rPr>
          <w:rFonts w:ascii="Arial" w:hAnsi="Arial" w:cs="Arial"/>
          <w:color w:val="000000" w:themeColor="text1"/>
          <w:szCs w:val="20"/>
          <w:lang w:val="en-US"/>
        </w:rPr>
        <w:t xml:space="preserve">The management of the </w:t>
      </w:r>
      <w:r>
        <w:rPr>
          <w:rFonts w:ascii="Arial" w:hAnsi="Arial" w:cs="Arial"/>
          <w:color w:val="000000" w:themeColor="text1"/>
          <w:szCs w:val="20"/>
          <w:lang w:val="en-US"/>
        </w:rPr>
        <w:t xml:space="preserve">Bank </w:t>
      </w:r>
      <w:r w:rsidRPr="00780AFB">
        <w:rPr>
          <w:rFonts w:ascii="Arial" w:hAnsi="Arial" w:cs="Arial"/>
          <w:color w:val="000000" w:themeColor="text1"/>
          <w:szCs w:val="20"/>
          <w:lang w:val="en-US"/>
        </w:rPr>
        <w:t>is currently evaluating the impact of these standards on the financial statements in the year when they are adopted</w:t>
      </w:r>
      <w:r w:rsidR="00722ADD" w:rsidRPr="00780AFB">
        <w:rPr>
          <w:rFonts w:ascii="Arial" w:hAnsi="Arial" w:cs="Cordia New"/>
          <w:lang w:val="en-US"/>
        </w:rPr>
        <w:t>.</w:t>
      </w:r>
    </w:p>
    <w:p w14:paraId="26F658B9" w14:textId="77777777" w:rsidR="00D9705A" w:rsidRDefault="00D9705A">
      <w:pPr>
        <w:rPr>
          <w:rFonts w:ascii="Arial" w:hAnsi="Arial" w:cs="Arial"/>
          <w:b/>
          <w:bCs/>
          <w:color w:val="000000"/>
          <w:lang w:val="en-US"/>
        </w:rPr>
      </w:pPr>
      <w:r>
        <w:rPr>
          <w:rFonts w:ascii="Arial" w:hAnsi="Arial" w:cs="Arial"/>
          <w:b/>
          <w:bCs/>
          <w:color w:val="000000"/>
          <w:lang w:val="en-US"/>
        </w:rPr>
        <w:br w:type="page"/>
      </w:r>
    </w:p>
    <w:p w14:paraId="53B68B7F" w14:textId="77777777" w:rsidR="00E941AC" w:rsidRPr="00E941AC" w:rsidRDefault="00E941AC" w:rsidP="00E941AC">
      <w:pPr>
        <w:spacing w:before="120" w:after="120" w:line="380" w:lineRule="exact"/>
        <w:ind w:left="635" w:hanging="629"/>
        <w:jc w:val="thaiDistribute"/>
        <w:rPr>
          <w:rFonts w:ascii="Arial" w:hAnsi="Arial" w:cs="Arial"/>
          <w:b/>
          <w:bCs/>
          <w:color w:val="000000"/>
          <w:lang w:val="en-US"/>
        </w:rPr>
      </w:pPr>
      <w:r w:rsidRPr="00E941AC">
        <w:rPr>
          <w:rFonts w:ascii="Arial" w:hAnsi="Arial" w:cs="Arial"/>
          <w:b/>
          <w:bCs/>
          <w:color w:val="000000"/>
          <w:cs/>
          <w:lang w:val="en-US"/>
        </w:rPr>
        <w:lastRenderedPageBreak/>
        <w:t>3.</w:t>
      </w:r>
      <w:r w:rsidRPr="00E941AC">
        <w:rPr>
          <w:rFonts w:ascii="Arial" w:hAnsi="Arial" w:cs="Arial"/>
          <w:b/>
          <w:bCs/>
          <w:color w:val="000000"/>
          <w:lang w:val="en-US"/>
        </w:rPr>
        <w:t>3</w:t>
      </w:r>
      <w:r w:rsidRPr="00E941AC">
        <w:rPr>
          <w:rFonts w:ascii="Arial" w:hAnsi="Arial" w:cs="Arial"/>
          <w:b/>
          <w:bCs/>
          <w:color w:val="000000"/>
          <w:cs/>
          <w:lang w:val="en-US"/>
        </w:rPr>
        <w:tab/>
      </w:r>
      <w:r w:rsidRPr="00E941AC">
        <w:rPr>
          <w:rFonts w:ascii="Arial" w:hAnsi="Arial" w:cs="Arial"/>
          <w:b/>
          <w:bCs/>
          <w:color w:val="000000"/>
          <w:lang w:val="en-US"/>
        </w:rPr>
        <w:t>Accounting Guidance on the Guidelines Regarding the Provision of Financial Assistance to Debtors Affected by COVID-19 that will become effective for fiscal years beginning on or after 1 January 2022 </w:t>
      </w:r>
    </w:p>
    <w:p w14:paraId="1D125C42" w14:textId="77777777" w:rsidR="00E941AC" w:rsidRPr="00E941AC" w:rsidRDefault="00E941AC" w:rsidP="00E941AC">
      <w:pPr>
        <w:tabs>
          <w:tab w:val="left" w:pos="1440"/>
        </w:tabs>
        <w:spacing w:before="120" w:after="120" w:line="380" w:lineRule="exact"/>
        <w:ind w:left="635"/>
        <w:jc w:val="thaiDistribute"/>
        <w:rPr>
          <w:rFonts w:ascii="Arial" w:hAnsi="Arial" w:cs="Arial"/>
          <w:color w:val="000000" w:themeColor="text1"/>
          <w:lang w:val="en-US"/>
        </w:rPr>
      </w:pPr>
      <w:r w:rsidRPr="00E941AC">
        <w:rPr>
          <w:rFonts w:ascii="Arial" w:hAnsi="Arial" w:cs="Arial"/>
          <w:color w:val="000000" w:themeColor="text1"/>
          <w:lang w:val="en-US"/>
        </w:rPr>
        <w:t xml:space="preserve">The Federation of Accounting Professions announced Accounting Guidance on the </w:t>
      </w:r>
      <w:r w:rsidRPr="00325F83">
        <w:rPr>
          <w:rFonts w:ascii="Arial" w:hAnsi="Arial" w:cs="Arial"/>
          <w:color w:val="000000" w:themeColor="text1"/>
          <w:spacing w:val="-2"/>
          <w:lang w:val="en-US"/>
        </w:rPr>
        <w:t>Guidelines Regarding the Provision of Financial Assistance to Debtors Affected by COVID-19.</w:t>
      </w:r>
      <w:r w:rsidRPr="00E941AC">
        <w:rPr>
          <w:rFonts w:ascii="Arial" w:hAnsi="Arial" w:cs="Arial"/>
          <w:color w:val="000000" w:themeColor="text1"/>
          <w:lang w:val="en-US"/>
        </w:rPr>
        <w:t xml:space="preserve"> Its objectives are to provide temporary relief measures and an alternative for all entities providing assistance to debtors in accordance with the measures to assist debtors specified in the circular of the Bank of Thailand No. BOT.RPD2.C. 802/2564 “Guidelines regarding the provision of financial assistance to debtors affected by COVID-19</w:t>
      </w:r>
      <w:r w:rsidRPr="00E941AC">
        <w:rPr>
          <w:rFonts w:ascii="Arial" w:hAnsi="Arial" w:cs="Arial"/>
          <w:color w:val="000000" w:themeColor="text1"/>
          <w:cs/>
          <w:lang w:val="en-US"/>
        </w:rPr>
        <w:t xml:space="preserve"> </w:t>
      </w:r>
      <w:r w:rsidRPr="00E941AC">
        <w:rPr>
          <w:rFonts w:ascii="Arial" w:hAnsi="Arial" w:cs="Arial"/>
          <w:color w:val="000000" w:themeColor="text1"/>
          <w:lang w:val="en-US"/>
        </w:rPr>
        <w:t xml:space="preserve">(sustainable debt resolution)” or any other measures announced by the Bank of Thailand. 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 </w:t>
      </w:r>
      <w:r w:rsidR="00325F83">
        <w:rPr>
          <w:rFonts w:ascii="Arial" w:hAnsi="Arial" w:cs="Arial"/>
          <w:color w:val="000000" w:themeColor="text1"/>
          <w:lang w:val="en-US"/>
        </w:rPr>
        <w:t xml:space="preserve">              </w:t>
      </w:r>
      <w:r w:rsidRPr="00E941AC">
        <w:rPr>
          <w:rFonts w:ascii="Arial" w:hAnsi="Arial" w:cs="Arial"/>
          <w:color w:val="000000" w:themeColor="text1"/>
          <w:lang w:val="en-US"/>
        </w:rPr>
        <w:t xml:space="preserve">hire-purchase, motorcycle hire-purchase and factoring businesses. </w:t>
      </w:r>
    </w:p>
    <w:p w14:paraId="646A10A3" w14:textId="77777777" w:rsidR="00E941AC" w:rsidRPr="00E941AC" w:rsidRDefault="00E941AC" w:rsidP="00E941AC">
      <w:pPr>
        <w:tabs>
          <w:tab w:val="left" w:pos="1440"/>
        </w:tabs>
        <w:spacing w:before="120" w:after="120" w:line="380" w:lineRule="exact"/>
        <w:ind w:left="635"/>
        <w:jc w:val="thaiDistribute"/>
        <w:rPr>
          <w:rFonts w:ascii="Arial" w:hAnsi="Arial" w:cs="Arial"/>
          <w:color w:val="000000" w:themeColor="text1"/>
          <w:lang w:val="en-US"/>
        </w:rPr>
      </w:pPr>
      <w:r w:rsidRPr="00E941AC">
        <w:rPr>
          <w:rFonts w:ascii="Arial" w:hAnsi="Arial" w:cs="Arial"/>
          <w:color w:val="000000" w:themeColor="text1"/>
          <w:lang w:val="en-US"/>
        </w:rPr>
        <w:t xml:space="preserve">The accounting guidance is effective for entities that provide assistance to debtors impacted by COVID-19 during the period from 1 January 2022 to 31 December 2023 or until the Bank of Thailand makes changes with which the entities are to comply. The guidance applies to the staging assessment and setting aside of provisions for qualified debtors, and covers all types of debtors, namely large debtors, small- and medium-sized debtors and retail debtors. </w:t>
      </w:r>
    </w:p>
    <w:p w14:paraId="540D340D" w14:textId="77777777" w:rsidR="00E941AC" w:rsidRPr="00E941AC" w:rsidRDefault="00E941AC" w:rsidP="00E941AC">
      <w:pPr>
        <w:pStyle w:val="PlainText"/>
        <w:spacing w:before="120" w:after="120" w:line="380" w:lineRule="exact"/>
        <w:ind w:left="1080" w:right="-14" w:hanging="450"/>
        <w:jc w:val="thaiDistribute"/>
        <w:rPr>
          <w:rFonts w:ascii="Arial" w:hAnsi="Arial" w:cs="Arial"/>
          <w:sz w:val="22"/>
          <w:szCs w:val="22"/>
          <w:lang w:val="en-US"/>
        </w:rPr>
      </w:pPr>
      <w:r w:rsidRPr="00E941AC">
        <w:rPr>
          <w:rFonts w:ascii="Arial" w:hAnsi="Arial" w:cs="Arial"/>
          <w:sz w:val="22"/>
          <w:szCs w:val="22"/>
          <w:lang w:val="en-US"/>
        </w:rPr>
        <w:t xml:space="preserve">a) </w:t>
      </w:r>
      <w:r w:rsidRPr="00E941AC">
        <w:rPr>
          <w:rFonts w:ascii="Arial" w:hAnsi="Arial" w:cs="Arial"/>
          <w:sz w:val="22"/>
          <w:szCs w:val="22"/>
          <w:lang w:val="en-US"/>
        </w:rPr>
        <w:tab/>
        <w:t>In cases of debt restructuring for the purpose of reducing the debt burden of debtors that involve more than just extending the payment timeline, the applicable procedures are as follows:</w:t>
      </w:r>
    </w:p>
    <w:p w14:paraId="1992B3B6"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 xml:space="preserve">Loans that are not yet non-performing (Non-NPL) are classified as loans with no significant increase in credit risk (Performing or Stage 1) without compliance monitoring, provided that the payment terms and conditions are clearly stated in the debt restructuring agreement and the debtor is considered able to comply with the debt restructuring agreement. </w:t>
      </w:r>
    </w:p>
    <w:p w14:paraId="2C05108E"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 xml:space="preserve">Non-performing loans (NPL) are classified as performing loans or Stage 1 if the debtor is able to make payment in accordance with the debt restructuring agreement for </w:t>
      </w:r>
      <w:r w:rsidR="00325F83">
        <w:rPr>
          <w:rFonts w:ascii="Arial" w:hAnsi="Arial" w:cs="Arial"/>
          <w:sz w:val="22"/>
          <w:szCs w:val="22"/>
          <w:lang w:val="en-US"/>
        </w:rPr>
        <w:t xml:space="preserve">              </w:t>
      </w:r>
      <w:r w:rsidRPr="00E941AC">
        <w:rPr>
          <w:rFonts w:ascii="Arial" w:hAnsi="Arial" w:cs="Arial"/>
          <w:sz w:val="22"/>
          <w:szCs w:val="22"/>
          <w:lang w:val="en-US"/>
        </w:rPr>
        <w:t xml:space="preserve">3 consecutive months or installments, whichever is the longer period. </w:t>
      </w:r>
    </w:p>
    <w:p w14:paraId="5958DD58"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 xml:space="preserve">Additional loans provided to a debtor for use as additional working capital or to increase liquidity to enable the debtor to continue its business operations during the debt restructuring are classified as performing loans or Stage 1 if the debtor is considered able to comply with the debt restructuring agreement. </w:t>
      </w:r>
    </w:p>
    <w:p w14:paraId="413056EE" w14:textId="77777777" w:rsidR="00E941AC" w:rsidRDefault="00E941AC">
      <w:pPr>
        <w:rPr>
          <w:rFonts w:ascii="Arial" w:hAnsi="Arial" w:cs="Arial"/>
          <w:lang w:val="en-US" w:eastAsia="x-none"/>
        </w:rPr>
      </w:pPr>
      <w:r>
        <w:rPr>
          <w:rFonts w:ascii="Arial" w:hAnsi="Arial" w:cs="Arial"/>
          <w:lang w:val="en-US"/>
        </w:rPr>
        <w:br w:type="page"/>
      </w:r>
    </w:p>
    <w:p w14:paraId="7683B9C1"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lastRenderedPageBreak/>
        <w:t xml:space="preserve">Loans are classified as loans that there has been a significant increase in credit risk (Under-performing or Stage 2) when principal or interest payments are more than              30 days past due or 1 month past due. </w:t>
      </w:r>
    </w:p>
    <w:p w14:paraId="367A2463"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A new effective interest rate is applied to determine the present value of loans that have been restructured if the debt restructuring causes the existing effective interest rate to no longer reflect the estimated cash inflows from the loan.</w:t>
      </w:r>
    </w:p>
    <w:p w14:paraId="06D2CCCD" w14:textId="77777777" w:rsidR="00E941AC" w:rsidRPr="00E941AC" w:rsidRDefault="00E941AC" w:rsidP="00E941AC">
      <w:pPr>
        <w:pStyle w:val="PlainText"/>
        <w:spacing w:before="120" w:after="120" w:line="380" w:lineRule="exact"/>
        <w:ind w:left="1080" w:right="-14" w:hanging="450"/>
        <w:jc w:val="thaiDistribute"/>
        <w:rPr>
          <w:rFonts w:ascii="Arial" w:hAnsi="Arial" w:cs="Arial"/>
          <w:sz w:val="22"/>
          <w:szCs w:val="22"/>
          <w:lang w:val="en-US"/>
        </w:rPr>
      </w:pPr>
      <w:r w:rsidRPr="00E941AC">
        <w:rPr>
          <w:rFonts w:ascii="Arial" w:hAnsi="Arial" w:cs="Arial"/>
          <w:sz w:val="22"/>
          <w:szCs w:val="22"/>
          <w:lang w:val="en-US"/>
        </w:rPr>
        <w:t>b)</w:t>
      </w:r>
      <w:r w:rsidRPr="00E941AC">
        <w:rPr>
          <w:rFonts w:ascii="Arial" w:hAnsi="Arial" w:cs="Arial"/>
          <w:sz w:val="22"/>
          <w:szCs w:val="22"/>
          <w:lang w:val="en-US"/>
        </w:rPr>
        <w:tab/>
        <w:t>In cases of the debt restructuring involving only a payment timeline extension, the applicable procedures are as follows:</w:t>
      </w:r>
    </w:p>
    <w:p w14:paraId="600777FD"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The staging assessment and setting aside of provisions are performed in accordance with the relevant financial reporting standards.</w:t>
      </w:r>
    </w:p>
    <w:p w14:paraId="19930280" w14:textId="77777777" w:rsidR="00E941AC" w:rsidRPr="00E941AC" w:rsidRDefault="00E941AC" w:rsidP="00E941AC">
      <w:pPr>
        <w:pStyle w:val="PlainText"/>
        <w:numPr>
          <w:ilvl w:val="0"/>
          <w:numId w:val="37"/>
        </w:numPr>
        <w:suppressAutoHyphens/>
        <w:spacing w:before="120" w:after="120" w:line="380" w:lineRule="exact"/>
        <w:ind w:left="1440" w:right="-14"/>
        <w:jc w:val="thaiDistribute"/>
        <w:rPr>
          <w:rFonts w:ascii="Arial" w:hAnsi="Arial" w:cs="Arial"/>
          <w:sz w:val="22"/>
          <w:szCs w:val="22"/>
          <w:lang w:val="en-US"/>
        </w:rPr>
      </w:pPr>
      <w:r w:rsidRPr="00E941AC">
        <w:rPr>
          <w:rFonts w:ascii="Arial" w:hAnsi="Arial" w:cs="Arial"/>
          <w:sz w:val="22"/>
          <w:szCs w:val="22"/>
          <w:lang w:val="en-US"/>
        </w:rPr>
        <w:t>The guidelines specified in the appendix of the circular of the Bank of Thailand No. BOT.RPD2.C. 802/2564 “Guidelines regarding the provision of financial assistance to debtors affected</w:t>
      </w:r>
      <w:r w:rsidRPr="00E941AC">
        <w:rPr>
          <w:rStyle w:val="normaltextrun"/>
          <w:rFonts w:ascii="Arial" w:hAnsi="Arial" w:cs="Arial"/>
          <w:sz w:val="22"/>
          <w:szCs w:val="22"/>
          <w:shd w:val="clear" w:color="auto" w:fill="FFFFFF"/>
          <w:lang w:val="en-US"/>
        </w:rPr>
        <w:t xml:space="preserve"> by COVID-19</w:t>
      </w:r>
      <w:r w:rsidRPr="00E941AC">
        <w:rPr>
          <w:rStyle w:val="normaltextrun"/>
          <w:rFonts w:ascii="Arial" w:hAnsi="Arial" w:cs="Arial"/>
          <w:sz w:val="22"/>
          <w:szCs w:val="22"/>
          <w:shd w:val="clear" w:color="auto" w:fill="FFFFFF"/>
          <w:cs/>
        </w:rPr>
        <w:t xml:space="preserve"> </w:t>
      </w:r>
      <w:r w:rsidRPr="00E941AC">
        <w:rPr>
          <w:rStyle w:val="normaltextrun"/>
          <w:rFonts w:ascii="Arial" w:hAnsi="Arial" w:cs="Arial"/>
          <w:sz w:val="22"/>
          <w:szCs w:val="22"/>
          <w:shd w:val="clear" w:color="auto" w:fill="FFFFFF"/>
          <w:lang w:val="en-US"/>
        </w:rPr>
        <w:t xml:space="preserve">(sustainable debt resolution)” </w:t>
      </w:r>
      <w:r w:rsidRPr="00E941AC">
        <w:rPr>
          <w:rFonts w:ascii="Arial" w:hAnsi="Arial" w:cs="Arial"/>
          <w:sz w:val="22"/>
          <w:szCs w:val="22"/>
          <w:lang w:val="en-US"/>
        </w:rPr>
        <w:t>relating to assessment of whether there has been a significant increase in credit risk are applied to assess whether a debtor is to move to under-performing stage or Stage 2.</w:t>
      </w:r>
    </w:p>
    <w:p w14:paraId="37D396F5" w14:textId="77777777" w:rsidR="00E941AC" w:rsidRPr="008F67EB" w:rsidRDefault="00E941AC" w:rsidP="00E941AC">
      <w:pPr>
        <w:pStyle w:val="PlainText"/>
        <w:spacing w:before="120" w:after="120" w:line="380" w:lineRule="exact"/>
        <w:ind w:left="1080" w:right="-14" w:hanging="450"/>
        <w:jc w:val="thaiDistribute"/>
        <w:rPr>
          <w:rFonts w:ascii="Arial" w:hAnsi="Arial" w:cs="Arial"/>
          <w:sz w:val="22"/>
          <w:szCs w:val="22"/>
          <w:lang w:val="en-US"/>
        </w:rPr>
      </w:pPr>
      <w:r w:rsidRPr="008F67EB">
        <w:rPr>
          <w:rFonts w:ascii="Arial" w:hAnsi="Arial" w:cs="Arial"/>
          <w:sz w:val="22"/>
          <w:szCs w:val="22"/>
          <w:lang w:val="en-US"/>
        </w:rPr>
        <w:t xml:space="preserve">c) </w:t>
      </w:r>
      <w:r w:rsidRPr="008F67EB">
        <w:rPr>
          <w:rFonts w:ascii="Arial" w:hAnsi="Arial" w:cs="Arial"/>
          <w:sz w:val="22"/>
          <w:szCs w:val="22"/>
          <w:lang w:val="en-US"/>
        </w:rPr>
        <w:tab/>
        <w:t xml:space="preserve">Expected credit losses are determined based on the outstanding balance of the drawn down portion only. No expected credit loss is calculated for unused credit lines. </w:t>
      </w:r>
    </w:p>
    <w:p w14:paraId="4B530028" w14:textId="77777777" w:rsidR="00E941AC" w:rsidRPr="008F67EB" w:rsidRDefault="00E941AC" w:rsidP="00E941AC">
      <w:pPr>
        <w:pStyle w:val="PlainText"/>
        <w:spacing w:before="120" w:after="120" w:line="380" w:lineRule="exact"/>
        <w:ind w:left="1080" w:right="-14" w:hanging="450"/>
        <w:jc w:val="thaiDistribute"/>
        <w:rPr>
          <w:rFonts w:ascii="Arial" w:hAnsi="Arial" w:cs="Arial"/>
          <w:sz w:val="22"/>
          <w:szCs w:val="22"/>
          <w:lang w:val="en-US"/>
        </w:rPr>
      </w:pPr>
      <w:r w:rsidRPr="008F67EB">
        <w:rPr>
          <w:rFonts w:ascii="Arial" w:hAnsi="Arial" w:cs="Arial"/>
          <w:sz w:val="22"/>
          <w:szCs w:val="22"/>
          <w:lang w:val="en-US"/>
        </w:rPr>
        <w:t xml:space="preserve">d) </w:t>
      </w:r>
      <w:r w:rsidRPr="008F67EB">
        <w:rPr>
          <w:rFonts w:ascii="Arial" w:hAnsi="Arial" w:cs="Arial"/>
          <w:sz w:val="22"/>
          <w:szCs w:val="22"/>
          <w:lang w:val="en-US"/>
        </w:rPr>
        <w:tab/>
        <w:t>For retail debtors and SME debtors who are in the process of debt restructuring and unable to complete the process by 31 December 2021 in accordance with guidelines specified in the circular of the Bank of Thailand</w:t>
      </w:r>
      <w:r w:rsidRPr="008F67EB">
        <w:rPr>
          <w:rStyle w:val="normaltextrun"/>
          <w:rFonts w:ascii="Arial" w:hAnsi="Arial" w:cs="Arial"/>
          <w:sz w:val="22"/>
          <w:szCs w:val="22"/>
          <w:shd w:val="clear" w:color="auto" w:fill="FFFFFF"/>
          <w:lang w:val="en-US"/>
        </w:rPr>
        <w:t xml:space="preserve"> No. BOT.RPD2.C. 594/2564 “Guidelines regarding debt restructuring to assist debtors affected by COVID-19”</w:t>
      </w:r>
      <w:r w:rsidRPr="008F67EB">
        <w:rPr>
          <w:rFonts w:ascii="Arial" w:hAnsi="Arial" w:cs="Arial"/>
          <w:sz w:val="22"/>
          <w:szCs w:val="22"/>
          <w:lang w:val="en-US"/>
        </w:rPr>
        <w:t>, classification of the</w:t>
      </w:r>
      <w:r w:rsidRPr="008F67EB">
        <w:rPr>
          <w:rFonts w:ascii="Arial" w:hAnsi="Arial" w:cs="Arial"/>
          <w:sz w:val="22"/>
          <w:szCs w:val="22"/>
          <w:cs/>
          <w:lang w:val="en-US"/>
        </w:rPr>
        <w:t xml:space="preserve"> </w:t>
      </w:r>
      <w:r w:rsidRPr="008F67EB">
        <w:rPr>
          <w:rFonts w:ascii="Arial" w:hAnsi="Arial" w:cs="Arial"/>
          <w:sz w:val="22"/>
          <w:szCs w:val="22"/>
          <w:lang w:val="en-US"/>
        </w:rPr>
        <w:t>debtors</w:t>
      </w:r>
      <w:r w:rsidRPr="008F67EB">
        <w:rPr>
          <w:rFonts w:ascii="Arial" w:hAnsi="Arial" w:cs="Arial"/>
          <w:sz w:val="22"/>
          <w:szCs w:val="22"/>
          <w:cs/>
          <w:lang w:val="en-US"/>
        </w:rPr>
        <w:t xml:space="preserve"> </w:t>
      </w:r>
      <w:r w:rsidRPr="008F67EB">
        <w:rPr>
          <w:rFonts w:ascii="Arial" w:hAnsi="Arial" w:cs="Arial"/>
          <w:sz w:val="22"/>
          <w:szCs w:val="22"/>
          <w:lang w:val="en-US"/>
        </w:rPr>
        <w:t>remains at the same stage as before restructuring until 31 March 2022 or until the Bank of Thailand makes changes with which the entities are to comply.</w:t>
      </w:r>
    </w:p>
    <w:p w14:paraId="4A39DF7D" w14:textId="77777777" w:rsidR="00E941AC" w:rsidRPr="00E941AC" w:rsidRDefault="00E941AC" w:rsidP="00E941AC">
      <w:pPr>
        <w:tabs>
          <w:tab w:val="left" w:pos="1440"/>
        </w:tabs>
        <w:spacing w:before="120" w:after="120" w:line="380" w:lineRule="exact"/>
        <w:ind w:left="635"/>
        <w:jc w:val="thaiDistribute"/>
        <w:rPr>
          <w:rFonts w:ascii="Arial" w:hAnsi="Arial" w:cs="Arial"/>
          <w:color w:val="000000" w:themeColor="text1"/>
          <w:lang w:val="en-US"/>
        </w:rPr>
      </w:pPr>
      <w:r w:rsidRPr="00E941AC">
        <w:rPr>
          <w:rFonts w:ascii="Arial" w:hAnsi="Arial" w:cs="Arial"/>
          <w:color w:val="000000" w:themeColor="text1"/>
          <w:lang w:val="en-US"/>
        </w:rPr>
        <w:t xml:space="preserve">For debtors whose debt is restructured between </w:t>
      </w:r>
      <w:r w:rsidRPr="00E941AC">
        <w:rPr>
          <w:rFonts w:ascii="Arial" w:hAnsi="Arial" w:cs="Arial"/>
          <w:color w:val="000000" w:themeColor="text1"/>
          <w:cs/>
          <w:lang w:val="en-US"/>
        </w:rPr>
        <w:t>1</w:t>
      </w:r>
      <w:r w:rsidRPr="00E941AC">
        <w:rPr>
          <w:rFonts w:ascii="Arial" w:hAnsi="Arial" w:cs="Arial"/>
          <w:color w:val="000000" w:themeColor="text1"/>
          <w:lang w:val="en-US"/>
        </w:rPr>
        <w:t xml:space="preserve"> January 2021 and </w:t>
      </w:r>
      <w:r w:rsidRPr="00E941AC">
        <w:rPr>
          <w:rFonts w:ascii="Arial" w:hAnsi="Arial" w:cs="Arial"/>
          <w:color w:val="000000" w:themeColor="text1"/>
          <w:cs/>
          <w:lang w:val="en-US"/>
        </w:rPr>
        <w:t>31</w:t>
      </w:r>
      <w:r w:rsidRPr="00E941AC">
        <w:rPr>
          <w:rFonts w:ascii="Arial" w:hAnsi="Arial" w:cs="Arial"/>
          <w:color w:val="000000" w:themeColor="text1"/>
          <w:lang w:val="en-US"/>
        </w:rPr>
        <w:t xml:space="preserve"> December 2021, in accordance with the above clauses no. a) and b), the guidelines on staging assessment and provisioning under this accounting guidance apply from </w:t>
      </w:r>
      <w:r w:rsidRPr="00E941AC">
        <w:rPr>
          <w:rFonts w:ascii="Arial" w:hAnsi="Arial" w:cs="Arial"/>
          <w:color w:val="000000" w:themeColor="text1"/>
          <w:cs/>
          <w:lang w:val="en-US"/>
        </w:rPr>
        <w:t>1</w:t>
      </w:r>
      <w:r w:rsidRPr="00E941AC">
        <w:rPr>
          <w:rFonts w:ascii="Arial" w:hAnsi="Arial" w:cs="Arial"/>
          <w:color w:val="000000" w:themeColor="text1"/>
          <w:lang w:val="en-US"/>
        </w:rPr>
        <w:t xml:space="preserve"> January 2022 to 31 December 2023</w:t>
      </w:r>
      <w:r w:rsidRPr="00E941AC">
        <w:rPr>
          <w:rFonts w:ascii="Arial" w:hAnsi="Arial" w:cs="Arial"/>
          <w:color w:val="000000" w:themeColor="text1"/>
          <w:cs/>
          <w:lang w:val="en-US"/>
        </w:rPr>
        <w:t xml:space="preserve">. </w:t>
      </w:r>
      <w:r w:rsidRPr="00E941AC">
        <w:rPr>
          <w:rFonts w:ascii="Arial" w:hAnsi="Arial" w:cs="Arial"/>
          <w:color w:val="000000" w:themeColor="text1"/>
          <w:lang w:val="en-US"/>
        </w:rPr>
        <w:t>However, for the year 2021,</w:t>
      </w:r>
      <w:r w:rsidRPr="00E941AC">
        <w:rPr>
          <w:rFonts w:ascii="Arial" w:hAnsi="Arial" w:cs="Arial"/>
          <w:color w:val="000000" w:themeColor="text1"/>
          <w:cs/>
          <w:lang w:val="en-US"/>
        </w:rPr>
        <w:t xml:space="preserve"> </w:t>
      </w:r>
      <w:r w:rsidRPr="00E941AC">
        <w:rPr>
          <w:rFonts w:ascii="Arial" w:hAnsi="Arial" w:cs="Arial"/>
          <w:color w:val="000000" w:themeColor="text1"/>
          <w:lang w:val="en-US"/>
        </w:rPr>
        <w:t>entities can still apply the Accounting Guidance on Temporary Relief Measures for Entities Providing Assistance to Debtors Impacted by Situations That Affect the Thai Economy</w:t>
      </w:r>
      <w:r w:rsidRPr="00E941AC">
        <w:rPr>
          <w:rFonts w:ascii="Arial" w:hAnsi="Arial" w:cs="Arial"/>
          <w:color w:val="000000" w:themeColor="text1"/>
          <w:cs/>
          <w:lang w:val="en-US"/>
        </w:rPr>
        <w:t>.</w:t>
      </w:r>
    </w:p>
    <w:p w14:paraId="293F99E6" w14:textId="77777777" w:rsidR="00D9705A" w:rsidRPr="00E941AC" w:rsidRDefault="00E941AC" w:rsidP="00E941AC">
      <w:pPr>
        <w:tabs>
          <w:tab w:val="left" w:pos="1440"/>
        </w:tabs>
        <w:spacing w:before="120" w:after="120" w:line="380" w:lineRule="exact"/>
        <w:ind w:left="635"/>
        <w:jc w:val="thaiDistribute"/>
        <w:rPr>
          <w:rFonts w:ascii="Arial" w:hAnsi="Arial" w:cs="Arial"/>
          <w:color w:val="000000" w:themeColor="text1"/>
          <w:lang w:val="en-US"/>
        </w:rPr>
      </w:pPr>
      <w:r w:rsidRPr="00E941AC">
        <w:rPr>
          <w:rFonts w:ascii="Arial" w:hAnsi="Arial" w:cs="Arial"/>
          <w:color w:val="000000" w:themeColor="text1"/>
          <w:lang w:val="en-US"/>
        </w:rPr>
        <w:t xml:space="preserve">The management of the Bank is currently evaluating the financial impact of those debtors whose debt is restructured between </w:t>
      </w:r>
      <w:r w:rsidRPr="00E941AC">
        <w:rPr>
          <w:rFonts w:ascii="Arial" w:hAnsi="Arial" w:cs="Arial"/>
          <w:color w:val="000000" w:themeColor="text1"/>
          <w:cs/>
          <w:lang w:val="en-US"/>
        </w:rPr>
        <w:t>1</w:t>
      </w:r>
      <w:r w:rsidRPr="00E941AC">
        <w:rPr>
          <w:rFonts w:ascii="Arial" w:hAnsi="Arial" w:cs="Arial"/>
          <w:color w:val="000000" w:themeColor="text1"/>
          <w:lang w:val="en-US"/>
        </w:rPr>
        <w:t xml:space="preserve"> January 2021 and 31 December 2021 in case that the Bank adopts this Accounting Guidance.</w:t>
      </w:r>
    </w:p>
    <w:p w14:paraId="07FFDE15" w14:textId="77777777" w:rsidR="00D9705A" w:rsidRDefault="00D9705A">
      <w:pPr>
        <w:rPr>
          <w:rFonts w:ascii="Arial" w:hAnsi="Arial" w:cs="Arial"/>
          <w:b/>
          <w:bCs/>
          <w:lang w:val="en-GB" w:eastAsia="x-none"/>
        </w:rPr>
      </w:pPr>
      <w:r>
        <w:rPr>
          <w:rFonts w:ascii="Arial" w:hAnsi="Arial" w:cs="Arial"/>
          <w:lang w:val="en-GB"/>
        </w:rPr>
        <w:br w:type="page"/>
      </w:r>
    </w:p>
    <w:p w14:paraId="7DF770B7" w14:textId="77777777" w:rsidR="007121D2" w:rsidRPr="006255F6" w:rsidRDefault="007121D2" w:rsidP="00BE3206">
      <w:pPr>
        <w:pStyle w:val="Heading1"/>
        <w:numPr>
          <w:ilvl w:val="0"/>
          <w:numId w:val="3"/>
        </w:numPr>
        <w:spacing w:before="80" w:after="80" w:line="380" w:lineRule="exact"/>
        <w:ind w:left="635" w:hanging="629"/>
        <w:rPr>
          <w:rFonts w:ascii="Arial" w:hAnsi="Arial" w:cs="Arial"/>
          <w:sz w:val="22"/>
          <w:szCs w:val="22"/>
          <w:u w:val="none"/>
          <w:lang w:val="en-GB"/>
        </w:rPr>
      </w:pPr>
      <w:bookmarkStart w:id="14" w:name="_Toc95741440"/>
      <w:r w:rsidRPr="006255F6">
        <w:rPr>
          <w:rFonts w:ascii="Arial" w:hAnsi="Arial" w:cs="Arial"/>
          <w:sz w:val="22"/>
          <w:szCs w:val="22"/>
          <w:u w:val="none"/>
          <w:lang w:val="en-GB"/>
        </w:rPr>
        <w:lastRenderedPageBreak/>
        <w:t>Summary of significant accounting policies</w:t>
      </w:r>
      <w:bookmarkEnd w:id="13"/>
      <w:bookmarkEnd w:id="14"/>
    </w:p>
    <w:p w14:paraId="18AC1950" w14:textId="77777777" w:rsidR="007121D2" w:rsidRPr="00254F96" w:rsidRDefault="007121D2" w:rsidP="00BE3206">
      <w:pPr>
        <w:spacing w:before="80" w:after="80" w:line="380" w:lineRule="exact"/>
        <w:ind w:left="629" w:hanging="629"/>
        <w:jc w:val="both"/>
        <w:rPr>
          <w:rFonts w:ascii="Arial" w:hAnsi="Arial" w:cs="Cordia New"/>
          <w:b/>
          <w:bCs/>
          <w:cs/>
          <w:lang w:val="en-GB"/>
        </w:rPr>
      </w:pPr>
      <w:r>
        <w:rPr>
          <w:rFonts w:ascii="Arial" w:hAnsi="Arial" w:cs="Arial"/>
          <w:b/>
          <w:bCs/>
          <w:lang w:val="en-GB"/>
        </w:rPr>
        <w:t>4</w:t>
      </w:r>
      <w:r w:rsidRPr="002E6E76">
        <w:rPr>
          <w:rFonts w:ascii="Arial" w:hAnsi="Arial" w:cs="Arial"/>
          <w:b/>
          <w:bCs/>
          <w:cs/>
          <w:lang w:val="en-GB"/>
        </w:rPr>
        <w:t>.1</w:t>
      </w:r>
      <w:r w:rsidRPr="002E6E76">
        <w:rPr>
          <w:rFonts w:ascii="Arial" w:hAnsi="Arial" w:cs="Arial"/>
          <w:b/>
          <w:bCs/>
          <w:cs/>
          <w:lang w:val="en-GB"/>
        </w:rPr>
        <w:tab/>
      </w:r>
      <w:bookmarkStart w:id="15" w:name="_Toc48896643"/>
      <w:r w:rsidRPr="002E6E76">
        <w:rPr>
          <w:rFonts w:ascii="Arial" w:hAnsi="Arial" w:cs="Arial"/>
          <w:b/>
          <w:bCs/>
          <w:lang w:val="en-GB"/>
        </w:rPr>
        <w:t>Revenue recognition</w:t>
      </w:r>
    </w:p>
    <w:p w14:paraId="1D53DD38" w14:textId="77777777" w:rsidR="007121D2" w:rsidRPr="002E6E76"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2E6E76">
        <w:rPr>
          <w:rFonts w:ascii="Arial" w:hAnsi="Arial" w:cs="Arial"/>
          <w:lang w:val="en-US"/>
        </w:rPr>
        <w:t>(a)</w:t>
      </w:r>
      <w:r w:rsidRPr="002E6E76">
        <w:rPr>
          <w:rFonts w:ascii="Arial" w:hAnsi="Arial" w:cs="Arial"/>
          <w:lang w:val="en-US"/>
        </w:rPr>
        <w:tab/>
        <w:t>Interest and discount</w:t>
      </w:r>
    </w:p>
    <w:p w14:paraId="355A67F0"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The Bank recognises interest income on </w:t>
      </w:r>
      <w:r w:rsidR="000D2A81">
        <w:rPr>
          <w:rFonts w:ascii="Arial" w:hAnsi="Arial" w:cs="Arial"/>
          <w:lang w:val="en-US"/>
        </w:rPr>
        <w:t xml:space="preserve">amortised cost of </w:t>
      </w:r>
      <w:r w:rsidRPr="002E6E76">
        <w:rPr>
          <w:rFonts w:ascii="Arial" w:hAnsi="Arial" w:cs="Arial"/>
          <w:lang w:val="en-US"/>
        </w:rPr>
        <w:t>loans to customers on an accrual basis, using the effective interest method, over the term of the contract.</w:t>
      </w:r>
    </w:p>
    <w:p w14:paraId="68523DAC" w14:textId="77777777" w:rsidR="007121D2" w:rsidRPr="006D265B" w:rsidRDefault="007121D2" w:rsidP="00BE3206">
      <w:pPr>
        <w:spacing w:before="80" w:after="80" w:line="380" w:lineRule="exact"/>
        <w:ind w:left="1077"/>
        <w:jc w:val="thaiDistribute"/>
        <w:rPr>
          <w:rFonts w:ascii="Arial" w:hAnsi="Arial" w:cs="Cordia New"/>
          <w:lang w:val="en-US"/>
        </w:rPr>
      </w:pPr>
      <w:r w:rsidRPr="006D265B">
        <w:rPr>
          <w:rFonts w:ascii="Arial" w:hAnsi="Arial" w:cs="Cordia New"/>
          <w:lang w:val="en-US"/>
        </w:rPr>
        <w:t xml:space="preserve">The </w:t>
      </w:r>
      <w:r>
        <w:rPr>
          <w:rFonts w:ascii="Arial" w:hAnsi="Arial" w:cs="Cordia New"/>
          <w:lang w:val="en-US"/>
        </w:rPr>
        <w:t>Bank</w:t>
      </w:r>
      <w:r w:rsidRPr="006D265B">
        <w:rPr>
          <w:rFonts w:ascii="Arial" w:hAnsi="Arial" w:cs="Cordia New"/>
          <w:lang w:val="en-US"/>
        </w:rPr>
        <w:t xml:space="preserve"> calculates interest income by applying the effective interest rate to the gross carrying amount of financial assets. When </w:t>
      </w:r>
      <w:r>
        <w:rPr>
          <w:rFonts w:ascii="Arial" w:hAnsi="Arial" w:cs="Cordia New"/>
          <w:lang w:val="en-US"/>
        </w:rPr>
        <w:t xml:space="preserve">a </w:t>
      </w:r>
      <w:r w:rsidRPr="006D265B">
        <w:rPr>
          <w:rFonts w:ascii="Arial" w:hAnsi="Arial" w:cs="Cordia New"/>
          <w:lang w:val="en-US"/>
        </w:rPr>
        <w:t xml:space="preserve">financial asset </w:t>
      </w:r>
      <w:r>
        <w:rPr>
          <w:rFonts w:ascii="Arial" w:hAnsi="Arial" w:cs="Cordia New"/>
          <w:lang w:val="en-US"/>
        </w:rPr>
        <w:t>becomes</w:t>
      </w:r>
      <w:r w:rsidRPr="006D265B">
        <w:rPr>
          <w:rFonts w:ascii="Arial" w:hAnsi="Arial" w:cs="Cordia New"/>
          <w:lang w:val="en-US"/>
        </w:rPr>
        <w:t xml:space="preserve"> credit-impaired, </w:t>
      </w:r>
      <w:r w:rsidR="00B52666">
        <w:rPr>
          <w:rFonts w:ascii="Arial" w:hAnsi="Arial" w:cs="Cordia New"/>
          <w:lang w:val="en-US"/>
        </w:rPr>
        <w:t xml:space="preserve">          </w:t>
      </w:r>
      <w:r w:rsidRPr="006D265B">
        <w:rPr>
          <w:rFonts w:ascii="Arial" w:hAnsi="Arial" w:cs="Cordia New"/>
          <w:lang w:val="en-US"/>
        </w:rPr>
        <w:t xml:space="preserve">the </w:t>
      </w:r>
      <w:r>
        <w:rPr>
          <w:rFonts w:ascii="Arial" w:hAnsi="Arial" w:cs="Cordia New"/>
          <w:lang w:val="en-US"/>
        </w:rPr>
        <w:t xml:space="preserve">Bank </w:t>
      </w:r>
      <w:r w:rsidRPr="006D265B">
        <w:rPr>
          <w:rFonts w:ascii="Arial" w:hAnsi="Arial" w:cs="Cordia New"/>
          <w:lang w:val="en-US"/>
        </w:rPr>
        <w:t xml:space="preserve">calculates interest income by applying the effective interest rate to the net carrying amount (gross carrying amount </w:t>
      </w:r>
      <w:r>
        <w:rPr>
          <w:rFonts w:ascii="Arial" w:hAnsi="Arial" w:cs="Cordia New"/>
          <w:lang w:val="en-US"/>
        </w:rPr>
        <w:t>net of</w:t>
      </w:r>
      <w:r w:rsidRPr="006D265B">
        <w:rPr>
          <w:rFonts w:ascii="Arial" w:hAnsi="Arial" w:cs="Cordia New"/>
          <w:lang w:val="en-US"/>
        </w:rPr>
        <w:t xml:space="preserve"> allowance for expected credit losses) of </w:t>
      </w:r>
      <w:r>
        <w:rPr>
          <w:rFonts w:ascii="Arial" w:hAnsi="Arial" w:cs="Cordia New"/>
          <w:lang w:val="en-US"/>
        </w:rPr>
        <w:t xml:space="preserve">the </w:t>
      </w:r>
      <w:r w:rsidRPr="006D265B">
        <w:rPr>
          <w:rFonts w:ascii="Arial" w:hAnsi="Arial" w:cs="Cordia New"/>
          <w:lang w:val="en-US"/>
        </w:rPr>
        <w:t>financial asset.</w:t>
      </w:r>
    </w:p>
    <w:p w14:paraId="3614E75F"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The effective interest rate is calculated based on the estimated contractual cash flows or on the expected life, with the cash flows including fees directly related to the loans to </w:t>
      </w:r>
      <w:r w:rsidRPr="006255F6">
        <w:rPr>
          <w:rFonts w:ascii="Arial" w:hAnsi="Arial" w:cs="Arial"/>
          <w:spacing w:val="-1"/>
          <w:lang w:val="en-US"/>
        </w:rPr>
        <w:t xml:space="preserve">customers. The Bank recalculates the effective interest rate whenever there is a </w:t>
      </w:r>
      <w:r w:rsidRPr="002E6E76">
        <w:rPr>
          <w:rFonts w:ascii="Arial" w:hAnsi="Arial" w:cs="Arial"/>
          <w:lang w:val="en-US"/>
        </w:rPr>
        <w:t>loan</w:t>
      </w:r>
      <w:r w:rsidR="00B02486">
        <w:rPr>
          <w:rFonts w:ascii="Arial" w:hAnsi="Arial" w:cs="Arial"/>
          <w:lang w:val="en-US"/>
        </w:rPr>
        <w:t xml:space="preserve"> </w:t>
      </w:r>
      <w:r w:rsidRPr="002E6E76">
        <w:rPr>
          <w:rFonts w:ascii="Arial" w:hAnsi="Arial" w:cs="Arial"/>
          <w:lang w:val="en-US"/>
        </w:rPr>
        <w:t>being draw</w:t>
      </w:r>
      <w:r>
        <w:rPr>
          <w:rFonts w:ascii="Arial" w:hAnsi="Arial" w:cs="Arial"/>
          <w:lang w:val="en-US"/>
        </w:rPr>
        <w:t>n</w:t>
      </w:r>
      <w:r w:rsidRPr="002E6E76">
        <w:rPr>
          <w:rFonts w:ascii="Arial" w:hAnsi="Arial" w:cs="Arial"/>
          <w:lang w:val="en-US"/>
        </w:rPr>
        <w:t xml:space="preserve"> down in installments or a change in a floating interest rate.</w:t>
      </w:r>
    </w:p>
    <w:p w14:paraId="5AFCF2F7"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The Bank records the difference between interest income calculated using the effective </w:t>
      </w:r>
      <w:r w:rsidRPr="006255F6">
        <w:rPr>
          <w:rFonts w:ascii="Arial" w:hAnsi="Arial" w:cs="Arial"/>
          <w:spacing w:val="-2"/>
          <w:lang w:val="en-US"/>
        </w:rPr>
        <w:t xml:space="preserve">interest method and </w:t>
      </w:r>
      <w:r w:rsidRPr="006255F6">
        <w:rPr>
          <w:rFonts w:ascii="Arial" w:hAnsi="Arial" w:cs="Arial"/>
          <w:spacing w:val="-1"/>
          <w:lang w:val="en-US"/>
        </w:rPr>
        <w:t>interest income calculated using the</w:t>
      </w:r>
      <w:r w:rsidRPr="006255F6">
        <w:rPr>
          <w:rFonts w:ascii="Arial" w:hAnsi="Arial" w:cs="Arial"/>
          <w:spacing w:val="-2"/>
          <w:lang w:val="en-US"/>
        </w:rPr>
        <w:t xml:space="preserve"> contract rate as interest income</w:t>
      </w:r>
      <w:r w:rsidRPr="006255F6">
        <w:rPr>
          <w:rFonts w:ascii="Arial" w:hAnsi="Arial" w:cs="Arial"/>
          <w:lang w:val="en-US"/>
        </w:rPr>
        <w:t xml:space="preserve"> in the statement of comprehensive income,</w:t>
      </w:r>
      <w:r w:rsidR="009F28F1" w:rsidRPr="006255F6">
        <w:rPr>
          <w:rFonts w:ascii="Arial" w:hAnsi="Arial" w:cs="Arial"/>
          <w:lang w:val="en-US"/>
        </w:rPr>
        <w:t xml:space="preserve"> </w:t>
      </w:r>
      <w:r w:rsidRPr="006255F6">
        <w:rPr>
          <w:rFonts w:ascii="Arial" w:hAnsi="Arial" w:cs="Arial"/>
          <w:lang w:val="en-US"/>
        </w:rPr>
        <w:t>and records undue interest receivables</w:t>
      </w:r>
      <w:r>
        <w:rPr>
          <w:rFonts w:ascii="Arial" w:hAnsi="Arial" w:cs="Arial"/>
          <w:lang w:val="en-US"/>
        </w:rPr>
        <w:t xml:space="preserve"> </w:t>
      </w:r>
      <w:r w:rsidRPr="002E6E76">
        <w:rPr>
          <w:rFonts w:ascii="Arial" w:hAnsi="Arial" w:cs="Arial"/>
          <w:lang w:val="en-US"/>
        </w:rPr>
        <w:t>in the statement of financial position.</w:t>
      </w:r>
    </w:p>
    <w:p w14:paraId="3501C433" w14:textId="77777777" w:rsidR="007121D2" w:rsidRPr="002E6E76"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When subsequent changes to the terms and conditions of contracts mean loans to customers meet the criteria for derecognition (Modification with derecognition), the Bank recognises interest income based on the new effective interest rate over the remaining term of the contract. In addition, the Bank reverses </w:t>
      </w:r>
      <w:r>
        <w:rPr>
          <w:rFonts w:ascii="Arial" w:hAnsi="Arial" w:cs="Arial"/>
          <w:lang w:val="en-US"/>
        </w:rPr>
        <w:t>undue interest receivables</w:t>
      </w:r>
      <w:r w:rsidRPr="002E6E76">
        <w:rPr>
          <w:rFonts w:ascii="Arial" w:hAnsi="Arial" w:cs="Arial"/>
          <w:lang w:val="en-US"/>
        </w:rPr>
        <w:t xml:space="preserve"> in the statement of financial position,</w:t>
      </w:r>
      <w:r w:rsidR="006255F6">
        <w:rPr>
          <w:rFonts w:ascii="Arial" w:hAnsi="Arial" w:cs="Arial"/>
          <w:lang w:val="en-US"/>
        </w:rPr>
        <w:t xml:space="preserve"> </w:t>
      </w:r>
      <w:r w:rsidRPr="002E6E76">
        <w:rPr>
          <w:rFonts w:ascii="Arial" w:hAnsi="Arial" w:cs="Arial"/>
          <w:lang w:val="en-US"/>
        </w:rPr>
        <w:t>and reverses any interest income remaining in the statement of comprehensive income on the derecognition date.</w:t>
      </w:r>
    </w:p>
    <w:p w14:paraId="1FD0A388" w14:textId="77777777" w:rsidR="007121D2" w:rsidRDefault="007121D2" w:rsidP="00BE3206">
      <w:pPr>
        <w:spacing w:before="80" w:after="80" w:line="380" w:lineRule="exact"/>
        <w:ind w:left="1077"/>
        <w:jc w:val="thaiDistribute"/>
        <w:rPr>
          <w:rFonts w:ascii="Arial" w:hAnsi="Arial" w:cs="Arial"/>
          <w:lang w:val="en-US"/>
        </w:rPr>
      </w:pPr>
      <w:r w:rsidRPr="002E6E76">
        <w:rPr>
          <w:rFonts w:ascii="Arial" w:hAnsi="Arial" w:cs="Arial"/>
          <w:lang w:val="en-US"/>
        </w:rPr>
        <w:t xml:space="preserve">In cases where a discount is included in promissory notes or loans, the interest or the discount is recognised as deferred revenue and amortised under the effective interest method over the term of the note or loan. </w:t>
      </w:r>
    </w:p>
    <w:p w14:paraId="221E6B6E" w14:textId="77777777" w:rsidR="007121D2" w:rsidRPr="006E1895"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cs/>
          <w:lang w:val="en-US"/>
        </w:rPr>
      </w:pPr>
      <w:r w:rsidRPr="006E1895">
        <w:rPr>
          <w:rFonts w:ascii="Arial" w:hAnsi="Arial" w:cs="Arial"/>
          <w:lang w:val="en-US"/>
        </w:rPr>
        <w:t>(b)</w:t>
      </w:r>
      <w:r w:rsidRPr="006E1895">
        <w:rPr>
          <w:rFonts w:ascii="Arial" w:hAnsi="Arial" w:cs="Arial"/>
          <w:lang w:val="en-US"/>
        </w:rPr>
        <w:tab/>
        <w:t>Fees and service income</w:t>
      </w:r>
    </w:p>
    <w:p w14:paraId="040C1855" w14:textId="77777777" w:rsidR="007121D2" w:rsidRDefault="007121D2" w:rsidP="00BE3206">
      <w:pPr>
        <w:spacing w:before="80" w:after="80" w:line="380" w:lineRule="exact"/>
        <w:ind w:left="1080"/>
        <w:jc w:val="thaiDistribute"/>
        <w:rPr>
          <w:rFonts w:ascii="Arial" w:hAnsi="Arial" w:cs="Arial"/>
          <w:lang w:val="en-US"/>
        </w:rPr>
      </w:pPr>
      <w:r w:rsidRPr="006E1895">
        <w:rPr>
          <w:rFonts w:ascii="Arial" w:hAnsi="Arial" w:cs="Arial"/>
          <w:lang w:val="en-US"/>
        </w:rPr>
        <w:t>Fees and service are recognised as revenues on an accrual basis, taking into ac</w:t>
      </w:r>
      <w:r>
        <w:rPr>
          <w:rFonts w:ascii="Arial" w:hAnsi="Arial" w:cs="Arial"/>
          <w:lang w:val="en-US"/>
        </w:rPr>
        <w:t xml:space="preserve">count the stage of completion. </w:t>
      </w:r>
    </w:p>
    <w:p w14:paraId="5F0E1F49" w14:textId="77777777" w:rsidR="007121D2" w:rsidRPr="002E6E76" w:rsidRDefault="007121D2" w:rsidP="00BE3206">
      <w:pPr>
        <w:tabs>
          <w:tab w:val="left" w:pos="1080"/>
          <w:tab w:val="left" w:pos="1440"/>
          <w:tab w:val="left" w:pos="1980"/>
          <w:tab w:val="left" w:pos="6480"/>
        </w:tabs>
        <w:spacing w:before="80" w:after="80" w:line="380" w:lineRule="exact"/>
        <w:ind w:left="630" w:right="-43"/>
        <w:jc w:val="both"/>
        <w:rPr>
          <w:rFonts w:ascii="Arial" w:hAnsi="Arial" w:cs="Arial"/>
          <w:lang w:val="en-US"/>
        </w:rPr>
      </w:pPr>
      <w:r>
        <w:rPr>
          <w:rFonts w:ascii="Arial" w:hAnsi="Arial" w:cs="Arial"/>
          <w:lang w:val="en-US"/>
        </w:rPr>
        <w:t>(c)</w:t>
      </w:r>
      <w:r>
        <w:rPr>
          <w:rFonts w:ascii="Arial" w:hAnsi="Arial" w:cs="Arial"/>
          <w:lang w:val="en-US"/>
        </w:rPr>
        <w:tab/>
      </w:r>
      <w:r w:rsidRPr="009B5E36">
        <w:rPr>
          <w:rFonts w:ascii="Arial" w:hAnsi="Arial" w:cs="Cordia New"/>
          <w:lang w:val="en-US"/>
        </w:rPr>
        <w:t>G</w:t>
      </w:r>
      <w:r>
        <w:rPr>
          <w:rFonts w:ascii="Arial" w:hAnsi="Arial" w:cs="Arial"/>
          <w:lang w:val="en-US"/>
        </w:rPr>
        <w:t xml:space="preserve">ains (losses) on </w:t>
      </w:r>
      <w:r w:rsidRPr="002E6E76">
        <w:rPr>
          <w:rFonts w:ascii="Arial" w:hAnsi="Arial" w:cs="Arial"/>
          <w:lang w:val="en-US"/>
        </w:rPr>
        <w:t>financial instruments measured at fair value through profit or loss</w:t>
      </w:r>
    </w:p>
    <w:p w14:paraId="3BD32C61" w14:textId="77777777" w:rsidR="007121D2" w:rsidRDefault="007121D2" w:rsidP="00BE3206">
      <w:pPr>
        <w:spacing w:before="80" w:after="80" w:line="380" w:lineRule="exact"/>
        <w:ind w:left="1077"/>
        <w:jc w:val="thaiDistribute"/>
        <w:rPr>
          <w:rFonts w:ascii="Arial" w:hAnsi="Arial" w:cs="Arial"/>
          <w:lang w:val="en-US"/>
        </w:rPr>
      </w:pPr>
      <w:r w:rsidRPr="00894993">
        <w:rPr>
          <w:rFonts w:ascii="Arial" w:hAnsi="Arial" w:cs="Arial"/>
          <w:lang w:val="en-US"/>
        </w:rPr>
        <w:t xml:space="preserve">Gains (losses) on securities trading and derivatives are recognised as </w:t>
      </w:r>
      <w:r>
        <w:rPr>
          <w:rFonts w:ascii="Arial" w:hAnsi="Arial" w:cs="Arial"/>
          <w:lang w:val="en-US"/>
        </w:rPr>
        <w:t>revenues</w:t>
      </w:r>
      <w:r w:rsidRPr="00894993">
        <w:rPr>
          <w:rFonts w:ascii="Arial" w:hAnsi="Arial" w:cs="Arial"/>
          <w:lang w:val="en-US"/>
        </w:rPr>
        <w:t xml:space="preserve"> or expenses on the transaction date</w:t>
      </w:r>
      <w:r>
        <w:rPr>
          <w:rFonts w:ascii="Arial" w:hAnsi="Arial" w:cs="Arial"/>
          <w:lang w:val="en-US"/>
        </w:rPr>
        <w:t>s</w:t>
      </w:r>
      <w:r w:rsidRPr="00894993">
        <w:rPr>
          <w:rFonts w:ascii="Arial" w:hAnsi="Arial" w:cs="Arial"/>
          <w:lang w:val="en-US"/>
        </w:rPr>
        <w:t xml:space="preserve">. Gains (losses) </w:t>
      </w:r>
      <w:r>
        <w:rPr>
          <w:rFonts w:ascii="Arial" w:hAnsi="Arial" w:cs="Arial"/>
          <w:lang w:val="en-US"/>
        </w:rPr>
        <w:t>on</w:t>
      </w:r>
      <w:r w:rsidRPr="00894993">
        <w:rPr>
          <w:rFonts w:ascii="Arial" w:hAnsi="Arial" w:cs="Arial"/>
          <w:lang w:val="en-US"/>
        </w:rPr>
        <w:t xml:space="preserve"> changes in fair value are recognised in profit or loss.</w:t>
      </w:r>
    </w:p>
    <w:p w14:paraId="2F5A5E8E" w14:textId="77777777" w:rsidR="007121D2" w:rsidRPr="006E1895" w:rsidRDefault="007121D2" w:rsidP="00BE3206">
      <w:pPr>
        <w:tabs>
          <w:tab w:val="left" w:pos="1080"/>
          <w:tab w:val="left" w:pos="1440"/>
          <w:tab w:val="left" w:pos="1980"/>
          <w:tab w:val="left" w:pos="6480"/>
        </w:tabs>
        <w:spacing w:before="120" w:after="120" w:line="380" w:lineRule="exact"/>
        <w:ind w:left="630" w:right="-43"/>
        <w:jc w:val="both"/>
        <w:rPr>
          <w:rFonts w:ascii="Arial" w:hAnsi="Arial" w:cs="Arial"/>
          <w:lang w:val="en-US"/>
        </w:rPr>
      </w:pPr>
      <w:r>
        <w:rPr>
          <w:rFonts w:ascii="Arial" w:hAnsi="Arial" w:cs="Arial"/>
          <w:lang w:val="en-US"/>
        </w:rPr>
        <w:lastRenderedPageBreak/>
        <w:t>(d</w:t>
      </w:r>
      <w:r w:rsidRPr="006E1895">
        <w:rPr>
          <w:rFonts w:ascii="Arial" w:hAnsi="Arial" w:cs="Arial"/>
          <w:lang w:val="en-US"/>
        </w:rPr>
        <w:t>)</w:t>
      </w:r>
      <w:r w:rsidRPr="006E1895">
        <w:rPr>
          <w:rFonts w:ascii="Arial" w:hAnsi="Arial" w:cs="Arial"/>
          <w:lang w:val="en-US"/>
        </w:rPr>
        <w:tab/>
        <w:t>Gains (losses) on investments</w:t>
      </w:r>
    </w:p>
    <w:p w14:paraId="38EA34D8" w14:textId="77777777" w:rsidR="007121D2" w:rsidRPr="006255F6" w:rsidRDefault="007121D2" w:rsidP="00BE3206">
      <w:pPr>
        <w:spacing w:before="120" w:after="120" w:line="380" w:lineRule="exact"/>
        <w:ind w:left="1080"/>
        <w:jc w:val="thaiDistribute"/>
        <w:rPr>
          <w:rFonts w:ascii="Arial" w:hAnsi="Arial" w:cs="Cordia New"/>
          <w:lang w:val="en-US"/>
        </w:rPr>
      </w:pPr>
      <w:r w:rsidRPr="006255F6">
        <w:rPr>
          <w:rFonts w:ascii="Arial" w:hAnsi="Arial" w:cs="Arial"/>
          <w:lang w:val="en-US"/>
        </w:rPr>
        <w:t>Gains (losses)</w:t>
      </w:r>
      <w:r w:rsidRPr="006255F6">
        <w:rPr>
          <w:rFonts w:ascii="Arial" w:hAnsi="Arial" w:cs="Arial"/>
          <w:cs/>
          <w:lang w:val="en-US"/>
        </w:rPr>
        <w:t xml:space="preserve"> </w:t>
      </w:r>
      <w:r w:rsidRPr="006255F6">
        <w:rPr>
          <w:rFonts w:ascii="Arial" w:hAnsi="Arial" w:cs="Arial"/>
          <w:lang w:val="en-US"/>
        </w:rPr>
        <w:t>on investments are recognised as revenues or expenses on the transaction dates</w:t>
      </w:r>
      <w:r w:rsidRPr="006255F6">
        <w:rPr>
          <w:rFonts w:ascii="Arial" w:hAnsi="Arial" w:cs="Arial"/>
          <w:cs/>
          <w:lang w:val="en-US"/>
        </w:rPr>
        <w:t>.</w:t>
      </w:r>
    </w:p>
    <w:p w14:paraId="0BFA1259" w14:textId="77777777" w:rsidR="007121D2" w:rsidRPr="008A6D3B" w:rsidRDefault="007121D2" w:rsidP="00BE3206">
      <w:pPr>
        <w:tabs>
          <w:tab w:val="left" w:pos="1080"/>
          <w:tab w:val="left" w:pos="1440"/>
          <w:tab w:val="left" w:pos="1980"/>
          <w:tab w:val="left" w:pos="6480"/>
        </w:tabs>
        <w:spacing w:before="120" w:after="120" w:line="380" w:lineRule="exact"/>
        <w:ind w:left="630" w:right="-43"/>
        <w:jc w:val="both"/>
        <w:rPr>
          <w:rFonts w:ascii="Arial" w:hAnsi="Arial" w:cs="Cordia New"/>
          <w:lang w:val="en-US"/>
        </w:rPr>
      </w:pPr>
      <w:r w:rsidRPr="008A6D3B">
        <w:rPr>
          <w:rFonts w:ascii="Arial" w:hAnsi="Arial" w:cs="Arial"/>
          <w:lang w:val="en-US"/>
        </w:rPr>
        <w:t>(e)</w:t>
      </w:r>
      <w:r w:rsidRPr="008A6D3B">
        <w:rPr>
          <w:rFonts w:ascii="Arial" w:hAnsi="Arial" w:cs="Arial"/>
          <w:lang w:val="en-US"/>
        </w:rPr>
        <w:tab/>
        <w:t>Dividend income</w:t>
      </w:r>
    </w:p>
    <w:p w14:paraId="139E8593" w14:textId="77777777" w:rsidR="007121D2" w:rsidRPr="006255F6" w:rsidRDefault="007121D2" w:rsidP="00BE3206">
      <w:pPr>
        <w:spacing w:before="120" w:after="120" w:line="380" w:lineRule="exact"/>
        <w:ind w:left="1080"/>
        <w:jc w:val="thaiDistribute"/>
        <w:rPr>
          <w:rFonts w:ascii="Arial" w:hAnsi="Arial" w:cs="Arial"/>
          <w:spacing w:val="-2"/>
          <w:lang w:val="en-US"/>
        </w:rPr>
      </w:pPr>
      <w:r w:rsidRPr="006255F6">
        <w:rPr>
          <w:rFonts w:ascii="Arial" w:hAnsi="Arial" w:cs="Arial"/>
          <w:spacing w:val="-2"/>
          <w:lang w:val="en-US"/>
        </w:rPr>
        <w:t xml:space="preserve">Dividend is </w:t>
      </w:r>
      <w:r w:rsidRPr="006255F6">
        <w:rPr>
          <w:rFonts w:ascii="Arial" w:hAnsi="Arial" w:cs="Arial"/>
          <w:spacing w:val="-1"/>
          <w:lang w:val="en-US"/>
        </w:rPr>
        <w:t>recognised as revenues when the right to receive</w:t>
      </w:r>
      <w:r w:rsidRPr="006255F6">
        <w:rPr>
          <w:rFonts w:ascii="Arial" w:hAnsi="Arial" w:cs="Arial"/>
          <w:spacing w:val="-2"/>
          <w:lang w:val="en-US"/>
        </w:rPr>
        <w:t xml:space="preserve"> the dividend is established.</w:t>
      </w:r>
    </w:p>
    <w:p w14:paraId="43771671" w14:textId="77777777" w:rsidR="007121D2" w:rsidRPr="006E1895" w:rsidRDefault="007121D2" w:rsidP="00BE3206">
      <w:pPr>
        <w:spacing w:before="120" w:after="120" w:line="380" w:lineRule="exact"/>
        <w:ind w:left="629" w:hanging="629"/>
        <w:jc w:val="both"/>
        <w:rPr>
          <w:rFonts w:ascii="Arial" w:hAnsi="Arial" w:cs="Arial"/>
          <w:b/>
          <w:bCs/>
          <w:lang w:val="en-GB"/>
        </w:rPr>
      </w:pPr>
      <w:r>
        <w:rPr>
          <w:rFonts w:ascii="Arial" w:hAnsi="Arial" w:cs="Arial"/>
          <w:b/>
          <w:bCs/>
          <w:lang w:val="en-GB"/>
        </w:rPr>
        <w:t>4</w:t>
      </w:r>
      <w:r w:rsidRPr="006E1895">
        <w:rPr>
          <w:rFonts w:ascii="Arial" w:hAnsi="Arial" w:cs="Arial"/>
          <w:b/>
          <w:bCs/>
          <w:lang w:val="en-GB"/>
        </w:rPr>
        <w:t>.2</w:t>
      </w:r>
      <w:r w:rsidRPr="006E1895">
        <w:rPr>
          <w:rFonts w:ascii="Arial" w:hAnsi="Arial" w:cs="Arial"/>
          <w:b/>
          <w:bCs/>
          <w:lang w:val="en-GB"/>
        </w:rPr>
        <w:tab/>
        <w:t>Expense recognition</w:t>
      </w:r>
    </w:p>
    <w:p w14:paraId="4AA4D62D" w14:textId="77777777" w:rsidR="007121D2" w:rsidRPr="006E1895" w:rsidRDefault="007121D2" w:rsidP="00BE3206">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6E1895">
        <w:rPr>
          <w:rFonts w:ascii="Arial" w:hAnsi="Arial" w:cs="Arial"/>
          <w:lang w:val="en-US"/>
        </w:rPr>
        <w:t>(a)</w:t>
      </w:r>
      <w:r w:rsidRPr="006E1895">
        <w:rPr>
          <w:rFonts w:ascii="Arial" w:hAnsi="Arial" w:cs="Arial"/>
          <w:lang w:val="en-US"/>
        </w:rPr>
        <w:tab/>
        <w:t>Interest expenses</w:t>
      </w:r>
    </w:p>
    <w:p w14:paraId="30B9501E" w14:textId="77777777" w:rsidR="007121D2" w:rsidRDefault="007121D2" w:rsidP="00BE3206">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6E1895">
        <w:rPr>
          <w:rFonts w:ascii="Arial" w:hAnsi="Arial" w:cs="Arial"/>
          <w:lang w:val="en-US"/>
        </w:rPr>
        <w:t>Interest expenses are recognised on an accrual basis</w:t>
      </w:r>
      <w:r w:rsidRPr="002E6E76">
        <w:rPr>
          <w:rFonts w:ascii="Arial" w:hAnsi="Arial" w:cs="Arial"/>
          <w:lang w:val="en-US"/>
        </w:rPr>
        <w:t xml:space="preserve">, using the effective interest </w:t>
      </w:r>
      <w:r>
        <w:rPr>
          <w:rFonts w:ascii="Arial" w:hAnsi="Arial" w:cs="Arial"/>
          <w:lang w:val="en-US"/>
        </w:rPr>
        <w:t>rate</w:t>
      </w:r>
      <w:r w:rsidRPr="006E1895">
        <w:rPr>
          <w:rFonts w:ascii="Arial" w:hAnsi="Arial" w:cs="Arial"/>
          <w:lang w:val="en-US"/>
        </w:rPr>
        <w:t>. Interest on notes payable included in the face value is recorded as deferred interest expense</w:t>
      </w:r>
      <w:r>
        <w:rPr>
          <w:rFonts w:ascii="Arial" w:hAnsi="Arial" w:cs="Arial"/>
          <w:lang w:val="en-US"/>
        </w:rPr>
        <w:t>s</w:t>
      </w:r>
      <w:r w:rsidRPr="006E1895">
        <w:rPr>
          <w:rFonts w:ascii="Arial" w:hAnsi="Arial" w:cs="Arial"/>
          <w:lang w:val="en-US"/>
        </w:rPr>
        <w:t>, which will be amortised as expenses evenly throughout the term of the notes.</w:t>
      </w:r>
    </w:p>
    <w:p w14:paraId="50436B96" w14:textId="77777777" w:rsidR="007121D2" w:rsidRPr="006E1895" w:rsidRDefault="007121D2" w:rsidP="00BE3206">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6E1895">
        <w:rPr>
          <w:rFonts w:ascii="Arial" w:hAnsi="Arial" w:cs="Arial"/>
          <w:lang w:val="en-US"/>
        </w:rPr>
        <w:t>(b)</w:t>
      </w:r>
      <w:r w:rsidRPr="006E1895">
        <w:rPr>
          <w:rFonts w:ascii="Arial" w:hAnsi="Arial" w:cs="Arial"/>
          <w:lang w:val="en-US"/>
        </w:rPr>
        <w:tab/>
        <w:t>Commission and direct expenses charged on hire purchase</w:t>
      </w:r>
    </w:p>
    <w:p w14:paraId="4583276B" w14:textId="77777777" w:rsidR="007121D2" w:rsidRDefault="007121D2" w:rsidP="00BE3206">
      <w:pPr>
        <w:spacing w:before="120" w:after="120" w:line="380" w:lineRule="exact"/>
        <w:ind w:left="1094" w:hanging="547"/>
        <w:jc w:val="thaiDistribute"/>
        <w:rPr>
          <w:rFonts w:ascii="Arial" w:hAnsi="Arial" w:cs="Arial"/>
          <w:lang w:val="en-US"/>
        </w:rPr>
      </w:pPr>
      <w:r w:rsidRPr="006E1895">
        <w:rPr>
          <w:rFonts w:ascii="Arial" w:hAnsi="Arial" w:cs="Arial"/>
          <w:lang w:val="en-US"/>
        </w:rPr>
        <w:tab/>
        <w:t xml:space="preserve">Commission and direct expenses incurred at the inception of a hire purchase contract </w:t>
      </w:r>
      <w:r>
        <w:rPr>
          <w:rFonts w:ascii="Arial" w:hAnsi="Arial" w:cs="Arial"/>
          <w:lang w:val="en-US"/>
        </w:rPr>
        <w:t xml:space="preserve">such as </w:t>
      </w:r>
      <w:r w:rsidRPr="006E1895">
        <w:rPr>
          <w:rFonts w:ascii="Arial" w:hAnsi="Arial" w:cs="Arial"/>
          <w:lang w:val="en-US"/>
        </w:rPr>
        <w:t xml:space="preserve">commission expenses, are gradually amortised, using the effective interest method, </w:t>
      </w:r>
      <w:r>
        <w:rPr>
          <w:rFonts w:ascii="Arial" w:hAnsi="Arial" w:cs="Arial"/>
          <w:lang w:val="en-US"/>
        </w:rPr>
        <w:t>and</w:t>
      </w:r>
      <w:r w:rsidRPr="006E1895">
        <w:rPr>
          <w:rFonts w:ascii="Arial" w:hAnsi="Arial" w:cs="Arial"/>
          <w:lang w:val="en-US"/>
        </w:rPr>
        <w:t xml:space="preserve"> presented net of interest income on hire purchase. </w:t>
      </w:r>
    </w:p>
    <w:p w14:paraId="538C0A1D" w14:textId="77777777" w:rsidR="007121D2" w:rsidRPr="006E1895" w:rsidRDefault="007121D2" w:rsidP="00BE3206">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6E1895">
        <w:rPr>
          <w:rFonts w:ascii="Arial" w:hAnsi="Arial" w:cs="Arial"/>
          <w:lang w:val="en-US"/>
        </w:rPr>
        <w:t>(c)</w:t>
      </w:r>
      <w:r w:rsidRPr="006E1895">
        <w:rPr>
          <w:rFonts w:ascii="Arial" w:hAnsi="Arial" w:cs="Arial"/>
          <w:lang w:val="en-US"/>
        </w:rPr>
        <w:tab/>
        <w:t>Fees and service expenses and other expenses</w:t>
      </w:r>
    </w:p>
    <w:p w14:paraId="3E6CD6FF" w14:textId="77777777" w:rsidR="007121D2" w:rsidRDefault="007121D2" w:rsidP="00BE3206">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6255F6">
        <w:rPr>
          <w:rFonts w:ascii="Arial" w:hAnsi="Arial" w:cs="Arial"/>
          <w:lang w:val="en-US"/>
        </w:rPr>
        <w:t>Fees and service expenses and other expenses are recognised as expenses on an accrual</w:t>
      </w:r>
      <w:r w:rsidRPr="006E1895">
        <w:rPr>
          <w:rFonts w:ascii="Arial" w:hAnsi="Arial" w:cs="Arial"/>
          <w:lang w:val="en-US"/>
        </w:rPr>
        <w:t xml:space="preserve"> basis. </w:t>
      </w:r>
    </w:p>
    <w:p w14:paraId="7080D405" w14:textId="77777777" w:rsidR="007121D2" w:rsidRPr="006E1895" w:rsidRDefault="007121D2" w:rsidP="00BE3206">
      <w:pPr>
        <w:spacing w:before="120" w:after="120" w:line="380" w:lineRule="exact"/>
        <w:ind w:left="629" w:hanging="629"/>
        <w:jc w:val="both"/>
        <w:rPr>
          <w:rFonts w:ascii="Arial" w:hAnsi="Arial" w:cs="Arial"/>
          <w:b/>
          <w:bCs/>
          <w:lang w:val="en-GB"/>
        </w:rPr>
      </w:pPr>
      <w:r>
        <w:rPr>
          <w:rFonts w:ascii="Arial" w:hAnsi="Arial" w:cs="Arial"/>
          <w:b/>
          <w:bCs/>
          <w:lang w:val="en-GB"/>
        </w:rPr>
        <w:t>4</w:t>
      </w:r>
      <w:r w:rsidRPr="006E1895">
        <w:rPr>
          <w:rFonts w:ascii="Arial" w:hAnsi="Arial" w:cs="Arial"/>
          <w:b/>
          <w:bCs/>
          <w:lang w:val="en-GB"/>
        </w:rPr>
        <w:t>.3</w:t>
      </w:r>
      <w:r w:rsidRPr="006E1895">
        <w:rPr>
          <w:rFonts w:ascii="Arial" w:hAnsi="Arial" w:cs="Arial"/>
          <w:b/>
          <w:bCs/>
          <w:cs/>
          <w:lang w:val="en-GB"/>
        </w:rPr>
        <w:tab/>
      </w:r>
      <w:r w:rsidRPr="006E1895">
        <w:rPr>
          <w:rFonts w:ascii="Arial" w:hAnsi="Arial" w:cs="Arial"/>
          <w:b/>
          <w:bCs/>
          <w:lang w:val="en-GB"/>
        </w:rPr>
        <w:t>Cash and cash equivalents</w:t>
      </w:r>
    </w:p>
    <w:p w14:paraId="1952A66D" w14:textId="77777777" w:rsidR="007121D2" w:rsidRDefault="007121D2" w:rsidP="00BE3206">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6E1895">
        <w:rPr>
          <w:rFonts w:ascii="Arial" w:hAnsi="Arial" w:cs="Arial"/>
          <w:lang w:val="en-US"/>
        </w:rPr>
        <w:t>Cash and cash equivalents are the amounts included in the statements of financial position under the caption of “Cash”, which consists of cash on hand and cheques in transit.</w:t>
      </w:r>
    </w:p>
    <w:p w14:paraId="12C75893" w14:textId="77777777" w:rsidR="007121D2" w:rsidRPr="006255F6" w:rsidRDefault="007121D2" w:rsidP="00BE3206">
      <w:pPr>
        <w:spacing w:before="120" w:after="120" w:line="380" w:lineRule="exact"/>
        <w:ind w:left="629" w:hanging="629"/>
        <w:jc w:val="both"/>
        <w:rPr>
          <w:rFonts w:ascii="Arial" w:hAnsi="Arial" w:cs="Arial"/>
          <w:b/>
          <w:bCs/>
          <w:lang w:val="en-GB"/>
        </w:rPr>
      </w:pPr>
      <w:r w:rsidRPr="006255F6">
        <w:rPr>
          <w:rFonts w:ascii="Arial" w:hAnsi="Arial" w:cs="Arial"/>
          <w:b/>
          <w:bCs/>
          <w:lang w:val="en-GB"/>
        </w:rPr>
        <w:t>4</w:t>
      </w:r>
      <w:r w:rsidRPr="006E1895">
        <w:rPr>
          <w:rFonts w:ascii="Arial" w:hAnsi="Arial" w:cs="Arial"/>
          <w:b/>
          <w:bCs/>
          <w:lang w:val="en-GB"/>
        </w:rPr>
        <w:t>.4</w:t>
      </w:r>
      <w:r w:rsidRPr="006E1895">
        <w:rPr>
          <w:rFonts w:ascii="Arial" w:hAnsi="Arial" w:cs="Arial"/>
          <w:b/>
          <w:bCs/>
          <w:lang w:val="en-GB"/>
        </w:rPr>
        <w:tab/>
      </w:r>
      <w:r w:rsidRPr="006255F6">
        <w:rPr>
          <w:rFonts w:ascii="Arial" w:hAnsi="Arial" w:cs="Arial"/>
          <w:b/>
          <w:bCs/>
          <w:lang w:val="en-GB"/>
        </w:rPr>
        <w:t>Securities purchased under reverse repurchase agreements/securities sold under repur</w:t>
      </w:r>
      <w:r w:rsidRPr="006E1895">
        <w:rPr>
          <w:rFonts w:ascii="Arial" w:hAnsi="Arial" w:cs="Arial"/>
          <w:b/>
          <w:bCs/>
          <w:lang w:val="en-GB"/>
        </w:rPr>
        <w:t>chase agreements</w:t>
      </w:r>
    </w:p>
    <w:p w14:paraId="049DC2FE" w14:textId="77777777" w:rsidR="007121D2" w:rsidRPr="006E1895" w:rsidRDefault="007121D2" w:rsidP="00BE3206">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6E1895">
        <w:rPr>
          <w:rFonts w:ascii="Arial" w:hAnsi="Arial" w:cs="Arial"/>
          <w:lang w:val="en-US"/>
        </w:rPr>
        <w:t xml:space="preserve">The Bank enters into agreements to purchase securities or to sell securities that include agreements to sell or purchase the securities back at certain dates in the future at fixed prices. Amounts paid for securities purchased subject to </w:t>
      </w:r>
      <w:r>
        <w:rPr>
          <w:rFonts w:ascii="Arial" w:hAnsi="Arial" w:cs="Arial"/>
          <w:lang w:val="en-US"/>
        </w:rPr>
        <w:t>reverse repurchase agreements</w:t>
      </w:r>
      <w:r w:rsidRPr="006E1895">
        <w:rPr>
          <w:rFonts w:ascii="Arial" w:hAnsi="Arial" w:cs="Arial"/>
          <w:lang w:val="en-US"/>
        </w:rPr>
        <w:t xml:space="preserve"> are </w:t>
      </w:r>
      <w:r w:rsidRPr="006255F6">
        <w:rPr>
          <w:rFonts w:ascii="Arial" w:hAnsi="Arial" w:cs="Arial"/>
          <w:lang w:val="en-US"/>
        </w:rPr>
        <w:t>presented as assets under the caption of “Interbank and money market items” in the statements</w:t>
      </w:r>
      <w:r w:rsidRPr="006E1895">
        <w:rPr>
          <w:rFonts w:ascii="Arial" w:hAnsi="Arial" w:cs="Arial"/>
          <w:lang w:val="en-US"/>
        </w:rPr>
        <w:t xml:space="preserve"> of financial position, and the underlying securities are treated as collateral to such receivables, while securities sold subject to repurchase </w:t>
      </w:r>
      <w:r>
        <w:rPr>
          <w:rFonts w:ascii="Arial" w:hAnsi="Arial" w:cs="Arial"/>
          <w:lang w:val="en-US"/>
        </w:rPr>
        <w:t>agreements</w:t>
      </w:r>
      <w:r w:rsidRPr="006E1895">
        <w:rPr>
          <w:rFonts w:ascii="Arial" w:hAnsi="Arial" w:cs="Arial"/>
          <w:lang w:val="en-US"/>
        </w:rPr>
        <w:t xml:space="preserve"> are presented as liabilities under the caption of “Interbank and money market items” in the statements of </w:t>
      </w:r>
      <w:r w:rsidRPr="008560C3">
        <w:rPr>
          <w:rFonts w:ascii="Arial" w:hAnsi="Arial" w:cs="Arial"/>
          <w:spacing w:val="-2"/>
          <w:lang w:val="en-US"/>
        </w:rPr>
        <w:t>financial position at the amounts received from the sale of those securities</w:t>
      </w:r>
      <w:r w:rsidRPr="008560C3">
        <w:rPr>
          <w:rFonts w:ascii="Arial" w:eastAsia="Arial Unicode MS" w:hAnsi="Arial" w:cs="Arial"/>
          <w:spacing w:val="-2"/>
          <w:lang w:val="en-US"/>
        </w:rPr>
        <w:t>, and the underlyi</w:t>
      </w:r>
      <w:r w:rsidRPr="006E1895">
        <w:rPr>
          <w:rFonts w:ascii="Arial" w:eastAsia="Arial Unicode MS" w:hAnsi="Arial" w:cs="Arial"/>
          <w:lang w:val="en-US"/>
        </w:rPr>
        <w:t>ng securities are treated as collateral.</w:t>
      </w:r>
    </w:p>
    <w:p w14:paraId="334E379B" w14:textId="77777777" w:rsidR="007121D2" w:rsidRDefault="007121D2" w:rsidP="00BE3206">
      <w:pPr>
        <w:tabs>
          <w:tab w:val="left" w:pos="1200"/>
          <w:tab w:val="left" w:pos="1440"/>
          <w:tab w:val="left" w:pos="1980"/>
          <w:tab w:val="left" w:pos="6480"/>
        </w:tabs>
        <w:spacing w:before="120" w:after="120" w:line="380" w:lineRule="exact"/>
        <w:ind w:left="630" w:right="-43"/>
        <w:jc w:val="both"/>
        <w:rPr>
          <w:rFonts w:ascii="Arial" w:hAnsi="Arial" w:cs="Cordia New"/>
          <w:b/>
          <w:bCs/>
          <w:lang w:val="en-US"/>
        </w:rPr>
      </w:pPr>
      <w:r w:rsidRPr="006E1895">
        <w:rPr>
          <w:rFonts w:ascii="Arial" w:hAnsi="Arial" w:cs="Arial"/>
          <w:lang w:val="en-US"/>
        </w:rPr>
        <w:t xml:space="preserve">The differences between the purchase price and the sale considerations </w:t>
      </w:r>
      <w:r w:rsidRPr="006E1895">
        <w:rPr>
          <w:rFonts w:ascii="Arial" w:eastAsia="Arial Unicode MS" w:hAnsi="Arial" w:cs="Arial"/>
          <w:lang w:val="en-US"/>
        </w:rPr>
        <w:t>are recognised as interest income or expenses, as the case maybe, over the transaction periods</w:t>
      </w:r>
      <w:r w:rsidRPr="006E1895">
        <w:rPr>
          <w:rFonts w:ascii="Arial" w:hAnsi="Arial" w:cs="Arial"/>
          <w:lang w:val="en-US"/>
        </w:rPr>
        <w:t>.</w:t>
      </w:r>
    </w:p>
    <w:p w14:paraId="5AB80B06" w14:textId="77777777" w:rsidR="007121D2" w:rsidRPr="002E6E76" w:rsidRDefault="007121D2" w:rsidP="00BE3206">
      <w:pPr>
        <w:spacing w:before="120" w:after="120" w:line="380" w:lineRule="exact"/>
        <w:ind w:left="629" w:hanging="629"/>
        <w:jc w:val="both"/>
        <w:rPr>
          <w:rFonts w:ascii="Arial" w:hAnsi="Arial" w:cs="Arial"/>
          <w:b/>
          <w:bCs/>
          <w:lang w:val="en-GB"/>
        </w:rPr>
      </w:pPr>
      <w:r>
        <w:rPr>
          <w:rFonts w:ascii="Arial" w:hAnsi="Arial" w:cs="Arial"/>
          <w:b/>
          <w:bCs/>
          <w:lang w:val="en-GB"/>
        </w:rPr>
        <w:lastRenderedPageBreak/>
        <w:t>4.5</w:t>
      </w:r>
      <w:r w:rsidRPr="002E6E76">
        <w:rPr>
          <w:rFonts w:ascii="Arial" w:hAnsi="Arial" w:cs="Arial"/>
          <w:b/>
          <w:bCs/>
          <w:lang w:val="en-GB"/>
        </w:rPr>
        <w:t xml:space="preserve"> </w:t>
      </w:r>
      <w:r w:rsidRPr="002E6E76">
        <w:rPr>
          <w:rFonts w:ascii="Arial" w:hAnsi="Arial" w:cs="Arial"/>
          <w:b/>
          <w:bCs/>
          <w:cs/>
          <w:lang w:val="en-GB"/>
        </w:rPr>
        <w:tab/>
      </w:r>
      <w:r w:rsidRPr="002E6E76">
        <w:rPr>
          <w:rFonts w:ascii="Arial" w:hAnsi="Arial" w:cs="Arial"/>
          <w:b/>
          <w:bCs/>
          <w:lang w:val="en-GB"/>
        </w:rPr>
        <w:t>Derivatives</w:t>
      </w:r>
    </w:p>
    <w:p w14:paraId="618BDD96" w14:textId="77777777" w:rsidR="007121D2" w:rsidRPr="0057625D" w:rsidRDefault="007121D2" w:rsidP="000E777F">
      <w:pPr>
        <w:spacing w:before="110" w:after="110" w:line="360" w:lineRule="exact"/>
        <w:ind w:left="630"/>
        <w:jc w:val="both"/>
        <w:rPr>
          <w:rFonts w:ascii="Arial" w:eastAsia="DengXian" w:hAnsi="Arial" w:cs="Browallia New"/>
          <w:szCs w:val="28"/>
          <w:lang w:val="en-US" w:eastAsia="zh-CN"/>
        </w:rPr>
      </w:pPr>
      <w:r w:rsidRPr="008A6D3B">
        <w:rPr>
          <w:rFonts w:ascii="Arial" w:hAnsi="Arial" w:cs="Arial"/>
          <w:lang w:val="en-US"/>
        </w:rPr>
        <w:t>The Bank has entered into derivative financial instruments in order to manage risk of the Bank and in response to customer needs</w:t>
      </w:r>
      <w:r>
        <w:rPr>
          <w:rFonts w:ascii="Arial" w:hAnsi="Arial" w:cs="Arial"/>
          <w:lang w:val="en-US"/>
        </w:rPr>
        <w:t>.</w:t>
      </w:r>
      <w:r w:rsidRPr="008A6D3B">
        <w:rPr>
          <w:rFonts w:ascii="Arial" w:hAnsi="Arial" w:cs="Arial"/>
          <w:lang w:val="en-US"/>
        </w:rPr>
        <w:t xml:space="preserve"> </w:t>
      </w:r>
      <w:r>
        <w:rPr>
          <w:rFonts w:ascii="Arial" w:hAnsi="Arial" w:cs="Arial"/>
          <w:lang w:val="en-US"/>
        </w:rPr>
        <w:t>These consist of financial</w:t>
      </w:r>
      <w:r w:rsidRPr="008A6D3B">
        <w:rPr>
          <w:rFonts w:ascii="Arial" w:hAnsi="Arial" w:cs="Arial"/>
          <w:lang w:val="en-US"/>
        </w:rPr>
        <w:t xml:space="preserve"> derivative contracts which were originated for trading purposes and derivative contracts which were originated for risk management</w:t>
      </w:r>
      <w:r>
        <w:rPr>
          <w:rFonts w:ascii="Arial" w:hAnsi="Arial" w:cs="Arial"/>
          <w:lang w:val="en-US"/>
        </w:rPr>
        <w:t xml:space="preserve"> </w:t>
      </w:r>
      <w:r w:rsidRPr="008A6D3B">
        <w:rPr>
          <w:rFonts w:ascii="Arial" w:hAnsi="Arial" w:cs="Arial"/>
          <w:lang w:val="en-US"/>
        </w:rPr>
        <w:t>pu</w:t>
      </w:r>
      <w:r>
        <w:rPr>
          <w:rFonts w:ascii="Arial" w:hAnsi="Arial" w:cs="Arial"/>
          <w:lang w:val="en-US"/>
        </w:rPr>
        <w:t>r</w:t>
      </w:r>
      <w:r w:rsidRPr="008A6D3B">
        <w:rPr>
          <w:rFonts w:ascii="Arial" w:hAnsi="Arial" w:cs="Arial"/>
          <w:lang w:val="en-US"/>
        </w:rPr>
        <w:t>pose</w:t>
      </w:r>
      <w:r>
        <w:rPr>
          <w:rFonts w:ascii="Arial" w:hAnsi="Arial" w:cs="Arial"/>
          <w:lang w:val="en-US"/>
        </w:rPr>
        <w:t>s</w:t>
      </w:r>
      <w:r w:rsidRPr="008A6D3B">
        <w:rPr>
          <w:rFonts w:ascii="Arial" w:hAnsi="Arial" w:cs="Arial"/>
          <w:lang w:val="en-US"/>
        </w:rPr>
        <w:t xml:space="preserve"> (Banking book) </w:t>
      </w:r>
      <w:r>
        <w:rPr>
          <w:rFonts w:ascii="Arial" w:hAnsi="Arial" w:cs="Arial"/>
          <w:lang w:val="en-US"/>
        </w:rPr>
        <w:t>and the Bank has not elected</w:t>
      </w:r>
      <w:r w:rsidRPr="008A6D3B">
        <w:rPr>
          <w:rFonts w:ascii="Arial" w:hAnsi="Arial" w:cs="Arial"/>
          <w:lang w:val="en-US"/>
        </w:rPr>
        <w:t xml:space="preserve"> to adopt hedge accounting. Derivatives are initially recognised at fair value on trade date and subsequently </w:t>
      </w:r>
      <w:r>
        <w:rPr>
          <w:rFonts w:ascii="Arial" w:hAnsi="Arial" w:cs="Arial"/>
          <w:lang w:val="en-US"/>
        </w:rPr>
        <w:t>re</w:t>
      </w:r>
      <w:r w:rsidRPr="008A6D3B">
        <w:rPr>
          <w:rFonts w:ascii="Arial" w:hAnsi="Arial" w:cs="Arial"/>
          <w:lang w:val="en-US"/>
        </w:rPr>
        <w:t>measured at fair value</w:t>
      </w:r>
      <w:r w:rsidRPr="008A6D3B">
        <w:rPr>
          <w:rFonts w:ascii="Arial" w:eastAsia="DengXian" w:hAnsi="Arial" w:cs="Browallia New"/>
          <w:szCs w:val="28"/>
          <w:lang w:val="en-US" w:eastAsia="zh-CN"/>
        </w:rPr>
        <w:t>.</w:t>
      </w:r>
    </w:p>
    <w:p w14:paraId="4DC0BFB9" w14:textId="77777777" w:rsidR="007121D2" w:rsidRPr="00E17C0E" w:rsidRDefault="007121D2" w:rsidP="000E777F">
      <w:pPr>
        <w:spacing w:before="110" w:after="110" w:line="360" w:lineRule="exact"/>
        <w:ind w:left="630"/>
        <w:jc w:val="both"/>
        <w:rPr>
          <w:rFonts w:ascii="Arial" w:hAnsi="Arial" w:cs="Arial"/>
          <w:lang w:val="en-US"/>
        </w:rPr>
      </w:pPr>
      <w:r>
        <w:rPr>
          <w:rFonts w:ascii="Arial" w:hAnsi="Arial" w:cs="Arial"/>
          <w:lang w:val="en-US"/>
        </w:rPr>
        <w:t>After</w:t>
      </w:r>
      <w:r w:rsidRPr="00E17C0E">
        <w:rPr>
          <w:rFonts w:ascii="Arial" w:hAnsi="Arial" w:cs="Arial"/>
          <w:lang w:val="en-US"/>
        </w:rPr>
        <w:t xml:space="preserve"> initial recognition, gains or losses </w:t>
      </w:r>
      <w:r>
        <w:rPr>
          <w:rFonts w:ascii="Arial" w:hAnsi="Arial" w:cs="Arial"/>
          <w:lang w:val="en-US"/>
        </w:rPr>
        <w:t>on</w:t>
      </w:r>
      <w:r w:rsidRPr="00E17C0E">
        <w:rPr>
          <w:rFonts w:ascii="Arial" w:hAnsi="Arial" w:cs="Arial"/>
          <w:lang w:val="en-US"/>
        </w:rPr>
        <w:t xml:space="preserve"> changes in fair value are presented as gains (losses) on financial instruments measured at fair value through profit or loss</w:t>
      </w:r>
      <w:r>
        <w:rPr>
          <w:rFonts w:ascii="Arial" w:hAnsi="Arial" w:cs="Arial"/>
          <w:lang w:val="en-US"/>
        </w:rPr>
        <w:t>.</w:t>
      </w:r>
      <w:r w:rsidRPr="00E17C0E">
        <w:rPr>
          <w:rFonts w:ascii="Arial" w:hAnsi="Arial" w:cs="Arial"/>
          <w:lang w:val="en-US"/>
        </w:rPr>
        <w:t xml:space="preserve"> </w:t>
      </w:r>
    </w:p>
    <w:p w14:paraId="7687FC30" w14:textId="77777777" w:rsidR="007121D2" w:rsidRDefault="007121D2" w:rsidP="000E777F">
      <w:pPr>
        <w:spacing w:before="110" w:after="110" w:line="360" w:lineRule="exact"/>
        <w:ind w:left="630"/>
        <w:jc w:val="both"/>
        <w:rPr>
          <w:rFonts w:ascii="Arial" w:eastAsia="Arial Unicode MS" w:hAnsi="Arial" w:cs="Arial"/>
          <w:lang w:val="en-US"/>
        </w:rPr>
      </w:pPr>
      <w:r w:rsidRPr="002E6E76">
        <w:rPr>
          <w:rFonts w:ascii="Arial" w:hAnsi="Arial" w:cs="Arial"/>
          <w:lang w:val="en-US"/>
        </w:rPr>
        <w:t xml:space="preserve">The fair value of the contracts </w:t>
      </w:r>
      <w:r>
        <w:rPr>
          <w:rFonts w:ascii="Arial" w:hAnsi="Arial" w:cs="Arial"/>
          <w:lang w:val="en-US"/>
        </w:rPr>
        <w:t>is</w:t>
      </w:r>
      <w:r w:rsidRPr="002E6E76">
        <w:rPr>
          <w:rFonts w:ascii="Arial" w:hAnsi="Arial" w:cs="Arial"/>
          <w:lang w:val="en-US"/>
        </w:rPr>
        <w:t xml:space="preserve"> based on the quoted market prices. If the fair value of a financial derivative</w:t>
      </w:r>
      <w:r>
        <w:rPr>
          <w:rFonts w:ascii="Arial" w:hAnsi="Arial" w:cs="Arial"/>
          <w:lang w:val="en-US"/>
        </w:rPr>
        <w:t>s</w:t>
      </w:r>
      <w:r w:rsidRPr="002E6E76">
        <w:rPr>
          <w:rFonts w:ascii="Arial" w:eastAsia="Arial Unicode MS" w:hAnsi="Arial" w:cs="Arial"/>
          <w:lang w:val="en-US"/>
        </w:rPr>
        <w:t xml:space="preserve"> cannot be determined with reference to market price, it is determined using valuation techniques and models in which the variables used are derived from observable market factors and adjusted to reflect counterparty credit risk.</w:t>
      </w:r>
    </w:p>
    <w:p w14:paraId="59E2B16D" w14:textId="77777777" w:rsidR="00722ADD" w:rsidRPr="00F5228F" w:rsidRDefault="00722ADD" w:rsidP="000E777F">
      <w:pPr>
        <w:tabs>
          <w:tab w:val="left" w:pos="1200"/>
          <w:tab w:val="left" w:pos="1440"/>
          <w:tab w:val="left" w:pos="1980"/>
          <w:tab w:val="left" w:pos="6480"/>
        </w:tabs>
        <w:spacing w:before="120" w:after="120" w:line="390" w:lineRule="exact"/>
        <w:ind w:left="629" w:right="-45" w:hanging="629"/>
        <w:jc w:val="both"/>
        <w:rPr>
          <w:rFonts w:ascii="Arial" w:hAnsi="Arial" w:cs="Arial"/>
          <w:b/>
          <w:bCs/>
          <w:lang w:val="en-US"/>
        </w:rPr>
      </w:pPr>
      <w:r w:rsidRPr="00F5228F">
        <w:rPr>
          <w:rFonts w:ascii="Arial" w:hAnsi="Arial" w:cs="Arial"/>
          <w:b/>
          <w:bCs/>
          <w:lang w:val="en-US"/>
        </w:rPr>
        <w:t>4.</w:t>
      </w:r>
      <w:r>
        <w:rPr>
          <w:rFonts w:ascii="Arial" w:hAnsi="Arial" w:cs="Arial"/>
          <w:b/>
          <w:bCs/>
          <w:lang w:val="en-US"/>
        </w:rPr>
        <w:t>6</w:t>
      </w:r>
      <w:r w:rsidRPr="00F5228F">
        <w:rPr>
          <w:rFonts w:ascii="Arial" w:hAnsi="Arial" w:cs="Arial"/>
          <w:b/>
          <w:bCs/>
          <w:lang w:val="en-US"/>
        </w:rPr>
        <w:t xml:space="preserve"> </w:t>
      </w:r>
      <w:r w:rsidRPr="00F5228F">
        <w:rPr>
          <w:rFonts w:ascii="Arial" w:hAnsi="Arial" w:cs="Arial"/>
          <w:b/>
          <w:bCs/>
          <w:lang w:val="en-US"/>
        </w:rPr>
        <w:tab/>
        <w:t>Financial instruments</w:t>
      </w:r>
    </w:p>
    <w:p w14:paraId="68BD8354" w14:textId="77777777" w:rsidR="00722ADD" w:rsidRPr="00722ADD" w:rsidRDefault="00722ADD" w:rsidP="000E777F">
      <w:pPr>
        <w:spacing w:before="120" w:after="120" w:line="390" w:lineRule="exact"/>
        <w:ind w:left="634"/>
        <w:jc w:val="thaiDistribute"/>
        <w:rPr>
          <w:rFonts w:ascii="Arial" w:hAnsi="Arial" w:cs="Arial"/>
          <w:b/>
          <w:bCs/>
          <w:lang w:val="en-US"/>
        </w:rPr>
      </w:pPr>
      <w:r w:rsidRPr="00722ADD">
        <w:rPr>
          <w:rFonts w:ascii="Arial" w:hAnsi="Arial" w:cs="Arial"/>
          <w:b/>
          <w:bCs/>
          <w:lang w:val="en-US"/>
        </w:rPr>
        <w:t>Recognition of financial instruments</w:t>
      </w:r>
    </w:p>
    <w:p w14:paraId="49641A76" w14:textId="77777777" w:rsidR="00722ADD" w:rsidRDefault="00722ADD" w:rsidP="000E777F">
      <w:pPr>
        <w:spacing w:before="120" w:after="120" w:line="390" w:lineRule="exact"/>
        <w:ind w:left="634"/>
        <w:jc w:val="thaiDistribute"/>
        <w:rPr>
          <w:rFonts w:ascii="Arial" w:hAnsi="Arial" w:cs="Arial"/>
          <w:lang w:val="en-US"/>
        </w:rPr>
      </w:pPr>
      <w:r w:rsidRPr="00EB7C3A">
        <w:rPr>
          <w:rFonts w:ascii="Arial" w:hAnsi="Arial" w:cs="Arial"/>
          <w:lang w:val="en-US"/>
        </w:rPr>
        <w:t xml:space="preserve">The Bank recognises financial assets </w:t>
      </w:r>
      <w:r>
        <w:rPr>
          <w:rFonts w:ascii="Arial" w:hAnsi="Arial" w:cs="Arial"/>
          <w:lang w:val="en-US"/>
        </w:rPr>
        <w:t>or financial</w:t>
      </w:r>
      <w:r w:rsidRPr="00EB7C3A">
        <w:rPr>
          <w:rFonts w:ascii="Arial" w:hAnsi="Arial" w:cs="Arial"/>
          <w:lang w:val="en-US"/>
        </w:rPr>
        <w:t xml:space="preserve"> liabilities</w:t>
      </w:r>
      <w:r>
        <w:rPr>
          <w:rFonts w:ascii="Arial" w:hAnsi="Arial" w:cs="Arial"/>
          <w:lang w:val="en-US"/>
        </w:rPr>
        <w:t>, at initial recognition,</w:t>
      </w:r>
      <w:r w:rsidRPr="00EB7C3A">
        <w:rPr>
          <w:rFonts w:ascii="Arial" w:hAnsi="Arial" w:cs="Arial"/>
          <w:lang w:val="en-US"/>
        </w:rPr>
        <w:t xml:space="preserve"> when </w:t>
      </w:r>
      <w:r>
        <w:rPr>
          <w:rFonts w:ascii="Arial" w:hAnsi="Arial" w:cs="Arial"/>
          <w:lang w:val="en-US"/>
        </w:rPr>
        <w:t>the Bank becomes a party to the contractual provisions of the financial instruments</w:t>
      </w:r>
      <w:r w:rsidR="00877200">
        <w:rPr>
          <w:rFonts w:ascii="Arial" w:hAnsi="Arial" w:cs="Arial"/>
          <w:lang w:val="en-US"/>
        </w:rPr>
        <w:t xml:space="preserve"> at fair value</w:t>
      </w:r>
      <w:r>
        <w:rPr>
          <w:rFonts w:ascii="Arial" w:hAnsi="Arial" w:cs="Arial"/>
          <w:lang w:val="en-US"/>
        </w:rPr>
        <w:t>.</w:t>
      </w:r>
    </w:p>
    <w:p w14:paraId="2057FEC1" w14:textId="77777777" w:rsidR="00722ADD" w:rsidRPr="00EB7C3A" w:rsidRDefault="00722ADD" w:rsidP="000E777F">
      <w:pPr>
        <w:spacing w:before="120" w:after="120" w:line="390" w:lineRule="exact"/>
        <w:ind w:left="634"/>
        <w:jc w:val="thaiDistribute"/>
        <w:rPr>
          <w:rFonts w:ascii="Arial" w:eastAsia="Calibri" w:hAnsi="Arial" w:cs="Arial"/>
          <w:b/>
          <w:bCs/>
          <w:lang w:val="en-US"/>
        </w:rPr>
      </w:pPr>
      <w:r w:rsidRPr="00EB7C3A">
        <w:rPr>
          <w:rFonts w:ascii="Arial" w:eastAsia="Calibri" w:hAnsi="Arial" w:cs="Arial"/>
          <w:b/>
          <w:bCs/>
          <w:lang w:val="en-US"/>
        </w:rPr>
        <w:t xml:space="preserve">Classification and measurement </w:t>
      </w:r>
      <w:r>
        <w:rPr>
          <w:rFonts w:ascii="Arial" w:eastAsia="Calibri" w:hAnsi="Arial" w:cs="Arial"/>
          <w:b/>
          <w:bCs/>
          <w:lang w:val="en-US"/>
        </w:rPr>
        <w:t>of financial assets and financial liabilities</w:t>
      </w:r>
    </w:p>
    <w:p w14:paraId="6AD4FC71" w14:textId="77777777" w:rsidR="00722ADD" w:rsidRPr="00EB7C3A" w:rsidRDefault="00722ADD" w:rsidP="000E777F">
      <w:pPr>
        <w:spacing w:before="120" w:after="120" w:line="390" w:lineRule="exact"/>
        <w:ind w:left="634"/>
        <w:jc w:val="thaiDistribute"/>
        <w:rPr>
          <w:rFonts w:ascii="Arial" w:hAnsi="Arial" w:cs="Arial"/>
          <w:lang w:val="en-US"/>
        </w:rPr>
      </w:pPr>
      <w:r w:rsidRPr="00EB7C3A">
        <w:rPr>
          <w:rFonts w:ascii="Arial" w:eastAsia="Arial Unicode MS" w:hAnsi="Arial" w:cs="Arial"/>
          <w:u w:val="single"/>
          <w:lang w:val="en-US"/>
        </w:rPr>
        <w:t>Financial assets - debt instruments</w:t>
      </w:r>
    </w:p>
    <w:p w14:paraId="07E55C16" w14:textId="77777777" w:rsidR="00722ADD" w:rsidRDefault="00722ADD" w:rsidP="000E777F">
      <w:pPr>
        <w:spacing w:before="120" w:after="120" w:line="390" w:lineRule="exact"/>
        <w:ind w:left="634"/>
        <w:jc w:val="thaiDistribute"/>
        <w:rPr>
          <w:rFonts w:ascii="Arial" w:hAnsi="Arial" w:cs="Arial"/>
          <w:lang w:val="en-US"/>
        </w:rPr>
      </w:pPr>
      <w:r w:rsidRPr="00EB7C3A">
        <w:rPr>
          <w:rFonts w:ascii="Arial" w:hAnsi="Arial" w:cs="Arial"/>
          <w:lang w:val="en-US"/>
        </w:rPr>
        <w:t xml:space="preserve">The Bank classifies its financial assets - debt instruments as </w:t>
      </w:r>
      <w:r>
        <w:rPr>
          <w:rFonts w:ascii="Arial" w:hAnsi="Arial" w:cs="Arial"/>
          <w:lang w:val="en-US"/>
        </w:rPr>
        <w:t xml:space="preserve">to be </w:t>
      </w:r>
      <w:r w:rsidRPr="00EB7C3A">
        <w:rPr>
          <w:rFonts w:ascii="Arial" w:hAnsi="Arial" w:cs="Arial"/>
          <w:lang w:val="en-US"/>
        </w:rPr>
        <w:t>subsequently measured at amortised cost or fair value in accordance with the Bank’</w:t>
      </w:r>
      <w:r>
        <w:rPr>
          <w:rFonts w:ascii="Arial" w:hAnsi="Arial" w:cs="Arial"/>
          <w:lang w:val="en-US"/>
        </w:rPr>
        <w:t>s</w:t>
      </w:r>
      <w:r w:rsidRPr="00EB7C3A">
        <w:rPr>
          <w:rFonts w:ascii="Arial" w:hAnsi="Arial" w:cs="Arial"/>
          <w:lang w:val="en-US"/>
        </w:rPr>
        <w:t xml:space="preserve"> business model for managing the financial assets and the contractual cash flows characteristics of the financial assets as follows:</w:t>
      </w:r>
    </w:p>
    <w:p w14:paraId="050A742A" w14:textId="77777777" w:rsidR="00722ADD" w:rsidRPr="00EB7C3A" w:rsidRDefault="00722ADD" w:rsidP="000E777F">
      <w:pPr>
        <w:numPr>
          <w:ilvl w:val="0"/>
          <w:numId w:val="35"/>
        </w:numPr>
        <w:spacing w:before="120" w:after="120" w:line="390" w:lineRule="exact"/>
        <w:ind w:left="1170" w:hanging="540"/>
        <w:jc w:val="thaiDistribute"/>
        <w:rPr>
          <w:rFonts w:ascii="Arial" w:eastAsia="Arial Unicode MS" w:hAnsi="Arial" w:cs="Arial"/>
          <w:lang w:val="en-US"/>
        </w:rPr>
      </w:pPr>
      <w:r>
        <w:rPr>
          <w:rFonts w:ascii="Arial" w:eastAsia="Arial Unicode MS" w:hAnsi="Arial" w:cs="Arial"/>
          <w:lang w:val="en-US"/>
        </w:rPr>
        <w:t>F</w:t>
      </w:r>
      <w:r w:rsidRPr="00EB7C3A">
        <w:rPr>
          <w:rFonts w:ascii="Arial" w:eastAsia="Arial Unicode MS" w:hAnsi="Arial" w:cs="Arial"/>
          <w:lang w:val="en-US"/>
        </w:rPr>
        <w:t xml:space="preserve">inancial assets measured at amortised </w:t>
      </w:r>
      <w:r w:rsidRPr="00AB5149">
        <w:rPr>
          <w:rFonts w:ascii="Arial" w:hAnsi="Arial" w:cs="Arial"/>
          <w:lang w:val="en-US"/>
        </w:rPr>
        <w:t>cost</w:t>
      </w:r>
      <w:r w:rsidRPr="00EB7C3A">
        <w:rPr>
          <w:rFonts w:ascii="Arial" w:eastAsia="Arial Unicode MS" w:hAnsi="Arial" w:cs="Arial"/>
          <w:lang w:val="en-US"/>
        </w:rPr>
        <w:t xml:space="preserve"> </w:t>
      </w:r>
    </w:p>
    <w:p w14:paraId="7D171D43" w14:textId="77777777" w:rsidR="00722ADD" w:rsidRDefault="00722ADD" w:rsidP="000E777F">
      <w:pPr>
        <w:spacing w:before="120" w:after="120" w:line="390" w:lineRule="exact"/>
        <w:ind w:left="1170"/>
        <w:jc w:val="thaiDistribute"/>
        <w:rPr>
          <w:rFonts w:ascii="Arial" w:hAnsi="Arial" w:cs="Arial"/>
          <w:lang w:val="en-US"/>
        </w:rPr>
      </w:pPr>
      <w:r w:rsidRPr="00316308">
        <w:rPr>
          <w:rFonts w:ascii="Arial" w:hAnsi="Arial" w:cs="Arial"/>
          <w:lang w:val="en-US"/>
        </w:rPr>
        <w:t xml:space="preserve">Only if both following conditions are met: the financial assets are held within a business model whose objective is to hold financial assets in order to collect contractual cash flows; and the contractual terms of the financial assets give rise on specified dates to cash flows that are solely payments of principal and interest on the principal amount outstanding. These financial assets are initially recognised at fair value on trade date and subsequently measured </w:t>
      </w:r>
      <w:r>
        <w:rPr>
          <w:rFonts w:ascii="Arial" w:hAnsi="Arial" w:cs="Arial"/>
          <w:lang w:val="en-US"/>
        </w:rPr>
        <w:t xml:space="preserve">using the effective interest </w:t>
      </w:r>
      <w:r w:rsidR="00F21B6C">
        <w:rPr>
          <w:rFonts w:ascii="Arial" w:hAnsi="Arial" w:cs="Arial"/>
          <w:lang w:val="en-US"/>
        </w:rPr>
        <w:t>method</w:t>
      </w:r>
      <w:r>
        <w:rPr>
          <w:rFonts w:ascii="Arial" w:hAnsi="Arial" w:cs="Arial"/>
          <w:lang w:val="en-US"/>
        </w:rPr>
        <w:t xml:space="preserve"> </w:t>
      </w:r>
      <w:r w:rsidRPr="00316308">
        <w:rPr>
          <w:rFonts w:ascii="Arial" w:hAnsi="Arial" w:cs="Arial"/>
          <w:lang w:val="en-US"/>
        </w:rPr>
        <w:t>at amortised cost net of allowance for expected credit losses (if any).</w:t>
      </w:r>
    </w:p>
    <w:p w14:paraId="7ACA8168" w14:textId="77777777" w:rsidR="00722ADD" w:rsidRDefault="00722ADD" w:rsidP="000E777F">
      <w:pPr>
        <w:spacing w:before="120" w:after="120" w:line="390" w:lineRule="exact"/>
        <w:ind w:left="1170"/>
        <w:jc w:val="thaiDistribute"/>
        <w:rPr>
          <w:rFonts w:ascii="Arial" w:hAnsi="Arial" w:cs="Arial"/>
          <w:lang w:val="en-US"/>
        </w:rPr>
      </w:pPr>
      <w:r w:rsidRPr="00E92C75">
        <w:rPr>
          <w:rFonts w:ascii="Arial" w:hAnsi="Arial" w:cs="Arial"/>
          <w:lang w:val="en-US"/>
        </w:rPr>
        <w:t>Gains and losses are recognised in profit or loss when the asset is derecognised, modified or impaired.</w:t>
      </w:r>
    </w:p>
    <w:p w14:paraId="45D36C8A" w14:textId="77777777" w:rsidR="00722ADD" w:rsidRPr="00E17C0E" w:rsidRDefault="00722ADD" w:rsidP="000E777F">
      <w:pPr>
        <w:numPr>
          <w:ilvl w:val="0"/>
          <w:numId w:val="35"/>
        </w:numPr>
        <w:spacing w:before="120" w:after="120" w:line="390" w:lineRule="exact"/>
        <w:ind w:left="1170" w:hanging="540"/>
        <w:jc w:val="thaiDistribute"/>
        <w:rPr>
          <w:rFonts w:ascii="Arial" w:eastAsia="Arial Unicode MS" w:hAnsi="Arial" w:cs="Arial"/>
          <w:lang w:val="en-US"/>
        </w:rPr>
      </w:pPr>
      <w:r>
        <w:rPr>
          <w:rFonts w:ascii="Arial" w:eastAsia="Arial Unicode MS" w:hAnsi="Arial" w:cs="Arial"/>
          <w:lang w:val="en-US"/>
        </w:rPr>
        <w:lastRenderedPageBreak/>
        <w:t>F</w:t>
      </w:r>
      <w:r w:rsidRPr="00E17C0E">
        <w:rPr>
          <w:rFonts w:ascii="Arial" w:eastAsia="Arial Unicode MS" w:hAnsi="Arial" w:cs="Arial"/>
          <w:lang w:val="en-US"/>
        </w:rPr>
        <w:t xml:space="preserve">inancial assets measured at fair value through other comprehensive income </w:t>
      </w:r>
    </w:p>
    <w:p w14:paraId="5AF7CA6A" w14:textId="77777777" w:rsidR="00722ADD" w:rsidRPr="00316308" w:rsidRDefault="00722ADD" w:rsidP="000E777F">
      <w:pPr>
        <w:spacing w:before="120" w:after="120" w:line="390" w:lineRule="exact"/>
        <w:ind w:left="1170"/>
        <w:jc w:val="thaiDistribute"/>
        <w:rPr>
          <w:rFonts w:ascii="Arial" w:hAnsi="Arial" w:cs="Arial"/>
          <w:lang w:val="en-US"/>
        </w:rPr>
      </w:pPr>
      <w:r w:rsidRPr="00316308">
        <w:rPr>
          <w:rFonts w:ascii="Arial" w:hAnsi="Arial" w:cs="Arial"/>
          <w:lang w:val="en-US"/>
        </w:rPr>
        <w:t xml:space="preserve">Only if both following conditions are met: the financial assets are held within a business model whose objective is achieved by both collecting contractual cash flows and selling financial assets; and the contractual terms of the financial assets give rise on specified dates to cash flows that are solely payments of principal and interest on the principal amount outstanding. These financial assets are initially recognised at fair value and subsequently measured at fair value. </w:t>
      </w:r>
      <w:r>
        <w:rPr>
          <w:rFonts w:ascii="Arial" w:hAnsi="Arial" w:cs="Arial"/>
          <w:lang w:val="en-US"/>
        </w:rPr>
        <w:t>G</w:t>
      </w:r>
      <w:r w:rsidRPr="00316308">
        <w:rPr>
          <w:rFonts w:ascii="Arial" w:hAnsi="Arial" w:cs="Arial"/>
          <w:lang w:val="en-US"/>
        </w:rPr>
        <w:t>ains or losses on changes in fair value are presented in shareholders’ equity through other comprehensive income.</w:t>
      </w:r>
      <w:r>
        <w:rPr>
          <w:rFonts w:ascii="Arial" w:hAnsi="Arial" w:cs="Arial"/>
          <w:lang w:val="en-US"/>
        </w:rPr>
        <w:t xml:space="preserve"> The cumulative change in fair value recognised in other comprehensive income is recycled to profit or loss upon derecognition of these financial assets.</w:t>
      </w:r>
      <w:r w:rsidRPr="00316308">
        <w:rPr>
          <w:rFonts w:ascii="Arial" w:hAnsi="Arial" w:cs="Arial"/>
          <w:lang w:val="en-US"/>
        </w:rPr>
        <w:t xml:space="preserve"> Gains or losses on foreign exchange, expected credit losses and interest income which are calculated using the effective interest method are recognised in profit or loss.</w:t>
      </w:r>
    </w:p>
    <w:p w14:paraId="6F1D2E01" w14:textId="77777777" w:rsidR="00722ADD" w:rsidRPr="00EB7C3A" w:rsidRDefault="00722ADD" w:rsidP="007D45DC">
      <w:pPr>
        <w:numPr>
          <w:ilvl w:val="0"/>
          <w:numId w:val="35"/>
        </w:numPr>
        <w:spacing w:before="120" w:after="120" w:line="380" w:lineRule="exact"/>
        <w:ind w:left="1170" w:hanging="540"/>
        <w:jc w:val="thaiDistribute"/>
        <w:rPr>
          <w:rFonts w:ascii="Arial" w:eastAsia="Arial Unicode MS" w:hAnsi="Arial" w:cs="Arial"/>
          <w:lang w:val="en-US"/>
        </w:rPr>
      </w:pPr>
      <w:r>
        <w:rPr>
          <w:rFonts w:ascii="Arial" w:eastAsia="Arial Unicode MS" w:hAnsi="Arial" w:cs="Arial"/>
          <w:lang w:val="en-US"/>
        </w:rPr>
        <w:t>F</w:t>
      </w:r>
      <w:r w:rsidRPr="00EB7C3A">
        <w:rPr>
          <w:rFonts w:ascii="Arial" w:eastAsia="Arial Unicode MS" w:hAnsi="Arial" w:cs="Arial"/>
          <w:lang w:val="en-US"/>
        </w:rPr>
        <w:t>inancial assets measured at fair value through profit or loss</w:t>
      </w:r>
    </w:p>
    <w:p w14:paraId="4D7AD2F9" w14:textId="77777777" w:rsidR="00722ADD" w:rsidRPr="00316308" w:rsidRDefault="00722ADD" w:rsidP="007D45DC">
      <w:pPr>
        <w:spacing w:before="120" w:after="120" w:line="380" w:lineRule="exact"/>
        <w:ind w:left="1170"/>
        <w:jc w:val="thaiDistribute"/>
        <w:rPr>
          <w:rFonts w:ascii="Arial" w:hAnsi="Arial" w:cs="Arial"/>
          <w:lang w:val="en-US"/>
        </w:rPr>
      </w:pPr>
      <w:r w:rsidRPr="00316308">
        <w:rPr>
          <w:rFonts w:ascii="Arial" w:hAnsi="Arial" w:cs="Arial"/>
          <w:lang w:val="en-US"/>
        </w:rPr>
        <w:t xml:space="preserve">The financial assets are held within a business model whose objective is not to hold financial assets in order to collect contractual cash flows, or the contractual terms of the financial assets </w:t>
      </w:r>
      <w:r>
        <w:rPr>
          <w:rFonts w:ascii="Arial" w:hAnsi="Arial" w:cs="Arial"/>
          <w:lang w:val="en-US"/>
        </w:rPr>
        <w:t>give rise on specified dates to</w:t>
      </w:r>
      <w:r w:rsidRPr="00316308">
        <w:rPr>
          <w:rFonts w:ascii="Arial" w:hAnsi="Arial" w:cs="Arial"/>
          <w:lang w:val="en-US"/>
        </w:rPr>
        <w:t xml:space="preserve"> contractual cash flows that are not solely payments of principal and interest on the principal amount outstanding. These financial assets are initially recognised at fair value and are subsequently measured at fair value. </w:t>
      </w:r>
      <w:r>
        <w:rPr>
          <w:rFonts w:ascii="Arial" w:hAnsi="Arial" w:cs="Arial"/>
          <w:lang w:val="en-US"/>
        </w:rPr>
        <w:t>G</w:t>
      </w:r>
      <w:r w:rsidRPr="00316308">
        <w:rPr>
          <w:rFonts w:ascii="Arial" w:hAnsi="Arial" w:cs="Arial"/>
          <w:lang w:val="en-US"/>
        </w:rPr>
        <w:t>ains or losses on changes in fair value and gains or losses on disposal are recognised as gains (losses) on financial instruments measured at fair value through profit or loss.</w:t>
      </w:r>
    </w:p>
    <w:p w14:paraId="7BFC88F9" w14:textId="77777777" w:rsidR="00722ADD" w:rsidRPr="00EB7C3A" w:rsidRDefault="00722ADD" w:rsidP="007D45DC">
      <w:pPr>
        <w:spacing w:before="120" w:after="120" w:line="380" w:lineRule="exact"/>
        <w:ind w:firstLine="630"/>
        <w:jc w:val="thaiDistribute"/>
        <w:rPr>
          <w:rFonts w:ascii="Arial" w:eastAsia="Arial Unicode MS" w:hAnsi="Arial" w:cs="Arial"/>
          <w:u w:val="single"/>
          <w:lang w:val="en-US"/>
        </w:rPr>
      </w:pPr>
      <w:r w:rsidRPr="00EB7C3A">
        <w:rPr>
          <w:rFonts w:ascii="Arial" w:eastAsia="Arial Unicode MS" w:hAnsi="Arial" w:cs="Arial"/>
          <w:u w:val="single"/>
          <w:lang w:val="en-US"/>
        </w:rPr>
        <w:t>Financial assets - equity instruments</w:t>
      </w:r>
    </w:p>
    <w:p w14:paraId="221FB597" w14:textId="77777777" w:rsidR="00722ADD" w:rsidRDefault="00722ADD" w:rsidP="007D45DC">
      <w:pPr>
        <w:spacing w:before="120" w:after="120" w:line="380" w:lineRule="exact"/>
        <w:ind w:left="634"/>
        <w:jc w:val="thaiDistribute"/>
        <w:rPr>
          <w:rFonts w:ascii="Arial" w:hAnsi="Arial" w:cs="Arial"/>
          <w:lang w:val="en-US"/>
        </w:rPr>
      </w:pPr>
      <w:r w:rsidRPr="00316308">
        <w:rPr>
          <w:rFonts w:ascii="Arial" w:hAnsi="Arial" w:cs="Arial"/>
          <w:lang w:val="en-US"/>
        </w:rPr>
        <w:t xml:space="preserve">The Bank classifies investments in equity instruments that are not held for trading but held for strategic purpose or they are </w:t>
      </w:r>
      <w:r w:rsidRPr="00021160">
        <w:rPr>
          <w:rFonts w:ascii="Arial" w:hAnsi="Arial" w:cs="Arial"/>
          <w:lang w:val="en-US"/>
        </w:rPr>
        <w:t xml:space="preserve">instruments </w:t>
      </w:r>
      <w:r w:rsidRPr="00316308">
        <w:rPr>
          <w:rFonts w:ascii="Arial" w:hAnsi="Arial" w:cs="Arial"/>
          <w:lang w:val="en-US"/>
        </w:rPr>
        <w:t xml:space="preserve">with high market volatility as </w:t>
      </w:r>
      <w:r>
        <w:rPr>
          <w:rFonts w:ascii="Arial" w:hAnsi="Arial" w:cs="Arial"/>
          <w:lang w:val="en-US"/>
        </w:rPr>
        <w:t>equity instruments designated</w:t>
      </w:r>
      <w:r w:rsidRPr="00316308">
        <w:rPr>
          <w:rFonts w:ascii="Arial" w:hAnsi="Arial" w:cs="Arial"/>
          <w:lang w:val="en-US"/>
        </w:rPr>
        <w:t xml:space="preserve"> at fair value through other comprehensive income, where an irrevocable election has been made by the management. </w:t>
      </w:r>
      <w:r>
        <w:rPr>
          <w:rFonts w:ascii="Arial" w:hAnsi="Arial" w:cs="Arial"/>
          <w:lang w:val="en-US"/>
        </w:rPr>
        <w:t xml:space="preserve">The </w:t>
      </w:r>
      <w:r w:rsidRPr="00316308">
        <w:rPr>
          <w:rFonts w:ascii="Arial" w:hAnsi="Arial" w:cs="Arial"/>
          <w:lang w:val="en-US"/>
        </w:rPr>
        <w:t>classification is determined on an instrument-by-instrument basis. Gains or losses on changes in fair value are recognised in other comprehensive income</w:t>
      </w:r>
      <w:r>
        <w:rPr>
          <w:rFonts w:ascii="Arial" w:hAnsi="Arial" w:cs="Arial"/>
          <w:lang w:val="en-US"/>
        </w:rPr>
        <w:t xml:space="preserve">. Gains and losses recognised in other comprehensive income are never recycled to profit or loss, instead, they are directly </w:t>
      </w:r>
      <w:r w:rsidRPr="00316308">
        <w:rPr>
          <w:rFonts w:ascii="Arial" w:hAnsi="Arial" w:cs="Arial"/>
          <w:lang w:val="en-US"/>
        </w:rPr>
        <w:t>transferred to retained earnings</w:t>
      </w:r>
      <w:r>
        <w:rPr>
          <w:rFonts w:ascii="Arial" w:hAnsi="Arial" w:cs="Arial"/>
          <w:lang w:val="en-US"/>
        </w:rPr>
        <w:t xml:space="preserve"> upon disposal of the investments</w:t>
      </w:r>
      <w:r w:rsidRPr="00316308">
        <w:rPr>
          <w:rFonts w:ascii="Arial" w:hAnsi="Arial" w:cs="Arial"/>
          <w:lang w:val="en-US"/>
        </w:rPr>
        <w:t xml:space="preserve">. Dividends on these investments are recognised in profit or loss </w:t>
      </w:r>
      <w:r>
        <w:rPr>
          <w:rFonts w:ascii="Arial" w:hAnsi="Arial" w:cs="Arial"/>
          <w:lang w:val="en-US"/>
        </w:rPr>
        <w:t>except when the</w:t>
      </w:r>
      <w:r w:rsidRPr="00316308">
        <w:rPr>
          <w:rFonts w:ascii="Arial" w:hAnsi="Arial" w:cs="Arial"/>
          <w:lang w:val="en-US"/>
        </w:rPr>
        <w:t xml:space="preserve"> dividends </w:t>
      </w:r>
      <w:r>
        <w:rPr>
          <w:rFonts w:ascii="Arial" w:hAnsi="Arial" w:cs="Arial"/>
          <w:lang w:val="en-US"/>
        </w:rPr>
        <w:t>clearly represent a recovery of part of</w:t>
      </w:r>
      <w:r w:rsidRPr="00316308">
        <w:rPr>
          <w:rFonts w:ascii="Arial" w:hAnsi="Arial" w:cs="Arial"/>
          <w:lang w:val="en-US"/>
        </w:rPr>
        <w:t xml:space="preserve"> the cost of </w:t>
      </w:r>
      <w:r>
        <w:rPr>
          <w:rFonts w:ascii="Arial" w:hAnsi="Arial" w:cs="Arial"/>
          <w:lang w:val="en-US"/>
        </w:rPr>
        <w:t xml:space="preserve">the </w:t>
      </w:r>
      <w:r w:rsidRPr="00316308">
        <w:rPr>
          <w:rFonts w:ascii="Arial" w:hAnsi="Arial" w:cs="Arial"/>
          <w:lang w:val="en-US"/>
        </w:rPr>
        <w:t>investments</w:t>
      </w:r>
      <w:r>
        <w:rPr>
          <w:rFonts w:ascii="Arial" w:hAnsi="Arial" w:cs="Arial"/>
          <w:lang w:val="en-US"/>
        </w:rPr>
        <w:t>, in which case, the gains are recognised in other comprehensive income.</w:t>
      </w:r>
    </w:p>
    <w:p w14:paraId="35862285" w14:textId="77777777" w:rsidR="00722ADD" w:rsidRPr="0091262A" w:rsidRDefault="00722ADD" w:rsidP="007D45DC">
      <w:pPr>
        <w:spacing w:before="120" w:after="120" w:line="380" w:lineRule="exact"/>
        <w:ind w:left="630"/>
        <w:jc w:val="thaiDistribute"/>
        <w:rPr>
          <w:rFonts w:ascii="Arial" w:eastAsia="Arial Unicode MS" w:hAnsi="Arial" w:cs="Cordia New"/>
          <w:lang w:val="en-US"/>
        </w:rPr>
      </w:pPr>
      <w:r w:rsidRPr="00843DA7">
        <w:rPr>
          <w:rFonts w:ascii="Arial" w:eastAsia="Arial Unicode MS" w:hAnsi="Arial" w:cs="Arial"/>
          <w:lang w:val="en-US"/>
        </w:rPr>
        <w:t>In addition, investments in equity instruments designated at fair value through other comprehensive income are not subject to impairment assessment.</w:t>
      </w:r>
      <w:r w:rsidRPr="00EF0E62">
        <w:rPr>
          <w:lang w:val="en-US"/>
        </w:rPr>
        <w:t xml:space="preserve"> </w:t>
      </w:r>
    </w:p>
    <w:p w14:paraId="75E718C9" w14:textId="77777777" w:rsidR="00BE3206" w:rsidRDefault="00BE3206">
      <w:pPr>
        <w:rPr>
          <w:rFonts w:ascii="Arial" w:eastAsia="Arial Unicode MS" w:hAnsi="Arial" w:cs="Arial"/>
          <w:u w:val="single"/>
          <w:lang w:val="en-US"/>
        </w:rPr>
      </w:pPr>
      <w:r>
        <w:rPr>
          <w:rFonts w:ascii="Arial" w:eastAsia="Arial Unicode MS" w:hAnsi="Arial" w:cs="Arial"/>
          <w:u w:val="single"/>
          <w:lang w:val="en-US"/>
        </w:rPr>
        <w:br w:type="page"/>
      </w:r>
    </w:p>
    <w:p w14:paraId="3DAEDA5F" w14:textId="77777777" w:rsidR="00722ADD" w:rsidRPr="00EB7C3A" w:rsidRDefault="00722ADD" w:rsidP="00BE3206">
      <w:pPr>
        <w:spacing w:before="80" w:after="80" w:line="370" w:lineRule="exact"/>
        <w:ind w:firstLine="630"/>
        <w:jc w:val="thaiDistribute"/>
        <w:rPr>
          <w:rFonts w:ascii="Arial" w:eastAsia="Arial Unicode MS" w:hAnsi="Arial" w:cs="Arial"/>
          <w:u w:val="single"/>
          <w:lang w:val="en-US"/>
        </w:rPr>
      </w:pPr>
      <w:r w:rsidRPr="00EB7C3A">
        <w:rPr>
          <w:rFonts w:ascii="Arial" w:eastAsia="Arial Unicode MS" w:hAnsi="Arial" w:cs="Arial"/>
          <w:u w:val="single"/>
          <w:lang w:val="en-US"/>
        </w:rPr>
        <w:lastRenderedPageBreak/>
        <w:t>Financial liabilities</w:t>
      </w:r>
    </w:p>
    <w:p w14:paraId="77FC3205" w14:textId="77777777" w:rsidR="00722ADD" w:rsidRPr="00EB7C3A" w:rsidRDefault="00722ADD" w:rsidP="00BE3206">
      <w:pPr>
        <w:spacing w:before="80" w:after="80" w:line="370" w:lineRule="exact"/>
        <w:ind w:left="634"/>
        <w:jc w:val="thaiDistribute"/>
        <w:rPr>
          <w:rFonts w:ascii="Arial" w:hAnsi="Arial" w:cs="Arial"/>
          <w:lang w:val="en-US"/>
        </w:rPr>
      </w:pPr>
      <w:r>
        <w:rPr>
          <w:rFonts w:ascii="Arial" w:hAnsi="Arial" w:cs="Arial"/>
          <w:lang w:val="en-US"/>
        </w:rPr>
        <w:t>Except for derivative liabilities, a</w:t>
      </w:r>
      <w:r w:rsidRPr="00843DA7">
        <w:rPr>
          <w:rFonts w:ascii="Arial" w:hAnsi="Arial" w:cs="Arial"/>
          <w:lang w:val="en-US"/>
        </w:rPr>
        <w:t>t initial recognition</w:t>
      </w:r>
      <w:r>
        <w:rPr>
          <w:rFonts w:ascii="Arial" w:hAnsi="Arial" w:cs="Browallia New"/>
          <w:szCs w:val="28"/>
          <w:lang w:val="en-US"/>
        </w:rPr>
        <w:t>,</w:t>
      </w:r>
      <w:r w:rsidRPr="00843DA7">
        <w:rPr>
          <w:rFonts w:ascii="Arial" w:hAnsi="Arial" w:cs="Arial"/>
          <w:lang w:val="en-US"/>
        </w:rPr>
        <w:t xml:space="preserve"> the Bank</w:t>
      </w:r>
      <w:r>
        <w:rPr>
          <w:rFonts w:ascii="Arial" w:hAnsi="Arial" w:cs="Arial"/>
          <w:lang w:val="en-US"/>
        </w:rPr>
        <w:t>’s</w:t>
      </w:r>
      <w:r w:rsidRPr="00843DA7">
        <w:rPr>
          <w:rFonts w:ascii="Arial" w:hAnsi="Arial" w:cs="Arial"/>
          <w:lang w:val="en-US"/>
        </w:rPr>
        <w:t xml:space="preserve"> financial liabilities are recognised at fair value and classified as liabilities to be subsequently measured at amortised cost using the effective interest method. Gains and losses are recognised in profit or loss when the liabilities are derecognised as well as through the effective interest </w:t>
      </w:r>
      <w:r>
        <w:rPr>
          <w:rFonts w:ascii="Arial" w:hAnsi="Arial" w:cs="Arial"/>
          <w:lang w:val="en-US"/>
        </w:rPr>
        <w:t>method</w:t>
      </w:r>
      <w:r w:rsidRPr="00843DA7">
        <w:rPr>
          <w:rFonts w:ascii="Arial" w:hAnsi="Arial" w:cs="Arial"/>
          <w:lang w:val="en-US"/>
        </w:rPr>
        <w:t xml:space="preserve"> amortisation process.</w:t>
      </w:r>
    </w:p>
    <w:p w14:paraId="2117DCE9" w14:textId="77777777" w:rsidR="00722ADD" w:rsidRPr="003E6ADA" w:rsidRDefault="00722ADD" w:rsidP="00BE3206">
      <w:pPr>
        <w:spacing w:before="80" w:after="80" w:line="370" w:lineRule="exact"/>
        <w:ind w:left="634"/>
        <w:jc w:val="thaiDistribute"/>
        <w:rPr>
          <w:rFonts w:ascii="Arial" w:hAnsi="Arial" w:cs="Arial"/>
          <w:b/>
          <w:bCs/>
          <w:lang w:val="en-US"/>
        </w:rPr>
      </w:pPr>
      <w:r w:rsidRPr="00745C47">
        <w:rPr>
          <w:rFonts w:ascii="Arial" w:hAnsi="Arial" w:cs="Cordia New"/>
          <w:b/>
          <w:bCs/>
          <w:lang w:val="en-US"/>
        </w:rPr>
        <w:t>M</w:t>
      </w:r>
      <w:r>
        <w:rPr>
          <w:rFonts w:ascii="Arial" w:hAnsi="Arial" w:cs="Arial"/>
          <w:b/>
          <w:bCs/>
          <w:lang w:val="en-US"/>
        </w:rPr>
        <w:t xml:space="preserve">odification of </w:t>
      </w:r>
      <w:r w:rsidRPr="003E6ADA">
        <w:rPr>
          <w:rFonts w:ascii="Arial" w:hAnsi="Arial" w:cs="Arial"/>
          <w:b/>
          <w:bCs/>
          <w:lang w:val="en-US"/>
        </w:rPr>
        <w:t xml:space="preserve">financial instruments </w:t>
      </w:r>
      <w:r>
        <w:rPr>
          <w:rFonts w:ascii="Arial" w:hAnsi="Arial" w:cs="Arial"/>
          <w:b/>
          <w:bCs/>
          <w:lang w:val="en-US"/>
        </w:rPr>
        <w:t>not measured at fair value</w:t>
      </w:r>
    </w:p>
    <w:p w14:paraId="2B828A1F" w14:textId="77777777" w:rsidR="00722ADD" w:rsidRPr="00EB7C3A" w:rsidRDefault="00722ADD" w:rsidP="00BE3206">
      <w:pPr>
        <w:spacing w:before="80" w:after="80" w:line="370" w:lineRule="exact"/>
        <w:ind w:left="634"/>
        <w:jc w:val="thaiDistribute"/>
        <w:rPr>
          <w:rFonts w:ascii="Arial" w:hAnsi="Arial" w:cs="Arial"/>
          <w:lang w:val="en-US"/>
        </w:rPr>
      </w:pPr>
      <w:r>
        <w:rPr>
          <w:rFonts w:ascii="Arial" w:eastAsia="Arial Unicode MS" w:hAnsi="Arial" w:cs="Arial"/>
          <w:u w:val="single"/>
          <w:lang w:val="en-US"/>
        </w:rPr>
        <w:t>Financial assets</w:t>
      </w:r>
    </w:p>
    <w:p w14:paraId="49F998EF" w14:textId="77777777" w:rsidR="00722ADD" w:rsidRPr="00E17C0E" w:rsidRDefault="00722ADD" w:rsidP="00BE3206">
      <w:pPr>
        <w:spacing w:before="80" w:after="80" w:line="370" w:lineRule="exact"/>
        <w:ind w:left="635"/>
        <w:jc w:val="thaiDistribute"/>
        <w:rPr>
          <w:rFonts w:ascii="Arial" w:hAnsi="Arial" w:cs="Arial"/>
          <w:lang w:val="en-US"/>
        </w:rPr>
      </w:pPr>
      <w:r>
        <w:rPr>
          <w:rFonts w:ascii="Arial" w:hAnsi="Arial" w:cs="Arial"/>
          <w:lang w:val="en-US"/>
        </w:rPr>
        <w:t xml:space="preserve">If the terms of a financial asset are modified and </w:t>
      </w:r>
      <w:r w:rsidRPr="003E6ADA">
        <w:rPr>
          <w:rFonts w:ascii="Arial" w:hAnsi="Arial" w:cs="Arial"/>
          <w:lang w:val="en-US"/>
        </w:rPr>
        <w:t xml:space="preserve">the Bank assesses </w:t>
      </w:r>
      <w:r>
        <w:rPr>
          <w:rFonts w:ascii="Arial" w:hAnsi="Arial" w:cs="Arial"/>
          <w:lang w:val="en-US"/>
        </w:rPr>
        <w:t>that</w:t>
      </w:r>
      <w:r w:rsidRPr="003E6ADA">
        <w:rPr>
          <w:rFonts w:ascii="Arial" w:hAnsi="Arial" w:cs="Arial"/>
          <w:lang w:val="en-US"/>
        </w:rPr>
        <w:t xml:space="preserve"> </w:t>
      </w:r>
      <w:r>
        <w:rPr>
          <w:rFonts w:ascii="Arial" w:hAnsi="Arial" w:cs="Arial"/>
          <w:lang w:val="en-US"/>
        </w:rPr>
        <w:t>cash flows of the modified financial asset are significantly different from the original financial assets. The original financial asset is derecognised and a new financial asset is recognised at fair value.</w:t>
      </w:r>
      <w:r w:rsidR="00780AFB">
        <w:rPr>
          <w:rFonts w:ascii="Arial" w:hAnsi="Arial" w:cs="Arial"/>
          <w:lang w:val="en-US"/>
        </w:rPr>
        <w:t xml:space="preserve"> </w:t>
      </w:r>
      <w:r w:rsidRPr="003E6ADA">
        <w:rPr>
          <w:rFonts w:ascii="Arial" w:hAnsi="Arial" w:cs="Arial"/>
          <w:lang w:val="en-US"/>
        </w:rPr>
        <w:t xml:space="preserve">The difference between the </w:t>
      </w:r>
      <w:r>
        <w:rPr>
          <w:rFonts w:ascii="Arial" w:hAnsi="Arial" w:cs="Arial"/>
          <w:lang w:val="en-US"/>
        </w:rPr>
        <w:t xml:space="preserve">carrying amount of the derecognised financial asset </w:t>
      </w:r>
      <w:r w:rsidRPr="003E6ADA">
        <w:rPr>
          <w:rFonts w:ascii="Arial" w:hAnsi="Arial" w:cs="Arial"/>
          <w:lang w:val="en-US"/>
        </w:rPr>
        <w:t xml:space="preserve">and </w:t>
      </w:r>
      <w:r>
        <w:rPr>
          <w:rFonts w:ascii="Arial" w:hAnsi="Arial" w:cs="Arial"/>
          <w:lang w:val="en-US"/>
        </w:rPr>
        <w:t>the new financial asset</w:t>
      </w:r>
      <w:r w:rsidRPr="003E6ADA">
        <w:rPr>
          <w:rFonts w:ascii="Arial" w:hAnsi="Arial" w:cs="Arial"/>
          <w:lang w:val="en-US"/>
        </w:rPr>
        <w:t xml:space="preserve"> is </w:t>
      </w:r>
      <w:r w:rsidRPr="00E17C0E">
        <w:rPr>
          <w:rFonts w:ascii="Arial" w:hAnsi="Arial" w:cs="Arial"/>
          <w:lang w:val="en-US"/>
        </w:rPr>
        <w:t>recognised in profit or loss as a part of the expected credit losses.</w:t>
      </w:r>
    </w:p>
    <w:p w14:paraId="076CE238" w14:textId="77777777" w:rsidR="00722ADD" w:rsidRPr="00E17C0E" w:rsidRDefault="00722ADD" w:rsidP="00BE3206">
      <w:pPr>
        <w:spacing w:before="80" w:after="80" w:line="370" w:lineRule="exact"/>
        <w:ind w:left="634"/>
        <w:jc w:val="thaiDistribute"/>
        <w:rPr>
          <w:rFonts w:ascii="Arial" w:hAnsi="Arial" w:cs="Arial"/>
          <w:lang w:val="en-US"/>
        </w:rPr>
      </w:pPr>
      <w:r>
        <w:rPr>
          <w:rFonts w:ascii="Arial" w:hAnsi="Arial" w:cs="Arial"/>
          <w:lang w:val="en-US"/>
        </w:rPr>
        <w:t>If cash flows of the modified financial asset are not substantially different</w:t>
      </w:r>
      <w:r w:rsidRPr="00E17C0E">
        <w:rPr>
          <w:rFonts w:ascii="Arial" w:hAnsi="Arial" w:cs="Arial"/>
          <w:lang w:val="en-US"/>
        </w:rPr>
        <w:t xml:space="preserve">, the Bank </w:t>
      </w:r>
      <w:r>
        <w:rPr>
          <w:rFonts w:ascii="Arial" w:hAnsi="Arial" w:cs="Arial"/>
          <w:lang w:val="en-US"/>
        </w:rPr>
        <w:t xml:space="preserve">recalculates </w:t>
      </w:r>
      <w:r w:rsidRPr="00E17C0E">
        <w:rPr>
          <w:rFonts w:ascii="Arial" w:hAnsi="Arial" w:cs="Arial"/>
          <w:lang w:val="en-US"/>
        </w:rPr>
        <w:t>the gross carrying amount of the new financial asset and recognise</w:t>
      </w:r>
      <w:r>
        <w:rPr>
          <w:rFonts w:ascii="Arial" w:hAnsi="Arial" w:cs="Arial"/>
          <w:lang w:val="en-US"/>
        </w:rPr>
        <w:t>s</w:t>
      </w:r>
      <w:r w:rsidRPr="00E17C0E">
        <w:rPr>
          <w:rFonts w:ascii="Arial" w:hAnsi="Arial" w:cs="Arial"/>
          <w:lang w:val="en-US"/>
        </w:rPr>
        <w:t xml:space="preserve"> </w:t>
      </w:r>
      <w:r>
        <w:rPr>
          <w:rFonts w:ascii="Arial" w:hAnsi="Arial" w:cs="Arial"/>
          <w:lang w:val="en-US"/>
        </w:rPr>
        <w:t xml:space="preserve">the amount arising from adjusting the gross carrying amount </w:t>
      </w:r>
      <w:r w:rsidRPr="00E17C0E">
        <w:rPr>
          <w:rFonts w:ascii="Arial" w:hAnsi="Arial" w:cs="Arial"/>
          <w:lang w:val="en-US"/>
        </w:rPr>
        <w:t xml:space="preserve">as </w:t>
      </w:r>
      <w:r>
        <w:rPr>
          <w:rFonts w:ascii="Arial" w:hAnsi="Arial" w:cs="Arial"/>
          <w:lang w:val="en-US"/>
        </w:rPr>
        <w:t xml:space="preserve">a </w:t>
      </w:r>
      <w:r w:rsidRPr="00E17C0E">
        <w:rPr>
          <w:rFonts w:ascii="Arial" w:hAnsi="Arial" w:cs="Arial"/>
          <w:lang w:val="en-US"/>
        </w:rPr>
        <w:t xml:space="preserve">modification gain or loss in profit or loss, </w:t>
      </w:r>
      <w:r>
        <w:rPr>
          <w:rFonts w:ascii="Arial" w:hAnsi="Arial" w:cs="Arial"/>
          <w:lang w:val="en-US"/>
        </w:rPr>
        <w:t xml:space="preserve">which is </w:t>
      </w:r>
      <w:r w:rsidRPr="00E17C0E">
        <w:rPr>
          <w:rFonts w:ascii="Arial" w:hAnsi="Arial" w:cs="Arial"/>
          <w:lang w:val="en-US"/>
        </w:rPr>
        <w:t xml:space="preserve">presented </w:t>
      </w:r>
      <w:r>
        <w:rPr>
          <w:rFonts w:ascii="Arial" w:hAnsi="Arial" w:cs="Arial"/>
          <w:lang w:val="en-US"/>
        </w:rPr>
        <w:t>as</w:t>
      </w:r>
      <w:r w:rsidRPr="00E17C0E">
        <w:rPr>
          <w:rFonts w:ascii="Arial" w:hAnsi="Arial" w:cs="Arial"/>
          <w:lang w:val="en-US"/>
        </w:rPr>
        <w:t xml:space="preserve"> a part of the expected credit losses.</w:t>
      </w:r>
    </w:p>
    <w:p w14:paraId="772F2634" w14:textId="77777777" w:rsidR="00722ADD" w:rsidRPr="00E17C0E" w:rsidRDefault="00722ADD" w:rsidP="00BE3206">
      <w:pPr>
        <w:spacing w:before="80" w:after="80" w:line="370" w:lineRule="exact"/>
        <w:ind w:left="634"/>
        <w:jc w:val="thaiDistribute"/>
        <w:rPr>
          <w:rFonts w:ascii="Arial" w:eastAsia="Arial Unicode MS" w:hAnsi="Arial" w:cs="Arial"/>
          <w:u w:val="single"/>
          <w:lang w:val="en-US"/>
        </w:rPr>
      </w:pPr>
      <w:r w:rsidRPr="00E17C0E">
        <w:rPr>
          <w:rFonts w:ascii="Arial" w:eastAsia="Arial Unicode MS" w:hAnsi="Arial" w:cs="Arial"/>
          <w:u w:val="single"/>
          <w:lang w:val="en-US"/>
        </w:rPr>
        <w:t>Financial liabilities</w:t>
      </w:r>
    </w:p>
    <w:p w14:paraId="66D98B01" w14:textId="77777777" w:rsidR="00722ADD" w:rsidRDefault="00722ADD" w:rsidP="00BE3206">
      <w:pPr>
        <w:spacing w:before="80" w:after="80" w:line="370" w:lineRule="exact"/>
        <w:ind w:left="634"/>
        <w:jc w:val="thaiDistribute"/>
        <w:rPr>
          <w:rFonts w:ascii="Arial" w:hAnsi="Arial" w:cs="Arial"/>
          <w:lang w:val="en-US"/>
        </w:rPr>
      </w:pPr>
      <w:r w:rsidRPr="005A0A10">
        <w:rPr>
          <w:rFonts w:ascii="Arial" w:hAnsi="Arial" w:cs="Arial"/>
          <w:lang w:val="en-US"/>
        </w:rPr>
        <w:t>The Bank derecognises a financial liability when its terms are modified, and the cash flows of the modified financial liability are substantially different. A new financial liability based on the modified terms is recognised at fair value. The difference between the carrying amount of the financial liability extinguished and the new financial liability is recognised in profit or loss.</w:t>
      </w:r>
    </w:p>
    <w:p w14:paraId="42B697C7" w14:textId="77777777" w:rsidR="00722ADD" w:rsidRDefault="00722ADD" w:rsidP="00BE3206">
      <w:pPr>
        <w:spacing w:before="80" w:after="80" w:line="370" w:lineRule="exact"/>
        <w:ind w:left="634"/>
        <w:jc w:val="thaiDistribute"/>
        <w:rPr>
          <w:rFonts w:ascii="Arial" w:hAnsi="Arial" w:cs="Arial"/>
          <w:lang w:val="en-US"/>
        </w:rPr>
      </w:pPr>
      <w:r w:rsidRPr="005A0A10">
        <w:rPr>
          <w:rFonts w:ascii="Arial" w:hAnsi="Arial" w:cs="Arial"/>
          <w:lang w:val="en-US"/>
        </w:rPr>
        <w:t>If the cash flows of the modified financial liability are not substantially different, the Bank adjusts the carrying amount of the financial liability to reflect the net present value of the revised cash flows discounted at the original effective interest rate and recognises the amount arising from adjusting the carrying amount as a modification gains or losses.</w:t>
      </w:r>
    </w:p>
    <w:p w14:paraId="71E99524" w14:textId="77777777" w:rsidR="00722ADD" w:rsidRPr="00EB7C3A" w:rsidRDefault="00722ADD" w:rsidP="00BE3206">
      <w:pPr>
        <w:spacing w:before="80" w:after="80" w:line="370" w:lineRule="exact"/>
        <w:ind w:left="634"/>
        <w:jc w:val="thaiDistribute"/>
        <w:rPr>
          <w:rFonts w:ascii="Arial" w:hAnsi="Arial" w:cs="Arial"/>
          <w:b/>
          <w:bCs/>
          <w:lang w:val="en-US"/>
        </w:rPr>
      </w:pPr>
      <w:r w:rsidRPr="00EB7C3A">
        <w:rPr>
          <w:rFonts w:ascii="Arial" w:hAnsi="Arial" w:cs="Arial"/>
          <w:b/>
          <w:bCs/>
          <w:lang w:val="en-US"/>
        </w:rPr>
        <w:t>Derecognition of financial instruments</w:t>
      </w:r>
    </w:p>
    <w:p w14:paraId="290B7CD7" w14:textId="77777777" w:rsidR="00722ADD" w:rsidRPr="004033EC" w:rsidRDefault="00722ADD" w:rsidP="00BE3206">
      <w:pPr>
        <w:tabs>
          <w:tab w:val="left" w:pos="630"/>
        </w:tabs>
        <w:spacing w:before="80" w:after="80" w:line="370" w:lineRule="exact"/>
        <w:ind w:left="630"/>
        <w:jc w:val="thaiDistribute"/>
        <w:rPr>
          <w:rFonts w:ascii="Arial" w:hAnsi="Arial" w:cs="Arial"/>
          <w:lang w:val="en-US"/>
        </w:rPr>
      </w:pPr>
      <w:r w:rsidRPr="004033EC">
        <w:rPr>
          <w:rFonts w:ascii="Arial" w:hAnsi="Arial" w:cs="Arial"/>
          <w:lang w:val="en-US"/>
        </w:rPr>
        <w:t>A financial asset is primarily derecognised when the rights to receive cash flows from the asset have expired or have been transferred and either the Bank has transferred substantially all the risks and rewards of the asset,</w:t>
      </w:r>
      <w:r w:rsidR="008047DA">
        <w:rPr>
          <w:rFonts w:ascii="Arial" w:hAnsi="Arial" w:cs="Arial"/>
          <w:lang w:val="en-US"/>
        </w:rPr>
        <w:t xml:space="preserve"> </w:t>
      </w:r>
      <w:r w:rsidR="00780AFB">
        <w:rPr>
          <w:rFonts w:ascii="Arial" w:hAnsi="Arial" w:cs="Arial"/>
          <w:lang w:val="en-US"/>
        </w:rPr>
        <w:t xml:space="preserve">or the Bank </w:t>
      </w:r>
      <w:r w:rsidRPr="004033EC">
        <w:rPr>
          <w:rFonts w:ascii="Arial" w:hAnsi="Arial" w:cs="Arial"/>
          <w:lang w:val="en-US"/>
        </w:rPr>
        <w:t>has transferred control of the asset.</w:t>
      </w:r>
    </w:p>
    <w:p w14:paraId="38C11A33" w14:textId="77777777" w:rsidR="00722ADD" w:rsidRDefault="00722ADD" w:rsidP="00BE3206">
      <w:pPr>
        <w:tabs>
          <w:tab w:val="left" w:pos="630"/>
        </w:tabs>
        <w:spacing w:before="80" w:after="80" w:line="370" w:lineRule="exact"/>
        <w:ind w:left="630"/>
        <w:jc w:val="thaiDistribute"/>
        <w:rPr>
          <w:rFonts w:ascii="Arial" w:hAnsi="Arial" w:cs="Arial"/>
          <w:lang w:val="en-US"/>
        </w:rPr>
      </w:pPr>
      <w:r w:rsidRPr="004033EC">
        <w:rPr>
          <w:rFonts w:ascii="Arial" w:hAnsi="Arial" w:cs="Arial"/>
          <w:lang w:val="en-US"/>
        </w:rPr>
        <w:t>A financial liability is derecognised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6316E50D" w14:textId="77777777" w:rsidR="00722ADD" w:rsidRPr="00C74BEA" w:rsidRDefault="00722ADD" w:rsidP="00BE3206">
      <w:pPr>
        <w:spacing w:before="80" w:after="80" w:line="380" w:lineRule="exact"/>
        <w:ind w:left="634"/>
        <w:jc w:val="thaiDistribute"/>
        <w:rPr>
          <w:rFonts w:ascii="Arial" w:hAnsi="Arial" w:cs="Arial"/>
          <w:b/>
          <w:bCs/>
          <w:lang w:val="en-US"/>
        </w:rPr>
      </w:pPr>
      <w:r w:rsidRPr="0070219C">
        <w:rPr>
          <w:rFonts w:ascii="Arial" w:hAnsi="Arial" w:cs="Arial"/>
          <w:b/>
          <w:bCs/>
          <w:lang w:val="en-US"/>
        </w:rPr>
        <w:lastRenderedPageBreak/>
        <w:t xml:space="preserve">Write-off </w:t>
      </w:r>
    </w:p>
    <w:p w14:paraId="005E0B5A" w14:textId="77777777" w:rsidR="00722ADD" w:rsidRPr="00AB5149" w:rsidRDefault="00722ADD" w:rsidP="00BE3206">
      <w:pPr>
        <w:spacing w:before="80" w:after="80" w:line="380" w:lineRule="exact"/>
        <w:ind w:left="635"/>
        <w:jc w:val="thaiDistribute"/>
        <w:rPr>
          <w:rFonts w:ascii="Arial" w:eastAsia="Arial Unicode MS" w:hAnsi="Arial" w:cs="Arial"/>
          <w:lang w:val="en-US"/>
        </w:rPr>
      </w:pPr>
      <w:r w:rsidRPr="0070219C">
        <w:rPr>
          <w:rFonts w:ascii="Arial" w:hAnsi="Arial" w:cs="Arial"/>
          <w:lang w:val="en-US"/>
        </w:rPr>
        <w:t xml:space="preserve">Debts that are determined to be irrecoverable are written off (either partially or in full) in the </w:t>
      </w:r>
      <w:r w:rsidR="00A373F7">
        <w:rPr>
          <w:rFonts w:ascii="Arial" w:hAnsi="Arial" w:cs="Arial"/>
          <w:lang w:val="en-US"/>
        </w:rPr>
        <w:t>year</w:t>
      </w:r>
      <w:r w:rsidRPr="0070219C">
        <w:rPr>
          <w:rFonts w:ascii="Arial" w:hAnsi="Arial" w:cs="Arial"/>
          <w:lang w:val="en-US"/>
        </w:rPr>
        <w:t xml:space="preserve"> </w:t>
      </w:r>
      <w:r w:rsidRPr="00AB5149">
        <w:rPr>
          <w:rFonts w:ascii="Arial" w:eastAsia="Arial Unicode MS" w:hAnsi="Arial" w:cs="Arial"/>
          <w:lang w:val="en-US"/>
        </w:rPr>
        <w:t xml:space="preserve">in which the decision is taken. This is generally the case when the </w:t>
      </w:r>
      <w:r>
        <w:rPr>
          <w:rFonts w:ascii="Arial" w:eastAsia="Arial Unicode MS" w:hAnsi="Arial" w:cs="Arial"/>
          <w:lang w:val="en-US"/>
        </w:rPr>
        <w:t>Bank</w:t>
      </w:r>
      <w:r w:rsidRPr="00EB7C3A">
        <w:rPr>
          <w:rFonts w:ascii="Arial" w:eastAsia="Arial Unicode MS" w:hAnsi="Arial" w:cs="Arial"/>
          <w:lang w:val="en-US"/>
        </w:rPr>
        <w:t xml:space="preserve"> </w:t>
      </w:r>
      <w:r w:rsidRPr="00AB5149">
        <w:rPr>
          <w:rFonts w:ascii="Arial" w:eastAsia="Arial Unicode MS" w:hAnsi="Arial" w:cs="Arial"/>
          <w:lang w:val="en-US"/>
        </w:rPr>
        <w:t xml:space="preserve">determines that the counterparties do not have assets or sources of income that could generate sufficient cash flows to repay the amounts subject to the write-off. However, financial assets that are written off are still subject to enforcement activities in order to comply with the </w:t>
      </w:r>
      <w:r>
        <w:rPr>
          <w:rFonts w:ascii="Arial" w:eastAsia="Arial Unicode MS" w:hAnsi="Arial" w:cs="Arial"/>
          <w:lang w:val="en-US"/>
        </w:rPr>
        <w:t>Bank</w:t>
      </w:r>
      <w:r w:rsidRPr="00AB5149">
        <w:rPr>
          <w:rFonts w:ascii="Arial" w:eastAsia="Arial Unicode MS" w:hAnsi="Arial" w:cs="Arial"/>
          <w:lang w:val="en-US"/>
        </w:rPr>
        <w:t>’s procedures for recovery of amount due.</w:t>
      </w:r>
      <w:r w:rsidRPr="0070432A">
        <w:rPr>
          <w:rFonts w:ascii="Arial" w:eastAsia="Arial Unicode MS" w:hAnsi="Arial" w:cs="Arial"/>
          <w:lang w:val="en-US"/>
        </w:rPr>
        <w:t xml:space="preserve"> In case of bad debt recovery</w:t>
      </w:r>
      <w:r>
        <w:rPr>
          <w:rFonts w:ascii="Arial" w:eastAsia="Arial Unicode MS" w:hAnsi="Arial" w:cs="Arial"/>
          <w:lang w:val="en-US"/>
        </w:rPr>
        <w:t xml:space="preserve">, </w:t>
      </w:r>
      <w:r w:rsidRPr="0070432A">
        <w:rPr>
          <w:rFonts w:ascii="Arial" w:eastAsia="Arial Unicode MS" w:hAnsi="Arial" w:cs="Arial"/>
          <w:lang w:val="en-US"/>
        </w:rPr>
        <w:t xml:space="preserve">the recovered amount is recognised as revenue in the </w:t>
      </w:r>
      <w:r w:rsidR="00A373F7">
        <w:rPr>
          <w:rFonts w:ascii="Arial" w:hAnsi="Arial" w:cs="Arial"/>
          <w:lang w:val="en-US"/>
        </w:rPr>
        <w:t>year</w:t>
      </w:r>
      <w:r w:rsidRPr="0070432A">
        <w:rPr>
          <w:rFonts w:ascii="Arial" w:eastAsia="Arial Unicode MS" w:hAnsi="Arial" w:cs="Arial"/>
          <w:lang w:val="en-US"/>
        </w:rPr>
        <w:t xml:space="preserve"> </w:t>
      </w:r>
      <w:r>
        <w:rPr>
          <w:rFonts w:ascii="Arial" w:eastAsia="Arial Unicode MS" w:hAnsi="Arial" w:cs="Arial"/>
          <w:lang w:val="en-US"/>
        </w:rPr>
        <w:t>it is</w:t>
      </w:r>
      <w:r w:rsidRPr="0070432A">
        <w:rPr>
          <w:rFonts w:ascii="Arial" w:eastAsia="Arial Unicode MS" w:hAnsi="Arial" w:cs="Arial"/>
          <w:lang w:val="en-US"/>
        </w:rPr>
        <w:t xml:space="preserve"> recovered.</w:t>
      </w:r>
    </w:p>
    <w:p w14:paraId="32E63731" w14:textId="77777777" w:rsidR="00722ADD" w:rsidRPr="002E6E76" w:rsidRDefault="00722ADD" w:rsidP="00BE3206">
      <w:pPr>
        <w:spacing w:before="80" w:after="80" w:line="380" w:lineRule="exact"/>
        <w:ind w:left="630"/>
        <w:jc w:val="both"/>
        <w:rPr>
          <w:rFonts w:ascii="Arial" w:eastAsia="Arial Unicode MS" w:hAnsi="Arial" w:cs="Arial"/>
          <w:lang w:val="en-US"/>
        </w:rPr>
      </w:pPr>
      <w:r w:rsidRPr="00AB5149">
        <w:rPr>
          <w:rFonts w:ascii="Arial" w:eastAsia="Arial Unicode MS" w:hAnsi="Arial" w:cs="Arial"/>
          <w:lang w:val="en-US"/>
        </w:rPr>
        <w:t xml:space="preserve">The Bank has risk related to these financial instruments and the risk management </w:t>
      </w:r>
      <w:r>
        <w:rPr>
          <w:rFonts w:ascii="Arial" w:eastAsia="Arial Unicode MS" w:hAnsi="Arial" w:cs="Arial"/>
          <w:lang w:val="en-US"/>
        </w:rPr>
        <w:t>policies as described in Note 44</w:t>
      </w:r>
      <w:r w:rsidRPr="00AB5149">
        <w:rPr>
          <w:rFonts w:ascii="Arial" w:eastAsia="Arial Unicode MS" w:hAnsi="Arial" w:cs="Arial"/>
          <w:lang w:val="en-US"/>
        </w:rPr>
        <w:t xml:space="preserve"> </w:t>
      </w:r>
      <w:r>
        <w:rPr>
          <w:rFonts w:ascii="Arial" w:hAnsi="Arial" w:cs="Arial"/>
          <w:lang w:val="en-US"/>
        </w:rPr>
        <w:t>to the financial statements.</w:t>
      </w:r>
    </w:p>
    <w:p w14:paraId="44E00ED2" w14:textId="77777777" w:rsidR="007121D2" w:rsidRPr="00722ADD" w:rsidRDefault="007121D2" w:rsidP="00BE3206">
      <w:pPr>
        <w:spacing w:before="80" w:after="80" w:line="380" w:lineRule="exact"/>
        <w:ind w:left="634"/>
        <w:jc w:val="thaiDistribute"/>
        <w:rPr>
          <w:rFonts w:ascii="Arial" w:eastAsia="Arial Unicode MS" w:hAnsi="Arial" w:cs="Arial"/>
          <w:b/>
          <w:bCs/>
          <w:lang w:val="en-US"/>
        </w:rPr>
      </w:pPr>
      <w:bookmarkStart w:id="16" w:name="_Hlk38902544"/>
      <w:r w:rsidRPr="00722ADD">
        <w:rPr>
          <w:rFonts w:ascii="Arial" w:eastAsia="Arial Unicode MS" w:hAnsi="Arial" w:cs="Arial"/>
          <w:b/>
          <w:bCs/>
          <w:lang w:val="en-US"/>
        </w:rPr>
        <w:t>Changes in classification of investments in debt instruments</w:t>
      </w:r>
    </w:p>
    <w:p w14:paraId="62A5631B" w14:textId="77777777" w:rsidR="007121D2" w:rsidRPr="00E17C0E" w:rsidRDefault="007121D2" w:rsidP="00BE3206">
      <w:pPr>
        <w:spacing w:before="80" w:after="80" w:line="380" w:lineRule="exact"/>
        <w:ind w:left="634"/>
        <w:jc w:val="thaiDistribute"/>
        <w:rPr>
          <w:rFonts w:ascii="Arial" w:eastAsia="Arial Unicode MS" w:hAnsi="Arial" w:cs="Arial"/>
          <w:lang w:val="en-US"/>
        </w:rPr>
      </w:pPr>
      <w:r w:rsidRPr="00E17C0E">
        <w:rPr>
          <w:rFonts w:ascii="Arial" w:eastAsia="Arial Unicode MS" w:hAnsi="Arial" w:cs="Arial"/>
          <w:lang w:val="en-US"/>
        </w:rPr>
        <w:t>When there are changes in the</w:t>
      </w:r>
      <w:r w:rsidRPr="00E17C0E">
        <w:rPr>
          <w:rFonts w:ascii="Arial" w:eastAsia="Arial Unicode MS" w:hAnsi="Arial" w:cs="Arial"/>
          <w:cs/>
        </w:rPr>
        <w:t xml:space="preserve"> </w:t>
      </w:r>
      <w:r w:rsidRPr="00E17C0E">
        <w:rPr>
          <w:rFonts w:ascii="Arial" w:eastAsia="Arial Unicode MS" w:hAnsi="Arial" w:cs="Arial"/>
          <w:lang w:val="en-US"/>
        </w:rPr>
        <w:t>Bank’s business model for management of financial assets, the Bank has to reclassify investments in debt instruments and adjust the value of these investments to their fair value on the reclassification date. Differences between the book value and fair value of investments in debt instruments on the reclassification date are recorded in profit or loss or other comprehensive income depending on the classification of the investments.</w:t>
      </w:r>
      <w:r w:rsidRPr="00E17C0E">
        <w:rPr>
          <w:rFonts w:ascii="Arial" w:eastAsia="Arial Unicode MS" w:hAnsi="Arial" w:cs="Arial"/>
          <w:lang w:val="en-US"/>
        </w:rPr>
        <w:tab/>
      </w:r>
    </w:p>
    <w:bookmarkEnd w:id="16"/>
    <w:p w14:paraId="7DD7F452" w14:textId="77777777" w:rsidR="007121D2" w:rsidRPr="00C4130B" w:rsidRDefault="007121D2" w:rsidP="00BE3206">
      <w:pPr>
        <w:spacing w:before="80" w:after="80" w:line="380" w:lineRule="exact"/>
        <w:ind w:left="629" w:hanging="629"/>
        <w:jc w:val="both"/>
        <w:rPr>
          <w:rFonts w:ascii="Arial" w:hAnsi="Arial" w:cstheme="minorBidi"/>
          <w:b/>
          <w:bCs/>
          <w:cs/>
          <w:lang w:val="en-GB"/>
        </w:rPr>
      </w:pPr>
      <w:r>
        <w:rPr>
          <w:rFonts w:ascii="Arial" w:hAnsi="Arial" w:cs="Arial"/>
          <w:b/>
          <w:bCs/>
          <w:lang w:val="en-GB"/>
        </w:rPr>
        <w:t>4.7</w:t>
      </w:r>
      <w:r w:rsidRPr="006E1895">
        <w:rPr>
          <w:rFonts w:ascii="Arial" w:hAnsi="Arial" w:cs="Arial"/>
          <w:b/>
          <w:bCs/>
          <w:lang w:val="en-GB"/>
        </w:rPr>
        <w:tab/>
        <w:t>Loans to customers</w:t>
      </w:r>
    </w:p>
    <w:p w14:paraId="60C4F51C" w14:textId="77777777" w:rsidR="007121D2" w:rsidRPr="008A6D3B" w:rsidRDefault="007121D2" w:rsidP="00BE3206">
      <w:pPr>
        <w:spacing w:before="80" w:after="80" w:line="380" w:lineRule="exact"/>
        <w:ind w:left="634"/>
        <w:jc w:val="thaiDistribute"/>
        <w:rPr>
          <w:rFonts w:ascii="Arial" w:hAnsi="Arial" w:cs="Arial"/>
          <w:lang w:val="en-US"/>
        </w:rPr>
      </w:pPr>
      <w:r w:rsidRPr="008A6D3B">
        <w:rPr>
          <w:rFonts w:ascii="Arial" w:hAnsi="Arial" w:cs="Arial"/>
          <w:lang w:val="en-US"/>
        </w:rPr>
        <w:t xml:space="preserve">Loans to customers are </w:t>
      </w:r>
      <w:r w:rsidRPr="008A6D3B">
        <w:rPr>
          <w:rFonts w:ascii="Arial" w:hAnsi="Arial" w:cs="Arial"/>
          <w:bCs/>
          <w:lang w:val="en-US"/>
        </w:rPr>
        <w:t>presented</w:t>
      </w:r>
      <w:r w:rsidRPr="008A6D3B">
        <w:rPr>
          <w:rFonts w:ascii="Arial" w:hAnsi="Arial" w:cs="Arial"/>
          <w:lang w:val="en-US"/>
        </w:rPr>
        <w:t xml:space="preserve"> at the principal balances, excluding accrued interest receivables and</w:t>
      </w:r>
      <w:r w:rsidRPr="008A6D3B">
        <w:rPr>
          <w:rFonts w:eastAsia="DengXian"/>
          <w:lang w:val="en-US" w:eastAsia="zh-CN"/>
        </w:rPr>
        <w:t xml:space="preserve"> </w:t>
      </w:r>
      <w:r w:rsidRPr="008A6D3B">
        <w:rPr>
          <w:rFonts w:ascii="Arial" w:hAnsi="Arial" w:cs="Arial"/>
          <w:lang w:val="en-US"/>
        </w:rPr>
        <w:t xml:space="preserve">undue interest receivables, except for overdrafts which are presented at the principal balances plus accrued interest receivables. </w:t>
      </w:r>
      <w:r w:rsidRPr="008A6D3B">
        <w:rPr>
          <w:rFonts w:ascii="Arial" w:eastAsia="Arial Unicode MS" w:hAnsi="Arial" w:cs="Arial"/>
          <w:lang w:val="en-US"/>
        </w:rPr>
        <w:t xml:space="preserve">Deferred revenue, unearned discount and fees related </w:t>
      </w:r>
      <w:r>
        <w:rPr>
          <w:rFonts w:ascii="Arial" w:eastAsia="Arial Unicode MS" w:hAnsi="Arial" w:cs="Arial"/>
          <w:lang w:val="en-US"/>
        </w:rPr>
        <w:t>to</w:t>
      </w:r>
      <w:r w:rsidRPr="008A6D3B">
        <w:rPr>
          <w:rFonts w:ascii="Arial" w:eastAsia="Arial Unicode MS" w:hAnsi="Arial" w:cs="Arial"/>
          <w:lang w:val="en-US"/>
        </w:rPr>
        <w:t xml:space="preserve"> loans </w:t>
      </w:r>
      <w:r w:rsidRPr="008A6D3B">
        <w:rPr>
          <w:rFonts w:ascii="Arial" w:hAnsi="Arial" w:cs="Arial"/>
          <w:lang w:val="en-US"/>
        </w:rPr>
        <w:t xml:space="preserve">to customers </w:t>
      </w:r>
      <w:r w:rsidRPr="008A6D3B">
        <w:rPr>
          <w:rFonts w:ascii="Arial" w:eastAsia="Arial Unicode MS" w:hAnsi="Arial" w:cs="Arial"/>
          <w:lang w:val="en-US"/>
        </w:rPr>
        <w:t xml:space="preserve">and modification gains or losses are added or deducted from the balances of loans </w:t>
      </w:r>
      <w:r w:rsidRPr="008A6D3B">
        <w:rPr>
          <w:rFonts w:ascii="Arial" w:hAnsi="Arial" w:cs="Arial"/>
          <w:lang w:val="en-US"/>
        </w:rPr>
        <w:t>to customers</w:t>
      </w:r>
      <w:r w:rsidRPr="008A6D3B">
        <w:rPr>
          <w:rFonts w:ascii="Arial" w:eastAsia="Arial Unicode MS" w:hAnsi="Arial" w:cs="Arial"/>
          <w:lang w:val="en-US"/>
        </w:rPr>
        <w:t>.</w:t>
      </w:r>
      <w:r w:rsidRPr="008A6D3B">
        <w:rPr>
          <w:rFonts w:ascii="Arial" w:hAnsi="Arial" w:cs="Arial"/>
          <w:lang w:val="en-US"/>
        </w:rPr>
        <w:tab/>
      </w:r>
    </w:p>
    <w:p w14:paraId="7EFC0ECE" w14:textId="77777777" w:rsidR="00F9329D" w:rsidRPr="00780AFB" w:rsidRDefault="007121D2" w:rsidP="00BE3206">
      <w:pPr>
        <w:spacing w:before="80" w:after="80" w:line="380" w:lineRule="exact"/>
        <w:ind w:left="634"/>
        <w:jc w:val="thaiDistribute"/>
        <w:rPr>
          <w:rFonts w:ascii="Arial" w:hAnsi="Arial" w:cs="Arial"/>
          <w:lang w:val="en-US"/>
        </w:rPr>
      </w:pPr>
      <w:r w:rsidRPr="008A6D3B">
        <w:rPr>
          <w:rFonts w:ascii="Arial" w:hAnsi="Arial" w:cs="Arial"/>
          <w:lang w:val="en-US"/>
        </w:rPr>
        <w:t xml:space="preserve">Hire purchase receivables are stated at the outstanding balances under the agreements </w:t>
      </w:r>
      <w:r w:rsidRPr="00D33A52">
        <w:rPr>
          <w:rFonts w:ascii="Arial" w:hAnsi="Arial" w:cs="Arial"/>
          <w:spacing w:val="-1"/>
          <w:lang w:val="en-US"/>
        </w:rPr>
        <w:t>less the balances of deferred revenue, which are presented net of deferred initial direct costs</w:t>
      </w:r>
      <w:r w:rsidRPr="008A6D3B">
        <w:rPr>
          <w:rFonts w:ascii="Arial" w:hAnsi="Arial" w:cs="Arial"/>
          <w:lang w:val="en-US"/>
        </w:rPr>
        <w:t>.</w:t>
      </w:r>
    </w:p>
    <w:p w14:paraId="26D0FAA9" w14:textId="77777777" w:rsidR="007121D2" w:rsidRPr="001A0762" w:rsidRDefault="007121D2" w:rsidP="00BE3206">
      <w:pPr>
        <w:spacing w:before="80" w:after="80" w:line="380" w:lineRule="exact"/>
        <w:ind w:left="629" w:hanging="629"/>
        <w:jc w:val="both"/>
        <w:rPr>
          <w:rFonts w:ascii="Arial" w:hAnsi="Arial" w:cs="Arial"/>
          <w:b/>
          <w:bCs/>
          <w:lang w:val="en-US"/>
        </w:rPr>
      </w:pPr>
      <w:r>
        <w:rPr>
          <w:rFonts w:ascii="Arial" w:hAnsi="Arial" w:cs="Arial"/>
          <w:b/>
          <w:bCs/>
          <w:lang w:val="en-GB"/>
        </w:rPr>
        <w:t>4.8</w:t>
      </w:r>
      <w:r w:rsidRPr="002E6E76">
        <w:rPr>
          <w:rFonts w:ascii="Arial" w:hAnsi="Arial" w:cs="Arial"/>
          <w:b/>
          <w:bCs/>
          <w:cs/>
          <w:lang w:val="en-GB"/>
        </w:rPr>
        <w:t xml:space="preserve"> </w:t>
      </w:r>
      <w:r w:rsidRPr="002E6E76">
        <w:rPr>
          <w:rFonts w:ascii="Arial" w:hAnsi="Arial" w:cs="Arial"/>
          <w:b/>
          <w:bCs/>
          <w:cs/>
          <w:lang w:val="en-GB"/>
        </w:rPr>
        <w:tab/>
      </w:r>
      <w:r w:rsidRPr="002E6E76">
        <w:rPr>
          <w:rFonts w:ascii="Arial" w:hAnsi="Arial" w:cs="Arial"/>
          <w:b/>
          <w:bCs/>
          <w:lang w:val="en-GB"/>
        </w:rPr>
        <w:t>Allowance for expected credit losses</w:t>
      </w:r>
      <w:r w:rsidR="00722ADD">
        <w:rPr>
          <w:rFonts w:ascii="Arial" w:hAnsi="Arial" w:cs="Arial"/>
          <w:b/>
          <w:bCs/>
          <w:lang w:val="en-GB"/>
        </w:rPr>
        <w:t xml:space="preserve"> of financial </w:t>
      </w:r>
      <w:r w:rsidR="00BB036F">
        <w:rPr>
          <w:rFonts w:ascii="Arial" w:hAnsi="Arial" w:cs="Arial"/>
          <w:b/>
          <w:bCs/>
          <w:lang w:val="en-GB"/>
        </w:rPr>
        <w:t>assets</w:t>
      </w:r>
    </w:p>
    <w:p w14:paraId="3A2CE8C1" w14:textId="77777777" w:rsidR="007121D2" w:rsidRPr="00E17C0E" w:rsidRDefault="007121D2" w:rsidP="00BE3206">
      <w:pPr>
        <w:spacing w:before="80" w:after="80" w:line="380" w:lineRule="exact"/>
        <w:ind w:left="635"/>
        <w:jc w:val="thaiDistribute"/>
        <w:rPr>
          <w:rFonts w:ascii="Arial" w:hAnsi="Arial" w:cs="Arial"/>
          <w:lang w:val="en-US"/>
        </w:rPr>
      </w:pPr>
      <w:r w:rsidRPr="00E17C0E">
        <w:rPr>
          <w:rFonts w:ascii="Arial" w:hAnsi="Arial" w:cs="Arial"/>
          <w:lang w:val="en-US"/>
        </w:rPr>
        <w:t>The Bank recognises</w:t>
      </w:r>
      <w:r w:rsidRPr="00E17C0E">
        <w:rPr>
          <w:rFonts w:ascii="Arial" w:hAnsi="Arial" w:cs="Arial"/>
          <w:cs/>
        </w:rPr>
        <w:t xml:space="preserve"> </w:t>
      </w:r>
      <w:r w:rsidRPr="00E17C0E">
        <w:rPr>
          <w:rFonts w:ascii="Arial" w:hAnsi="Arial" w:cs="Arial"/>
          <w:lang w:val="en-US"/>
        </w:rPr>
        <w:t>an allowance for expected credit losses on</w:t>
      </w:r>
      <w:r w:rsidRPr="00E17C0E">
        <w:rPr>
          <w:rFonts w:ascii="Arial" w:hAnsi="Arial" w:cs="Arial"/>
          <w:cs/>
        </w:rPr>
        <w:t xml:space="preserve"> </w:t>
      </w:r>
      <w:r w:rsidRPr="00E17C0E">
        <w:rPr>
          <w:rFonts w:ascii="Arial" w:hAnsi="Arial" w:cs="Arial"/>
          <w:lang w:val="en-US"/>
        </w:rPr>
        <w:t xml:space="preserve">its financial assets that are debt instruments measured at fair value through other comprehensive income and measured at amortised cost </w:t>
      </w:r>
      <w:r>
        <w:rPr>
          <w:rFonts w:ascii="Arial" w:hAnsi="Arial" w:cs="Arial"/>
          <w:lang w:val="en-US"/>
        </w:rPr>
        <w:t xml:space="preserve">such as </w:t>
      </w:r>
      <w:r w:rsidRPr="00E17C0E">
        <w:rPr>
          <w:rFonts w:ascii="Arial" w:hAnsi="Arial" w:cs="Arial"/>
          <w:lang w:val="en-US"/>
        </w:rPr>
        <w:t xml:space="preserve">interbank and money market items (assets), </w:t>
      </w:r>
      <w:r>
        <w:rPr>
          <w:rFonts w:ascii="Arial" w:hAnsi="Arial" w:cs="Arial"/>
          <w:lang w:val="en-US"/>
        </w:rPr>
        <w:t>investments in debt instruments</w:t>
      </w:r>
      <w:r w:rsidRPr="00E17C0E">
        <w:rPr>
          <w:rFonts w:ascii="Arial" w:hAnsi="Arial" w:cs="Arial"/>
          <w:lang w:val="en-US"/>
        </w:rPr>
        <w:t xml:space="preserve">, and loans to customers, including undrawn credit limit and financial guarantee contracts, without requiring a credit-impaired event to have occurred prior to the recognition. The Bank sets allowance for expected credit losses using the </w:t>
      </w:r>
      <w:r>
        <w:rPr>
          <w:rFonts w:ascii="Arial" w:hAnsi="Arial" w:cs="Arial"/>
          <w:lang w:val="en-US"/>
        </w:rPr>
        <w:t>General Approach on the loan amount</w:t>
      </w:r>
      <w:r w:rsidRPr="00E17C0E">
        <w:rPr>
          <w:rFonts w:ascii="Arial" w:hAnsi="Arial" w:cs="Arial"/>
          <w:lang w:val="en-US"/>
        </w:rPr>
        <w:t>, which consists of the outstanding loan balance, accrued interest receivables, undue interest receivables and other related items or equivalent to the asset in the statement of financial position as the base for calculation.</w:t>
      </w:r>
    </w:p>
    <w:p w14:paraId="67EA1944" w14:textId="77777777" w:rsidR="007121D2" w:rsidRPr="002E6E76" w:rsidRDefault="007121D2" w:rsidP="007D45DC">
      <w:pPr>
        <w:spacing w:before="120" w:after="120" w:line="380" w:lineRule="exact"/>
        <w:ind w:left="635"/>
        <w:jc w:val="thaiDistribute"/>
        <w:rPr>
          <w:rFonts w:ascii="Arial" w:eastAsia="Cordia New" w:hAnsi="Arial" w:cs="Arial"/>
          <w:lang w:val="en-US"/>
        </w:rPr>
      </w:pPr>
      <w:r w:rsidRPr="00E17C0E">
        <w:rPr>
          <w:rFonts w:ascii="Arial" w:eastAsia="Cordia New" w:hAnsi="Arial" w:cs="Arial"/>
          <w:lang w:val="en-US"/>
        </w:rPr>
        <w:lastRenderedPageBreak/>
        <w:t xml:space="preserve">The Bank classifies </w:t>
      </w:r>
      <w:r>
        <w:rPr>
          <w:rFonts w:ascii="Arial" w:eastAsia="Cordia New" w:hAnsi="Arial" w:cs="Arial"/>
          <w:lang w:val="en-US"/>
        </w:rPr>
        <w:t xml:space="preserve">its </w:t>
      </w:r>
      <w:r w:rsidRPr="00E17C0E">
        <w:rPr>
          <w:rFonts w:ascii="Arial" w:eastAsia="Cordia New" w:hAnsi="Arial" w:cs="Arial"/>
          <w:lang w:val="en-US"/>
        </w:rPr>
        <w:t xml:space="preserve">financial assets into three stages </w:t>
      </w:r>
      <w:r>
        <w:rPr>
          <w:rFonts w:ascii="Arial" w:eastAsia="Cordia New" w:hAnsi="Arial" w:cs="Arial"/>
          <w:lang w:val="en-US"/>
        </w:rPr>
        <w:t>based on changes in credit risk</w:t>
      </w:r>
      <w:r w:rsidRPr="00E17C0E">
        <w:rPr>
          <w:rFonts w:ascii="Arial" w:eastAsia="Cordia New" w:hAnsi="Arial" w:cs="Arial"/>
          <w:lang w:val="en-US"/>
        </w:rPr>
        <w:t xml:space="preserve"> to measure</w:t>
      </w:r>
      <w:r w:rsidRPr="002E6E76">
        <w:rPr>
          <w:rFonts w:ascii="Arial" w:eastAsia="Cordia New" w:hAnsi="Arial" w:cs="Arial"/>
          <w:lang w:val="en-US"/>
        </w:rPr>
        <w:t xml:space="preserve"> the value of </w:t>
      </w:r>
      <w:r>
        <w:rPr>
          <w:rFonts w:ascii="Arial" w:eastAsia="Cordia New" w:hAnsi="Arial" w:cs="Arial"/>
          <w:lang w:val="en-US"/>
        </w:rPr>
        <w:t>allowance for</w:t>
      </w:r>
      <w:r w:rsidRPr="002E6E76">
        <w:rPr>
          <w:rFonts w:ascii="Arial" w:eastAsia="Cordia New" w:hAnsi="Arial" w:cs="Arial"/>
          <w:lang w:val="en-US"/>
        </w:rPr>
        <w:t xml:space="preserve"> expected credit losses, with the classification of a financial asset determined on the basis of the change</w:t>
      </w:r>
      <w:r>
        <w:rPr>
          <w:rFonts w:ascii="Arial" w:eastAsia="Cordia New" w:hAnsi="Arial" w:cs="Arial"/>
          <w:lang w:val="en-US"/>
        </w:rPr>
        <w:t>s</w:t>
      </w:r>
      <w:r w:rsidRPr="002E6E76">
        <w:rPr>
          <w:rFonts w:ascii="Arial" w:eastAsia="Cordia New" w:hAnsi="Arial" w:cs="Arial"/>
          <w:lang w:val="en-US"/>
        </w:rPr>
        <w:t xml:space="preserve"> in credit quality since initial recognition as follows:</w:t>
      </w:r>
    </w:p>
    <w:p w14:paraId="1AD827C9" w14:textId="77777777" w:rsidR="007121D2" w:rsidRPr="002E6E76" w:rsidRDefault="007121D2" w:rsidP="007D45DC">
      <w:pPr>
        <w:spacing w:before="120" w:after="120" w:line="380" w:lineRule="exact"/>
        <w:ind w:left="635"/>
        <w:jc w:val="thaiDistribute"/>
        <w:rPr>
          <w:rFonts w:ascii="Arial" w:eastAsia="Cordia New" w:hAnsi="Arial" w:cs="Arial"/>
          <w:lang w:val="en-US"/>
        </w:rPr>
      </w:pPr>
      <w:r w:rsidRPr="002E6E76">
        <w:rPr>
          <w:rFonts w:ascii="Arial" w:eastAsia="Cordia New" w:hAnsi="Arial" w:cs="Arial"/>
          <w:lang w:val="en-US"/>
        </w:rPr>
        <w:t xml:space="preserve">Stage 1 (Performing): Financial assets where there has not been a significant increase in credit risk </w:t>
      </w:r>
    </w:p>
    <w:p w14:paraId="717B1AF0" w14:textId="77777777" w:rsidR="007121D2" w:rsidRPr="004436ED" w:rsidRDefault="007121D2" w:rsidP="007D45DC">
      <w:pPr>
        <w:spacing w:before="120" w:after="120" w:line="380" w:lineRule="exact"/>
        <w:ind w:left="635"/>
        <w:jc w:val="thaiDistribute"/>
        <w:rPr>
          <w:rFonts w:ascii="Arial" w:eastAsia="Cordia New" w:hAnsi="Arial" w:cs="Cordia New"/>
          <w:cs/>
        </w:rPr>
      </w:pPr>
      <w:r w:rsidRPr="002E6E76">
        <w:rPr>
          <w:rFonts w:ascii="Arial" w:eastAsia="Cordia New" w:hAnsi="Arial" w:cs="Arial"/>
          <w:lang w:val="en-US"/>
        </w:rPr>
        <w:t xml:space="preserve">For financial assets where there has not been a significant increase in credit risk since initial recognition, the Bank determines allowance for expected credit losses at an amount equivalent to the expected credit losses for the next 12 months. </w:t>
      </w:r>
    </w:p>
    <w:p w14:paraId="1AC56FFC" w14:textId="77777777" w:rsidR="007121D2" w:rsidRPr="000E777F" w:rsidRDefault="007121D2" w:rsidP="007D45DC">
      <w:pPr>
        <w:spacing w:before="80" w:after="80" w:line="360" w:lineRule="exact"/>
        <w:ind w:left="634"/>
        <w:jc w:val="thaiDistribute"/>
        <w:rPr>
          <w:rFonts w:ascii="Arial" w:eastAsia="Cordia New" w:hAnsi="Arial" w:cstheme="minorBidi"/>
          <w:cs/>
        </w:rPr>
      </w:pPr>
      <w:bookmarkStart w:id="17" w:name="_Hlk38918277"/>
      <w:r w:rsidRPr="002E6E76">
        <w:rPr>
          <w:rFonts w:ascii="Arial" w:eastAsia="Cordia New" w:hAnsi="Arial" w:cs="Arial"/>
          <w:lang w:val="en-US"/>
        </w:rPr>
        <w:t xml:space="preserve">Stage 2 (Under-performing): Financial assets where there has been a significant increase in credit risk </w:t>
      </w:r>
    </w:p>
    <w:bookmarkEnd w:id="17"/>
    <w:p w14:paraId="2365E7B2" w14:textId="77777777" w:rsidR="007121D2" w:rsidRPr="002E6E76" w:rsidRDefault="007121D2" w:rsidP="007D45DC">
      <w:pPr>
        <w:spacing w:before="80" w:after="80" w:line="360" w:lineRule="exact"/>
        <w:ind w:left="634"/>
        <w:jc w:val="thaiDistribute"/>
        <w:rPr>
          <w:rFonts w:ascii="Arial" w:hAnsi="Arial" w:cs="Arial"/>
          <w:lang w:val="en-US"/>
        </w:rPr>
      </w:pPr>
      <w:r w:rsidRPr="002E6E76">
        <w:rPr>
          <w:rFonts w:ascii="Arial" w:eastAsia="Cordia New" w:hAnsi="Arial" w:cs="Arial"/>
          <w:lang w:val="en-US"/>
        </w:rPr>
        <w:t>For financial assets where there has been a significant increase in credit risk since initial recognition but that are not credit-impaired, the Bank determines allowance for expected credit losses at an amount equivalent to the expected credit losses over the expected lifetime of the financial assets.</w:t>
      </w:r>
    </w:p>
    <w:p w14:paraId="177666A4" w14:textId="77777777" w:rsidR="007121D2" w:rsidRPr="002E6E76" w:rsidRDefault="007121D2" w:rsidP="007D45DC">
      <w:pPr>
        <w:spacing w:before="80" w:after="80" w:line="360" w:lineRule="exact"/>
        <w:ind w:left="634"/>
        <w:jc w:val="thaiDistribute"/>
        <w:rPr>
          <w:rFonts w:ascii="Arial" w:eastAsia="Cordia New" w:hAnsi="Arial" w:cs="Arial"/>
          <w:lang w:val="en-US"/>
        </w:rPr>
      </w:pPr>
      <w:r w:rsidRPr="002E6E76">
        <w:rPr>
          <w:rFonts w:ascii="Arial" w:eastAsia="Cordia New" w:hAnsi="Arial" w:cs="Arial"/>
          <w:lang w:val="en-US"/>
        </w:rPr>
        <w:t xml:space="preserve">Stage 3 (Non-performing): Financial assets that are credit-impaired </w:t>
      </w:r>
    </w:p>
    <w:p w14:paraId="344C664A" w14:textId="77777777" w:rsidR="007121D2" w:rsidRPr="00412E6A" w:rsidRDefault="007121D2" w:rsidP="007D45DC">
      <w:pPr>
        <w:spacing w:before="80" w:after="80" w:line="360" w:lineRule="exact"/>
        <w:ind w:left="634"/>
        <w:jc w:val="thaiDistribute"/>
        <w:rPr>
          <w:rFonts w:ascii="Arial" w:eastAsia="Cordia New" w:hAnsi="Arial" w:cs="Arial"/>
          <w:cs/>
          <w:lang w:val="en-US"/>
        </w:rPr>
      </w:pPr>
      <w:bookmarkStart w:id="18" w:name="_Hlk38919859"/>
      <w:r w:rsidRPr="002E6E76">
        <w:rPr>
          <w:rFonts w:ascii="Arial" w:eastAsia="Cordia New" w:hAnsi="Arial" w:cs="Arial"/>
          <w:lang w:val="en-US"/>
        </w:rPr>
        <w:t xml:space="preserve">Financial assets are </w:t>
      </w:r>
      <w:r>
        <w:rPr>
          <w:rFonts w:ascii="Arial" w:eastAsia="Cordia New" w:hAnsi="Arial" w:cs="Arial"/>
          <w:lang w:val="en-US"/>
        </w:rPr>
        <w:t xml:space="preserve">assessed as </w:t>
      </w:r>
      <w:r w:rsidRPr="002E6E76">
        <w:rPr>
          <w:rFonts w:ascii="Arial" w:eastAsia="Cordia New" w:hAnsi="Arial" w:cs="Arial"/>
          <w:lang w:val="en-US"/>
        </w:rPr>
        <w:t xml:space="preserve">credit impaired when one or more events </w:t>
      </w:r>
      <w:r>
        <w:rPr>
          <w:rFonts w:ascii="Arial" w:eastAsia="Cordia New" w:hAnsi="Arial" w:cs="Arial"/>
          <w:lang w:val="en-US"/>
        </w:rPr>
        <w:t xml:space="preserve">that have a detrimental impact on the </w:t>
      </w:r>
      <w:r w:rsidRPr="002E6E76">
        <w:rPr>
          <w:rFonts w:ascii="Arial" w:eastAsia="Cordia New" w:hAnsi="Arial" w:cs="Arial"/>
          <w:lang w:val="en-US"/>
        </w:rPr>
        <w:t>estimated future cash flows of the financial assets. The Bank determines allowance for expected credit losses at an amount equivalent to the expected credit losses over the expected lifetime</w:t>
      </w:r>
      <w:bookmarkEnd w:id="18"/>
      <w:r w:rsidRPr="00412E6A">
        <w:rPr>
          <w:rFonts w:ascii="Arial" w:eastAsia="Cordia New" w:hAnsi="Arial" w:cs="Arial" w:hint="cs"/>
          <w:cs/>
          <w:lang w:val="en-US"/>
        </w:rPr>
        <w:t xml:space="preserve"> </w:t>
      </w:r>
      <w:r>
        <w:rPr>
          <w:rFonts w:ascii="Arial" w:eastAsia="Cordia New" w:hAnsi="Arial" w:cs="Arial"/>
          <w:lang w:val="en-US"/>
        </w:rPr>
        <w:t>of the financial assets.</w:t>
      </w:r>
    </w:p>
    <w:p w14:paraId="71FCEE03" w14:textId="77777777" w:rsidR="007121D2" w:rsidRPr="002E6E76" w:rsidRDefault="007121D2" w:rsidP="007D45DC">
      <w:pPr>
        <w:spacing w:before="80" w:after="80" w:line="360" w:lineRule="exact"/>
        <w:ind w:left="634"/>
        <w:jc w:val="thaiDistribute"/>
        <w:rPr>
          <w:rFonts w:ascii="Arial" w:eastAsia="Cordia New" w:hAnsi="Arial" w:cs="Arial"/>
          <w:lang w:val="en-US"/>
        </w:rPr>
      </w:pPr>
      <w:r w:rsidRPr="002E6E76">
        <w:rPr>
          <w:rFonts w:ascii="Arial" w:eastAsia="Cordia New" w:hAnsi="Arial" w:cs="Arial"/>
          <w:lang w:val="en-US"/>
        </w:rPr>
        <w:t>At the end of the reporting period, the Bank assesses whether there has been a significant increase in the credit risk of the financial assets since initial recognition by comparing the risk of default as at the reporting date with that as at the initial recognition date.</w:t>
      </w:r>
    </w:p>
    <w:p w14:paraId="0F43CDB9" w14:textId="77777777" w:rsidR="007121D2" w:rsidRPr="002E6E76" w:rsidRDefault="007121D2" w:rsidP="007D45DC">
      <w:pPr>
        <w:spacing w:before="80" w:after="80" w:line="360" w:lineRule="exact"/>
        <w:ind w:left="634"/>
        <w:jc w:val="thaiDistribute"/>
        <w:rPr>
          <w:rFonts w:ascii="Arial" w:eastAsia="Calibri" w:hAnsi="Arial" w:cs="Arial"/>
          <w:lang w:val="en-US"/>
        </w:rPr>
      </w:pPr>
      <w:r w:rsidRPr="002E6E76">
        <w:rPr>
          <w:rFonts w:ascii="Arial" w:hAnsi="Arial" w:cs="Arial"/>
          <w:lang w:val="en-US"/>
        </w:rPr>
        <w:t>In assessing whether there has been a significant increase in credit risk since initial recognition, the Bank uses internal criteria and risk ratings derived</w:t>
      </w:r>
      <w:r w:rsidRPr="002E6E76">
        <w:rPr>
          <w:rFonts w:ascii="Arial" w:hAnsi="Arial" w:cs="Arial"/>
          <w:cs/>
        </w:rPr>
        <w:t xml:space="preserve"> </w:t>
      </w:r>
      <w:r w:rsidRPr="002E6E76">
        <w:rPr>
          <w:rFonts w:ascii="Arial" w:hAnsi="Arial" w:cs="Arial"/>
          <w:lang w:val="en-US"/>
        </w:rPr>
        <w:t>from external sources to assess the decrease in credit quality of the financial assets.</w:t>
      </w:r>
    </w:p>
    <w:p w14:paraId="3737E396" w14:textId="77777777" w:rsidR="007121D2" w:rsidRPr="002E6E76" w:rsidRDefault="007121D2" w:rsidP="007D45DC">
      <w:pPr>
        <w:spacing w:before="80" w:after="80" w:line="360" w:lineRule="exact"/>
        <w:ind w:left="634"/>
        <w:jc w:val="thaiDistribute"/>
        <w:rPr>
          <w:rFonts w:ascii="Arial" w:eastAsia="Cordia New" w:hAnsi="Arial" w:cs="Arial"/>
          <w:lang w:val="en-US"/>
        </w:rPr>
      </w:pPr>
      <w:r w:rsidRPr="002E6E76">
        <w:rPr>
          <w:rFonts w:ascii="Arial" w:eastAsia="Cordia New" w:hAnsi="Arial" w:cs="Arial"/>
          <w:lang w:val="en-US"/>
        </w:rPr>
        <w:t xml:space="preserve">The Bank assesses whether there has been a significant increase in credit risk since initial recognition on an individual or an asset group basis. In making estimates of expected credit losses on an asset group basis, the basis of the Bank’s grouping of financial assets is the similarity of credit risk characteristics such as asset type, credit rating, remaining term to maturity, industry, status of the debtor and other relevant factors. </w:t>
      </w:r>
    </w:p>
    <w:p w14:paraId="7622BFDD" w14:textId="77777777" w:rsidR="007121D2" w:rsidRPr="002E6E76" w:rsidRDefault="007121D2" w:rsidP="007D45DC">
      <w:pPr>
        <w:spacing w:before="80" w:after="80" w:line="360" w:lineRule="exact"/>
        <w:ind w:left="634"/>
        <w:jc w:val="thaiDistribute"/>
        <w:rPr>
          <w:rFonts w:ascii="Arial" w:eastAsia="Cordia New" w:hAnsi="Arial" w:cs="Arial"/>
          <w:lang w:val="en-US"/>
        </w:rPr>
      </w:pPr>
      <w:r w:rsidRPr="002E6E76">
        <w:rPr>
          <w:rFonts w:ascii="Arial" w:eastAsia="Cordia New" w:hAnsi="Arial" w:cs="Arial"/>
          <w:lang w:val="en-US"/>
        </w:rPr>
        <w:t xml:space="preserve">When the terms of a loan are modified because the debtor is having financial problem, it is considered to be a financial asset where there has been a significant increase in credit risk or that is credit-impaired, unless there is an evidence showing that the risk of inability to collect the contractual cash flows is significantly decreased and there are no other impairment indicators.     </w:t>
      </w:r>
    </w:p>
    <w:p w14:paraId="2E278157" w14:textId="77777777" w:rsidR="007121D2" w:rsidRDefault="007121D2" w:rsidP="00BE3206">
      <w:pPr>
        <w:spacing w:before="80" w:after="80" w:line="360" w:lineRule="exact"/>
        <w:ind w:left="634"/>
        <w:jc w:val="thaiDistribute"/>
        <w:rPr>
          <w:rFonts w:ascii="Arial" w:eastAsia="Cordia New" w:hAnsi="Arial" w:cs="Arial"/>
          <w:lang w:val="en-US"/>
        </w:rPr>
      </w:pPr>
      <w:r w:rsidRPr="002E6E76">
        <w:rPr>
          <w:rFonts w:ascii="Arial" w:eastAsia="Cordia New" w:hAnsi="Arial" w:cs="Arial"/>
          <w:lang w:val="en-US"/>
        </w:rPr>
        <w:lastRenderedPageBreak/>
        <w:t xml:space="preserve">In making estimates of expected credit losses, the Bank considers historical loss experience and adjusts it on the basis of current observable data, as well as forward-looking information that is supportable and reasonable, provided that it </w:t>
      </w:r>
      <w:r>
        <w:rPr>
          <w:rFonts w:ascii="Arial" w:eastAsia="Cordia New" w:hAnsi="Arial" w:cs="Arial"/>
          <w:lang w:val="en-US"/>
        </w:rPr>
        <w:t>is</w:t>
      </w:r>
      <w:r w:rsidRPr="002E6E76">
        <w:rPr>
          <w:rFonts w:ascii="Arial" w:eastAsia="Cordia New" w:hAnsi="Arial" w:cs="Arial"/>
          <w:lang w:val="en-US"/>
        </w:rPr>
        <w:t xml:space="preserve"> shown to be statistically related, as well as exercising appropriate judgement. Macroeconomic data is used, and both the current situation and economic forecasts are evaluated. The use of forward-looking data increases the degree of judgement required in evaluating how relevant current macroeconomic changes affect expected credit losses. However, the Bank has a review procedure, and the methods, assumptions and forecasts of future economic situations are regularly appraised. In addition, the allowance for expected credit losses also includes the Management Overlay for the factors, which are not captured by the ECL model and </w:t>
      </w:r>
      <w:r>
        <w:rPr>
          <w:rFonts w:ascii="Arial" w:eastAsia="Cordia New" w:hAnsi="Arial" w:cs="Arial"/>
          <w:lang w:val="en-US"/>
        </w:rPr>
        <w:t>for the group of customers whose credit quality may be deteriorated.</w:t>
      </w:r>
    </w:p>
    <w:p w14:paraId="3C99AA6B" w14:textId="77777777" w:rsidR="007121D2" w:rsidRPr="00C311A3" w:rsidRDefault="007121D2" w:rsidP="00BE3206">
      <w:pPr>
        <w:spacing w:before="80" w:after="80" w:line="360" w:lineRule="exact"/>
        <w:ind w:left="635"/>
        <w:jc w:val="thaiDistribute"/>
        <w:rPr>
          <w:rFonts w:ascii="Arial" w:eastAsia="Cordia New" w:hAnsi="Arial" w:cs="Arial"/>
          <w:lang w:val="en-US"/>
        </w:rPr>
      </w:pPr>
      <w:r w:rsidRPr="00C311A3">
        <w:rPr>
          <w:rFonts w:ascii="Arial" w:eastAsia="Cordia New" w:hAnsi="Arial" w:cs="Arial"/>
          <w:lang w:val="en-US"/>
        </w:rPr>
        <w:t xml:space="preserve">In the case of investments in debt </w:t>
      </w:r>
      <w:r>
        <w:rPr>
          <w:rFonts w:ascii="Arial" w:eastAsia="Cordia New" w:hAnsi="Arial" w:cs="Arial"/>
          <w:lang w:val="en-US"/>
        </w:rPr>
        <w:t>instruments</w:t>
      </w:r>
      <w:r w:rsidRPr="00C311A3">
        <w:rPr>
          <w:rFonts w:ascii="Arial" w:eastAsia="Cordia New" w:hAnsi="Arial" w:cs="Arial"/>
          <w:lang w:val="en-US"/>
        </w:rPr>
        <w:t xml:space="preserve"> measured at fair value through other comprehensive income, the </w:t>
      </w:r>
      <w:r>
        <w:rPr>
          <w:rFonts w:ascii="Arial" w:eastAsia="Cordia New" w:hAnsi="Arial" w:cs="Arial"/>
          <w:lang w:val="en-US"/>
        </w:rPr>
        <w:t>Bank</w:t>
      </w:r>
      <w:r w:rsidRPr="00C311A3">
        <w:rPr>
          <w:rFonts w:ascii="Arial" w:eastAsia="Cordia New" w:hAnsi="Arial" w:cs="Arial"/>
          <w:lang w:val="en-US"/>
        </w:rPr>
        <w:t xml:space="preserve"> recognises impairment charge in profit </w:t>
      </w:r>
      <w:r>
        <w:rPr>
          <w:rFonts w:ascii="Arial" w:eastAsia="Cordia New" w:hAnsi="Arial" w:cs="Arial"/>
          <w:lang w:val="en-US"/>
        </w:rPr>
        <w:t>or</w:t>
      </w:r>
      <w:r w:rsidRPr="00C311A3">
        <w:rPr>
          <w:rFonts w:ascii="Arial" w:eastAsia="Cordia New" w:hAnsi="Arial" w:cs="Arial"/>
          <w:lang w:val="en-US"/>
        </w:rPr>
        <w:t xml:space="preserve"> loss as expected credit losses and the allowance for expected credit losses with the corresponding amount in other comprehensive income, whereas the carrying amount of the investments in debt </w:t>
      </w:r>
      <w:r>
        <w:rPr>
          <w:rFonts w:ascii="Arial" w:eastAsia="Cordia New" w:hAnsi="Arial" w:cs="Arial"/>
          <w:lang w:val="en-US"/>
        </w:rPr>
        <w:t>instruments</w:t>
      </w:r>
      <w:r w:rsidRPr="00C311A3">
        <w:rPr>
          <w:rFonts w:ascii="Arial" w:eastAsia="Cordia New" w:hAnsi="Arial" w:cs="Arial"/>
          <w:lang w:val="en-US"/>
        </w:rPr>
        <w:t xml:space="preserve"> in the statement of financial position </w:t>
      </w:r>
      <w:r w:rsidR="00E75F8D">
        <w:rPr>
          <w:rFonts w:ascii="Arial" w:eastAsia="Cordia New" w:hAnsi="Arial" w:cs="Arial"/>
          <w:lang w:val="en-US"/>
        </w:rPr>
        <w:t>is still</w:t>
      </w:r>
      <w:r w:rsidR="00877200">
        <w:rPr>
          <w:rFonts w:ascii="Arial" w:eastAsia="Cordia New" w:hAnsi="Arial" w:cs="Arial"/>
          <w:lang w:val="en-US"/>
        </w:rPr>
        <w:t xml:space="preserve"> presented</w:t>
      </w:r>
      <w:r w:rsidRPr="00C311A3">
        <w:rPr>
          <w:rFonts w:ascii="Arial" w:eastAsia="Cordia New" w:hAnsi="Arial" w:cs="Arial"/>
          <w:lang w:val="en-US"/>
        </w:rPr>
        <w:t xml:space="preserve"> at fair value.</w:t>
      </w:r>
    </w:p>
    <w:p w14:paraId="6E2B8D1B" w14:textId="77777777" w:rsidR="007121D2" w:rsidRPr="00C311A3" w:rsidRDefault="007121D2" w:rsidP="00BE3206">
      <w:pPr>
        <w:spacing w:before="80" w:after="80" w:line="360" w:lineRule="exact"/>
        <w:ind w:left="635"/>
        <w:jc w:val="thaiDistribute"/>
        <w:rPr>
          <w:rFonts w:ascii="Arial" w:eastAsia="Cordia New" w:hAnsi="Arial" w:cs="Arial"/>
          <w:lang w:val="en-US"/>
        </w:rPr>
      </w:pPr>
      <w:r w:rsidRPr="00E17C0E">
        <w:rPr>
          <w:rFonts w:ascii="Arial" w:eastAsia="Cordia New" w:hAnsi="Arial" w:cs="Arial"/>
          <w:lang w:val="en-US"/>
        </w:rPr>
        <w:t>Expected credit losses on undrawn credit limit is the present value difference between the contractual cash flows that are due to the Bank if the commitment is drawn down and the cash flows that the Bank expects to receive. The measurement of expected credit losses on financial guarantee contracts is based on the expected payments to reimburse the holder</w:t>
      </w:r>
      <w:r w:rsidRPr="00C311A3">
        <w:rPr>
          <w:rFonts w:ascii="Arial" w:eastAsia="Cordia New" w:hAnsi="Arial" w:cs="Arial"/>
          <w:lang w:val="en-US"/>
        </w:rPr>
        <w:t xml:space="preserve"> less any amounts that the </w:t>
      </w:r>
      <w:r>
        <w:rPr>
          <w:rFonts w:ascii="Arial" w:eastAsia="Cordia New" w:hAnsi="Arial" w:cs="Arial"/>
          <w:lang w:val="en-US"/>
        </w:rPr>
        <w:t>Bank</w:t>
      </w:r>
      <w:r w:rsidRPr="00C311A3">
        <w:rPr>
          <w:rFonts w:ascii="Arial" w:eastAsia="Cordia New" w:hAnsi="Arial" w:cs="Arial"/>
          <w:lang w:val="en-US"/>
        </w:rPr>
        <w:t xml:space="preserve"> expects to recover.</w:t>
      </w:r>
    </w:p>
    <w:p w14:paraId="17D13488" w14:textId="77777777" w:rsidR="007121D2" w:rsidRDefault="007121D2" w:rsidP="00BE3206">
      <w:pPr>
        <w:spacing w:before="80" w:after="80" w:line="360" w:lineRule="exact"/>
        <w:ind w:left="635"/>
        <w:jc w:val="thaiDistribute"/>
        <w:rPr>
          <w:rFonts w:ascii="Arial" w:eastAsia="Cordia New" w:hAnsi="Arial" w:cs="Arial"/>
          <w:lang w:val="en-US"/>
        </w:rPr>
      </w:pPr>
      <w:r w:rsidRPr="002E6E76">
        <w:rPr>
          <w:rFonts w:ascii="Arial" w:eastAsia="Cordia New" w:hAnsi="Arial" w:cs="Arial"/>
          <w:lang w:val="en-US"/>
        </w:rPr>
        <w:t xml:space="preserve">An increase or decrease in the allowance for expected credit losses is recognised as </w:t>
      </w:r>
      <w:r>
        <w:rPr>
          <w:rFonts w:ascii="Arial" w:eastAsia="Cordia New" w:hAnsi="Arial" w:cs="Arial"/>
          <w:lang w:val="en-US"/>
        </w:rPr>
        <w:t xml:space="preserve">expected credit losses in profit or loss for each </w:t>
      </w:r>
      <w:r w:rsidR="00A373F7">
        <w:rPr>
          <w:rFonts w:ascii="Arial" w:eastAsia="Cordia New" w:hAnsi="Arial" w:cs="Cordia New"/>
          <w:lang w:val="en-US"/>
        </w:rPr>
        <w:t>year</w:t>
      </w:r>
      <w:r w:rsidRPr="002E6E76">
        <w:rPr>
          <w:rFonts w:ascii="Arial" w:eastAsia="Cordia New" w:hAnsi="Arial" w:cs="Arial"/>
          <w:lang w:val="en-US"/>
        </w:rPr>
        <w:t>.</w:t>
      </w:r>
    </w:p>
    <w:p w14:paraId="4FD8F24A" w14:textId="77777777" w:rsidR="007121D2" w:rsidRPr="002E6E76" w:rsidRDefault="007121D2" w:rsidP="00BE3206">
      <w:pPr>
        <w:spacing w:before="80" w:after="80" w:line="360" w:lineRule="exact"/>
        <w:ind w:left="629" w:hanging="629"/>
        <w:jc w:val="both"/>
        <w:rPr>
          <w:rFonts w:ascii="Arial" w:hAnsi="Arial" w:cs="Arial"/>
          <w:b/>
          <w:bCs/>
          <w:lang w:val="en-GB"/>
        </w:rPr>
      </w:pPr>
      <w:r w:rsidRPr="00D33A52">
        <w:rPr>
          <w:rFonts w:ascii="Arial" w:hAnsi="Arial" w:cs="Arial"/>
          <w:b/>
          <w:bCs/>
          <w:lang w:val="en-GB"/>
        </w:rPr>
        <w:t>4.9</w:t>
      </w:r>
      <w:r w:rsidRPr="00D33A52">
        <w:rPr>
          <w:rFonts w:ascii="Arial" w:hAnsi="Arial" w:cs="Arial"/>
          <w:b/>
          <w:bCs/>
          <w:lang w:val="en-GB"/>
        </w:rPr>
        <w:tab/>
        <w:t>Financial assets with modifications of terms/Debt restructuring</w:t>
      </w:r>
    </w:p>
    <w:p w14:paraId="50D3D327" w14:textId="77777777" w:rsidR="007121D2" w:rsidRDefault="007121D2" w:rsidP="00BE3206">
      <w:pPr>
        <w:spacing w:before="80" w:after="80" w:line="360" w:lineRule="exact"/>
        <w:ind w:left="634"/>
        <w:jc w:val="thaiDistribute"/>
        <w:rPr>
          <w:rFonts w:ascii="Arial" w:hAnsi="Arial" w:cs="Arial"/>
          <w:lang w:val="en-US"/>
        </w:rPr>
      </w:pPr>
      <w:r w:rsidRPr="00E17C0E">
        <w:rPr>
          <w:rFonts w:ascii="Arial" w:hAnsi="Arial" w:cs="Arial"/>
          <w:lang w:val="en-US"/>
        </w:rPr>
        <w:t xml:space="preserve">When a financial assets’ terms of repayment are renegotiated or modified, or debt is restructured, or </w:t>
      </w:r>
      <w:r>
        <w:rPr>
          <w:rFonts w:ascii="Arial" w:hAnsi="Arial" w:cs="Arial"/>
          <w:lang w:val="en-US"/>
        </w:rPr>
        <w:t xml:space="preserve">an </w:t>
      </w:r>
      <w:r w:rsidRPr="00E17C0E">
        <w:rPr>
          <w:rFonts w:ascii="Arial" w:hAnsi="Arial" w:cs="Arial"/>
          <w:lang w:val="en-US"/>
        </w:rPr>
        <w:t xml:space="preserve">existing financial asset is replaced with a new financial asset because the debtor is having financial problem, the Bank assesses whether to derecognise the financial asset and measures the expected credit losses, as follows: </w:t>
      </w:r>
    </w:p>
    <w:p w14:paraId="695869F0" w14:textId="77777777" w:rsidR="007121D2" w:rsidRDefault="007121D2" w:rsidP="00BE3206">
      <w:pPr>
        <w:tabs>
          <w:tab w:val="left" w:pos="1170"/>
          <w:tab w:val="left" w:pos="5715"/>
        </w:tabs>
        <w:spacing w:before="80" w:after="80" w:line="360" w:lineRule="exact"/>
        <w:ind w:left="990" w:hanging="360"/>
        <w:jc w:val="thaiDistribute"/>
        <w:rPr>
          <w:rFonts w:ascii="Arial" w:eastAsia="Cordia New" w:hAnsi="Arial" w:cs="Arial"/>
          <w:lang w:val="en-US"/>
        </w:rPr>
      </w:pPr>
      <w:r w:rsidRPr="00E17C0E">
        <w:rPr>
          <w:rFonts w:ascii="Arial" w:eastAsia="Cordia New" w:hAnsi="Arial" w:cs="Arial"/>
          <w:lang w:val="en-US"/>
        </w:rPr>
        <w:t xml:space="preserve">- </w:t>
      </w:r>
      <w:r w:rsidRPr="00E17C0E">
        <w:rPr>
          <w:rFonts w:ascii="Arial" w:eastAsia="Cordia New" w:hAnsi="Arial" w:cs="Arial"/>
          <w:lang w:val="en-US"/>
        </w:rPr>
        <w:tab/>
        <w:t>If the modification of terms does not result in derecognition of the financial assets, the Bank calculates the gross carrying amount of the new financial assets based on the present value of the new or modified cash flows, discounted using the original effective</w:t>
      </w:r>
      <w:r w:rsidRPr="002E6E76">
        <w:rPr>
          <w:rFonts w:ascii="Arial" w:eastAsia="Cordia New" w:hAnsi="Arial" w:cs="Arial"/>
          <w:lang w:val="en-US"/>
        </w:rPr>
        <w:t xml:space="preserve"> </w:t>
      </w:r>
      <w:r w:rsidRPr="00E17C0E">
        <w:rPr>
          <w:rFonts w:ascii="Arial" w:eastAsia="Cordia New" w:hAnsi="Arial" w:cs="Arial"/>
          <w:lang w:val="en-US"/>
        </w:rPr>
        <w:t>interest rate of the financial assets</w:t>
      </w:r>
      <w:r>
        <w:rPr>
          <w:rFonts w:ascii="Arial" w:eastAsia="Cordia New" w:hAnsi="Arial" w:cs="Arial"/>
          <w:lang w:val="en-US"/>
        </w:rPr>
        <w:t xml:space="preserve">. The difference between the book value and the present value of expected future cash flow is recognised as </w:t>
      </w:r>
      <w:r w:rsidRPr="00E17C0E">
        <w:rPr>
          <w:rFonts w:ascii="Arial" w:eastAsia="Cordia New" w:hAnsi="Arial" w:cs="Arial"/>
          <w:lang w:val="en-US"/>
        </w:rPr>
        <w:t>modification gains or losses of terms in profit or loss</w:t>
      </w:r>
      <w:r>
        <w:rPr>
          <w:rFonts w:ascii="Arial" w:eastAsia="Cordia New" w:hAnsi="Arial" w:cs="Arial"/>
          <w:lang w:val="en-US"/>
        </w:rPr>
        <w:t xml:space="preserve"> and presented as a part of the expected credit losses.</w:t>
      </w:r>
    </w:p>
    <w:p w14:paraId="7FE5162B" w14:textId="77777777" w:rsidR="007121D2" w:rsidRDefault="007121D2" w:rsidP="00BE3206">
      <w:pPr>
        <w:tabs>
          <w:tab w:val="left" w:pos="1170"/>
          <w:tab w:val="left" w:pos="5715"/>
        </w:tabs>
        <w:spacing w:before="80" w:after="80" w:line="360" w:lineRule="exact"/>
        <w:ind w:left="990" w:hanging="360"/>
        <w:jc w:val="thaiDistribute"/>
        <w:rPr>
          <w:rFonts w:ascii="Arial" w:eastAsia="Cordia New" w:hAnsi="Arial" w:cs="Arial"/>
          <w:lang w:val="en-US"/>
        </w:rPr>
      </w:pPr>
      <w:bookmarkStart w:id="19" w:name="_Hlk38923544"/>
      <w:bookmarkStart w:id="20" w:name="_Hlk38925595"/>
      <w:r w:rsidRPr="00E17C0E">
        <w:rPr>
          <w:rFonts w:ascii="Arial" w:eastAsia="Cordia New" w:hAnsi="Arial" w:cs="Arial"/>
          <w:lang w:val="en-US"/>
        </w:rPr>
        <w:t xml:space="preserve">- </w:t>
      </w:r>
      <w:r w:rsidRPr="00E17C0E">
        <w:rPr>
          <w:rFonts w:ascii="Arial" w:eastAsia="Cordia New" w:hAnsi="Arial" w:cs="Arial"/>
          <w:lang w:val="en-US"/>
        </w:rPr>
        <w:tab/>
        <w:t>If the modification of terms results in derecognition of the financial assets, the fair value of the new financial assets is the latest cash flows of the original financial assets on the date of derecognition. The difference between the book value and the fair value of the financial assets is recognised in profit or loss.</w:t>
      </w:r>
      <w:bookmarkEnd w:id="19"/>
      <w:bookmarkEnd w:id="20"/>
    </w:p>
    <w:p w14:paraId="129064BD" w14:textId="77777777" w:rsidR="007121D2" w:rsidRPr="00BD183B" w:rsidRDefault="007121D2" w:rsidP="007D45DC">
      <w:pPr>
        <w:spacing w:before="120" w:after="120" w:line="380" w:lineRule="exact"/>
        <w:ind w:left="634"/>
        <w:jc w:val="thaiDistribute"/>
        <w:rPr>
          <w:rFonts w:ascii="Arial" w:hAnsi="Arial" w:cs="Arial"/>
          <w:lang w:val="en-US"/>
        </w:rPr>
      </w:pPr>
      <w:r w:rsidRPr="00BD183B">
        <w:rPr>
          <w:rFonts w:ascii="Arial" w:hAnsi="Arial" w:cs="Arial"/>
          <w:lang w:val="en-US"/>
        </w:rPr>
        <w:lastRenderedPageBreak/>
        <w:t xml:space="preserve">In addition, the Bank </w:t>
      </w:r>
      <w:r>
        <w:rPr>
          <w:rFonts w:ascii="Arial" w:hAnsi="Arial" w:cs="Arial"/>
          <w:lang w:val="en-US"/>
        </w:rPr>
        <w:t>has redefined</w:t>
      </w:r>
      <w:r w:rsidRPr="00BD183B">
        <w:rPr>
          <w:rFonts w:ascii="Arial" w:hAnsi="Arial" w:cs="Arial"/>
          <w:lang w:val="en-US"/>
        </w:rPr>
        <w:t xml:space="preserve"> debt restructuring </w:t>
      </w:r>
      <w:r>
        <w:rPr>
          <w:rFonts w:ascii="Arial" w:hAnsi="Arial" w:cs="Arial"/>
          <w:lang w:val="en-US"/>
        </w:rPr>
        <w:t>in</w:t>
      </w:r>
      <w:r w:rsidRPr="00BD183B">
        <w:rPr>
          <w:rFonts w:ascii="Arial" w:hAnsi="Arial" w:cs="Arial"/>
          <w:lang w:val="en-US"/>
        </w:rPr>
        <w:t xml:space="preserve"> cases where </w:t>
      </w:r>
      <w:r>
        <w:rPr>
          <w:rFonts w:ascii="Arial" w:hAnsi="Arial" w:cs="Arial"/>
          <w:lang w:val="en-US"/>
        </w:rPr>
        <w:t>the restructuring is due to</w:t>
      </w:r>
      <w:r w:rsidRPr="00BD183B">
        <w:rPr>
          <w:rFonts w:ascii="Arial" w:hAnsi="Arial" w:cs="Arial"/>
          <w:lang w:val="en-US"/>
        </w:rPr>
        <w:t xml:space="preserve"> an increase in the credit risk of the debtor, in compliance with the circular of Bank of </w:t>
      </w:r>
      <w:r w:rsidRPr="00D33A52">
        <w:rPr>
          <w:rFonts w:ascii="Arial" w:hAnsi="Arial" w:cs="Arial"/>
          <w:spacing w:val="-3"/>
          <w:lang w:val="en-US"/>
        </w:rPr>
        <w:t xml:space="preserve">Thailand No. </w:t>
      </w:r>
      <w:r w:rsidRPr="00D33A52">
        <w:rPr>
          <w:rFonts w:ascii="Arial" w:hAnsi="Arial" w:cs="Arial"/>
          <w:spacing w:val="-2"/>
          <w:lang w:val="en-US"/>
        </w:rPr>
        <w:t>BOT.RPD(23)C.276/2563</w:t>
      </w:r>
      <w:r w:rsidRPr="00D33A52">
        <w:rPr>
          <w:rFonts w:ascii="Arial" w:hAnsi="Arial" w:cs="Arial"/>
          <w:spacing w:val="-3"/>
          <w:lang w:val="en-US"/>
        </w:rPr>
        <w:t xml:space="preserve"> dated 28 February 2020, and has accordingly modified</w:t>
      </w:r>
      <w:r w:rsidRPr="00BD183B">
        <w:rPr>
          <w:rFonts w:ascii="Arial" w:hAnsi="Arial" w:cs="Arial"/>
          <w:lang w:val="en-US"/>
        </w:rPr>
        <w:t xml:space="preserve"> the classification of debtors as follows:</w:t>
      </w:r>
    </w:p>
    <w:p w14:paraId="4875568A" w14:textId="77777777" w:rsidR="007121D2" w:rsidRPr="00D33A52" w:rsidRDefault="007121D2" w:rsidP="007D45DC">
      <w:pPr>
        <w:tabs>
          <w:tab w:val="left" w:pos="1170"/>
          <w:tab w:val="left" w:pos="5715"/>
        </w:tabs>
        <w:spacing w:before="120" w:after="120" w:line="380" w:lineRule="exact"/>
        <w:ind w:left="990" w:hanging="360"/>
        <w:jc w:val="thaiDistribute"/>
        <w:rPr>
          <w:rFonts w:ascii="Arial" w:eastAsia="Cordia New" w:hAnsi="Arial" w:cs="Arial"/>
          <w:lang w:val="en-US"/>
        </w:rPr>
      </w:pPr>
      <w:r w:rsidRPr="00D33A52">
        <w:rPr>
          <w:rFonts w:ascii="Arial" w:eastAsia="Cordia New" w:hAnsi="Arial" w:cs="Arial"/>
          <w:lang w:val="en-US"/>
        </w:rPr>
        <w:t xml:space="preserve">- </w:t>
      </w:r>
      <w:r w:rsidRPr="00D33A52">
        <w:rPr>
          <w:rFonts w:ascii="Arial" w:eastAsia="Cordia New" w:hAnsi="Arial" w:cs="Arial"/>
          <w:lang w:val="en-US"/>
        </w:rPr>
        <w:tab/>
        <w:t>Debt restructuring for debtors who are performing loans, which are</w:t>
      </w:r>
      <w:r w:rsidR="00D33A52" w:rsidRPr="00D33A52">
        <w:rPr>
          <w:rFonts w:ascii="Arial" w:eastAsia="Cordia New" w:hAnsi="Arial" w:cs="Arial"/>
          <w:lang w:val="en-US"/>
        </w:rPr>
        <w:t xml:space="preserve"> </w:t>
      </w:r>
      <w:r w:rsidRPr="00D33A52">
        <w:rPr>
          <w:rFonts w:ascii="Arial" w:eastAsia="Cordia New" w:hAnsi="Arial" w:cs="Arial"/>
          <w:lang w:val="en-US"/>
        </w:rPr>
        <w:t xml:space="preserve">pre-emptive debt restructurings, made when signs of debt payment problems become evident, with the debtors classified as financial assets where there has been a significant increase in credit risk (Stage 2). If the debtors are able to make payment </w:t>
      </w:r>
      <w:r w:rsidRPr="00D33A52">
        <w:rPr>
          <w:rFonts w:ascii="Arial" w:hAnsi="Arial" w:cs="Arial"/>
          <w:lang w:val="en-US"/>
        </w:rPr>
        <w:t>in accordance</w:t>
      </w:r>
      <w:r w:rsidRPr="00D33A52">
        <w:rPr>
          <w:rFonts w:ascii="Arial" w:eastAsia="Cordia New" w:hAnsi="Arial" w:cs="Arial"/>
          <w:lang w:val="en-US"/>
        </w:rPr>
        <w:t xml:space="preserve"> with the debt restructuring agreement for 3 consecutive months or 3 installments, whichever is the longer period, this demonstrates that the debtors do not meet the criteria of a significant increase in credit risk and the Bank will classify them as financial assets where there has not been a significant increase in credit risk (Stage 1).</w:t>
      </w:r>
    </w:p>
    <w:p w14:paraId="5885C898" w14:textId="77777777" w:rsidR="007121D2" w:rsidRPr="0086581E" w:rsidRDefault="007121D2" w:rsidP="007D45DC">
      <w:pPr>
        <w:tabs>
          <w:tab w:val="left" w:pos="1170"/>
          <w:tab w:val="left" w:pos="5715"/>
        </w:tabs>
        <w:spacing w:before="120" w:after="120" w:line="380" w:lineRule="exact"/>
        <w:ind w:left="990" w:hanging="360"/>
        <w:jc w:val="thaiDistribute"/>
        <w:rPr>
          <w:rFonts w:ascii="Arial" w:eastAsia="Cordia New" w:hAnsi="Arial" w:cs="Arial"/>
          <w:lang w:val="en-US"/>
        </w:rPr>
      </w:pPr>
      <w:r w:rsidRPr="0086581E">
        <w:rPr>
          <w:rFonts w:ascii="Arial" w:eastAsia="Cordia New" w:hAnsi="Arial" w:cs="Arial"/>
          <w:lang w:val="en-US"/>
        </w:rPr>
        <w:t xml:space="preserve">- </w:t>
      </w:r>
      <w:r w:rsidRPr="0086581E">
        <w:rPr>
          <w:rFonts w:ascii="Arial" w:eastAsia="Cordia New" w:hAnsi="Arial" w:cs="Arial"/>
          <w:lang w:val="en-US"/>
        </w:rPr>
        <w:tab/>
        <w:t xml:space="preserve">Debt restructuring for debtors who </w:t>
      </w:r>
      <w:r>
        <w:rPr>
          <w:rFonts w:ascii="Arial" w:eastAsia="Cordia New" w:hAnsi="Arial" w:cs="Arial"/>
          <w:lang w:val="en-US"/>
        </w:rPr>
        <w:t>are</w:t>
      </w:r>
      <w:r w:rsidRPr="0086581E">
        <w:rPr>
          <w:rFonts w:ascii="Arial" w:eastAsia="Cordia New" w:hAnsi="Arial" w:cs="Arial"/>
          <w:lang w:val="en-US"/>
        </w:rPr>
        <w:t xml:space="preserve"> non-performing loans (NPL) is a troubled debt restructuring (TDR) </w:t>
      </w:r>
      <w:r>
        <w:rPr>
          <w:rFonts w:ascii="Arial" w:eastAsia="Cordia New" w:hAnsi="Arial" w:cs="Arial"/>
          <w:lang w:val="en-US"/>
        </w:rPr>
        <w:t xml:space="preserve">regardless of </w:t>
      </w:r>
      <w:r w:rsidRPr="0086581E">
        <w:rPr>
          <w:rFonts w:ascii="Arial" w:eastAsia="Cordia New" w:hAnsi="Arial" w:cs="Arial"/>
          <w:lang w:val="en-US"/>
        </w:rPr>
        <w:t>whether loss</w:t>
      </w:r>
      <w:r>
        <w:rPr>
          <w:rFonts w:ascii="Arial" w:eastAsia="Cordia New" w:hAnsi="Arial" w:cs="Arial"/>
          <w:lang w:val="en-US"/>
        </w:rPr>
        <w:t>es</w:t>
      </w:r>
      <w:r w:rsidRPr="0086581E">
        <w:rPr>
          <w:rFonts w:ascii="Arial" w:eastAsia="Cordia New" w:hAnsi="Arial" w:cs="Arial"/>
          <w:lang w:val="en-US"/>
        </w:rPr>
        <w:t xml:space="preserve"> </w:t>
      </w:r>
      <w:r>
        <w:rPr>
          <w:rFonts w:ascii="Arial" w:eastAsia="Cordia New" w:hAnsi="Arial" w:cs="Arial"/>
          <w:lang w:val="en-US"/>
        </w:rPr>
        <w:t>are incurred</w:t>
      </w:r>
      <w:r w:rsidRPr="0086581E">
        <w:rPr>
          <w:rFonts w:ascii="Arial" w:eastAsia="Cordia New" w:hAnsi="Arial" w:cs="Arial"/>
          <w:lang w:val="en-US"/>
        </w:rPr>
        <w:t xml:space="preserve">. If the debt restructuring does not result in derecognition, the debtors </w:t>
      </w:r>
      <w:r>
        <w:rPr>
          <w:rFonts w:ascii="Arial" w:eastAsia="Cordia New" w:hAnsi="Arial" w:cs="Arial"/>
          <w:lang w:val="en-US"/>
        </w:rPr>
        <w:t xml:space="preserve">are </w:t>
      </w:r>
      <w:r w:rsidRPr="0086581E">
        <w:rPr>
          <w:rFonts w:ascii="Arial" w:eastAsia="Cordia New" w:hAnsi="Arial" w:cs="Arial"/>
          <w:lang w:val="en-US"/>
        </w:rPr>
        <w:t xml:space="preserve">classified </w:t>
      </w:r>
      <w:r>
        <w:rPr>
          <w:rFonts w:ascii="Arial" w:eastAsia="Cordia New" w:hAnsi="Arial" w:cs="Arial"/>
          <w:lang w:val="en-US"/>
        </w:rPr>
        <w:t>as</w:t>
      </w:r>
      <w:r w:rsidRPr="0086581E">
        <w:rPr>
          <w:rFonts w:ascii="Arial" w:eastAsia="Cordia New" w:hAnsi="Arial" w:cs="Arial"/>
          <w:lang w:val="en-US"/>
        </w:rPr>
        <w:t xml:space="preserve"> credit-impaired (Stage 3) until </w:t>
      </w:r>
      <w:r>
        <w:rPr>
          <w:rFonts w:ascii="Arial" w:eastAsia="Cordia New" w:hAnsi="Arial" w:cs="Arial"/>
          <w:lang w:val="en-US"/>
        </w:rPr>
        <w:t>they</w:t>
      </w:r>
      <w:r w:rsidRPr="0086581E">
        <w:rPr>
          <w:rFonts w:ascii="Arial" w:eastAsia="Cordia New" w:hAnsi="Arial" w:cs="Arial"/>
          <w:lang w:val="en-US"/>
        </w:rPr>
        <w:t xml:space="preserve"> are able to make payment in </w:t>
      </w:r>
      <w:r w:rsidRPr="0086581E">
        <w:rPr>
          <w:rFonts w:ascii="Arial" w:hAnsi="Arial" w:cs="Arial"/>
          <w:lang w:val="en-US"/>
        </w:rPr>
        <w:t>accordance</w:t>
      </w:r>
      <w:r w:rsidRPr="0086581E">
        <w:rPr>
          <w:rFonts w:ascii="Arial" w:eastAsia="Cordia New" w:hAnsi="Arial" w:cs="Arial"/>
          <w:lang w:val="en-US"/>
        </w:rPr>
        <w:t xml:space="preserve"> with the debt restructuring agreement for 3 consecutive months or 3 installments, whichever is the longer period</w:t>
      </w:r>
      <w:r>
        <w:rPr>
          <w:rFonts w:ascii="Arial" w:eastAsia="Cordia New" w:hAnsi="Arial" w:cs="Arial"/>
          <w:lang w:val="en-US"/>
        </w:rPr>
        <w:t>.</w:t>
      </w:r>
      <w:r w:rsidRPr="0086581E">
        <w:rPr>
          <w:rFonts w:ascii="Arial" w:eastAsia="Cordia New" w:hAnsi="Arial" w:cs="Arial"/>
          <w:lang w:val="en-US"/>
        </w:rPr>
        <w:t xml:space="preserve"> </w:t>
      </w:r>
      <w:r>
        <w:rPr>
          <w:rFonts w:ascii="Arial" w:eastAsia="Cordia New" w:hAnsi="Arial" w:cs="Arial"/>
          <w:lang w:val="en-US"/>
        </w:rPr>
        <w:t>T</w:t>
      </w:r>
      <w:r w:rsidRPr="0086581E">
        <w:rPr>
          <w:rFonts w:ascii="Arial" w:eastAsia="Cordia New" w:hAnsi="Arial" w:cs="Arial"/>
          <w:lang w:val="en-US"/>
        </w:rPr>
        <w:t>he Bank can</w:t>
      </w:r>
      <w:r>
        <w:rPr>
          <w:rFonts w:ascii="Arial" w:eastAsia="Cordia New" w:hAnsi="Arial" w:cs="Arial"/>
          <w:lang w:val="en-US"/>
        </w:rPr>
        <w:t xml:space="preserve"> then</w:t>
      </w:r>
      <w:r w:rsidRPr="0086581E">
        <w:rPr>
          <w:rFonts w:ascii="Arial" w:eastAsia="Cordia New" w:hAnsi="Arial" w:cs="Arial"/>
          <w:lang w:val="en-US"/>
        </w:rPr>
        <w:t xml:space="preserve"> classify </w:t>
      </w:r>
      <w:r>
        <w:rPr>
          <w:rFonts w:ascii="Arial" w:eastAsia="Cordia New" w:hAnsi="Arial" w:cs="Arial"/>
          <w:lang w:val="en-US"/>
        </w:rPr>
        <w:t>them as</w:t>
      </w:r>
      <w:r w:rsidRPr="0086581E">
        <w:rPr>
          <w:rFonts w:ascii="Arial" w:eastAsia="Cordia New" w:hAnsi="Arial" w:cs="Arial"/>
          <w:lang w:val="en-US"/>
        </w:rPr>
        <w:t xml:space="preserve"> financial assets where there has been a significant increase in credit risk (Stage 2). </w:t>
      </w:r>
      <w:r>
        <w:rPr>
          <w:rFonts w:ascii="Arial" w:eastAsia="Cordia New" w:hAnsi="Arial" w:cs="Arial"/>
          <w:lang w:val="en-US"/>
        </w:rPr>
        <w:t>Following this, t</w:t>
      </w:r>
      <w:r w:rsidRPr="0086581E">
        <w:rPr>
          <w:rFonts w:ascii="Arial" w:eastAsia="Cordia New" w:hAnsi="Arial" w:cs="Arial"/>
          <w:lang w:val="en-US"/>
        </w:rPr>
        <w:t xml:space="preserve">he Bank will </w:t>
      </w:r>
      <w:r>
        <w:rPr>
          <w:rFonts w:ascii="Arial" w:eastAsia="Cordia New" w:hAnsi="Arial" w:cs="Arial"/>
          <w:lang w:val="en-US"/>
        </w:rPr>
        <w:t>continue to</w:t>
      </w:r>
      <w:r w:rsidRPr="0086581E">
        <w:rPr>
          <w:rFonts w:ascii="Arial" w:eastAsia="Cordia New" w:hAnsi="Arial" w:cs="Arial"/>
          <w:lang w:val="en-US"/>
        </w:rPr>
        <w:t xml:space="preserve"> monitor repayment </w:t>
      </w:r>
      <w:r>
        <w:rPr>
          <w:rFonts w:ascii="Arial" w:eastAsia="Cordia New" w:hAnsi="Arial" w:cs="Arial"/>
          <w:lang w:val="en-US"/>
        </w:rPr>
        <w:t>by these</w:t>
      </w:r>
      <w:r w:rsidRPr="0086581E">
        <w:rPr>
          <w:rFonts w:ascii="Arial" w:eastAsia="Cordia New" w:hAnsi="Arial" w:cs="Arial"/>
          <w:lang w:val="en-US"/>
        </w:rPr>
        <w:t xml:space="preserve"> debtors for</w:t>
      </w:r>
      <w:r>
        <w:rPr>
          <w:rFonts w:ascii="Arial" w:eastAsia="Cordia New" w:hAnsi="Arial" w:cs="Arial"/>
          <w:lang w:val="en-US"/>
        </w:rPr>
        <w:t xml:space="preserve"> </w:t>
      </w:r>
      <w:r w:rsidRPr="0086581E">
        <w:rPr>
          <w:rFonts w:ascii="Arial" w:eastAsia="Cordia New" w:hAnsi="Arial" w:cs="Arial"/>
          <w:lang w:val="en-US"/>
        </w:rPr>
        <w:t>9 months</w:t>
      </w:r>
      <w:r>
        <w:rPr>
          <w:rFonts w:ascii="Arial" w:eastAsia="Cordia New" w:hAnsi="Arial" w:cs="Arial"/>
          <w:lang w:val="en-US"/>
        </w:rPr>
        <w:t>, and i</w:t>
      </w:r>
      <w:r w:rsidRPr="0086581E">
        <w:rPr>
          <w:rFonts w:ascii="Arial" w:eastAsia="Cordia New" w:hAnsi="Arial" w:cs="Arial"/>
          <w:lang w:val="en-US"/>
        </w:rPr>
        <w:t xml:space="preserve">f </w:t>
      </w:r>
      <w:r>
        <w:rPr>
          <w:rFonts w:ascii="Arial" w:eastAsia="Cordia New" w:hAnsi="Arial" w:cs="Arial"/>
          <w:lang w:val="en-US"/>
        </w:rPr>
        <w:t>they</w:t>
      </w:r>
      <w:r w:rsidRPr="0086581E">
        <w:rPr>
          <w:rFonts w:ascii="Arial" w:eastAsia="Cordia New" w:hAnsi="Arial" w:cs="Arial"/>
          <w:lang w:val="en-US"/>
        </w:rPr>
        <w:t xml:space="preserve"> have no overdue balance</w:t>
      </w:r>
      <w:r>
        <w:rPr>
          <w:rFonts w:ascii="Arial" w:eastAsia="Cordia New" w:hAnsi="Arial" w:cs="Arial"/>
          <w:lang w:val="en-US"/>
        </w:rPr>
        <w:t>s</w:t>
      </w:r>
      <w:r w:rsidRPr="0086581E">
        <w:rPr>
          <w:rFonts w:ascii="Arial" w:eastAsia="Cordia New" w:hAnsi="Arial" w:cs="Arial"/>
          <w:lang w:val="en-US"/>
        </w:rPr>
        <w:t xml:space="preserve"> of </w:t>
      </w:r>
      <w:r>
        <w:rPr>
          <w:rFonts w:ascii="Arial" w:eastAsia="Cordia New" w:hAnsi="Arial" w:cs="Arial"/>
          <w:lang w:val="en-US"/>
        </w:rPr>
        <w:t xml:space="preserve">either </w:t>
      </w:r>
      <w:r w:rsidRPr="0086581E">
        <w:rPr>
          <w:rFonts w:ascii="Arial" w:eastAsia="Cordia New" w:hAnsi="Arial" w:cs="Arial"/>
          <w:lang w:val="en-US"/>
        </w:rPr>
        <w:t xml:space="preserve">principal </w:t>
      </w:r>
      <w:r>
        <w:rPr>
          <w:rFonts w:ascii="Arial" w:eastAsia="Cordia New" w:hAnsi="Arial" w:cs="Arial"/>
          <w:lang w:val="en-US"/>
        </w:rPr>
        <w:t>or</w:t>
      </w:r>
      <w:r w:rsidRPr="0086581E">
        <w:rPr>
          <w:rFonts w:ascii="Arial" w:eastAsia="Cordia New" w:hAnsi="Arial" w:cs="Arial"/>
          <w:lang w:val="en-US"/>
        </w:rPr>
        <w:t xml:space="preserve"> interest</w:t>
      </w:r>
      <w:r>
        <w:rPr>
          <w:rFonts w:ascii="Arial" w:eastAsia="Cordia New" w:hAnsi="Arial" w:cs="Arial"/>
          <w:lang w:val="en-US"/>
        </w:rPr>
        <w:t xml:space="preserve"> at the end of this period, making</w:t>
      </w:r>
      <w:r w:rsidRPr="0086581E">
        <w:rPr>
          <w:rFonts w:ascii="Arial" w:eastAsia="Cordia New" w:hAnsi="Arial" w:cs="Arial"/>
          <w:lang w:val="en-US"/>
        </w:rPr>
        <w:t xml:space="preserve"> the Bank </w:t>
      </w:r>
      <w:r>
        <w:rPr>
          <w:rFonts w:ascii="Arial" w:eastAsia="Cordia New" w:hAnsi="Arial" w:cs="Arial"/>
          <w:lang w:val="en-US"/>
        </w:rPr>
        <w:t>confident that they do not meet the criteria of</w:t>
      </w:r>
      <w:r w:rsidRPr="0086581E">
        <w:rPr>
          <w:rFonts w:ascii="Arial" w:eastAsia="Cordia New" w:hAnsi="Arial" w:cs="Arial"/>
          <w:lang w:val="en-US"/>
        </w:rPr>
        <w:t xml:space="preserve"> a significant increase in credit risk</w:t>
      </w:r>
      <w:r>
        <w:rPr>
          <w:rFonts w:ascii="Arial" w:eastAsia="Cordia New" w:hAnsi="Arial" w:cs="Arial"/>
          <w:lang w:val="en-US"/>
        </w:rPr>
        <w:t>, the Bank will reclassify them as financial assets where there has not been a significant increase in credit risk (Stage 1)</w:t>
      </w:r>
      <w:r w:rsidRPr="0086581E">
        <w:rPr>
          <w:rFonts w:ascii="Arial" w:eastAsia="Cordia New" w:hAnsi="Arial" w:cs="Arial"/>
          <w:lang w:val="en-US"/>
        </w:rPr>
        <w:t>.</w:t>
      </w:r>
    </w:p>
    <w:p w14:paraId="1F6D4E9B" w14:textId="77777777" w:rsidR="007121D2" w:rsidRPr="007121D2" w:rsidRDefault="007121D2" w:rsidP="007D45DC">
      <w:pPr>
        <w:spacing w:before="120" w:after="120" w:line="380" w:lineRule="exact"/>
        <w:ind w:left="634"/>
        <w:jc w:val="thaiDistribute"/>
        <w:rPr>
          <w:rFonts w:ascii="Arial" w:hAnsi="Arial" w:cs="Arial"/>
          <w:lang w:val="en-US"/>
        </w:rPr>
      </w:pPr>
      <w:r w:rsidRPr="0086581E">
        <w:rPr>
          <w:rFonts w:ascii="Arial" w:hAnsi="Arial" w:cs="Arial"/>
          <w:lang w:val="en-US"/>
        </w:rPr>
        <w:t xml:space="preserve">In addition, </w:t>
      </w:r>
      <w:r>
        <w:rPr>
          <w:rFonts w:ascii="Arial" w:hAnsi="Arial" w:cs="Arial"/>
          <w:lang w:val="en-US"/>
        </w:rPr>
        <w:t>modifications of contract</w:t>
      </w:r>
      <w:r w:rsidRPr="0086581E">
        <w:rPr>
          <w:rFonts w:ascii="Arial" w:hAnsi="Arial" w:cs="Arial"/>
          <w:lang w:val="en-US"/>
        </w:rPr>
        <w:t xml:space="preserve"> terms in </w:t>
      </w:r>
      <w:r>
        <w:rPr>
          <w:rFonts w:ascii="Arial" w:hAnsi="Arial" w:cs="Arial"/>
          <w:lang w:val="en-US"/>
        </w:rPr>
        <w:t xml:space="preserve">line with changes in </w:t>
      </w:r>
      <w:r w:rsidRPr="0086581E">
        <w:rPr>
          <w:rFonts w:ascii="Arial" w:hAnsi="Arial" w:cs="Arial"/>
          <w:lang w:val="en-US"/>
        </w:rPr>
        <w:t>expected future cash flow</w:t>
      </w:r>
      <w:r>
        <w:rPr>
          <w:rFonts w:ascii="Arial" w:hAnsi="Arial" w:cs="Arial"/>
          <w:lang w:val="en-US"/>
        </w:rPr>
        <w:t>s, made in order</w:t>
      </w:r>
      <w:r w:rsidRPr="0086581E">
        <w:rPr>
          <w:rFonts w:ascii="Arial" w:hAnsi="Arial" w:cs="Arial"/>
          <w:lang w:val="en-US"/>
        </w:rPr>
        <w:t xml:space="preserve"> to maintain good relationship</w:t>
      </w:r>
      <w:r>
        <w:rPr>
          <w:rFonts w:ascii="Arial" w:hAnsi="Arial" w:cs="Arial"/>
          <w:lang w:val="en-US"/>
        </w:rPr>
        <w:t>s</w:t>
      </w:r>
      <w:r w:rsidRPr="0086581E">
        <w:rPr>
          <w:rFonts w:ascii="Arial" w:hAnsi="Arial" w:cs="Arial"/>
          <w:lang w:val="en-US"/>
        </w:rPr>
        <w:t xml:space="preserve"> with debtors </w:t>
      </w:r>
      <w:r>
        <w:rPr>
          <w:rFonts w:ascii="Arial" w:hAnsi="Arial" w:cs="Arial"/>
          <w:lang w:val="en-US"/>
        </w:rPr>
        <w:t>with no</w:t>
      </w:r>
      <w:r w:rsidRPr="0086581E">
        <w:rPr>
          <w:rFonts w:ascii="Arial" w:hAnsi="Arial" w:cs="Arial"/>
          <w:lang w:val="en-US"/>
        </w:rPr>
        <w:t xml:space="preserve"> increase in credit risk, such as </w:t>
      </w:r>
      <w:r>
        <w:rPr>
          <w:rFonts w:ascii="Arial" w:hAnsi="Arial" w:cs="Arial"/>
          <w:lang w:val="en-US"/>
        </w:rPr>
        <w:t>reductions of</w:t>
      </w:r>
      <w:r w:rsidRPr="0086581E">
        <w:rPr>
          <w:rFonts w:ascii="Arial" w:hAnsi="Arial" w:cs="Arial"/>
          <w:lang w:val="en-US"/>
        </w:rPr>
        <w:t xml:space="preserve"> interest rate</w:t>
      </w:r>
      <w:r>
        <w:rPr>
          <w:rFonts w:ascii="Arial" w:hAnsi="Arial" w:cs="Arial"/>
          <w:lang w:val="en-US"/>
        </w:rPr>
        <w:t>s</w:t>
      </w:r>
      <w:r w:rsidRPr="0086581E">
        <w:rPr>
          <w:rFonts w:ascii="Arial" w:hAnsi="Arial" w:cs="Arial"/>
          <w:lang w:val="en-US"/>
        </w:rPr>
        <w:t xml:space="preserve"> related to market conditions</w:t>
      </w:r>
      <w:r>
        <w:rPr>
          <w:rFonts w:ascii="Arial" w:hAnsi="Arial" w:cs="Arial"/>
          <w:lang w:val="en-US"/>
        </w:rPr>
        <w:t xml:space="preserve">, </w:t>
      </w:r>
      <w:r w:rsidRPr="0086581E">
        <w:rPr>
          <w:rFonts w:ascii="Arial" w:hAnsi="Arial" w:cs="Arial"/>
          <w:lang w:val="en-US"/>
        </w:rPr>
        <w:t xml:space="preserve">are not </w:t>
      </w:r>
      <w:r>
        <w:rPr>
          <w:rFonts w:ascii="Arial" w:hAnsi="Arial" w:cs="Arial"/>
          <w:lang w:val="en-US"/>
        </w:rPr>
        <w:t>considered to be</w:t>
      </w:r>
      <w:r w:rsidRPr="0086581E">
        <w:rPr>
          <w:rFonts w:ascii="Arial" w:hAnsi="Arial" w:cs="Arial"/>
          <w:lang w:val="en-US"/>
        </w:rPr>
        <w:t xml:space="preserve"> debt restructuring.</w:t>
      </w:r>
      <w:r w:rsidRPr="00435310">
        <w:rPr>
          <w:rFonts w:ascii="Arial" w:hAnsi="Arial" w:cs="Arial"/>
          <w:lang w:val="en-US"/>
        </w:rPr>
        <w:t xml:space="preserve"> </w:t>
      </w:r>
    </w:p>
    <w:p w14:paraId="3F6D4C8D" w14:textId="77777777" w:rsidR="007121D2" w:rsidRPr="00D33A52" w:rsidRDefault="00BF0464" w:rsidP="007D45DC">
      <w:pPr>
        <w:spacing w:before="120" w:after="120" w:line="380" w:lineRule="exact"/>
        <w:ind w:left="629" w:hanging="629"/>
        <w:jc w:val="both"/>
        <w:rPr>
          <w:rFonts w:ascii="Arial" w:hAnsi="Arial" w:cs="Arial"/>
          <w:b/>
          <w:bCs/>
          <w:lang w:val="en-GB"/>
        </w:rPr>
      </w:pPr>
      <w:r w:rsidRPr="00D33A52">
        <w:rPr>
          <w:rFonts w:ascii="Arial" w:hAnsi="Arial" w:cs="Arial"/>
          <w:b/>
          <w:bCs/>
          <w:lang w:val="en-GB"/>
        </w:rPr>
        <w:t>4</w:t>
      </w:r>
      <w:r w:rsidR="007121D2" w:rsidRPr="00D33A52">
        <w:rPr>
          <w:rFonts w:ascii="Arial" w:hAnsi="Arial" w:cs="Arial"/>
          <w:b/>
          <w:bCs/>
          <w:lang w:val="en-GB"/>
        </w:rPr>
        <w:t>.10</w:t>
      </w:r>
      <w:r w:rsidR="007121D2" w:rsidRPr="00D33A52">
        <w:rPr>
          <w:rFonts w:ascii="Arial" w:hAnsi="Arial" w:cs="Arial"/>
          <w:b/>
          <w:bCs/>
          <w:lang w:val="en-GB"/>
        </w:rPr>
        <w:tab/>
        <w:t>Properties foreclosed</w:t>
      </w:r>
    </w:p>
    <w:p w14:paraId="5F1E988F" w14:textId="77777777" w:rsidR="007121D2" w:rsidRPr="006E1895" w:rsidRDefault="007121D2" w:rsidP="007D45DC">
      <w:pPr>
        <w:spacing w:before="120" w:after="120" w:line="380" w:lineRule="exact"/>
        <w:ind w:left="635"/>
        <w:jc w:val="thaiDistribute"/>
        <w:rPr>
          <w:rFonts w:ascii="Arial" w:hAnsi="Arial" w:cs="Arial"/>
          <w:lang w:val="en-US"/>
        </w:rPr>
      </w:pPr>
      <w:r w:rsidRPr="006E1895">
        <w:rPr>
          <w:rFonts w:ascii="Arial" w:hAnsi="Arial" w:cs="Arial"/>
          <w:lang w:val="en-US"/>
        </w:rPr>
        <w:t xml:space="preserve">Properties foreclosed are stated at the lower of cost or net realisable value. The cost is the carrying value of debt balance of the debtor on the date the Bank is entitled to such </w:t>
      </w:r>
      <w:r>
        <w:rPr>
          <w:rFonts w:ascii="Arial" w:hAnsi="Arial" w:cs="Arial"/>
          <w:lang w:val="en-US"/>
        </w:rPr>
        <w:t xml:space="preserve">     </w:t>
      </w:r>
      <w:r w:rsidRPr="006E1895">
        <w:rPr>
          <w:rFonts w:ascii="Arial" w:hAnsi="Arial" w:cs="Arial"/>
          <w:lang w:val="en-US"/>
        </w:rPr>
        <w:t xml:space="preserve">properties foreclosed to settle debt. Net realisable value is determined with reference to the latest appraisal value less estimated selling expenses. </w:t>
      </w:r>
    </w:p>
    <w:p w14:paraId="33CF8FE6" w14:textId="77777777" w:rsidR="007121D2" w:rsidRDefault="007121D2" w:rsidP="007D45DC">
      <w:pPr>
        <w:spacing w:before="120" w:after="120" w:line="380" w:lineRule="exact"/>
        <w:ind w:left="635"/>
        <w:jc w:val="thaiDistribute"/>
        <w:rPr>
          <w:rFonts w:ascii="Arial" w:hAnsi="Arial" w:cs="Arial"/>
          <w:lang w:val="en-US"/>
        </w:rPr>
      </w:pPr>
      <w:r w:rsidRPr="006E1895">
        <w:rPr>
          <w:rFonts w:ascii="Arial" w:hAnsi="Arial" w:cs="Arial"/>
          <w:lang w:val="en-US"/>
        </w:rPr>
        <w:t>Gain</w:t>
      </w:r>
      <w:r>
        <w:rPr>
          <w:rFonts w:ascii="Arial" w:hAnsi="Arial" w:cs="Arial"/>
          <w:lang w:val="en-US"/>
        </w:rPr>
        <w:t>s</w:t>
      </w:r>
      <w:r w:rsidRPr="006E1895">
        <w:rPr>
          <w:rFonts w:ascii="Arial" w:hAnsi="Arial" w:cs="Arial"/>
          <w:lang w:val="en-US"/>
        </w:rPr>
        <w:t xml:space="preserve"> (loss</w:t>
      </w:r>
      <w:r>
        <w:rPr>
          <w:rFonts w:ascii="Arial" w:hAnsi="Arial" w:cs="Arial"/>
          <w:lang w:val="en-US"/>
        </w:rPr>
        <w:t>es</w:t>
      </w:r>
      <w:r w:rsidRPr="006E1895">
        <w:rPr>
          <w:rFonts w:ascii="Arial" w:hAnsi="Arial" w:cs="Arial"/>
          <w:lang w:val="en-US"/>
        </w:rPr>
        <w:t>) on disposal of properties foreclosed is recognised as revenue (expense</w:t>
      </w:r>
      <w:r>
        <w:rPr>
          <w:rFonts w:ascii="Arial" w:hAnsi="Arial" w:cs="Arial"/>
          <w:lang w:val="en-US"/>
        </w:rPr>
        <w:t>s</w:t>
      </w:r>
      <w:r w:rsidRPr="006E1895">
        <w:rPr>
          <w:rFonts w:ascii="Arial" w:hAnsi="Arial" w:cs="Arial"/>
          <w:lang w:val="en-US"/>
        </w:rPr>
        <w:t xml:space="preserve">) in profit or loss </w:t>
      </w:r>
      <w:r>
        <w:rPr>
          <w:rFonts w:ascii="Arial" w:hAnsi="Arial" w:cs="Arial"/>
          <w:lang w:val="en-US"/>
        </w:rPr>
        <w:t>upon disposal</w:t>
      </w:r>
      <w:r w:rsidRPr="006E1895">
        <w:rPr>
          <w:rFonts w:ascii="Arial" w:hAnsi="Arial" w:cs="Arial"/>
          <w:lang w:val="en-US"/>
        </w:rPr>
        <w:t>. Impairment loss is recognised as expenses in profit or loss.</w:t>
      </w:r>
    </w:p>
    <w:p w14:paraId="3CD03E40" w14:textId="77777777" w:rsidR="007D45DC" w:rsidRDefault="007D45DC">
      <w:pPr>
        <w:rPr>
          <w:rFonts w:ascii="Arial" w:hAnsi="Arial" w:cs="Arial"/>
          <w:b/>
          <w:bCs/>
          <w:lang w:val="en-GB"/>
        </w:rPr>
      </w:pPr>
      <w:r>
        <w:rPr>
          <w:rFonts w:ascii="Arial" w:hAnsi="Arial" w:cs="Arial"/>
          <w:b/>
          <w:bCs/>
          <w:lang w:val="en-GB"/>
        </w:rPr>
        <w:br w:type="page"/>
      </w:r>
    </w:p>
    <w:p w14:paraId="1BF0F2F8" w14:textId="77777777" w:rsidR="007121D2" w:rsidRPr="00D33A52" w:rsidRDefault="00BF0464" w:rsidP="007D45DC">
      <w:pPr>
        <w:spacing w:before="120" w:after="120" w:line="360" w:lineRule="exact"/>
        <w:ind w:left="629" w:hanging="629"/>
        <w:jc w:val="both"/>
        <w:rPr>
          <w:rFonts w:ascii="Arial" w:hAnsi="Arial" w:cs="Arial"/>
          <w:b/>
          <w:bCs/>
          <w:cs/>
          <w:lang w:val="en-GB"/>
        </w:rPr>
      </w:pPr>
      <w:r w:rsidRPr="00D33A52">
        <w:rPr>
          <w:rFonts w:ascii="Arial" w:hAnsi="Arial" w:cs="Arial"/>
          <w:b/>
          <w:bCs/>
          <w:lang w:val="en-GB"/>
        </w:rPr>
        <w:lastRenderedPageBreak/>
        <w:t>4</w:t>
      </w:r>
      <w:r w:rsidR="007121D2" w:rsidRPr="00D33A52">
        <w:rPr>
          <w:rFonts w:ascii="Arial" w:hAnsi="Arial" w:cs="Arial"/>
          <w:b/>
          <w:bCs/>
          <w:lang w:val="en-GB"/>
        </w:rPr>
        <w:t>.11</w:t>
      </w:r>
      <w:r w:rsidR="007121D2" w:rsidRPr="00D33A52">
        <w:rPr>
          <w:rFonts w:ascii="Arial" w:hAnsi="Arial" w:cs="Arial"/>
          <w:b/>
          <w:bCs/>
          <w:lang w:val="en-GB"/>
        </w:rPr>
        <w:tab/>
        <w:t>Premises and equipment and depreciation</w:t>
      </w:r>
    </w:p>
    <w:p w14:paraId="05A5E625" w14:textId="77777777" w:rsidR="007121D2" w:rsidRDefault="007121D2" w:rsidP="007D45DC">
      <w:pPr>
        <w:spacing w:before="120" w:after="120" w:line="360" w:lineRule="exact"/>
        <w:ind w:left="635"/>
        <w:jc w:val="thaiDistribute"/>
        <w:rPr>
          <w:rFonts w:ascii="Arial" w:hAnsi="Arial" w:cs="Arial"/>
          <w:lang w:val="en-US"/>
        </w:rPr>
      </w:pPr>
      <w:r w:rsidRPr="006E1895">
        <w:rPr>
          <w:rFonts w:ascii="Arial" w:hAnsi="Arial" w:cs="Arial"/>
          <w:lang w:val="en-US"/>
        </w:rPr>
        <w:t>Land is stated at cost less allowance for impairment (if any). Buildings and equipment are stated at cost less accumulated depreciation</w:t>
      </w:r>
      <w:r w:rsidRPr="006E1895">
        <w:rPr>
          <w:rFonts w:ascii="Arial" w:hAnsi="Arial" w:cs="Arial"/>
          <w:cs/>
          <w:lang w:val="en-US"/>
        </w:rPr>
        <w:t xml:space="preserve"> </w:t>
      </w:r>
      <w:r w:rsidRPr="006E1895">
        <w:rPr>
          <w:rFonts w:ascii="Arial" w:hAnsi="Arial" w:cs="Arial"/>
          <w:lang w:val="en-US"/>
        </w:rPr>
        <w:t>and allowance for impairment (if any).</w:t>
      </w:r>
      <w:r w:rsidR="00D33A52">
        <w:rPr>
          <w:rFonts w:ascii="Arial" w:hAnsi="Arial" w:cs="Arial"/>
          <w:lang w:val="en-US"/>
        </w:rPr>
        <w:t xml:space="preserve"> </w:t>
      </w:r>
      <w:r w:rsidRPr="006E1895">
        <w:rPr>
          <w:rFonts w:ascii="Arial" w:hAnsi="Arial" w:cs="Arial"/>
          <w:lang w:val="en-US"/>
        </w:rPr>
        <w:t>Depreciation is calculated by reference to their costs on the straight</w:t>
      </w:r>
      <w:r w:rsidR="00B52666">
        <w:rPr>
          <w:rFonts w:ascii="Arial" w:hAnsi="Arial" w:cs="Arial"/>
          <w:lang w:val="en-US"/>
        </w:rPr>
        <w:t>-</w:t>
      </w:r>
      <w:r w:rsidRPr="006E1895">
        <w:rPr>
          <w:rFonts w:ascii="Arial" w:hAnsi="Arial" w:cs="Arial"/>
          <w:lang w:val="en-US"/>
        </w:rPr>
        <w:t xml:space="preserve">line basis over the following estimated useful lives. </w:t>
      </w:r>
    </w:p>
    <w:tbl>
      <w:tblPr>
        <w:tblW w:w="0" w:type="auto"/>
        <w:tblInd w:w="648" w:type="dxa"/>
        <w:tblLook w:val="00A0" w:firstRow="1" w:lastRow="0" w:firstColumn="1" w:lastColumn="0" w:noHBand="0" w:noVBand="0"/>
      </w:tblPr>
      <w:tblGrid>
        <w:gridCol w:w="3563"/>
        <w:gridCol w:w="359"/>
        <w:gridCol w:w="1552"/>
      </w:tblGrid>
      <w:tr w:rsidR="007121D2" w:rsidRPr="00112463" w14:paraId="6B8F3971" w14:textId="77777777" w:rsidTr="007121D2">
        <w:trPr>
          <w:cantSplit/>
        </w:trPr>
        <w:tc>
          <w:tcPr>
            <w:tcW w:w="3563" w:type="dxa"/>
          </w:tcPr>
          <w:p w14:paraId="487AC8F2"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Buildings</w:t>
            </w:r>
          </w:p>
        </w:tc>
        <w:tc>
          <w:tcPr>
            <w:tcW w:w="359" w:type="dxa"/>
          </w:tcPr>
          <w:p w14:paraId="297BCBE6"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0D4A042F"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20 years</w:t>
            </w:r>
          </w:p>
        </w:tc>
      </w:tr>
      <w:tr w:rsidR="007121D2" w:rsidRPr="006E1895" w14:paraId="1C10686A" w14:textId="77777777" w:rsidTr="007121D2">
        <w:trPr>
          <w:cantSplit/>
        </w:trPr>
        <w:tc>
          <w:tcPr>
            <w:tcW w:w="3563" w:type="dxa"/>
          </w:tcPr>
          <w:p w14:paraId="709B90FE"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Leasehold improvements</w:t>
            </w:r>
          </w:p>
        </w:tc>
        <w:tc>
          <w:tcPr>
            <w:tcW w:w="359" w:type="dxa"/>
          </w:tcPr>
          <w:p w14:paraId="1B1664AD"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4520F2D3"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3 and 5 years</w:t>
            </w:r>
          </w:p>
        </w:tc>
      </w:tr>
      <w:tr w:rsidR="007121D2" w:rsidRPr="00A373F7" w14:paraId="0BB7DFCB" w14:textId="77777777" w:rsidTr="007121D2">
        <w:trPr>
          <w:cantSplit/>
        </w:trPr>
        <w:tc>
          <w:tcPr>
            <w:tcW w:w="3563" w:type="dxa"/>
          </w:tcPr>
          <w:p w14:paraId="3C82633B"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Furniture and fixtures</w:t>
            </w:r>
          </w:p>
        </w:tc>
        <w:tc>
          <w:tcPr>
            <w:tcW w:w="359" w:type="dxa"/>
          </w:tcPr>
          <w:p w14:paraId="7125952A"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49D85814"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r w:rsidR="007121D2" w:rsidRPr="006E1895" w14:paraId="728CC710" w14:textId="77777777" w:rsidTr="007121D2">
        <w:trPr>
          <w:cantSplit/>
        </w:trPr>
        <w:tc>
          <w:tcPr>
            <w:tcW w:w="3563" w:type="dxa"/>
          </w:tcPr>
          <w:p w14:paraId="28113122"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Office equipment</w:t>
            </w:r>
          </w:p>
        </w:tc>
        <w:tc>
          <w:tcPr>
            <w:tcW w:w="359" w:type="dxa"/>
          </w:tcPr>
          <w:p w14:paraId="3696BCA5"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4FCFD0DE"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r w:rsidR="007121D2" w:rsidRPr="006E1895" w14:paraId="6023D28F" w14:textId="77777777" w:rsidTr="007121D2">
        <w:trPr>
          <w:cantSplit/>
        </w:trPr>
        <w:tc>
          <w:tcPr>
            <w:tcW w:w="3563" w:type="dxa"/>
          </w:tcPr>
          <w:p w14:paraId="1DBD98AA"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Vehicles</w:t>
            </w:r>
          </w:p>
        </w:tc>
        <w:tc>
          <w:tcPr>
            <w:tcW w:w="359" w:type="dxa"/>
          </w:tcPr>
          <w:p w14:paraId="0D96824F" w14:textId="77777777" w:rsidR="007121D2" w:rsidRPr="006E1895" w:rsidRDefault="007121D2" w:rsidP="00A373F7">
            <w:pPr>
              <w:tabs>
                <w:tab w:val="left" w:pos="1980"/>
              </w:tabs>
              <w:spacing w:line="390" w:lineRule="exact"/>
              <w:ind w:right="-29"/>
              <w:jc w:val="thaiDistribute"/>
              <w:rPr>
                <w:rFonts w:ascii="Arial" w:hAnsi="Arial" w:cs="Arial"/>
                <w:lang w:val="en-GB"/>
              </w:rPr>
            </w:pPr>
            <w:r w:rsidRPr="006E1895">
              <w:rPr>
                <w:rFonts w:ascii="Arial" w:hAnsi="Arial" w:cs="Arial"/>
                <w:lang w:val="en-GB"/>
              </w:rPr>
              <w:t>-</w:t>
            </w:r>
          </w:p>
        </w:tc>
        <w:tc>
          <w:tcPr>
            <w:tcW w:w="1552" w:type="dxa"/>
          </w:tcPr>
          <w:p w14:paraId="6211CE4A" w14:textId="77777777" w:rsidR="007121D2" w:rsidRPr="006E1895" w:rsidRDefault="007121D2" w:rsidP="00A373F7">
            <w:pPr>
              <w:tabs>
                <w:tab w:val="left" w:pos="1980"/>
              </w:tabs>
              <w:spacing w:line="390" w:lineRule="exact"/>
              <w:ind w:right="-29"/>
              <w:jc w:val="right"/>
              <w:rPr>
                <w:rFonts w:ascii="Arial" w:hAnsi="Arial" w:cs="Arial"/>
                <w:lang w:val="en-GB"/>
              </w:rPr>
            </w:pPr>
            <w:r w:rsidRPr="006E1895">
              <w:rPr>
                <w:rFonts w:ascii="Arial" w:hAnsi="Arial" w:cs="Arial"/>
                <w:lang w:val="en-GB"/>
              </w:rPr>
              <w:t>5 years</w:t>
            </w:r>
          </w:p>
        </w:tc>
      </w:tr>
    </w:tbl>
    <w:p w14:paraId="5951A472" w14:textId="77777777" w:rsidR="007121D2" w:rsidRPr="006E1895" w:rsidRDefault="007121D2" w:rsidP="00A373F7">
      <w:pPr>
        <w:spacing w:before="120" w:after="120" w:line="380" w:lineRule="exact"/>
        <w:ind w:left="634"/>
        <w:jc w:val="thaiDistribute"/>
        <w:rPr>
          <w:rFonts w:ascii="Arial" w:eastAsia="Arial Unicode MS" w:hAnsi="Arial" w:cs="Arial"/>
          <w:lang w:val="en-US"/>
        </w:rPr>
      </w:pPr>
      <w:r w:rsidRPr="006E1895">
        <w:rPr>
          <w:rFonts w:ascii="Arial" w:eastAsia="Arial Unicode MS" w:hAnsi="Arial" w:cs="Arial"/>
          <w:lang w:val="en-US"/>
        </w:rPr>
        <w:t xml:space="preserve">Depreciation is </w:t>
      </w:r>
      <w:r w:rsidR="00C237D5">
        <w:rPr>
          <w:rFonts w:ascii="Arial" w:eastAsia="Arial Unicode MS" w:hAnsi="Arial" w:cs="Arial"/>
          <w:lang w:val="en-US"/>
        </w:rPr>
        <w:t>included in determining income.</w:t>
      </w:r>
    </w:p>
    <w:p w14:paraId="2C1E83DB" w14:textId="77777777" w:rsidR="007121D2" w:rsidRPr="006E1895" w:rsidRDefault="007121D2" w:rsidP="00A373F7">
      <w:pPr>
        <w:spacing w:before="120" w:after="120" w:line="380" w:lineRule="exact"/>
        <w:ind w:left="635"/>
        <w:jc w:val="thaiDistribute"/>
        <w:rPr>
          <w:rFonts w:ascii="Arial" w:hAnsi="Arial" w:cs="Arial"/>
          <w:lang w:val="en-US"/>
        </w:rPr>
      </w:pPr>
      <w:r w:rsidRPr="006E1895">
        <w:rPr>
          <w:rFonts w:ascii="Arial" w:hAnsi="Arial" w:cs="Arial"/>
          <w:lang w:val="en-US"/>
        </w:rPr>
        <w:t>No depreciation is provided on land and assets in progress.</w:t>
      </w:r>
    </w:p>
    <w:p w14:paraId="29B52541" w14:textId="77777777" w:rsidR="007121D2" w:rsidRDefault="007121D2" w:rsidP="00A373F7">
      <w:pPr>
        <w:spacing w:before="120" w:after="120" w:line="380" w:lineRule="exact"/>
        <w:ind w:left="635"/>
        <w:jc w:val="thaiDistribute"/>
        <w:rPr>
          <w:rFonts w:ascii="Arial" w:hAnsi="Arial" w:cs="Arial"/>
          <w:lang w:val="en-US"/>
        </w:rPr>
      </w:pPr>
      <w:r w:rsidRPr="006E1895">
        <w:rPr>
          <w:rFonts w:ascii="Arial" w:hAnsi="Arial" w:cs="Arial"/>
          <w:lang w:val="en-US"/>
        </w:rPr>
        <w:t>An item of land, buildings and equipment is derecognised upon disposal or when no future economic benefits are expected from its use or disposal.</w:t>
      </w:r>
      <w:r w:rsidRPr="006E1895">
        <w:rPr>
          <w:rFonts w:ascii="Arial" w:hAnsi="Arial" w:cs="Arial"/>
          <w:cs/>
        </w:rPr>
        <w:t xml:space="preserve"> </w:t>
      </w:r>
      <w:r w:rsidRPr="006E1895">
        <w:rPr>
          <w:rFonts w:ascii="Arial" w:hAnsi="Arial" w:cs="Arial"/>
          <w:lang w:val="en-US"/>
        </w:rPr>
        <w:t>Any gain or loss arising on disposal of an asset</w:t>
      </w:r>
      <w:r w:rsidRPr="006E1895">
        <w:rPr>
          <w:rFonts w:ascii="Arial" w:hAnsi="Arial" w:cs="Arial"/>
          <w:cs/>
        </w:rPr>
        <w:t xml:space="preserve"> </w:t>
      </w:r>
      <w:r w:rsidRPr="006E1895">
        <w:rPr>
          <w:rFonts w:ascii="Arial" w:hAnsi="Arial" w:cs="Arial"/>
          <w:lang w:val="en-US"/>
        </w:rPr>
        <w:t>is included in profit or loss when the asset is derecognised.</w:t>
      </w:r>
    </w:p>
    <w:p w14:paraId="2562E709" w14:textId="77777777" w:rsidR="007121D2" w:rsidRPr="00D33A52" w:rsidRDefault="00BF0464" w:rsidP="00A373F7">
      <w:pPr>
        <w:spacing w:before="120" w:after="120" w:line="380" w:lineRule="exact"/>
        <w:ind w:left="629" w:hanging="629"/>
        <w:jc w:val="both"/>
        <w:rPr>
          <w:rFonts w:ascii="Arial" w:hAnsi="Arial" w:cs="Arial"/>
          <w:b/>
          <w:bCs/>
          <w:lang w:val="en-GB"/>
        </w:rPr>
      </w:pPr>
      <w:r w:rsidRPr="00D33A52">
        <w:rPr>
          <w:rFonts w:ascii="Arial" w:hAnsi="Arial" w:cs="Arial"/>
          <w:b/>
          <w:bCs/>
          <w:lang w:val="en-GB"/>
        </w:rPr>
        <w:t>4</w:t>
      </w:r>
      <w:r w:rsidR="007121D2" w:rsidRPr="00D33A52">
        <w:rPr>
          <w:rFonts w:ascii="Arial" w:hAnsi="Arial" w:cs="Arial"/>
          <w:b/>
          <w:bCs/>
          <w:lang w:val="en-GB"/>
        </w:rPr>
        <w:t>.12</w:t>
      </w:r>
      <w:r w:rsidR="007121D2" w:rsidRPr="00D33A52">
        <w:rPr>
          <w:rFonts w:ascii="Arial" w:hAnsi="Arial" w:cs="Arial"/>
          <w:b/>
          <w:bCs/>
          <w:cs/>
          <w:lang w:val="en-GB"/>
        </w:rPr>
        <w:tab/>
      </w:r>
      <w:r w:rsidR="007121D2" w:rsidRPr="00D33A52">
        <w:rPr>
          <w:rFonts w:ascii="Arial" w:hAnsi="Arial" w:cs="Arial"/>
          <w:b/>
          <w:bCs/>
          <w:lang w:val="en-GB"/>
        </w:rPr>
        <w:t>Leases</w:t>
      </w:r>
    </w:p>
    <w:p w14:paraId="5E46157E" w14:textId="77777777" w:rsidR="007121D2" w:rsidRPr="000813F5" w:rsidRDefault="007121D2" w:rsidP="00A373F7">
      <w:pPr>
        <w:spacing w:before="120" w:after="120" w:line="380" w:lineRule="exact"/>
        <w:ind w:left="634"/>
        <w:jc w:val="thaiDistribute"/>
        <w:rPr>
          <w:rFonts w:ascii="Arial" w:eastAsia="Arial Unicode MS" w:hAnsi="Arial" w:cs="Arial Unicode MS"/>
          <w:lang w:val="en-US"/>
        </w:rPr>
      </w:pPr>
      <w:r w:rsidRPr="000813F5">
        <w:rPr>
          <w:rFonts w:ascii="Arial" w:eastAsia="Arial Unicode MS" w:hAnsi="Arial" w:cs="Arial Unicode MS"/>
          <w:lang w:val="en-US"/>
        </w:rPr>
        <w:t xml:space="preserve">At inception of contract, the Bank </w:t>
      </w:r>
      <w:r w:rsidRPr="000813F5">
        <w:rPr>
          <w:rFonts w:ascii="Arial" w:hAnsi="Arial" w:cs="Arial"/>
          <w:lang w:val="en-US"/>
        </w:rPr>
        <w:t>assesses</w:t>
      </w:r>
      <w:r w:rsidRPr="000813F5">
        <w:rPr>
          <w:rFonts w:ascii="Arial" w:eastAsia="Arial Unicode MS" w:hAnsi="Arial" w:cs="Arial Unicode MS"/>
          <w:lang w:val="en-US"/>
        </w:rPr>
        <w:t xml:space="preserve"> whether a contract is</w:t>
      </w:r>
      <w:r>
        <w:rPr>
          <w:rFonts w:ascii="Arial" w:eastAsia="Arial Unicode MS" w:hAnsi="Arial" w:cs="Arial Unicode MS"/>
          <w:lang w:val="en-US"/>
        </w:rPr>
        <w:t xml:space="preserve">, </w:t>
      </w:r>
      <w:r w:rsidRPr="000813F5">
        <w:rPr>
          <w:rFonts w:ascii="Arial" w:eastAsia="Arial Unicode MS" w:hAnsi="Arial" w:cs="Arial Unicode MS"/>
          <w:lang w:val="en-US"/>
        </w:rPr>
        <w:t>or</w:t>
      </w:r>
      <w:r>
        <w:rPr>
          <w:rFonts w:ascii="Arial" w:eastAsia="Arial Unicode MS" w:hAnsi="Arial" w:cs="Arial Unicode MS"/>
          <w:lang w:val="en-US"/>
        </w:rPr>
        <w:t xml:space="preserve"> </w:t>
      </w:r>
      <w:r w:rsidRPr="000813F5">
        <w:rPr>
          <w:rFonts w:ascii="Arial" w:eastAsia="Arial Unicode MS" w:hAnsi="Arial" w:cs="Arial Unicode MS"/>
          <w:lang w:val="en-US"/>
        </w:rPr>
        <w:t>contains</w:t>
      </w:r>
      <w:r>
        <w:rPr>
          <w:rFonts w:ascii="Arial" w:eastAsia="Arial Unicode MS" w:hAnsi="Arial" w:cs="Arial Unicode MS"/>
          <w:lang w:val="en-US"/>
        </w:rPr>
        <w:t xml:space="preserve">, </w:t>
      </w:r>
      <w:r w:rsidRPr="000813F5">
        <w:rPr>
          <w:rFonts w:ascii="Arial" w:eastAsia="Arial Unicode MS" w:hAnsi="Arial" w:cs="Arial Unicode MS"/>
          <w:lang w:val="en-US"/>
        </w:rPr>
        <w:t>a lease component</w:t>
      </w:r>
      <w:r>
        <w:rPr>
          <w:rFonts w:ascii="Arial" w:eastAsia="Arial Unicode MS" w:hAnsi="Arial" w:cs="Arial Unicode MS"/>
          <w:lang w:val="en-US"/>
        </w:rPr>
        <w:t xml:space="preserve"> </w:t>
      </w:r>
      <w:r w:rsidRPr="000813F5">
        <w:rPr>
          <w:rFonts w:ascii="Arial" w:eastAsia="Arial Unicode MS" w:hAnsi="Arial" w:cs="Arial Unicode MS"/>
          <w:lang w:val="en-US"/>
        </w:rPr>
        <w:t xml:space="preserve">if the contract conveys the right to control the use of an identified asset for a period of time in exchange for consideration. </w:t>
      </w:r>
    </w:p>
    <w:p w14:paraId="41B358B7" w14:textId="77777777" w:rsidR="007121D2" w:rsidRPr="00F0691A" w:rsidRDefault="007121D2" w:rsidP="00A373F7">
      <w:pPr>
        <w:spacing w:before="120" w:after="120" w:line="380" w:lineRule="exact"/>
        <w:ind w:left="634"/>
        <w:jc w:val="thaiDistribute"/>
        <w:rPr>
          <w:rFonts w:ascii="Arial" w:eastAsia="Arial Unicode MS" w:hAnsi="Arial" w:cs="Arial Unicode MS"/>
          <w:lang w:val="en-US"/>
        </w:rPr>
      </w:pPr>
      <w:r w:rsidRPr="000813F5">
        <w:rPr>
          <w:rFonts w:ascii="Arial" w:hAnsi="Arial" w:cs="Arial"/>
          <w:lang w:val="en-US"/>
        </w:rPr>
        <w:t>The Bank recognises and measures all leases with a term of more than 12 months, unless the underlying asset is low value. At the commencement date of the lease (the date the underlying asset is available for use), the Bank recognises right-of-use assets representing the right to use underlying assets and lease liabilities based on lease payments</w:t>
      </w:r>
      <w:r>
        <w:rPr>
          <w:rFonts w:ascii="Arial" w:hAnsi="Arial" w:cs="Arial"/>
          <w:lang w:val="en-US"/>
        </w:rPr>
        <w:t>.</w:t>
      </w:r>
    </w:p>
    <w:p w14:paraId="185F4B6F" w14:textId="77777777" w:rsidR="007121D2" w:rsidRPr="00AB5149" w:rsidRDefault="007121D2" w:rsidP="00A373F7">
      <w:pPr>
        <w:spacing w:before="120" w:after="120" w:line="380" w:lineRule="exact"/>
        <w:ind w:left="635"/>
        <w:jc w:val="thaiDistribute"/>
        <w:rPr>
          <w:rFonts w:ascii="Arial" w:hAnsi="Arial" w:cs="Arial"/>
          <w:b/>
          <w:bCs/>
          <w:cs/>
        </w:rPr>
      </w:pPr>
      <w:r w:rsidRPr="00AB5149">
        <w:rPr>
          <w:rFonts w:ascii="Arial" w:hAnsi="Arial" w:cs="Arial"/>
          <w:b/>
          <w:bCs/>
          <w:cs/>
        </w:rPr>
        <w:t>Right-of-use asse</w:t>
      </w:r>
      <w:r w:rsidRPr="00AB5149">
        <w:rPr>
          <w:rFonts w:ascii="Arial" w:hAnsi="Arial" w:cs="Arial"/>
          <w:b/>
          <w:bCs/>
          <w:cs/>
          <w:lang w:val="en-US"/>
        </w:rPr>
        <w:t>ts</w:t>
      </w:r>
    </w:p>
    <w:p w14:paraId="1ADDAAD5" w14:textId="77777777" w:rsidR="00C237D5" w:rsidRPr="00C237D5" w:rsidRDefault="007121D2" w:rsidP="00A373F7">
      <w:pPr>
        <w:spacing w:before="120" w:after="120" w:line="380" w:lineRule="exact"/>
        <w:ind w:left="635"/>
        <w:jc w:val="thaiDistribute"/>
        <w:rPr>
          <w:rFonts w:ascii="Arial" w:eastAsia="Arial Unicode MS" w:hAnsi="Arial" w:cs="Arial Unicode MS"/>
          <w:lang w:val="en-US"/>
        </w:rPr>
      </w:pPr>
      <w:r w:rsidRPr="00E7509D">
        <w:rPr>
          <w:rFonts w:ascii="Arial" w:eastAsia="Arial Unicode MS" w:hAnsi="Arial" w:cs="Arial Unicode MS"/>
          <w:lang w:val="en-US"/>
        </w:rPr>
        <w:t xml:space="preserve">The Bank recognises right-of-use assets at the commencement date of the lease (the </w:t>
      </w:r>
      <w:r w:rsidRPr="00C237D5">
        <w:rPr>
          <w:rFonts w:ascii="Arial" w:eastAsia="Arial Unicode MS" w:hAnsi="Arial" w:cs="Arial Unicode MS"/>
          <w:lang w:val="en-US"/>
        </w:rPr>
        <w:t>date the underlying asset is available for use). Right-of-use assets are measured at cost, less</w:t>
      </w:r>
      <w:r w:rsidRPr="00E7509D">
        <w:rPr>
          <w:rFonts w:ascii="Arial" w:eastAsia="Arial Unicode MS" w:hAnsi="Arial" w:cs="Arial Unicode MS"/>
          <w:lang w:val="en-US"/>
        </w:rPr>
        <w:t xml:space="preserve"> </w:t>
      </w:r>
      <w:r w:rsidRPr="00C237D5">
        <w:rPr>
          <w:rFonts w:ascii="Arial" w:eastAsia="Arial Unicode MS" w:hAnsi="Arial" w:cs="Arial Unicode MS"/>
          <w:lang w:val="en-US"/>
        </w:rPr>
        <w:t xml:space="preserve">accumulated depreciation and </w:t>
      </w:r>
      <w:r w:rsidR="00C237D5" w:rsidRPr="00C237D5">
        <w:rPr>
          <w:rFonts w:ascii="Arial" w:eastAsia="Arial Unicode MS" w:hAnsi="Arial" w:cs="Arial Unicode MS"/>
          <w:lang w:val="en-US"/>
        </w:rPr>
        <w:t xml:space="preserve">accumulated </w:t>
      </w:r>
      <w:r w:rsidRPr="00C237D5">
        <w:rPr>
          <w:rFonts w:ascii="Arial" w:eastAsia="Arial Unicode MS" w:hAnsi="Arial" w:cs="Arial Unicode MS"/>
          <w:lang w:val="en-US"/>
        </w:rPr>
        <w:t>impairment losses (if any),</w:t>
      </w:r>
      <w:r w:rsidR="00D33A52" w:rsidRPr="00C237D5">
        <w:rPr>
          <w:rFonts w:ascii="Arial" w:eastAsia="Arial Unicode MS" w:hAnsi="Arial" w:cs="Arial Unicode MS"/>
          <w:lang w:val="en-US"/>
        </w:rPr>
        <w:t xml:space="preserve"> </w:t>
      </w:r>
      <w:r w:rsidRPr="00C237D5">
        <w:rPr>
          <w:rFonts w:ascii="Arial" w:eastAsia="Arial Unicode MS" w:hAnsi="Arial" w:cs="Arial Unicode MS"/>
          <w:lang w:val="en-US"/>
        </w:rPr>
        <w:t>and adjusted for any remeasurement</w:t>
      </w:r>
      <w:r w:rsidRPr="00E7509D">
        <w:rPr>
          <w:rFonts w:ascii="Arial" w:eastAsia="Arial Unicode MS" w:hAnsi="Arial" w:cs="Arial Unicode MS"/>
          <w:lang w:val="en-US"/>
        </w:rPr>
        <w:t xml:space="preserve"> of lease liabilities.</w:t>
      </w:r>
      <w:r w:rsidR="00C237D5">
        <w:rPr>
          <w:rFonts w:ascii="Arial" w:eastAsia="Arial Unicode MS" w:hAnsi="Arial" w:cs="Arial Unicode MS"/>
          <w:lang w:val="en-US"/>
        </w:rPr>
        <w:t xml:space="preserve"> </w:t>
      </w:r>
      <w:r w:rsidR="00C237D5" w:rsidRPr="00C237D5">
        <w:rPr>
          <w:rFonts w:ascii="Arial" w:eastAsia="Arial Unicode MS" w:hAnsi="Arial" w:cs="Arial Unicode MS"/>
          <w:lang w:val="en-US"/>
        </w:rPr>
        <w:t>The cost of right-of-use assets includes the amount of lease liabilities initially recognised, initial direct costs incurred, and lease payments made at or before the commencement date of the lease less any lease incentives received.</w:t>
      </w:r>
    </w:p>
    <w:p w14:paraId="44EF681F" w14:textId="77777777" w:rsidR="007121D2" w:rsidRPr="00E7509D" w:rsidRDefault="007121D2" w:rsidP="00A373F7">
      <w:pPr>
        <w:spacing w:before="120" w:after="120" w:line="380" w:lineRule="exact"/>
        <w:ind w:left="635"/>
        <w:jc w:val="thaiDistribute"/>
        <w:rPr>
          <w:rFonts w:ascii="Arial" w:eastAsia="Arial Unicode MS" w:hAnsi="Arial" w:cs="Arial Unicode MS"/>
          <w:lang w:val="en-US"/>
        </w:rPr>
      </w:pPr>
      <w:r w:rsidRPr="00E7509D">
        <w:rPr>
          <w:rFonts w:ascii="Arial" w:eastAsia="Arial Unicode MS" w:hAnsi="Arial" w:cs="Arial Unicode MS"/>
          <w:lang w:val="en-US"/>
        </w:rPr>
        <w:t>Depreciation of right-of-use assets is calculated by reference to their costs</w:t>
      </w:r>
      <w:r>
        <w:rPr>
          <w:rFonts w:ascii="Arial" w:eastAsia="Arial Unicode MS" w:hAnsi="Arial" w:cs="Arial Unicode MS"/>
          <w:lang w:val="en-US"/>
        </w:rPr>
        <w:t xml:space="preserve"> </w:t>
      </w:r>
      <w:r w:rsidRPr="00E7509D">
        <w:rPr>
          <w:rFonts w:ascii="Arial" w:eastAsia="Arial Unicode MS" w:hAnsi="Arial" w:cs="Arial Unicode MS"/>
          <w:lang w:val="en-US"/>
        </w:rPr>
        <w:t xml:space="preserve">on the straight-line basis over the shorter of the lease term and </w:t>
      </w:r>
      <w:r>
        <w:rPr>
          <w:rFonts w:ascii="Arial" w:eastAsia="Arial Unicode MS" w:hAnsi="Arial" w:cs="Arial Unicode MS"/>
          <w:lang w:val="en-US"/>
        </w:rPr>
        <w:t>their</w:t>
      </w:r>
      <w:r w:rsidRPr="00E7509D">
        <w:rPr>
          <w:rFonts w:ascii="Arial" w:eastAsia="Arial Unicode MS" w:hAnsi="Arial" w:cs="Arial Unicode MS"/>
          <w:lang w:val="en-US"/>
        </w:rPr>
        <w:t xml:space="preserve"> estimated useful lives as follows:</w:t>
      </w:r>
    </w:p>
    <w:tbl>
      <w:tblPr>
        <w:tblW w:w="8508" w:type="dxa"/>
        <w:tblInd w:w="534" w:type="dxa"/>
        <w:tblLayout w:type="fixed"/>
        <w:tblLook w:val="0000" w:firstRow="0" w:lastRow="0" w:firstColumn="0" w:lastColumn="0" w:noHBand="0" w:noVBand="0"/>
      </w:tblPr>
      <w:tblGrid>
        <w:gridCol w:w="4296"/>
        <w:gridCol w:w="4212"/>
      </w:tblGrid>
      <w:tr w:rsidR="007121D2" w:rsidRPr="00153136" w14:paraId="0AF09B8D" w14:textId="77777777" w:rsidTr="007121D2">
        <w:tc>
          <w:tcPr>
            <w:tcW w:w="4296" w:type="dxa"/>
          </w:tcPr>
          <w:p w14:paraId="2F7A56B0" w14:textId="77777777" w:rsidR="007121D2" w:rsidRPr="00313600" w:rsidRDefault="007121D2" w:rsidP="00E81AFD">
            <w:pPr>
              <w:tabs>
                <w:tab w:val="left" w:pos="1980"/>
              </w:tabs>
              <w:spacing w:line="380" w:lineRule="exact"/>
              <w:ind w:left="94" w:right="-29"/>
              <w:jc w:val="thaiDistribute"/>
              <w:rPr>
                <w:rFonts w:ascii="Arial" w:hAnsi="Arial" w:cs="Arial"/>
                <w:cs/>
                <w:lang w:val="en-GB"/>
              </w:rPr>
            </w:pPr>
            <w:r w:rsidRPr="006E1895">
              <w:rPr>
                <w:rFonts w:ascii="Arial" w:hAnsi="Arial" w:cs="Arial"/>
                <w:lang w:val="en-GB"/>
              </w:rPr>
              <w:t>Buildings</w:t>
            </w:r>
          </w:p>
        </w:tc>
        <w:tc>
          <w:tcPr>
            <w:tcW w:w="4212" w:type="dxa"/>
          </w:tcPr>
          <w:p w14:paraId="035C6739" w14:textId="77777777" w:rsidR="007121D2" w:rsidRPr="00313600" w:rsidRDefault="007121D2" w:rsidP="00E81AFD">
            <w:pPr>
              <w:tabs>
                <w:tab w:val="left" w:pos="1980"/>
              </w:tabs>
              <w:spacing w:line="380" w:lineRule="exact"/>
              <w:ind w:right="-29"/>
              <w:rPr>
                <w:rFonts w:ascii="Arial" w:hAnsi="Arial" w:cs="Arial"/>
                <w:lang w:val="en-GB"/>
              </w:rPr>
            </w:pPr>
            <w:r w:rsidRPr="00313600">
              <w:rPr>
                <w:rFonts w:ascii="Arial" w:hAnsi="Arial" w:cs="Arial" w:hint="cs"/>
                <w:cs/>
                <w:lang w:val="en-GB"/>
              </w:rPr>
              <w:t xml:space="preserve">1 </w:t>
            </w:r>
            <w:r>
              <w:rPr>
                <w:rFonts w:ascii="Arial" w:hAnsi="Arial" w:cs="Cordia New"/>
                <w:szCs w:val="28"/>
                <w:lang w:val="en-US"/>
              </w:rPr>
              <w:t>-</w:t>
            </w:r>
            <w:r w:rsidRPr="00313600">
              <w:rPr>
                <w:rFonts w:ascii="Arial" w:hAnsi="Arial" w:cs="Arial" w:hint="cs"/>
                <w:cs/>
                <w:lang w:val="en-GB"/>
              </w:rPr>
              <w:t xml:space="preserve"> 6 </w:t>
            </w:r>
            <w:r>
              <w:rPr>
                <w:rFonts w:ascii="Arial" w:hAnsi="Arial" w:cs="Arial"/>
                <w:lang w:val="en-GB"/>
              </w:rPr>
              <w:t>y</w:t>
            </w:r>
            <w:r w:rsidRPr="00313600">
              <w:rPr>
                <w:rFonts w:ascii="Arial" w:hAnsi="Arial" w:cs="Arial"/>
                <w:lang w:val="en-GB"/>
              </w:rPr>
              <w:t>ears</w:t>
            </w:r>
          </w:p>
        </w:tc>
      </w:tr>
      <w:tr w:rsidR="007121D2" w:rsidRPr="00153136" w14:paraId="5E893C9D" w14:textId="77777777" w:rsidTr="007121D2">
        <w:tc>
          <w:tcPr>
            <w:tcW w:w="4296" w:type="dxa"/>
          </w:tcPr>
          <w:p w14:paraId="4B8C1948" w14:textId="77777777" w:rsidR="007121D2" w:rsidRPr="00C628F9" w:rsidRDefault="007121D2" w:rsidP="00E81AFD">
            <w:pPr>
              <w:tabs>
                <w:tab w:val="left" w:pos="1980"/>
              </w:tabs>
              <w:spacing w:line="380" w:lineRule="exact"/>
              <w:ind w:left="94" w:right="-29"/>
              <w:jc w:val="thaiDistribute"/>
              <w:rPr>
                <w:rFonts w:ascii="Arial" w:hAnsi="Arial" w:cs="Cordia New"/>
                <w:lang w:val="en-US"/>
              </w:rPr>
            </w:pPr>
            <w:r w:rsidRPr="006E1895">
              <w:rPr>
                <w:rFonts w:ascii="Arial" w:hAnsi="Arial" w:cs="Arial"/>
                <w:lang w:val="en-GB"/>
              </w:rPr>
              <w:t>Vehicles</w:t>
            </w:r>
          </w:p>
        </w:tc>
        <w:tc>
          <w:tcPr>
            <w:tcW w:w="4212" w:type="dxa"/>
          </w:tcPr>
          <w:p w14:paraId="58B2CDAD" w14:textId="77777777" w:rsidR="007121D2" w:rsidRPr="00313600" w:rsidRDefault="007121D2" w:rsidP="00E81AFD">
            <w:pPr>
              <w:tabs>
                <w:tab w:val="left" w:pos="1980"/>
              </w:tabs>
              <w:spacing w:line="380" w:lineRule="exact"/>
              <w:ind w:right="-29"/>
              <w:rPr>
                <w:rFonts w:ascii="Arial" w:hAnsi="Arial" w:cs="Arial"/>
                <w:lang w:val="en-US"/>
              </w:rPr>
            </w:pPr>
            <w:r w:rsidRPr="00313600">
              <w:rPr>
                <w:rFonts w:ascii="Arial" w:hAnsi="Arial" w:cs="Arial" w:hint="cs"/>
                <w:cs/>
                <w:lang w:val="en-GB"/>
              </w:rPr>
              <w:t>1 - 5</w:t>
            </w:r>
            <w:r w:rsidRPr="00313600">
              <w:rPr>
                <w:rFonts w:ascii="Arial" w:hAnsi="Arial" w:cs="Arial"/>
                <w:lang w:val="en-GB"/>
              </w:rPr>
              <w:t xml:space="preserve"> </w:t>
            </w:r>
            <w:r>
              <w:rPr>
                <w:rFonts w:ascii="Arial" w:hAnsi="Arial" w:cs="Cordia New"/>
                <w:szCs w:val="28"/>
                <w:lang w:val="en-US"/>
              </w:rPr>
              <w:t>years</w:t>
            </w:r>
            <w:r w:rsidRPr="00313600">
              <w:rPr>
                <w:rFonts w:ascii="Arial" w:hAnsi="Arial" w:cs="Arial"/>
                <w:lang w:val="en-GB"/>
              </w:rPr>
              <w:t xml:space="preserve"> </w:t>
            </w:r>
          </w:p>
        </w:tc>
      </w:tr>
    </w:tbl>
    <w:p w14:paraId="51E739E9" w14:textId="77777777" w:rsidR="007121D2" w:rsidRPr="00E7509D" w:rsidRDefault="007121D2" w:rsidP="00A373F7">
      <w:pPr>
        <w:spacing w:before="120" w:after="120" w:line="380" w:lineRule="exact"/>
        <w:ind w:left="635"/>
        <w:jc w:val="thaiDistribute"/>
        <w:rPr>
          <w:rFonts w:ascii="Arial" w:eastAsia="Arial Unicode MS" w:hAnsi="Arial" w:cs="Arial Unicode MS"/>
          <w:lang w:val="en-US"/>
        </w:rPr>
      </w:pPr>
      <w:r w:rsidRPr="00E7509D">
        <w:rPr>
          <w:rFonts w:ascii="Arial" w:eastAsia="Arial Unicode MS" w:hAnsi="Arial" w:cs="Arial Unicode MS"/>
          <w:lang w:val="en-US"/>
        </w:rPr>
        <w:lastRenderedPageBreak/>
        <w:t xml:space="preserve">If ownership of the leased asset </w:t>
      </w:r>
      <w:r>
        <w:rPr>
          <w:rFonts w:ascii="Arial" w:eastAsia="Arial Unicode MS" w:hAnsi="Arial" w:cs="Arial Unicode MS"/>
          <w:lang w:val="en-US"/>
        </w:rPr>
        <w:t>is transferred</w:t>
      </w:r>
      <w:r w:rsidRPr="00E7509D">
        <w:rPr>
          <w:rFonts w:ascii="Arial" w:eastAsia="Arial Unicode MS" w:hAnsi="Arial" w:cs="Arial Unicode MS"/>
          <w:lang w:val="en-US"/>
        </w:rPr>
        <w:t xml:space="preserve"> to the Bank at the end of the lease term or</w:t>
      </w:r>
      <w:r w:rsidR="00D33A52">
        <w:rPr>
          <w:rFonts w:ascii="Arial" w:eastAsia="Arial Unicode MS" w:hAnsi="Arial" w:cs="Arial Unicode MS"/>
          <w:lang w:val="en-US"/>
        </w:rPr>
        <w:t xml:space="preserve"> </w:t>
      </w:r>
      <w:r w:rsidRPr="00E7509D">
        <w:rPr>
          <w:rFonts w:ascii="Arial" w:eastAsia="Arial Unicode MS" w:hAnsi="Arial" w:cs="Arial Unicode MS"/>
          <w:lang w:val="en-US"/>
        </w:rPr>
        <w:t>the cost of such asset reflects the exercise of a purchase option, depreciation is calculated using the estimated useful life of the asset.</w:t>
      </w:r>
    </w:p>
    <w:p w14:paraId="2EA5888C" w14:textId="77777777" w:rsidR="00C87230" w:rsidRPr="00C87230" w:rsidRDefault="00C87230" w:rsidP="000E777F">
      <w:pPr>
        <w:spacing w:before="120" w:after="120" w:line="390" w:lineRule="exact"/>
        <w:ind w:left="630"/>
        <w:jc w:val="thaiDistribute"/>
        <w:rPr>
          <w:rFonts w:ascii="Arial" w:hAnsi="Arial" w:cs="Arial"/>
          <w:b/>
          <w:bCs/>
          <w:lang w:val="en-US"/>
        </w:rPr>
      </w:pPr>
      <w:r w:rsidRPr="00C87230">
        <w:rPr>
          <w:rFonts w:ascii="Arial" w:hAnsi="Arial" w:cs="Arial"/>
          <w:b/>
          <w:bCs/>
          <w:lang w:val="en-US"/>
        </w:rPr>
        <w:t>Lease liabilities</w:t>
      </w:r>
    </w:p>
    <w:p w14:paraId="1F7421BA" w14:textId="77777777" w:rsidR="00C87230" w:rsidRPr="00C87230" w:rsidRDefault="00C87230" w:rsidP="000E777F">
      <w:pPr>
        <w:spacing w:before="120" w:after="120" w:line="390" w:lineRule="exact"/>
        <w:ind w:left="634"/>
        <w:jc w:val="thaiDistribute"/>
        <w:rPr>
          <w:rFonts w:ascii="Arial" w:hAnsi="Arial" w:cs="Arial"/>
          <w:lang w:val="en-US"/>
        </w:rPr>
      </w:pPr>
      <w:r w:rsidRPr="00C87230">
        <w:rPr>
          <w:rFonts w:ascii="Arial" w:hAnsi="Arial" w:cs="Arial"/>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Bank and payments of penalties for terminating the lease, if the lease term reflects the Bank exercising an option to terminate. Variable lease payments that do not depend on an index or a rate are recognised as expenses in the </w:t>
      </w:r>
      <w:r w:rsidR="00A373F7">
        <w:rPr>
          <w:rFonts w:ascii="Arial" w:hAnsi="Arial" w:cs="Arial"/>
          <w:lang w:val="en-US"/>
        </w:rPr>
        <w:t>year</w:t>
      </w:r>
      <w:r w:rsidRPr="00C87230">
        <w:rPr>
          <w:rFonts w:ascii="Arial" w:hAnsi="Arial" w:cs="Arial"/>
          <w:lang w:val="en-US"/>
        </w:rPr>
        <w:t xml:space="preserve"> in which the event or condition that triggers the payment occurs.</w:t>
      </w:r>
    </w:p>
    <w:p w14:paraId="453E9F42" w14:textId="77777777" w:rsidR="00C87230" w:rsidRPr="00C87230" w:rsidRDefault="00C87230" w:rsidP="000E777F">
      <w:pPr>
        <w:spacing w:before="120" w:after="120" w:line="390" w:lineRule="exact"/>
        <w:ind w:left="634"/>
        <w:jc w:val="thaiDistribute"/>
        <w:rPr>
          <w:rFonts w:ascii="Arial" w:hAnsi="Arial" w:cs="Arial"/>
          <w:lang w:val="en-US"/>
        </w:rPr>
      </w:pPr>
      <w:r w:rsidRPr="00C87230">
        <w:rPr>
          <w:rFonts w:ascii="Arial" w:hAnsi="Arial" w:cs="Arial"/>
          <w:lang w:val="en-US"/>
        </w:rPr>
        <w:t>The Bank discounted the present value of the lease payments by the interest rate implicit in the lease or the Bank’s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C87230">
        <w:rPr>
          <w:rFonts w:ascii="Arial" w:hAnsi="Arial" w:cs="Arial"/>
          <w:cs/>
          <w:lang w:val="en-US"/>
        </w:rPr>
        <w:t xml:space="preserve"> </w:t>
      </w:r>
      <w:r w:rsidRPr="00C87230">
        <w:rPr>
          <w:rFonts w:ascii="Arial" w:hAnsi="Arial" w:cs="Arial"/>
          <w:lang w:val="en-US"/>
        </w:rPr>
        <w:t>assessment of an option to purchase the underlying asset.</w:t>
      </w:r>
    </w:p>
    <w:p w14:paraId="0E7073C8" w14:textId="77777777" w:rsidR="007121D2" w:rsidRPr="002E6E76" w:rsidRDefault="007121D2" w:rsidP="000E777F">
      <w:pPr>
        <w:spacing w:before="120" w:after="120" w:line="390" w:lineRule="exact"/>
        <w:ind w:left="630"/>
        <w:jc w:val="thaiDistribute"/>
        <w:rPr>
          <w:rFonts w:ascii="Arial" w:hAnsi="Arial" w:cs="Arial"/>
          <w:b/>
          <w:bCs/>
          <w:lang w:val="en-US"/>
        </w:rPr>
      </w:pPr>
      <w:r w:rsidRPr="002E6E76">
        <w:rPr>
          <w:rFonts w:ascii="Arial" w:hAnsi="Arial" w:cs="Arial"/>
          <w:b/>
          <w:bCs/>
          <w:lang w:val="en-US"/>
        </w:rPr>
        <w:t>Short-term leases and Leases of low-value assets</w:t>
      </w:r>
    </w:p>
    <w:p w14:paraId="0B167A1B" w14:textId="77777777" w:rsidR="007121D2" w:rsidRPr="007121D2" w:rsidRDefault="007121D2" w:rsidP="000E777F">
      <w:pPr>
        <w:spacing w:before="120" w:after="120" w:line="390" w:lineRule="exact"/>
        <w:ind w:left="634"/>
        <w:jc w:val="thaiDistribute"/>
        <w:rPr>
          <w:rFonts w:ascii="Arial" w:hAnsi="Arial" w:cs="Arial"/>
          <w:lang w:val="en-US"/>
        </w:rPr>
      </w:pPr>
      <w:r w:rsidRPr="002E6E76">
        <w:rPr>
          <w:rFonts w:ascii="Arial" w:hAnsi="Arial" w:cs="Arial"/>
          <w:lang w:val="en-US"/>
        </w:rPr>
        <w:t xml:space="preserve">Payments under </w:t>
      </w:r>
      <w:r>
        <w:rPr>
          <w:rFonts w:ascii="Arial" w:hAnsi="Arial" w:cs="Arial"/>
          <w:lang w:val="en-US"/>
        </w:rPr>
        <w:t>a lease</w:t>
      </w:r>
      <w:r w:rsidRPr="002E6E76">
        <w:rPr>
          <w:rFonts w:ascii="Arial" w:hAnsi="Arial" w:cs="Arial"/>
          <w:lang w:val="en-US"/>
        </w:rPr>
        <w:t xml:space="preserve"> that </w:t>
      </w:r>
      <w:r>
        <w:rPr>
          <w:rFonts w:ascii="Arial" w:hAnsi="Arial" w:cs="Arial"/>
          <w:lang w:val="en-US"/>
        </w:rPr>
        <w:t>has</w:t>
      </w:r>
      <w:r w:rsidRPr="002E6E76">
        <w:rPr>
          <w:rFonts w:ascii="Arial" w:hAnsi="Arial" w:cs="Arial"/>
          <w:lang w:val="en-US"/>
        </w:rPr>
        <w:t xml:space="preserve"> a lease term </w:t>
      </w:r>
      <w:r>
        <w:rPr>
          <w:rFonts w:ascii="Arial" w:hAnsi="Arial" w:cs="Arial"/>
          <w:lang w:val="en-US"/>
        </w:rPr>
        <w:t>less than or equal to</w:t>
      </w:r>
      <w:r w:rsidRPr="002E6E76">
        <w:rPr>
          <w:rFonts w:ascii="Arial" w:hAnsi="Arial" w:cs="Arial"/>
          <w:lang w:val="en-US"/>
        </w:rPr>
        <w:t xml:space="preserve"> 12 months </w:t>
      </w:r>
      <w:r>
        <w:rPr>
          <w:rFonts w:ascii="Arial" w:hAnsi="Arial" w:cs="Arial"/>
          <w:lang w:val="en-US"/>
        </w:rPr>
        <w:t>from</w:t>
      </w:r>
      <w:r w:rsidRPr="002E6E76">
        <w:rPr>
          <w:rFonts w:ascii="Arial" w:hAnsi="Arial" w:cs="Arial"/>
          <w:lang w:val="en-US"/>
        </w:rPr>
        <w:t xml:space="preserve"> commencement date or </w:t>
      </w:r>
      <w:r>
        <w:rPr>
          <w:rFonts w:ascii="Arial" w:hAnsi="Arial" w:cs="Arial"/>
          <w:lang w:val="en-US"/>
        </w:rPr>
        <w:t>a</w:t>
      </w:r>
      <w:r w:rsidRPr="002E6E76">
        <w:rPr>
          <w:rFonts w:ascii="Arial" w:hAnsi="Arial" w:cs="Arial"/>
          <w:lang w:val="en-US"/>
        </w:rPr>
        <w:t xml:space="preserve"> lease of low-value assets are recognised as expenses on a straight-</w:t>
      </w:r>
      <w:r>
        <w:rPr>
          <w:rFonts w:ascii="Arial" w:hAnsi="Arial" w:cs="Arial"/>
          <w:lang w:val="en-US"/>
        </w:rPr>
        <w:t>line basis over the lease term.</w:t>
      </w:r>
    </w:p>
    <w:p w14:paraId="785704FE" w14:textId="77777777" w:rsidR="007121D2" w:rsidRPr="006E1895" w:rsidRDefault="00BF0464" w:rsidP="000E777F">
      <w:pPr>
        <w:tabs>
          <w:tab w:val="left" w:pos="1200"/>
          <w:tab w:val="left" w:pos="1440"/>
          <w:tab w:val="left" w:pos="1980"/>
          <w:tab w:val="left" w:pos="6480"/>
        </w:tabs>
        <w:spacing w:before="120" w:after="120" w:line="390" w:lineRule="exact"/>
        <w:ind w:left="629" w:right="-45" w:hanging="629"/>
        <w:jc w:val="both"/>
        <w:rPr>
          <w:rFonts w:ascii="Arial" w:hAnsi="Arial" w:cs="Arial"/>
          <w:b/>
          <w:bCs/>
          <w:lang w:val="en-US"/>
        </w:rPr>
      </w:pPr>
      <w:r>
        <w:rPr>
          <w:rFonts w:ascii="Arial" w:hAnsi="Arial" w:cs="Arial"/>
          <w:b/>
          <w:bCs/>
          <w:lang w:val="en-US"/>
        </w:rPr>
        <w:t>4</w:t>
      </w:r>
      <w:r w:rsidR="007121D2">
        <w:rPr>
          <w:rFonts w:ascii="Arial" w:hAnsi="Arial" w:cs="Arial"/>
          <w:b/>
          <w:bCs/>
          <w:lang w:val="en-US"/>
        </w:rPr>
        <w:t>.13</w:t>
      </w:r>
      <w:r w:rsidR="007121D2" w:rsidRPr="006E1895">
        <w:rPr>
          <w:rFonts w:ascii="Arial" w:hAnsi="Arial" w:cs="Arial"/>
          <w:b/>
          <w:bCs/>
          <w:lang w:val="en-US"/>
        </w:rPr>
        <w:tab/>
      </w:r>
      <w:r w:rsidR="007121D2" w:rsidRPr="006E1895">
        <w:rPr>
          <w:rFonts w:ascii="Arial" w:hAnsi="Arial" w:cs="Arial"/>
          <w:b/>
          <w:bCs/>
          <w:lang w:val="en-GB"/>
        </w:rPr>
        <w:t>Intangible</w:t>
      </w:r>
      <w:r w:rsidR="007121D2" w:rsidRPr="006E1895">
        <w:rPr>
          <w:rFonts w:ascii="Arial" w:hAnsi="Arial" w:cs="Arial"/>
          <w:b/>
          <w:bCs/>
          <w:lang w:val="en-US"/>
        </w:rPr>
        <w:t xml:space="preserve"> assets and amortisation</w:t>
      </w:r>
    </w:p>
    <w:p w14:paraId="3D678467" w14:textId="77777777" w:rsidR="007121D2" w:rsidRPr="006E1895" w:rsidRDefault="007121D2" w:rsidP="000E777F">
      <w:pPr>
        <w:spacing w:before="120" w:after="120" w:line="390" w:lineRule="exact"/>
        <w:ind w:left="635"/>
        <w:jc w:val="thaiDistribute"/>
        <w:rPr>
          <w:rFonts w:ascii="Arial" w:hAnsi="Arial" w:cs="Arial"/>
          <w:lang w:val="en-US"/>
        </w:rPr>
      </w:pPr>
      <w:r w:rsidRPr="006E1895">
        <w:rPr>
          <w:rFonts w:ascii="Arial" w:hAnsi="Arial" w:cs="Arial"/>
          <w:lang w:val="en-US"/>
        </w:rPr>
        <w:t xml:space="preserve">Intangible assets are measured at cost upon initial recognition and subsequently measured at cost less any accumulated amortisation and </w:t>
      </w:r>
      <w:r w:rsidR="00C87230">
        <w:rPr>
          <w:rFonts w:ascii="Arial" w:hAnsi="Arial" w:cs="Arial"/>
          <w:lang w:val="en-US"/>
        </w:rPr>
        <w:t>accumulated</w:t>
      </w:r>
      <w:r w:rsidRPr="006E1895">
        <w:rPr>
          <w:rFonts w:ascii="Arial" w:hAnsi="Arial" w:cs="Arial"/>
          <w:lang w:val="en-US"/>
        </w:rPr>
        <w:t xml:space="preserve"> impairment </w:t>
      </w:r>
      <w:r w:rsidR="00C87230">
        <w:rPr>
          <w:rFonts w:ascii="Arial" w:hAnsi="Arial" w:cs="Arial"/>
          <w:lang w:val="en-US"/>
        </w:rPr>
        <w:t xml:space="preserve">losses </w:t>
      </w:r>
      <w:r w:rsidRPr="006E1895">
        <w:rPr>
          <w:rFonts w:ascii="Arial" w:hAnsi="Arial" w:cs="Arial"/>
          <w:lang w:val="en-US"/>
        </w:rPr>
        <w:t xml:space="preserve">(if any). </w:t>
      </w:r>
    </w:p>
    <w:p w14:paraId="474F2E45" w14:textId="77777777" w:rsidR="007121D2" w:rsidRPr="006E1895" w:rsidRDefault="007121D2" w:rsidP="000E777F">
      <w:pPr>
        <w:spacing w:before="120" w:after="120" w:line="390" w:lineRule="exact"/>
        <w:ind w:left="635"/>
        <w:jc w:val="thaiDistribute"/>
        <w:rPr>
          <w:rFonts w:ascii="Arial" w:eastAsia="Arial Unicode MS" w:hAnsi="Arial" w:cs="Arial"/>
          <w:lang w:val="en-US"/>
        </w:rPr>
      </w:pPr>
      <w:r w:rsidRPr="006E1895">
        <w:rPr>
          <w:rFonts w:ascii="Arial" w:hAnsi="Arial" w:cs="Arial"/>
          <w:lang w:val="en-US"/>
        </w:rPr>
        <w:t xml:space="preserve">Intangible assets with finite useful lives are amortised on </w:t>
      </w:r>
      <w:r w:rsidR="00780AFB" w:rsidRPr="00780AFB">
        <w:rPr>
          <w:rFonts w:ascii="Arial" w:hAnsi="Arial" w:cs="Arial"/>
          <w:lang w:val="en-US"/>
        </w:rPr>
        <w:t>the straight-line</w:t>
      </w:r>
      <w:r w:rsidRPr="006E1895">
        <w:rPr>
          <w:rFonts w:ascii="Arial" w:hAnsi="Arial" w:cs="Arial"/>
          <w:lang w:val="en-US"/>
        </w:rPr>
        <w:t xml:space="preserve"> basis over their economic useful lives and tested for impairment whenever there is an indication that the intangible assets may be impaired. The amortisation period and method for such intangible assets are reviewed at least </w:t>
      </w:r>
      <w:r w:rsidRPr="006E1895">
        <w:rPr>
          <w:rFonts w:ascii="Arial" w:hAnsi="Arial" w:cs="Arial"/>
          <w:szCs w:val="28"/>
          <w:lang w:val="en-US"/>
        </w:rPr>
        <w:t>at the end of year</w:t>
      </w:r>
      <w:r w:rsidRPr="006E1895">
        <w:rPr>
          <w:rFonts w:ascii="Arial" w:hAnsi="Arial" w:cs="Arial"/>
          <w:lang w:val="en-US"/>
        </w:rPr>
        <w:t>.</w:t>
      </w:r>
      <w:r w:rsidRPr="006E1895">
        <w:rPr>
          <w:rFonts w:ascii="Arial" w:eastAsia="Arial Unicode MS" w:hAnsi="Arial" w:cs="Arial"/>
          <w:lang w:val="en-US"/>
        </w:rPr>
        <w:t xml:space="preserve"> The amortisation expense</w:t>
      </w:r>
      <w:r>
        <w:rPr>
          <w:rFonts w:ascii="Arial" w:eastAsia="Arial Unicode MS" w:hAnsi="Arial" w:cs="Arial"/>
          <w:lang w:val="en-US"/>
        </w:rPr>
        <w:t>s</w:t>
      </w:r>
      <w:r w:rsidRPr="006E1895">
        <w:rPr>
          <w:rFonts w:ascii="Arial" w:eastAsia="Arial Unicode MS" w:hAnsi="Arial" w:cs="Arial"/>
          <w:lang w:val="en-US"/>
        </w:rPr>
        <w:t xml:space="preserve"> and impairment loss</w:t>
      </w:r>
      <w:r>
        <w:rPr>
          <w:rFonts w:ascii="Arial" w:eastAsia="Arial Unicode MS" w:hAnsi="Arial" w:cs="Arial"/>
          <w:lang w:val="en-US"/>
        </w:rPr>
        <w:t>es</w:t>
      </w:r>
      <w:r w:rsidRPr="006E1895">
        <w:rPr>
          <w:rFonts w:ascii="Arial" w:eastAsia="Arial Unicode MS" w:hAnsi="Arial" w:cs="Arial"/>
          <w:lang w:val="en-US"/>
        </w:rPr>
        <w:t xml:space="preserve"> are charged to expenses in profit or loss.</w:t>
      </w:r>
    </w:p>
    <w:p w14:paraId="43AEF884" w14:textId="77777777" w:rsidR="007121D2" w:rsidRDefault="007121D2" w:rsidP="000E777F">
      <w:pPr>
        <w:spacing w:before="120" w:after="120" w:line="390" w:lineRule="exact"/>
        <w:ind w:left="635"/>
        <w:jc w:val="thaiDistribute"/>
        <w:rPr>
          <w:rFonts w:ascii="Arial" w:hAnsi="Arial" w:cs="Arial"/>
          <w:lang w:val="en-US"/>
        </w:rPr>
      </w:pPr>
      <w:r w:rsidRPr="006E1895">
        <w:rPr>
          <w:rFonts w:ascii="Arial" w:hAnsi="Arial" w:cs="Arial"/>
          <w:lang w:val="en-US"/>
        </w:rPr>
        <w:t>Intangible assets with finite useful lives are computer softwares and deferred membership and license fee, which have estimated useful lives of 5 and 10 years, respectively.</w:t>
      </w:r>
      <w:r w:rsidR="000E777F">
        <w:rPr>
          <w:rFonts w:ascii="Arial" w:hAnsi="Arial" w:cs="Arial"/>
          <w:lang w:val="en-US"/>
        </w:rPr>
        <w:t xml:space="preserve"> </w:t>
      </w:r>
      <w:r w:rsidRPr="006E1895">
        <w:rPr>
          <w:rFonts w:ascii="Arial" w:hAnsi="Arial" w:cs="Arial"/>
          <w:lang w:val="en-US"/>
        </w:rPr>
        <w:t>No amortisation is provided on computer softwares under development.</w:t>
      </w:r>
    </w:p>
    <w:p w14:paraId="2A80A590" w14:textId="77777777"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Pr>
          <w:rFonts w:ascii="Arial" w:hAnsi="Arial" w:cs="Arial"/>
          <w:b/>
          <w:bCs/>
          <w:lang w:val="en-US"/>
        </w:rPr>
        <w:lastRenderedPageBreak/>
        <w:t>4</w:t>
      </w:r>
      <w:r w:rsidR="007121D2">
        <w:rPr>
          <w:rFonts w:ascii="Arial" w:hAnsi="Arial" w:cs="Arial"/>
          <w:b/>
          <w:bCs/>
          <w:lang w:val="en-US"/>
        </w:rPr>
        <w:t>.14</w:t>
      </w:r>
      <w:r w:rsidR="007121D2" w:rsidRPr="006E1895">
        <w:rPr>
          <w:rFonts w:ascii="Arial" w:hAnsi="Arial" w:cs="Arial"/>
          <w:b/>
          <w:bCs/>
          <w:lang w:val="en-US"/>
        </w:rPr>
        <w:tab/>
      </w:r>
      <w:r w:rsidR="007121D2" w:rsidRPr="00AB5149">
        <w:rPr>
          <w:rFonts w:ascii="Arial" w:hAnsi="Arial" w:cs="Arial"/>
          <w:b/>
          <w:bCs/>
          <w:lang w:val="en-US"/>
        </w:rPr>
        <w:t>Impairment</w:t>
      </w:r>
      <w:r w:rsidR="007121D2" w:rsidRPr="006E1895">
        <w:rPr>
          <w:rFonts w:ascii="Arial" w:hAnsi="Arial" w:cs="Arial"/>
          <w:b/>
          <w:bCs/>
          <w:lang w:val="en-US"/>
        </w:rPr>
        <w:t xml:space="preserve"> of </w:t>
      </w:r>
      <w:r w:rsidR="007121D2">
        <w:rPr>
          <w:rFonts w:ascii="Arial" w:hAnsi="Arial" w:cs="Arial"/>
          <w:b/>
          <w:bCs/>
          <w:lang w:val="en-US"/>
        </w:rPr>
        <w:t xml:space="preserve">non-financial </w:t>
      </w:r>
      <w:r w:rsidR="007121D2" w:rsidRPr="006E1895">
        <w:rPr>
          <w:rFonts w:ascii="Arial" w:hAnsi="Arial" w:cs="Arial"/>
          <w:b/>
          <w:bCs/>
          <w:lang w:val="en-US"/>
        </w:rPr>
        <w:t>assets</w:t>
      </w:r>
    </w:p>
    <w:p w14:paraId="245C5557" w14:textId="77777777" w:rsidR="007121D2" w:rsidRPr="00AB5149" w:rsidRDefault="007121D2" w:rsidP="00B52666">
      <w:pPr>
        <w:spacing w:before="80" w:after="80" w:line="380" w:lineRule="exact"/>
        <w:ind w:left="635"/>
        <w:jc w:val="thaiDistribute"/>
        <w:rPr>
          <w:rFonts w:ascii="Arial" w:hAnsi="Arial" w:cs="Arial"/>
          <w:lang w:val="en-US"/>
        </w:rPr>
      </w:pPr>
      <w:r w:rsidRPr="00BD340C">
        <w:rPr>
          <w:rFonts w:ascii="Arial" w:hAnsi="Arial" w:cs="Arial"/>
          <w:lang w:val="en-US"/>
        </w:rPr>
        <w:t xml:space="preserve">At </w:t>
      </w:r>
      <w:r w:rsidRPr="00AB5149">
        <w:rPr>
          <w:rFonts w:ascii="Arial" w:hAnsi="Arial" w:cs="Arial"/>
          <w:lang w:val="en-US"/>
        </w:rPr>
        <w:t xml:space="preserve">the end of each reporting period, </w:t>
      </w:r>
      <w:r w:rsidRPr="006E1895">
        <w:rPr>
          <w:rFonts w:ascii="Arial" w:hAnsi="Arial" w:cs="Arial"/>
          <w:lang w:val="en-US"/>
        </w:rPr>
        <w:t xml:space="preserve">the Bank </w:t>
      </w:r>
      <w:r w:rsidRPr="00AB5149">
        <w:rPr>
          <w:rFonts w:ascii="Arial" w:hAnsi="Arial" w:cs="Arial"/>
          <w:lang w:val="en-US"/>
        </w:rPr>
        <w:t>performs impairment reviews in respect of assets whenever events or changes in circumstances indicate that an asset may be impaired.</w:t>
      </w:r>
      <w:r w:rsidRPr="006E1895">
        <w:rPr>
          <w:rFonts w:ascii="Arial" w:hAnsi="Arial" w:cs="Arial"/>
          <w:lang w:val="en-US"/>
        </w:rPr>
        <w:t xml:space="preserve"> The Bank recognises impairment loss in profit or loss when the recoverable amount of asset, which </w:t>
      </w:r>
      <w:r w:rsidRPr="00AB5149">
        <w:rPr>
          <w:rFonts w:ascii="Arial" w:hAnsi="Arial" w:cs="Arial"/>
          <w:lang w:val="en-US"/>
        </w:rPr>
        <w:t xml:space="preserve">is the higher of the asset’s fair value less costs to sell </w:t>
      </w:r>
      <w:r>
        <w:rPr>
          <w:rFonts w:ascii="Arial" w:hAnsi="Arial" w:cs="Arial"/>
          <w:lang w:val="en-US"/>
        </w:rPr>
        <w:t>or</w:t>
      </w:r>
      <w:r w:rsidRPr="00AB5149">
        <w:rPr>
          <w:rFonts w:ascii="Arial" w:hAnsi="Arial" w:cs="Arial"/>
          <w:lang w:val="en-US"/>
        </w:rPr>
        <w:t xml:space="preserve"> its value in use, is less than the carrying amount. </w:t>
      </w:r>
    </w:p>
    <w:p w14:paraId="05429DC9" w14:textId="77777777" w:rsidR="007121D2" w:rsidRDefault="007121D2" w:rsidP="00B52666">
      <w:pPr>
        <w:spacing w:before="80" w:after="80" w:line="380" w:lineRule="exact"/>
        <w:ind w:left="635"/>
        <w:jc w:val="thaiDistribute"/>
        <w:rPr>
          <w:rFonts w:ascii="Arial" w:hAnsi="Arial" w:cs="Arial"/>
          <w:lang w:val="en-US"/>
        </w:rPr>
      </w:pPr>
      <w:r w:rsidRPr="00F5228F">
        <w:rPr>
          <w:rFonts w:ascii="Arial" w:hAnsi="Arial" w:cs="Arial"/>
          <w:lang w:val="en-US"/>
        </w:rPr>
        <w:t xml:space="preserve">In determining value in use, the estimated future cash flows are discounted to their present value using a pre-tax discount rate that reflects current market assessments of the time value of money and the risks specific to the asset. </w:t>
      </w:r>
      <w:r w:rsidRPr="00F5228F">
        <w:rPr>
          <w:rFonts w:ascii="Arial" w:hAnsi="Arial" w:cs="Arial"/>
          <w:cs/>
          <w:lang w:val="en-US"/>
        </w:rPr>
        <w:t xml:space="preserve">In determining fair value less costs to sell, </w:t>
      </w:r>
      <w:r w:rsidRPr="00F5228F">
        <w:rPr>
          <w:rFonts w:ascii="Arial" w:hAnsi="Arial" w:cs="Arial"/>
          <w:lang w:val="en-US"/>
        </w:rPr>
        <w:t xml:space="preserve">the </w:t>
      </w:r>
      <w:r w:rsidRPr="00F5228F">
        <w:rPr>
          <w:rFonts w:ascii="Arial" w:hAnsi="Arial" w:cs="Arial"/>
          <w:cs/>
          <w:lang w:val="en-US"/>
        </w:rPr>
        <w:t xml:space="preserve">calculations are </w:t>
      </w:r>
      <w:r w:rsidRPr="00F5228F">
        <w:rPr>
          <w:rFonts w:ascii="Arial" w:hAnsi="Arial" w:cs="Arial"/>
          <w:lang w:val="en-US"/>
        </w:rPr>
        <w:t xml:space="preserve">based on </w:t>
      </w:r>
      <w:r w:rsidRPr="00F5228F">
        <w:rPr>
          <w:rFonts w:ascii="Arial" w:hAnsi="Arial" w:cs="Arial"/>
          <w:cs/>
          <w:lang w:val="en-US"/>
        </w:rPr>
        <w:t xml:space="preserve">the amount that </w:t>
      </w:r>
      <w:r w:rsidRPr="00F5228F">
        <w:rPr>
          <w:rFonts w:ascii="Arial" w:hAnsi="Arial" w:cs="Arial"/>
          <w:lang w:val="en-US"/>
        </w:rPr>
        <w:t>they</w:t>
      </w:r>
      <w:r w:rsidRPr="00F5228F">
        <w:rPr>
          <w:rFonts w:ascii="Arial" w:hAnsi="Arial" w:cs="Arial"/>
          <w:cs/>
          <w:lang w:val="en-US"/>
        </w:rPr>
        <w:t xml:space="preserve"> could obtain from the disposal of the asset in an arm’s length transaction between knowledgeable, willing parties, after deducting the costs of disposal.</w:t>
      </w:r>
    </w:p>
    <w:p w14:paraId="67ABDDD1" w14:textId="77777777" w:rsidR="00C87230" w:rsidRPr="00F5228F" w:rsidRDefault="00C87230" w:rsidP="00B52666">
      <w:pPr>
        <w:spacing w:before="80" w:after="80" w:line="380" w:lineRule="exact"/>
        <w:ind w:left="635"/>
        <w:jc w:val="thaiDistribute"/>
        <w:rPr>
          <w:rFonts w:ascii="Arial" w:hAnsi="Arial" w:cs="Arial"/>
          <w:lang w:val="en-US"/>
        </w:rPr>
      </w:pPr>
      <w:r>
        <w:rPr>
          <w:rFonts w:ascii="Arial" w:hAnsi="Arial" w:cs="Arial"/>
          <w:lang w:val="en-US"/>
        </w:rPr>
        <w:t>An impairment loss is recognised in profit or loss.</w:t>
      </w:r>
    </w:p>
    <w:p w14:paraId="476984CD" w14:textId="77777777"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.15</w:t>
      </w:r>
      <w:r w:rsidR="007121D2" w:rsidRPr="00F5228F">
        <w:rPr>
          <w:rFonts w:ascii="Arial" w:hAnsi="Arial" w:cs="Arial"/>
          <w:b/>
          <w:bCs/>
          <w:lang w:val="en-US"/>
        </w:rPr>
        <w:tab/>
      </w:r>
      <w:r w:rsidR="007121D2">
        <w:rPr>
          <w:rFonts w:ascii="Arial" w:hAnsi="Arial" w:cs="Arial"/>
          <w:b/>
          <w:bCs/>
          <w:lang w:val="en-US"/>
        </w:rPr>
        <w:t>Provisions</w:t>
      </w:r>
    </w:p>
    <w:p w14:paraId="36187933" w14:textId="77777777" w:rsidR="007121D2" w:rsidRDefault="007121D2" w:rsidP="00B52666">
      <w:pPr>
        <w:spacing w:before="80" w:after="80" w:line="380" w:lineRule="exact"/>
        <w:ind w:left="635"/>
        <w:jc w:val="thaiDistribute"/>
        <w:rPr>
          <w:rFonts w:ascii="Arial" w:hAnsi="Arial" w:cs="Arial"/>
          <w:lang w:val="en-US"/>
        </w:rPr>
      </w:pPr>
      <w:r w:rsidRPr="006E1895">
        <w:rPr>
          <w:rFonts w:ascii="Arial" w:hAnsi="Arial" w:cs="Arial"/>
          <w:lang w:val="en-US"/>
        </w:rPr>
        <w:t>Provisions are recognised when the Bank has a present obligation as a result of a past event, it is probable that an outflow of resources embodying economic benefits will be required to settle the obligation, and a reliable estimate can be made of the amount of the obligation.</w:t>
      </w:r>
    </w:p>
    <w:p w14:paraId="63EE735D" w14:textId="77777777" w:rsidR="007121D2" w:rsidRPr="006E1895" w:rsidRDefault="00BF0464" w:rsidP="00B52666">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.16</w:t>
      </w:r>
      <w:r w:rsidR="007121D2" w:rsidRPr="00F5228F">
        <w:rPr>
          <w:rFonts w:ascii="Arial" w:hAnsi="Arial" w:cs="Arial"/>
          <w:b/>
          <w:bCs/>
          <w:cs/>
          <w:lang w:val="en-US"/>
        </w:rPr>
        <w:tab/>
      </w:r>
      <w:r w:rsidR="007121D2" w:rsidRPr="00F5228F">
        <w:rPr>
          <w:rFonts w:ascii="Arial" w:hAnsi="Arial" w:cs="Arial"/>
          <w:b/>
          <w:bCs/>
          <w:lang w:val="en-US"/>
        </w:rPr>
        <w:t xml:space="preserve">Employee </w:t>
      </w:r>
      <w:r w:rsidR="007121D2" w:rsidRPr="00AB5149">
        <w:rPr>
          <w:rFonts w:ascii="Arial" w:hAnsi="Arial" w:cs="Arial"/>
          <w:b/>
          <w:bCs/>
          <w:lang w:val="en-US"/>
        </w:rPr>
        <w:t>benefits</w:t>
      </w:r>
    </w:p>
    <w:p w14:paraId="4DCCAED2" w14:textId="77777777" w:rsidR="007121D2" w:rsidRPr="006E1895" w:rsidRDefault="007121D2" w:rsidP="00B52666">
      <w:pPr>
        <w:tabs>
          <w:tab w:val="left" w:pos="1200"/>
          <w:tab w:val="left" w:pos="1440"/>
          <w:tab w:val="left" w:pos="1980"/>
          <w:tab w:val="left" w:pos="6480"/>
        </w:tabs>
        <w:spacing w:before="80" w:after="80" w:line="380" w:lineRule="exact"/>
        <w:ind w:left="1080" w:right="-43" w:hanging="426"/>
        <w:jc w:val="both"/>
        <w:rPr>
          <w:rFonts w:ascii="Arial" w:hAnsi="Arial" w:cs="Arial"/>
          <w:lang w:val="en-US"/>
        </w:rPr>
      </w:pPr>
      <w:r w:rsidRPr="006E1895">
        <w:rPr>
          <w:rFonts w:ascii="Arial" w:hAnsi="Arial" w:cs="Arial"/>
          <w:lang w:val="en-US"/>
        </w:rPr>
        <w:t>(a)</w:t>
      </w:r>
      <w:r w:rsidRPr="006E1895">
        <w:rPr>
          <w:rFonts w:ascii="Arial" w:hAnsi="Arial" w:cs="Arial"/>
          <w:lang w:val="en-US"/>
        </w:rPr>
        <w:tab/>
        <w:t>Short-term employment benefits</w:t>
      </w:r>
    </w:p>
    <w:p w14:paraId="405B87AE" w14:textId="77777777" w:rsidR="007121D2"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lang w:val="en-US"/>
        </w:rPr>
      </w:pPr>
      <w:r w:rsidRPr="006E1895">
        <w:rPr>
          <w:rFonts w:ascii="Arial" w:hAnsi="Arial" w:cs="Arial"/>
          <w:lang w:val="en-US"/>
        </w:rPr>
        <w:t>Salary, wages, bonuses and contributions to the social security fund are recognised as expenses when incurred.</w:t>
      </w:r>
    </w:p>
    <w:p w14:paraId="1270EC70" w14:textId="77777777" w:rsidR="007121D2" w:rsidRPr="006E1895" w:rsidRDefault="007121D2" w:rsidP="00B52666">
      <w:pPr>
        <w:tabs>
          <w:tab w:val="left" w:pos="1200"/>
          <w:tab w:val="left" w:pos="1440"/>
          <w:tab w:val="left" w:pos="1980"/>
          <w:tab w:val="left" w:pos="6480"/>
        </w:tabs>
        <w:spacing w:before="80" w:after="80" w:line="380" w:lineRule="exact"/>
        <w:ind w:left="1080" w:right="-43" w:hanging="426"/>
        <w:jc w:val="both"/>
        <w:rPr>
          <w:rFonts w:ascii="Arial" w:hAnsi="Arial" w:cs="Arial"/>
          <w:lang w:val="en-US"/>
        </w:rPr>
      </w:pPr>
      <w:r w:rsidRPr="006E1895">
        <w:rPr>
          <w:rFonts w:ascii="Arial" w:hAnsi="Arial" w:cs="Arial"/>
          <w:lang w:val="en-US"/>
        </w:rPr>
        <w:t>(b)</w:t>
      </w:r>
      <w:r w:rsidRPr="006E1895">
        <w:rPr>
          <w:rFonts w:ascii="Arial" w:hAnsi="Arial" w:cs="Arial"/>
          <w:lang w:val="en-US"/>
        </w:rPr>
        <w:tab/>
        <w:t xml:space="preserve">Post-employment benefits </w:t>
      </w:r>
    </w:p>
    <w:p w14:paraId="112B5071" w14:textId="77777777" w:rsidR="007121D2" w:rsidRPr="006E1895"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u w:val="single"/>
          <w:lang w:val="en-US"/>
        </w:rPr>
      </w:pPr>
      <w:r w:rsidRPr="006E1895">
        <w:rPr>
          <w:rFonts w:ascii="Arial" w:hAnsi="Arial" w:cs="Arial"/>
          <w:u w:val="single"/>
          <w:lang w:val="en-US"/>
        </w:rPr>
        <w:t>Defined contribution plan</w:t>
      </w:r>
    </w:p>
    <w:p w14:paraId="45B9CB07" w14:textId="77777777" w:rsidR="007121D2" w:rsidRDefault="007121D2" w:rsidP="00B52666">
      <w:pPr>
        <w:tabs>
          <w:tab w:val="left" w:pos="1200"/>
          <w:tab w:val="left" w:pos="1440"/>
          <w:tab w:val="left" w:pos="1980"/>
          <w:tab w:val="left" w:pos="6480"/>
        </w:tabs>
        <w:spacing w:before="80" w:after="80" w:line="380" w:lineRule="exact"/>
        <w:ind w:left="1080" w:right="-43"/>
        <w:jc w:val="both"/>
        <w:rPr>
          <w:rFonts w:ascii="Arial" w:hAnsi="Arial" w:cs="Arial"/>
          <w:lang w:val="en-US"/>
        </w:rPr>
      </w:pPr>
      <w:r w:rsidRPr="006E1895">
        <w:rPr>
          <w:rFonts w:ascii="Arial" w:hAnsi="Arial" w:cs="Arial"/>
          <w:lang w:val="en-US"/>
        </w:rPr>
        <w:t xml:space="preserve">The Bank and </w:t>
      </w:r>
      <w:r>
        <w:rPr>
          <w:rFonts w:ascii="Arial" w:hAnsi="Arial" w:cs="Arial"/>
          <w:lang w:val="en-US"/>
        </w:rPr>
        <w:t>its</w:t>
      </w:r>
      <w:r w:rsidRPr="006E1895">
        <w:rPr>
          <w:rFonts w:ascii="Arial" w:hAnsi="Arial" w:cs="Arial"/>
          <w:lang w:val="en-US"/>
        </w:rPr>
        <w:t xml:space="preserve"> employees have jointly established a provident fund. The fund is monthly contributed by employees and by the Bank. The fund’s assets are held in a separate trust fund and the Bank’s contributions are recognised as expenses when incurred.</w:t>
      </w:r>
    </w:p>
    <w:p w14:paraId="03AEAC6E" w14:textId="77777777" w:rsidR="007121D2" w:rsidRPr="006E1895" w:rsidRDefault="007121D2" w:rsidP="00B52666">
      <w:pPr>
        <w:tabs>
          <w:tab w:val="left" w:pos="1200"/>
          <w:tab w:val="left" w:pos="1440"/>
          <w:tab w:val="left" w:pos="1980"/>
          <w:tab w:val="left" w:pos="6480"/>
        </w:tabs>
        <w:spacing w:before="80" w:after="80" w:line="380" w:lineRule="exact"/>
        <w:ind w:left="1080" w:right="-43"/>
        <w:jc w:val="thaiDistribute"/>
        <w:rPr>
          <w:rFonts w:ascii="Arial" w:hAnsi="Arial" w:cs="Arial"/>
          <w:u w:val="single"/>
          <w:lang w:val="en-US"/>
        </w:rPr>
      </w:pPr>
      <w:r w:rsidRPr="006E1895">
        <w:rPr>
          <w:rFonts w:ascii="Arial" w:hAnsi="Arial" w:cs="Arial"/>
          <w:u w:val="single"/>
          <w:lang w:val="en-US"/>
        </w:rPr>
        <w:t>Defined benefit plan</w:t>
      </w:r>
    </w:p>
    <w:p w14:paraId="5F19A61D" w14:textId="77777777" w:rsidR="007121D2" w:rsidRPr="009B54AA" w:rsidRDefault="007121D2" w:rsidP="00B52666">
      <w:pPr>
        <w:tabs>
          <w:tab w:val="left" w:pos="1200"/>
          <w:tab w:val="left" w:pos="1440"/>
          <w:tab w:val="left" w:pos="1980"/>
          <w:tab w:val="left" w:pos="6480"/>
        </w:tabs>
        <w:spacing w:before="80" w:after="80" w:line="380" w:lineRule="exact"/>
        <w:ind w:left="1077" w:right="-45"/>
        <w:jc w:val="thaiDistribute"/>
        <w:rPr>
          <w:rFonts w:ascii="Arial" w:hAnsi="Arial" w:cs="Arial"/>
          <w:color w:val="0070C0"/>
          <w:lang w:val="en-US"/>
        </w:rPr>
      </w:pPr>
      <w:r w:rsidRPr="006E1895">
        <w:rPr>
          <w:rFonts w:ascii="Arial" w:eastAsia="Arial Unicode MS" w:hAnsi="Arial" w:cs="Arial"/>
          <w:lang w:val="en-US"/>
        </w:rPr>
        <w:t xml:space="preserve">The Bank treats the severance payments they must make to employees upon retirement under labor law </w:t>
      </w:r>
      <w:r w:rsidRPr="00AB5149">
        <w:rPr>
          <w:rFonts w:ascii="Arial" w:hAnsi="Arial" w:cs="Arial"/>
          <w:lang w:val="en-US"/>
        </w:rPr>
        <w:t>as a defined benefit plan.</w:t>
      </w:r>
      <w:r w:rsidR="00567DAF" w:rsidRPr="00567DAF">
        <w:rPr>
          <w:lang w:val="en-US"/>
        </w:rPr>
        <w:t xml:space="preserve"> </w:t>
      </w:r>
      <w:bookmarkStart w:id="21" w:name="_Hlk93942302"/>
    </w:p>
    <w:bookmarkEnd w:id="21"/>
    <w:p w14:paraId="7606A28A" w14:textId="77777777" w:rsidR="007121D2" w:rsidRPr="00AB5149" w:rsidRDefault="007121D2" w:rsidP="00B52666">
      <w:pPr>
        <w:tabs>
          <w:tab w:val="left" w:pos="1200"/>
          <w:tab w:val="left" w:pos="1440"/>
          <w:tab w:val="left" w:pos="1980"/>
          <w:tab w:val="left" w:pos="6480"/>
        </w:tabs>
        <w:spacing w:before="80" w:after="80" w:line="380" w:lineRule="exact"/>
        <w:ind w:left="1077" w:right="-45"/>
        <w:jc w:val="thaiDistribute"/>
        <w:rPr>
          <w:rFonts w:ascii="Arial" w:hAnsi="Arial" w:cs="Arial"/>
          <w:lang w:val="en-US"/>
        </w:rPr>
      </w:pPr>
      <w:r w:rsidRPr="00AB5149">
        <w:rPr>
          <w:rFonts w:ascii="Arial" w:hAnsi="Arial" w:cs="Arial"/>
          <w:lang w:val="en-US"/>
        </w:rPr>
        <w:t>The Bank’s obligation under the defined benefit plan is determined by a professionally qualified independent actuary</w:t>
      </w:r>
      <w:r w:rsidR="007263F5">
        <w:rPr>
          <w:rFonts w:ascii="Arial" w:hAnsi="Arial" w:cs="Arial"/>
          <w:lang w:val="en-US"/>
        </w:rPr>
        <w:t xml:space="preserve"> based on actuarial techniques</w:t>
      </w:r>
      <w:r w:rsidRPr="00AB5149">
        <w:rPr>
          <w:rFonts w:ascii="Arial" w:hAnsi="Arial" w:cs="Arial"/>
          <w:lang w:val="en-US"/>
        </w:rPr>
        <w:t>, using the Projected Unit Credit Method.</w:t>
      </w:r>
    </w:p>
    <w:p w14:paraId="77967992" w14:textId="77777777" w:rsidR="007121D2" w:rsidRPr="00033E68" w:rsidRDefault="007121D2" w:rsidP="00B52666">
      <w:pPr>
        <w:tabs>
          <w:tab w:val="left" w:pos="1200"/>
          <w:tab w:val="left" w:pos="1440"/>
          <w:tab w:val="left" w:pos="1980"/>
          <w:tab w:val="left" w:pos="6480"/>
        </w:tabs>
        <w:spacing w:before="80" w:after="80" w:line="380" w:lineRule="exact"/>
        <w:ind w:left="1077" w:right="-45"/>
        <w:jc w:val="thaiDistribute"/>
        <w:rPr>
          <w:rFonts w:ascii="Arial" w:eastAsia="Arial Unicode MS" w:hAnsi="Arial" w:cs="Arial"/>
          <w:lang w:val="en-US"/>
        </w:rPr>
      </w:pPr>
      <w:r w:rsidRPr="00AB5149">
        <w:rPr>
          <w:rFonts w:ascii="Arial" w:hAnsi="Arial" w:cs="Arial"/>
          <w:lang w:val="en-US"/>
        </w:rPr>
        <w:t xml:space="preserve">Actuarial gains or losses arising from the defined benefit plan are recognised in other comprehensive income (loss) </w:t>
      </w:r>
      <w:r w:rsidRPr="006E1895">
        <w:rPr>
          <w:rFonts w:ascii="Arial" w:hAnsi="Arial" w:cs="Arial"/>
          <w:lang w:val="en-US"/>
        </w:rPr>
        <w:t>and directly charged to retained earnings.</w:t>
      </w:r>
    </w:p>
    <w:p w14:paraId="62C2D68A" w14:textId="77777777" w:rsidR="007121D2" w:rsidRPr="00F5228F"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F5228F">
        <w:rPr>
          <w:rFonts w:ascii="Arial" w:hAnsi="Arial" w:cs="Arial"/>
          <w:b/>
          <w:bCs/>
          <w:lang w:val="en-US"/>
        </w:rPr>
        <w:lastRenderedPageBreak/>
        <w:t>4</w:t>
      </w:r>
      <w:r w:rsidR="007121D2" w:rsidRPr="00F5228F">
        <w:rPr>
          <w:rFonts w:ascii="Arial" w:hAnsi="Arial" w:cs="Arial"/>
          <w:b/>
          <w:bCs/>
          <w:lang w:val="en-US"/>
        </w:rPr>
        <w:t xml:space="preserve">.17 </w:t>
      </w:r>
      <w:r w:rsidR="007121D2" w:rsidRPr="00F5228F">
        <w:rPr>
          <w:rFonts w:ascii="Arial" w:hAnsi="Arial" w:cs="Arial"/>
          <w:b/>
          <w:bCs/>
          <w:cs/>
          <w:lang w:val="en-US"/>
        </w:rPr>
        <w:tab/>
      </w:r>
      <w:r w:rsidR="007121D2" w:rsidRPr="00F5228F">
        <w:rPr>
          <w:rFonts w:ascii="Arial" w:hAnsi="Arial" w:cs="Arial"/>
          <w:b/>
          <w:bCs/>
          <w:lang w:val="en-US"/>
        </w:rPr>
        <w:t>Foreign currencies</w:t>
      </w:r>
    </w:p>
    <w:p w14:paraId="67AD59C0" w14:textId="77777777" w:rsidR="007121D2" w:rsidRPr="00AB5149" w:rsidRDefault="007121D2" w:rsidP="00B52666">
      <w:pPr>
        <w:spacing w:before="120" w:after="120" w:line="380" w:lineRule="exact"/>
        <w:ind w:left="635"/>
        <w:jc w:val="thaiDistribute"/>
        <w:rPr>
          <w:rFonts w:ascii="Arial" w:hAnsi="Arial" w:cs="Arial"/>
          <w:lang w:val="en-US"/>
        </w:rPr>
      </w:pPr>
      <w:r w:rsidRPr="006E1895">
        <w:rPr>
          <w:rFonts w:ascii="Arial" w:eastAsia="Arial Unicode MS" w:hAnsi="Arial" w:cs="Arial"/>
          <w:lang w:val="en-US"/>
        </w:rPr>
        <w:t xml:space="preserve">The financial statements are presented in Baht, which are also the Bank’s functional </w:t>
      </w:r>
      <w:r w:rsidRPr="00AB5149">
        <w:rPr>
          <w:rFonts w:ascii="Arial" w:hAnsi="Arial" w:cs="Arial"/>
          <w:lang w:val="en-US"/>
        </w:rPr>
        <w:t xml:space="preserve">currency. </w:t>
      </w:r>
    </w:p>
    <w:p w14:paraId="005910FE" w14:textId="77777777" w:rsidR="007121D2" w:rsidRPr="00FA062F" w:rsidRDefault="007121D2" w:rsidP="00B52666">
      <w:pPr>
        <w:spacing w:before="120" w:after="120" w:line="380" w:lineRule="exact"/>
        <w:ind w:left="635"/>
        <w:jc w:val="thaiDistribute"/>
        <w:rPr>
          <w:rFonts w:ascii="Arial" w:hAnsi="Arial" w:cs="Cordia New"/>
          <w:cs/>
          <w:lang w:val="en-US"/>
        </w:rPr>
      </w:pPr>
      <w:r w:rsidRPr="00AB5149">
        <w:rPr>
          <w:rFonts w:ascii="Arial" w:hAnsi="Arial" w:cs="Arial"/>
          <w:lang w:val="en-US"/>
        </w:rPr>
        <w:t xml:space="preserve">Transactions in foreign currencies, which occurred during the </w:t>
      </w:r>
      <w:r w:rsidR="0006345A">
        <w:rPr>
          <w:rFonts w:ascii="Arial" w:hAnsi="Arial" w:cs="Arial"/>
          <w:lang w:val="en-US"/>
        </w:rPr>
        <w:t>year</w:t>
      </w:r>
      <w:r w:rsidRPr="00AB5149">
        <w:rPr>
          <w:rFonts w:ascii="Arial" w:hAnsi="Arial" w:cs="Arial"/>
          <w:lang w:val="en-US"/>
        </w:rPr>
        <w:t>, are translated into Thai Baht at the reference rates ruling at the transaction dates. Monetary assets and liabilities denominated in foreign currencies and commitment outstanding on the financial reporting date have been translated into Baht at the B</w:t>
      </w:r>
      <w:r>
        <w:rPr>
          <w:rFonts w:ascii="Arial" w:hAnsi="Arial" w:cs="Arial"/>
          <w:lang w:val="en-US"/>
        </w:rPr>
        <w:t>O</w:t>
      </w:r>
      <w:r w:rsidRPr="00AB5149">
        <w:rPr>
          <w:rFonts w:ascii="Arial" w:hAnsi="Arial" w:cs="Arial"/>
          <w:lang w:val="en-US"/>
        </w:rPr>
        <w:t xml:space="preserve">T’s reference rates ruling </w:t>
      </w:r>
      <w:r w:rsidRPr="006E1895">
        <w:rPr>
          <w:rFonts w:ascii="Arial" w:hAnsi="Arial" w:cs="Arial"/>
          <w:lang w:val="en-US"/>
        </w:rPr>
        <w:t>at the end of the reporting periods</w:t>
      </w:r>
      <w:r w:rsidRPr="00AB5149">
        <w:rPr>
          <w:rFonts w:ascii="Arial" w:hAnsi="Arial" w:cs="Arial"/>
          <w:lang w:val="en-US"/>
        </w:rPr>
        <w:t>.</w:t>
      </w:r>
    </w:p>
    <w:p w14:paraId="73ED8583" w14:textId="77777777" w:rsidR="007121D2" w:rsidRPr="00E17C0E" w:rsidRDefault="007121D2" w:rsidP="00B52666">
      <w:pPr>
        <w:spacing w:before="120" w:after="120" w:line="380" w:lineRule="exact"/>
        <w:ind w:left="635"/>
        <w:jc w:val="thaiDistribute"/>
        <w:rPr>
          <w:rFonts w:ascii="Arial" w:eastAsia="Arial Unicode MS" w:hAnsi="Arial" w:cs="Arial"/>
          <w:lang w:val="en-US"/>
        </w:rPr>
      </w:pPr>
      <w:r w:rsidRPr="00AB5149">
        <w:rPr>
          <w:rFonts w:ascii="Arial" w:hAnsi="Arial" w:cs="Arial"/>
          <w:lang w:val="en-US"/>
        </w:rPr>
        <w:t xml:space="preserve">Gains or losses on exchange are recognised as revenues or expenses </w:t>
      </w:r>
      <w:r w:rsidRPr="00E17C0E">
        <w:rPr>
          <w:rFonts w:ascii="Arial" w:hAnsi="Arial" w:cs="Arial"/>
          <w:lang w:val="en-US"/>
        </w:rPr>
        <w:t xml:space="preserve">which </w:t>
      </w:r>
      <w:r>
        <w:rPr>
          <w:rFonts w:ascii="Arial" w:hAnsi="Arial" w:cs="Arial"/>
          <w:lang w:val="en-US"/>
        </w:rPr>
        <w:t xml:space="preserve">are </w:t>
      </w:r>
      <w:r w:rsidRPr="00E17C0E">
        <w:rPr>
          <w:rFonts w:ascii="Arial" w:hAnsi="Arial" w:cs="Arial"/>
          <w:lang w:val="en-US"/>
        </w:rPr>
        <w:t>presented as gains (losses) on financial instruments measured at fair value through profit or loss</w:t>
      </w:r>
      <w:r>
        <w:rPr>
          <w:rFonts w:ascii="Arial" w:hAnsi="Arial" w:cs="Arial"/>
          <w:lang w:val="en-US"/>
        </w:rPr>
        <w:t>.</w:t>
      </w:r>
      <w:r w:rsidRPr="00E17C0E">
        <w:rPr>
          <w:rFonts w:ascii="Arial" w:hAnsi="Arial" w:cs="Arial"/>
          <w:lang w:val="en-US"/>
        </w:rPr>
        <w:t xml:space="preserve"> </w:t>
      </w:r>
    </w:p>
    <w:p w14:paraId="7A27D6FE" w14:textId="77777777" w:rsidR="007121D2" w:rsidRPr="00F5228F"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F5228F">
        <w:rPr>
          <w:rFonts w:ascii="Arial" w:hAnsi="Arial" w:cs="Arial"/>
          <w:b/>
          <w:bCs/>
          <w:lang w:val="en-US"/>
        </w:rPr>
        <w:t>4</w:t>
      </w:r>
      <w:r w:rsidR="007121D2" w:rsidRPr="00F5228F">
        <w:rPr>
          <w:rFonts w:ascii="Arial" w:hAnsi="Arial" w:cs="Arial"/>
          <w:b/>
          <w:bCs/>
          <w:lang w:val="en-US"/>
        </w:rPr>
        <w:t xml:space="preserve">.18 </w:t>
      </w:r>
      <w:r w:rsidR="007121D2" w:rsidRPr="00F5228F">
        <w:rPr>
          <w:rFonts w:ascii="Arial" w:hAnsi="Arial" w:cs="Arial"/>
          <w:b/>
          <w:bCs/>
          <w:cs/>
          <w:lang w:val="en-US"/>
        </w:rPr>
        <w:tab/>
      </w:r>
      <w:r w:rsidR="007121D2" w:rsidRPr="00F5228F">
        <w:rPr>
          <w:rFonts w:ascii="Arial" w:hAnsi="Arial" w:cs="Arial"/>
          <w:b/>
          <w:bCs/>
          <w:lang w:val="en-US"/>
        </w:rPr>
        <w:t>Income tax</w:t>
      </w:r>
    </w:p>
    <w:p w14:paraId="656FC5C8" w14:textId="77777777" w:rsidR="007121D2" w:rsidRPr="006E1895" w:rsidRDefault="007121D2" w:rsidP="00B52666">
      <w:pPr>
        <w:spacing w:before="120" w:after="120" w:line="380" w:lineRule="exact"/>
        <w:ind w:left="634"/>
        <w:jc w:val="thaiDistribute"/>
        <w:rPr>
          <w:rFonts w:ascii="Arial" w:hAnsi="Arial" w:cs="Arial"/>
          <w:lang w:val="en-US"/>
        </w:rPr>
      </w:pPr>
      <w:r w:rsidRPr="006E1895">
        <w:rPr>
          <w:rFonts w:ascii="Arial" w:hAnsi="Arial" w:cs="Arial"/>
          <w:lang w:val="en-US"/>
        </w:rPr>
        <w:t>Income tax represent</w:t>
      </w:r>
      <w:r>
        <w:rPr>
          <w:rFonts w:ascii="Arial" w:hAnsi="Arial" w:cs="Arial"/>
          <w:lang w:val="en-US"/>
        </w:rPr>
        <w:t>s</w:t>
      </w:r>
      <w:r w:rsidRPr="006E1895">
        <w:rPr>
          <w:rFonts w:ascii="Arial" w:hAnsi="Arial" w:cs="Arial"/>
          <w:lang w:val="en-US"/>
        </w:rPr>
        <w:t xml:space="preserve"> the sum of income tax currently payable and deferred income tax.</w:t>
      </w:r>
    </w:p>
    <w:p w14:paraId="0C037F13" w14:textId="77777777" w:rsidR="007121D2" w:rsidRPr="006E1895" w:rsidRDefault="007121D2" w:rsidP="00B52666">
      <w:pPr>
        <w:spacing w:before="120" w:after="120" w:line="380" w:lineRule="exact"/>
        <w:ind w:left="1080" w:hanging="450"/>
        <w:rPr>
          <w:rFonts w:ascii="Arial" w:hAnsi="Arial" w:cs="Arial"/>
          <w:lang w:val="en-US"/>
        </w:rPr>
      </w:pPr>
      <w:r w:rsidRPr="006E1895">
        <w:rPr>
          <w:rFonts w:ascii="Arial" w:hAnsi="Arial" w:cs="Arial"/>
          <w:lang w:val="en-US"/>
        </w:rPr>
        <w:t xml:space="preserve">(a) </w:t>
      </w:r>
      <w:r w:rsidRPr="006E1895">
        <w:rPr>
          <w:rFonts w:ascii="Arial" w:hAnsi="Arial" w:cs="Arial"/>
          <w:lang w:val="en-US"/>
        </w:rPr>
        <w:tab/>
        <w:t>Current income tax</w:t>
      </w:r>
    </w:p>
    <w:p w14:paraId="7D2EA137" w14:textId="77777777" w:rsidR="007121D2" w:rsidRDefault="007121D2" w:rsidP="00B52666">
      <w:pPr>
        <w:spacing w:before="120" w:after="120" w:line="380" w:lineRule="exact"/>
        <w:ind w:left="1080" w:right="27"/>
        <w:jc w:val="thaiDistribute"/>
        <w:rPr>
          <w:rFonts w:ascii="Arial" w:hAnsi="Arial" w:cs="Arial"/>
          <w:lang w:val="en-US"/>
        </w:rPr>
      </w:pPr>
      <w:r w:rsidRPr="006E1895">
        <w:rPr>
          <w:rFonts w:ascii="Arial" w:hAnsi="Arial" w:cs="Arial"/>
          <w:lang w:val="en-US"/>
        </w:rPr>
        <w:t xml:space="preserve">Current income tax </w:t>
      </w:r>
      <w:r>
        <w:rPr>
          <w:rFonts w:ascii="Arial" w:hAnsi="Arial" w:cs="Arial"/>
          <w:lang w:val="en-US"/>
        </w:rPr>
        <w:t>is</w:t>
      </w:r>
      <w:r w:rsidRPr="006E1895">
        <w:rPr>
          <w:rFonts w:ascii="Arial" w:hAnsi="Arial" w:cs="Arial"/>
          <w:lang w:val="en-US"/>
        </w:rPr>
        <w:t xml:space="preserve"> provided in the accounts at the amount expected to be paid to the taxation authorities, based on taxable profits determined in accordance with tax legislation.</w:t>
      </w:r>
    </w:p>
    <w:p w14:paraId="00EBA65B" w14:textId="77777777" w:rsidR="007121D2" w:rsidRPr="006E1895" w:rsidRDefault="007121D2" w:rsidP="00B52666">
      <w:pPr>
        <w:spacing w:before="120" w:after="120" w:line="380" w:lineRule="exact"/>
        <w:ind w:left="1080" w:hanging="450"/>
        <w:rPr>
          <w:rFonts w:ascii="Arial" w:hAnsi="Arial" w:cs="Arial"/>
          <w:lang w:val="en-US"/>
        </w:rPr>
      </w:pPr>
      <w:r w:rsidRPr="006E1895">
        <w:rPr>
          <w:rFonts w:ascii="Arial" w:hAnsi="Arial" w:cs="Arial"/>
          <w:lang w:val="en-US"/>
        </w:rPr>
        <w:t>(b)</w:t>
      </w:r>
      <w:r w:rsidRPr="006E1895">
        <w:rPr>
          <w:rFonts w:ascii="Arial" w:hAnsi="Arial" w:cs="Arial"/>
          <w:lang w:val="en-US"/>
        </w:rPr>
        <w:tab/>
        <w:t>Deferred income tax</w:t>
      </w:r>
    </w:p>
    <w:p w14:paraId="6B59AFC5" w14:textId="77777777" w:rsidR="007121D2" w:rsidRPr="006E1895" w:rsidRDefault="007121D2" w:rsidP="00B52666">
      <w:pPr>
        <w:spacing w:before="120" w:after="120" w:line="380" w:lineRule="exact"/>
        <w:ind w:left="1080" w:right="27"/>
        <w:jc w:val="thaiDistribute"/>
        <w:rPr>
          <w:rFonts w:ascii="Arial" w:hAnsi="Arial" w:cs="Arial"/>
          <w:lang w:val="en-US"/>
        </w:rPr>
      </w:pPr>
      <w:r w:rsidRPr="006E1895">
        <w:rPr>
          <w:rFonts w:ascii="Arial" w:hAnsi="Arial" w:cs="Arial"/>
          <w:lang w:val="en-US"/>
        </w:rPr>
        <w:t xml:space="preserve">Deferred income tax </w:t>
      </w:r>
      <w:r>
        <w:rPr>
          <w:rFonts w:ascii="Arial" w:hAnsi="Arial" w:cs="Arial"/>
          <w:lang w:val="en-US"/>
        </w:rPr>
        <w:t>is</w:t>
      </w:r>
      <w:r w:rsidRPr="006E1895">
        <w:rPr>
          <w:rFonts w:ascii="Arial" w:hAnsi="Arial" w:cs="Arial"/>
          <w:lang w:val="en-US"/>
        </w:rPr>
        <w:t xml:space="preserve"> provided on temporary differences between the tax bases of assets and liabilities and their carrying amounts at the end of each reporting period, using the tax rates enacted at the end of the reporting period. </w:t>
      </w:r>
    </w:p>
    <w:p w14:paraId="6AB91A0B" w14:textId="77777777"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The Bank recognises deferred tax liabilities for all taxable temporary differences while they recognise deferred tax assets for all deductible temporary differences and tax loss carried forward to the extent that it is probable that future taxable profit will be available against which such deductible temporary differences and tax losses carried forward can be utilised.</w:t>
      </w:r>
    </w:p>
    <w:p w14:paraId="5A28F894" w14:textId="77777777"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At each reporting date, the Bank reviews and reduces the carrying amount of deferred tax assets to the extent that they are no longer probable that sufficient taxable profit will be available to allow all or a part of deferred tax assets to be utilised.</w:t>
      </w:r>
    </w:p>
    <w:p w14:paraId="70D524C6" w14:textId="77777777" w:rsidR="007121D2" w:rsidRPr="0006345A" w:rsidRDefault="007121D2" w:rsidP="00B52666">
      <w:pPr>
        <w:spacing w:before="120" w:after="120" w:line="380" w:lineRule="exact"/>
        <w:ind w:left="1080" w:right="27"/>
        <w:jc w:val="thaiDistribute"/>
        <w:rPr>
          <w:rFonts w:ascii="Arial" w:hAnsi="Arial" w:cs="Arial"/>
          <w:lang w:val="en-US"/>
        </w:rPr>
      </w:pPr>
      <w:r w:rsidRPr="0006345A">
        <w:rPr>
          <w:rFonts w:ascii="Arial" w:hAnsi="Arial" w:cs="Arial"/>
          <w:lang w:val="en-US"/>
        </w:rPr>
        <w:t>The Bank records deferred tax directly to shareholders’ equity if the tax relates to items that are recorded directly to shareholders’ equity.</w:t>
      </w:r>
      <w:r w:rsidRPr="0006345A">
        <w:rPr>
          <w:rFonts w:ascii="Arial" w:hAnsi="Arial" w:cs="Arial"/>
          <w:cs/>
          <w:lang w:val="en-US"/>
        </w:rPr>
        <w:t xml:space="preserve"> </w:t>
      </w:r>
    </w:p>
    <w:p w14:paraId="3BF0A60F" w14:textId="77777777" w:rsidR="00B52666" w:rsidRDefault="00B52666">
      <w:pPr>
        <w:rPr>
          <w:rFonts w:ascii="Arial" w:hAnsi="Arial" w:cs="Arial"/>
          <w:b/>
          <w:bCs/>
          <w:lang w:val="en-US"/>
        </w:rPr>
      </w:pPr>
      <w:r>
        <w:rPr>
          <w:rFonts w:ascii="Arial" w:hAnsi="Arial" w:cs="Arial"/>
          <w:b/>
          <w:bCs/>
          <w:lang w:val="en-US"/>
        </w:rPr>
        <w:br w:type="page"/>
      </w:r>
    </w:p>
    <w:p w14:paraId="1A1F571B" w14:textId="77777777" w:rsidR="007121D2" w:rsidRPr="0006345A" w:rsidRDefault="00BF0464" w:rsidP="00B52666">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06345A">
        <w:rPr>
          <w:rFonts w:ascii="Arial" w:hAnsi="Arial" w:cs="Arial"/>
          <w:b/>
          <w:bCs/>
          <w:lang w:val="en-US"/>
        </w:rPr>
        <w:lastRenderedPageBreak/>
        <w:t>4</w:t>
      </w:r>
      <w:r w:rsidR="007121D2" w:rsidRPr="0006345A">
        <w:rPr>
          <w:rFonts w:ascii="Arial" w:hAnsi="Arial" w:cs="Arial"/>
          <w:b/>
          <w:bCs/>
          <w:lang w:val="en-US"/>
        </w:rPr>
        <w:t>.19</w:t>
      </w:r>
      <w:r w:rsidR="007121D2" w:rsidRPr="0006345A">
        <w:rPr>
          <w:rFonts w:ascii="Arial" w:hAnsi="Arial" w:cs="Arial"/>
          <w:b/>
          <w:bCs/>
          <w:cs/>
          <w:lang w:val="en-US"/>
        </w:rPr>
        <w:tab/>
      </w:r>
      <w:r w:rsidR="007121D2" w:rsidRPr="0006345A">
        <w:rPr>
          <w:rFonts w:ascii="Arial" w:hAnsi="Arial" w:cs="Arial"/>
          <w:b/>
          <w:bCs/>
          <w:lang w:val="en-US"/>
        </w:rPr>
        <w:t>Fair value measurement</w:t>
      </w:r>
    </w:p>
    <w:p w14:paraId="3F5D6F7D" w14:textId="77777777" w:rsidR="007121D2" w:rsidRPr="0006345A" w:rsidRDefault="007121D2" w:rsidP="00B52666">
      <w:pPr>
        <w:spacing w:before="120" w:after="120" w:line="380" w:lineRule="exact"/>
        <w:ind w:left="634"/>
        <w:jc w:val="thaiDistribute"/>
        <w:rPr>
          <w:rFonts w:ascii="Arial" w:hAnsi="Arial" w:cs="Arial"/>
          <w:lang w:val="en-US"/>
        </w:rPr>
      </w:pPr>
      <w:r w:rsidRPr="0006345A">
        <w:rPr>
          <w:rFonts w:ascii="Arial" w:eastAsia="Arial Unicode MS" w:hAnsi="Arial" w:cs="Arial"/>
          <w:lang w:val="en-US"/>
        </w:rPr>
        <w:t xml:space="preserve">Fair value is the price that would be received to sell an asset or paid to transfer a liability in an orderly </w:t>
      </w:r>
      <w:r w:rsidRPr="0006345A">
        <w:rPr>
          <w:rFonts w:ascii="Arial" w:hAnsi="Arial" w:cs="Arial"/>
          <w:lang w:val="en-US"/>
        </w:rPr>
        <w:t xml:space="preserve">transaction between buyer and seller (market participants) at the measurement date. The Bank applies a quoted market price in an active market to measure its assets and liabilities that are required to be measured at fair value by relevant financial reporting standards, except when there is no active market of an identical assets or liabilities or when a quoted market price is not available. The Bank measures fair value using a valuation technique that is appropriate in the circumstances and maximises the use of relevant </w:t>
      </w:r>
      <w:r w:rsidRPr="000E777F">
        <w:rPr>
          <w:rFonts w:ascii="Arial" w:hAnsi="Arial" w:cs="Arial"/>
          <w:spacing w:val="-1"/>
          <w:lang w:val="en-US"/>
        </w:rPr>
        <w:t>observable inputs related to assets and liabilities that are required to be measured at fair value</w:t>
      </w:r>
      <w:r w:rsidRPr="0006345A">
        <w:rPr>
          <w:rFonts w:ascii="Arial" w:hAnsi="Arial" w:cs="Arial"/>
          <w:lang w:val="en-US"/>
        </w:rPr>
        <w:t>.</w:t>
      </w:r>
    </w:p>
    <w:p w14:paraId="7E8AEF97" w14:textId="77777777" w:rsidR="007121D2" w:rsidRPr="0006345A" w:rsidRDefault="007121D2" w:rsidP="00780AFB">
      <w:pPr>
        <w:spacing w:before="120" w:after="120" w:line="380" w:lineRule="exact"/>
        <w:ind w:left="634"/>
        <w:jc w:val="thaiDistribute"/>
        <w:rPr>
          <w:rFonts w:ascii="Arial" w:eastAsia="Arial Unicode MS" w:hAnsi="Arial" w:cs="Arial"/>
          <w:lang w:val="en-US"/>
        </w:rPr>
      </w:pPr>
      <w:r w:rsidRPr="0006345A">
        <w:rPr>
          <w:rFonts w:ascii="Arial" w:hAnsi="Arial" w:cs="Arial"/>
          <w:lang w:val="en-US"/>
        </w:rPr>
        <w:t>All assets and liabilities for which fair value is measured or disclosed in the financial statements are categorised within the fair value hierarchy into three levels based on categories of inputs to be used</w:t>
      </w:r>
      <w:r w:rsidRPr="0006345A">
        <w:rPr>
          <w:rFonts w:ascii="Arial" w:eastAsia="Arial Unicode MS" w:hAnsi="Arial" w:cs="Arial"/>
          <w:lang w:val="en-US"/>
        </w:rPr>
        <w:t xml:space="preserve"> in fair value measurement as follows:</w:t>
      </w:r>
    </w:p>
    <w:p w14:paraId="33166440"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1</w:t>
      </w:r>
      <w:r w:rsidR="00F5228F" w:rsidRPr="0006345A">
        <w:rPr>
          <w:rFonts w:ascii="Arial" w:eastAsia="Arial Unicode MS" w:hAnsi="Arial" w:cs="Arial"/>
          <w:lang w:val="en-US"/>
        </w:rPr>
        <w:tab/>
      </w:r>
      <w:r w:rsidR="00F5228F" w:rsidRPr="0006345A">
        <w:rPr>
          <w:rFonts w:ascii="Arial" w:eastAsia="Arial Unicode MS" w:hAnsi="Arial" w:cs="Arial"/>
          <w:lang w:val="en-US"/>
        </w:rPr>
        <w:tab/>
      </w:r>
      <w:r w:rsidRPr="0006345A">
        <w:rPr>
          <w:rFonts w:ascii="Arial" w:eastAsia="Arial Unicode MS" w:hAnsi="Arial" w:cs="Arial"/>
          <w:lang w:val="en-US"/>
        </w:rPr>
        <w:t xml:space="preserve">Use of quoted market prices in an active market for such assets or liabilities </w:t>
      </w:r>
    </w:p>
    <w:p w14:paraId="7D10B068"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2</w:t>
      </w:r>
      <w:r w:rsidR="00F5228F" w:rsidRPr="0006345A">
        <w:rPr>
          <w:rFonts w:ascii="Arial" w:eastAsia="Arial Unicode MS" w:hAnsi="Arial" w:cs="Arial"/>
          <w:lang w:val="en-US"/>
        </w:rPr>
        <w:tab/>
      </w:r>
      <w:r w:rsidR="00F5228F" w:rsidRPr="0006345A">
        <w:rPr>
          <w:rFonts w:ascii="Arial" w:eastAsia="Arial Unicode MS" w:hAnsi="Arial" w:cs="Arial"/>
          <w:lang w:val="en-US"/>
        </w:rPr>
        <w:tab/>
      </w:r>
      <w:r w:rsidRPr="0006345A">
        <w:rPr>
          <w:rFonts w:ascii="Arial" w:eastAsia="Arial Unicode MS" w:hAnsi="Arial" w:cs="Arial"/>
          <w:lang w:val="en-US"/>
        </w:rPr>
        <w:t xml:space="preserve">Use of other observable inputs for such assets or liabilities, whether directly or </w:t>
      </w:r>
      <w:r w:rsidRPr="0006345A">
        <w:rPr>
          <w:rFonts w:ascii="Arial" w:eastAsia="Arial Unicode MS" w:hAnsi="Arial" w:cs="Arial"/>
          <w:lang w:val="en-US"/>
        </w:rPr>
        <w:tab/>
        <w:t>indirectly</w:t>
      </w:r>
    </w:p>
    <w:p w14:paraId="044C78BA" w14:textId="77777777" w:rsidR="007121D2" w:rsidRPr="0006345A" w:rsidRDefault="007121D2" w:rsidP="00780AFB">
      <w:pPr>
        <w:tabs>
          <w:tab w:val="left" w:pos="1620"/>
        </w:tabs>
        <w:spacing w:before="120" w:after="120" w:line="380" w:lineRule="exact"/>
        <w:ind w:left="1440" w:hanging="811"/>
        <w:jc w:val="thaiDistribute"/>
        <w:rPr>
          <w:rFonts w:ascii="Arial" w:eastAsia="Arial Unicode MS" w:hAnsi="Arial" w:cs="Arial"/>
          <w:lang w:val="en-US"/>
        </w:rPr>
      </w:pPr>
      <w:r w:rsidRPr="0006345A">
        <w:rPr>
          <w:rFonts w:ascii="Arial" w:eastAsia="Arial Unicode MS" w:hAnsi="Arial" w:cs="Arial"/>
          <w:lang w:val="en-US"/>
        </w:rPr>
        <w:t>Level</w:t>
      </w:r>
      <w:r w:rsidRPr="0006345A">
        <w:rPr>
          <w:rFonts w:ascii="Arial" w:eastAsia="Arial Unicode MS" w:hAnsi="Arial" w:cs="Arial"/>
          <w:cs/>
        </w:rPr>
        <w:t xml:space="preserve"> </w:t>
      </w:r>
      <w:r w:rsidRPr="0006345A">
        <w:rPr>
          <w:rFonts w:ascii="Arial" w:eastAsia="Arial Unicode MS" w:hAnsi="Arial" w:cs="Arial"/>
          <w:lang w:val="en-US"/>
        </w:rPr>
        <w:t xml:space="preserve">3   </w:t>
      </w:r>
      <w:r w:rsidRPr="0006345A">
        <w:rPr>
          <w:rFonts w:ascii="Arial" w:eastAsia="Arial Unicode MS" w:hAnsi="Arial" w:cs="Arial"/>
          <w:lang w:val="en-US"/>
        </w:rPr>
        <w:tab/>
        <w:t xml:space="preserve">Use of unobservable inputs such as estimations of future cash flows </w:t>
      </w:r>
    </w:p>
    <w:p w14:paraId="04C01D43" w14:textId="77777777" w:rsidR="007121D2" w:rsidRPr="0006345A" w:rsidRDefault="007121D2" w:rsidP="00780AFB">
      <w:pPr>
        <w:spacing w:before="120" w:after="120" w:line="380" w:lineRule="exact"/>
        <w:ind w:left="634"/>
        <w:jc w:val="thaiDistribute"/>
        <w:rPr>
          <w:rFonts w:ascii="Arial" w:eastAsia="Arial Unicode MS" w:hAnsi="Arial" w:cs="Arial"/>
          <w:lang w:val="en-US"/>
        </w:rPr>
      </w:pPr>
      <w:r w:rsidRPr="0006345A">
        <w:rPr>
          <w:rFonts w:ascii="Arial" w:eastAsia="Arial Unicode MS" w:hAnsi="Arial" w:cs="Arial"/>
          <w:lang w:val="en-US"/>
        </w:rPr>
        <w:t xml:space="preserve">At the end of each reporting period, the Bank determines whether transfers have occurred between </w:t>
      </w:r>
      <w:r w:rsidRPr="0006345A">
        <w:rPr>
          <w:rFonts w:ascii="Arial" w:hAnsi="Arial" w:cs="Arial"/>
          <w:lang w:val="en-US"/>
        </w:rPr>
        <w:t>levels</w:t>
      </w:r>
      <w:r w:rsidRPr="0006345A">
        <w:rPr>
          <w:rFonts w:ascii="Arial" w:eastAsia="Arial Unicode MS" w:hAnsi="Arial" w:cs="Arial"/>
          <w:lang w:val="en-US"/>
        </w:rPr>
        <w:t xml:space="preserve"> within the fair value hierarchy for assets and liabilities held at the end of the reporting periods that are measured at fair value on a recurring basis.</w:t>
      </w:r>
    </w:p>
    <w:p w14:paraId="592F54D3" w14:textId="77777777" w:rsidR="007121D2" w:rsidRPr="000E777F" w:rsidRDefault="00BF0464" w:rsidP="00780AFB">
      <w:pPr>
        <w:tabs>
          <w:tab w:val="left" w:pos="1200"/>
          <w:tab w:val="left" w:pos="1440"/>
          <w:tab w:val="left" w:pos="1980"/>
          <w:tab w:val="left" w:pos="6480"/>
        </w:tabs>
        <w:spacing w:before="120" w:after="120" w:line="380" w:lineRule="exact"/>
        <w:ind w:left="629" w:right="-45" w:hanging="629"/>
        <w:jc w:val="both"/>
        <w:rPr>
          <w:rFonts w:ascii="Arial" w:hAnsi="Arial" w:cs="Arial"/>
          <w:b/>
          <w:bCs/>
          <w:cs/>
          <w:lang w:val="en-US"/>
        </w:rPr>
      </w:pPr>
      <w:r w:rsidRPr="000E777F">
        <w:rPr>
          <w:rFonts w:ascii="Arial" w:hAnsi="Arial" w:cs="Arial"/>
          <w:b/>
          <w:bCs/>
          <w:lang w:val="en-US"/>
        </w:rPr>
        <w:t>4</w:t>
      </w:r>
      <w:r w:rsidR="007121D2" w:rsidRPr="000E777F">
        <w:rPr>
          <w:rFonts w:ascii="Arial" w:hAnsi="Arial" w:cs="Arial"/>
          <w:b/>
          <w:bCs/>
          <w:lang w:val="en-US"/>
        </w:rPr>
        <w:t>.</w:t>
      </w:r>
      <w:r w:rsidR="007263F5" w:rsidRPr="000E777F">
        <w:rPr>
          <w:rFonts w:ascii="Arial" w:hAnsi="Arial" w:cs="Arial"/>
          <w:b/>
          <w:bCs/>
          <w:lang w:val="en-US"/>
        </w:rPr>
        <w:t>20</w:t>
      </w:r>
      <w:r w:rsidR="000E777F">
        <w:rPr>
          <w:rFonts w:ascii="Arial" w:hAnsi="Arial" w:cs="Arial"/>
          <w:b/>
          <w:bCs/>
          <w:lang w:val="en-US"/>
        </w:rPr>
        <w:tab/>
      </w:r>
      <w:r w:rsidR="007121D2" w:rsidRPr="000E777F">
        <w:rPr>
          <w:rFonts w:ascii="Arial" w:hAnsi="Arial" w:cs="Arial"/>
          <w:b/>
          <w:bCs/>
          <w:lang w:val="en-US"/>
        </w:rPr>
        <w:t>Related party transactions</w:t>
      </w:r>
    </w:p>
    <w:p w14:paraId="07D6196B" w14:textId="77777777" w:rsidR="007121D2" w:rsidRPr="0006345A" w:rsidRDefault="007121D2" w:rsidP="00780AFB">
      <w:pPr>
        <w:spacing w:before="120" w:after="120" w:line="380" w:lineRule="exact"/>
        <w:ind w:left="635"/>
        <w:jc w:val="thaiDistribute"/>
        <w:rPr>
          <w:rFonts w:ascii="Arial" w:hAnsi="Arial" w:cs="Arial"/>
          <w:lang w:val="en-US"/>
        </w:rPr>
      </w:pPr>
      <w:r w:rsidRPr="0006345A">
        <w:rPr>
          <w:rFonts w:ascii="Arial" w:hAnsi="Arial" w:cs="Arial"/>
          <w:lang w:val="en-US"/>
        </w:rPr>
        <w:t xml:space="preserve">Related </w:t>
      </w:r>
      <w:r w:rsidRPr="0006345A">
        <w:rPr>
          <w:rFonts w:ascii="Arial" w:eastAsia="Arial Unicode MS" w:hAnsi="Arial" w:cs="Arial"/>
          <w:lang w:val="en-US"/>
        </w:rPr>
        <w:t>parties</w:t>
      </w:r>
      <w:r w:rsidRPr="0006345A">
        <w:rPr>
          <w:rFonts w:ascii="Arial" w:hAnsi="Arial" w:cs="Arial"/>
          <w:lang w:val="en-US"/>
        </w:rPr>
        <w:t xml:space="preserve"> comprise enterprises and individuals that control, or are controlled by the Bank, whether directly or indirectly, or which are under common control with the Bank.</w:t>
      </w:r>
    </w:p>
    <w:p w14:paraId="3B99CD87" w14:textId="77777777" w:rsidR="007121D2" w:rsidRPr="0006345A" w:rsidRDefault="007121D2" w:rsidP="00780AFB">
      <w:pPr>
        <w:spacing w:before="120" w:after="120" w:line="380" w:lineRule="exact"/>
        <w:ind w:left="635"/>
        <w:jc w:val="thaiDistribute"/>
        <w:rPr>
          <w:rFonts w:ascii="Arial" w:eastAsia="Arial Unicode MS" w:hAnsi="Arial" w:cs="Arial"/>
          <w:lang w:val="en-US"/>
        </w:rPr>
      </w:pPr>
      <w:r w:rsidRPr="0006345A">
        <w:rPr>
          <w:rFonts w:ascii="Arial" w:hAnsi="Arial" w:cs="Arial"/>
          <w:lang w:val="en-US"/>
        </w:rPr>
        <w:t xml:space="preserve">They also include individuals </w:t>
      </w:r>
      <w:r w:rsidRPr="0006345A">
        <w:rPr>
          <w:rFonts w:ascii="Arial" w:eastAsia="Arial Unicode MS" w:hAnsi="Arial" w:cs="Arial"/>
          <w:lang w:val="en-US"/>
        </w:rPr>
        <w:t>which directly or indirectly own a voting interest in the Bank that give them significant influence over the Bank, key management personnel, directors, and officers with authority in the planning and direction of the Bank’s operations, together with closed family members of such persons and companies which are controlled or significantly influenced by them, whether directly or indirectly.</w:t>
      </w:r>
    </w:p>
    <w:p w14:paraId="166E7B9A" w14:textId="77777777" w:rsidR="007D45DC" w:rsidRDefault="007D45DC">
      <w:pPr>
        <w:rPr>
          <w:rFonts w:ascii="Arial" w:hAnsi="Arial" w:cs="Arial"/>
          <w:b/>
          <w:bCs/>
          <w:lang w:val="en-US"/>
        </w:rPr>
      </w:pPr>
      <w:r>
        <w:rPr>
          <w:rFonts w:ascii="Arial" w:hAnsi="Arial" w:cs="Arial"/>
          <w:b/>
          <w:bCs/>
          <w:lang w:val="en-US"/>
        </w:rPr>
        <w:br w:type="page"/>
      </w:r>
    </w:p>
    <w:p w14:paraId="27888855" w14:textId="77777777" w:rsidR="007263F5" w:rsidRPr="0006345A" w:rsidRDefault="007263F5" w:rsidP="000E777F">
      <w:pPr>
        <w:tabs>
          <w:tab w:val="left" w:pos="1440"/>
        </w:tabs>
        <w:spacing w:before="120" w:after="120" w:line="380" w:lineRule="exact"/>
        <w:ind w:left="629" w:hanging="629"/>
        <w:jc w:val="thaiDistribute"/>
        <w:rPr>
          <w:rFonts w:ascii="Arial" w:eastAsia="Arial Unicode MS" w:hAnsi="Arial" w:cs="Arial"/>
          <w:b/>
          <w:bCs/>
          <w:lang w:val="en-US"/>
        </w:rPr>
      </w:pPr>
      <w:r w:rsidRPr="000E777F">
        <w:rPr>
          <w:rFonts w:ascii="Arial" w:hAnsi="Arial" w:cs="Arial"/>
          <w:b/>
          <w:bCs/>
          <w:lang w:val="en-US"/>
        </w:rPr>
        <w:lastRenderedPageBreak/>
        <w:t>4.21</w:t>
      </w:r>
      <w:r w:rsidR="000E777F">
        <w:rPr>
          <w:rFonts w:ascii="Arial" w:hAnsi="Arial" w:cs="Arial"/>
          <w:b/>
          <w:bCs/>
          <w:lang w:val="en-US"/>
        </w:rPr>
        <w:tab/>
      </w:r>
      <w:r w:rsidRPr="000E777F">
        <w:rPr>
          <w:rFonts w:ascii="Arial" w:hAnsi="Arial" w:cs="Arial"/>
          <w:b/>
          <w:bCs/>
          <w:lang w:val="en-US"/>
        </w:rPr>
        <w:t>Accounting Guidance on Temporary Relief Measures for Entities Providing Assistance</w:t>
      </w:r>
      <w:r w:rsidRPr="0006345A">
        <w:rPr>
          <w:rFonts w:ascii="Arial" w:eastAsia="Arial Unicode MS" w:hAnsi="Arial" w:cs="Arial"/>
          <w:b/>
          <w:bCs/>
          <w:lang w:val="en-US"/>
        </w:rPr>
        <w:t xml:space="preserve"> to Debtors Impacted by Situations that Affect the Thai Economy</w:t>
      </w:r>
    </w:p>
    <w:p w14:paraId="3BE2DFFF" w14:textId="77777777" w:rsidR="007263F5" w:rsidRPr="0006345A" w:rsidRDefault="007263F5" w:rsidP="000E777F">
      <w:pPr>
        <w:spacing w:before="120" w:after="120" w:line="380" w:lineRule="exact"/>
        <w:ind w:left="635"/>
        <w:jc w:val="thaiDistribute"/>
        <w:rPr>
          <w:rFonts w:ascii="Arial" w:eastAsia="Arial Unicode MS" w:hAnsi="Arial" w:cs="Arial"/>
          <w:lang w:val="en-US"/>
        </w:rPr>
      </w:pPr>
      <w:r w:rsidRPr="0006345A">
        <w:rPr>
          <w:rFonts w:ascii="Arial" w:eastAsia="Arial Unicode MS" w:hAnsi="Arial" w:cs="Arial"/>
          <w:lang w:val="en-US"/>
        </w:rPr>
        <w:t xml:space="preserve">During the year 2020, The Federation of Accounting Professions announced Accounting Guidance on Temporary Relief Measures for Entities Providing Assistance to Debtors Impacted by Situations that Affect the Thai Economy. Its objectives are to provide temporary relief measures solely for entities providing assistance to debtors impacted by the situations that affect the Thai economy, such as COVID-19, economic conditions, trade wars and drought, and to provide an alternative for all entities providing assistance to debtors in accordance with measures to assist debtors specified in the circular of the BOT No. BOT.RPD.(23)C. 276/2563 “Guidelines on providing assistance to debtors impacted by situations that affect the Thai economy” and the circular of the BOT No. BOT.RPD.(01)C. 380/2563 “Measures to provide additional assistance to debtors during the COVID-19 situation” or any other measures announced by the BOT. The Accounting Guidance is effective for entities providing assistance to debtors impacted by the aforementioned situations during the period from 1 January 2020 to 31 December 2021 or until the BOT makes changes, with which the entities are to comply. The guidance applies to large-sized debtors, small and medium-sized debtors, and retail debtors who have the ability to run a business or to repay debts in the future and have been impacted directly or indirectly by such situations, considering the following guidelines. </w:t>
      </w:r>
    </w:p>
    <w:p w14:paraId="09B81F8B" w14:textId="77777777" w:rsidR="007263F5" w:rsidRPr="0006345A" w:rsidRDefault="007263F5" w:rsidP="000E777F">
      <w:pPr>
        <w:overflowPunct w:val="0"/>
        <w:autoSpaceDE w:val="0"/>
        <w:autoSpaceDN w:val="0"/>
        <w:adjustRightInd w:val="0"/>
        <w:spacing w:before="120" w:after="120" w:line="380" w:lineRule="exact"/>
        <w:ind w:left="1170" w:hanging="540"/>
        <w:jc w:val="thaiDistribute"/>
        <w:textAlignment w:val="baseline"/>
        <w:rPr>
          <w:rFonts w:ascii="Arial" w:hAnsi="Arial" w:cs="Arial"/>
          <w:lang w:val="en-US"/>
        </w:rPr>
      </w:pPr>
      <w:r w:rsidRPr="0006345A">
        <w:rPr>
          <w:rFonts w:ascii="Arial" w:hAnsi="Arial" w:cs="Browallia New"/>
          <w:lang w:val="en-US"/>
        </w:rPr>
        <w:t>(a)</w:t>
      </w:r>
      <w:r w:rsidRPr="0006345A">
        <w:rPr>
          <w:rFonts w:ascii="Arial" w:hAnsi="Arial" w:cs="Cordia New"/>
          <w:cs/>
        </w:rPr>
        <w:tab/>
      </w:r>
      <w:r w:rsidRPr="00B52666">
        <w:rPr>
          <w:rFonts w:ascii="Arial" w:hAnsi="Arial" w:cs="Arial"/>
          <w:spacing w:val="-4"/>
          <w:lang w:val="en-US"/>
        </w:rPr>
        <w:t>Debtors who were not yet non-performing (Stage 1 or Stage 2) on or after 1 January 2020</w:t>
      </w:r>
    </w:p>
    <w:p w14:paraId="779ECC2B" w14:textId="77777777" w:rsidR="007263F5" w:rsidRPr="0006345A" w:rsidRDefault="007263F5" w:rsidP="000E777F">
      <w:pPr>
        <w:overflowPunct w:val="0"/>
        <w:autoSpaceDE w:val="0"/>
        <w:autoSpaceDN w:val="0"/>
        <w:adjustRightInd w:val="0"/>
        <w:spacing w:before="120" w:after="120" w:line="380" w:lineRule="exact"/>
        <w:ind w:left="1170" w:hanging="540"/>
        <w:jc w:val="thaiDistribute"/>
        <w:textAlignment w:val="baseline"/>
        <w:rPr>
          <w:rFonts w:ascii="Arial" w:hAnsi="Arial" w:cs="Arial"/>
          <w:lang w:val="en-US"/>
        </w:rPr>
      </w:pPr>
      <w:r w:rsidRPr="0006345A">
        <w:rPr>
          <w:rFonts w:ascii="Arial" w:hAnsi="Arial" w:cs="Arial"/>
          <w:lang w:val="en-US"/>
        </w:rPr>
        <w:t>(b)</w:t>
      </w:r>
      <w:r w:rsidRPr="0006345A">
        <w:rPr>
          <w:rFonts w:ascii="Arial" w:hAnsi="Arial" w:cs="Cordia New" w:hint="cs"/>
          <w:cs/>
        </w:rPr>
        <w:t xml:space="preserve"> </w:t>
      </w:r>
      <w:r w:rsidRPr="0006345A">
        <w:rPr>
          <w:rFonts w:ascii="Arial" w:hAnsi="Arial" w:cs="Cordia New"/>
          <w:cs/>
        </w:rPr>
        <w:tab/>
      </w:r>
      <w:r w:rsidRPr="0006345A">
        <w:rPr>
          <w:rFonts w:ascii="Arial" w:hAnsi="Arial" w:cs="Arial"/>
          <w:lang w:val="en-US"/>
        </w:rPr>
        <w:t>Debtors who became non-performing (Stage 3) on or after 1 January 2019, unless the entity is able to prove that the debtors becoming non-performing before 1 January 2019 are non-performing loans affected by the economic conditions</w:t>
      </w:r>
    </w:p>
    <w:p w14:paraId="220B8210" w14:textId="77777777" w:rsidR="007263F5" w:rsidRPr="0006345A" w:rsidRDefault="007263F5" w:rsidP="000E777F">
      <w:pPr>
        <w:spacing w:before="120" w:after="120" w:line="380" w:lineRule="exact"/>
        <w:ind w:left="635"/>
        <w:jc w:val="thaiDistribute"/>
        <w:rPr>
          <w:rFonts w:ascii="Arial" w:hAnsi="Arial" w:cs="Arial"/>
          <w:lang w:val="en-US"/>
        </w:rPr>
      </w:pPr>
      <w:r w:rsidRPr="0006345A">
        <w:rPr>
          <w:rFonts w:ascii="Arial" w:hAnsi="Arial" w:cs="Arial"/>
          <w:lang w:val="en-US"/>
        </w:rPr>
        <w:t xml:space="preserve">The Bank has entered into the scheme to provide assistance to affected debtors in accordance with the BOT’s </w:t>
      </w:r>
      <w:r w:rsidRPr="0006345A">
        <w:rPr>
          <w:rFonts w:ascii="Arial" w:eastAsia="Arial Unicode MS" w:hAnsi="Arial" w:cs="Arial"/>
          <w:lang w:val="en-US"/>
        </w:rPr>
        <w:t>guideline</w:t>
      </w:r>
      <w:r w:rsidRPr="0006345A">
        <w:rPr>
          <w:rFonts w:ascii="Arial" w:hAnsi="Arial" w:cs="Arial"/>
          <w:lang w:val="en-US"/>
        </w:rPr>
        <w:t>. For the debtors who meet the conditions under the temporary relief measures, the Accounting Guidance can be applied as follows:</w:t>
      </w:r>
    </w:p>
    <w:p w14:paraId="2E895DC8"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In assisting a debtor that is not yet non-performing</w:t>
      </w:r>
      <w:r w:rsidRPr="0006345A">
        <w:rPr>
          <w:rFonts w:ascii="Cordia New" w:hAnsi="Cordia New" w:cs="Cordia New"/>
          <w:sz w:val="28"/>
          <w:cs/>
        </w:rPr>
        <w:t xml:space="preserve"> </w:t>
      </w:r>
      <w:r w:rsidRPr="0006345A">
        <w:rPr>
          <w:rFonts w:ascii="Arial" w:hAnsi="Arial" w:cs="Arial"/>
          <w:lang w:val="en-US"/>
        </w:rPr>
        <w:t>(Non-NPL), the Bank classifies it in the stage where there has not been a significant increase in credit risk (Performing or Stage 1), provided that analysis of its status and business shows that the debtor is able to comply with the debt restructuring agreement without compliance monitoring and the debt restructuring is considered a pre-emptive debt restructuring rather than a troubled debt restructuring. If it is a provision of assistance to debtors in accordance with the circular of the BOT No.BOT.RPD.(01)C.380/2563, classification of the debtor remains at the same stage as before.</w:t>
      </w:r>
    </w:p>
    <w:p w14:paraId="66DF7D72"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lastRenderedPageBreak/>
        <w:t>In assisting a debtor that is non-performing (NPL), the Bank can classify it as performing loan if the debtor is able to make payment in accordance with the debt restructuring agreement for 3 months or 3 installments consecutively, whichever is the longer period.</w:t>
      </w:r>
    </w:p>
    <w:p w14:paraId="26DC7CAC"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In providing additional working capital loans to a debtor in order to increase liquidity and enable the debtor to continue its business operations during the debt restructuring, the Bank can classify the debtor by account level if the debtor has cash flows to support repayment or if, considering other factors, the debtor has the ability to pay the debt.</w:t>
      </w:r>
    </w:p>
    <w:p w14:paraId="73A7886E"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The guideline specified in the appendix of circular of the Bank of Thailand relating to assessment of whether there has been a significant increase in credit risk are applied to assess whether a debtor is moving to Stage 2.</w:t>
      </w:r>
    </w:p>
    <w:p w14:paraId="7D29DBC5"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Expected credit losses are determined based on the outstanding balance of the drawn down portion only.</w:t>
      </w:r>
    </w:p>
    <w:p w14:paraId="49E0FF7D"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 xml:space="preserve">If the debt restructuring causes the existing effective interest rate to no longer reflect the estimated cash inflows from the loan, the Bank can apply a newly calculated effective interest rate to determine the present value of loans that have been restructured in accordance with guidelines to assist debtors specified in the circulars of the Bank of Thailand. In addition, provided that the provision of assistance is in compliance with the circular of the Bank of Thailand No.BOT.RPD.(01)C.380/2563, </w:t>
      </w:r>
      <w:r w:rsidRPr="0006345A">
        <w:rPr>
          <w:rFonts w:ascii="Arial" w:hAnsi="Arial" w:cs="Cordia New"/>
          <w:lang w:val="en-US"/>
        </w:rPr>
        <w:t xml:space="preserve">the Bank </w:t>
      </w:r>
      <w:r w:rsidRPr="0006345A">
        <w:rPr>
          <w:rFonts w:ascii="Arial" w:hAnsi="Arial" w:cs="Arial"/>
          <w:lang w:val="en-US"/>
        </w:rPr>
        <w:t>recognises interest income on the basis of this new effective interest rate during the grace period, or in accordance with the Bank of Thailand’s guidelines if there are changes.</w:t>
      </w:r>
    </w:p>
    <w:p w14:paraId="57B6400A" w14:textId="77777777" w:rsidR="007263F5" w:rsidRPr="0006345A" w:rsidRDefault="007263F5" w:rsidP="000E777F">
      <w:pPr>
        <w:pStyle w:val="ListParagraph"/>
        <w:numPr>
          <w:ilvl w:val="0"/>
          <w:numId w:val="19"/>
        </w:numPr>
        <w:spacing w:before="120" w:after="120" w:line="380" w:lineRule="exact"/>
        <w:ind w:left="1170" w:hanging="540"/>
        <w:contextualSpacing w:val="0"/>
        <w:jc w:val="thaiDistribute"/>
        <w:rPr>
          <w:rFonts w:ascii="Arial" w:hAnsi="Arial" w:cs="Arial"/>
          <w:lang w:val="en-US"/>
        </w:rPr>
      </w:pPr>
      <w:r w:rsidRPr="0006345A">
        <w:rPr>
          <w:rFonts w:ascii="Arial" w:hAnsi="Arial" w:cs="Arial"/>
          <w:lang w:val="en-US"/>
        </w:rPr>
        <w:t>In determining the expected credit losses, the Bank can consider placing lighter weight on forward-looking information that is the result of the temporary crisis than on information reflecting ability of debt payment from historical experience.</w:t>
      </w:r>
    </w:p>
    <w:p w14:paraId="05C3B37A" w14:textId="77777777" w:rsidR="007263F5" w:rsidRPr="0006345A" w:rsidRDefault="007263F5" w:rsidP="00A40344">
      <w:pPr>
        <w:spacing w:before="120" w:after="120" w:line="380" w:lineRule="exact"/>
        <w:ind w:left="635"/>
        <w:jc w:val="thaiDistribute"/>
        <w:rPr>
          <w:rFonts w:ascii="Arial" w:hAnsi="Arial" w:cs="Arial"/>
          <w:lang w:val="en-US"/>
        </w:rPr>
      </w:pPr>
      <w:r w:rsidRPr="0006345A">
        <w:rPr>
          <w:rFonts w:ascii="Arial" w:hAnsi="Arial" w:cs="Arial"/>
          <w:lang w:val="en-US"/>
        </w:rPr>
        <w:t xml:space="preserve">In addition, the BOT issued the circular of the BOT No. BOT.RPD.(01)C. 648/2563 “Measures </w:t>
      </w:r>
      <w:r w:rsidRPr="00B52666">
        <w:rPr>
          <w:rFonts w:ascii="Arial" w:hAnsi="Arial" w:cs="Arial"/>
          <w:spacing w:val="-4"/>
          <w:lang w:val="en-US"/>
        </w:rPr>
        <w:t>to provide additional assistance to small-sized debtors during the COVID-19 situation - Phase 2”</w:t>
      </w:r>
      <w:r w:rsidRPr="0006345A">
        <w:rPr>
          <w:rFonts w:ascii="Arial" w:hAnsi="Arial" w:cs="Arial"/>
          <w:lang w:val="en-US"/>
        </w:rPr>
        <w:t xml:space="preserve"> dated 19 June 2020, and the circular of the BOT No. BOT.DRU</w:t>
      </w:r>
      <w:r w:rsidRPr="0006345A">
        <w:rPr>
          <w:rFonts w:ascii="Arial" w:hAnsi="Arial" w:cs="Arial" w:hint="cs"/>
          <w:cs/>
        </w:rPr>
        <w:t>.</w:t>
      </w:r>
      <w:r w:rsidRPr="0006345A">
        <w:rPr>
          <w:rFonts w:ascii="Arial" w:hAnsi="Arial" w:cs="Arial"/>
          <w:lang w:val="en-US"/>
        </w:rPr>
        <w:t>C. 480/2564 “Measures to provide assistance to small-sized debtors during the Coronavirus 2019 (COVID-19) situation - Phase 3” dated 14 May 2021, in order to provide additional assistance to debtors. Because the Bank has participated in the schemes to provide assistance to affected debtors, it has also adopted the related accounting guidance.</w:t>
      </w:r>
    </w:p>
    <w:p w14:paraId="3FC8FBC1" w14:textId="77777777" w:rsidR="00780AFB" w:rsidRDefault="00780AFB">
      <w:pPr>
        <w:rPr>
          <w:rFonts w:ascii="Arial" w:hAnsi="Arial" w:cs="Arial"/>
          <w:b/>
          <w:bCs/>
          <w:color w:val="000000"/>
          <w:lang w:val="en-GB" w:eastAsia="x-none"/>
        </w:rPr>
      </w:pPr>
      <w:bookmarkStart w:id="22" w:name="_Toc65141088"/>
      <w:r>
        <w:rPr>
          <w:rFonts w:ascii="Arial" w:hAnsi="Arial" w:cs="Arial"/>
          <w:color w:val="000000"/>
          <w:lang w:val="en-GB"/>
        </w:rPr>
        <w:br w:type="page"/>
      </w:r>
    </w:p>
    <w:p w14:paraId="1C6EE9F1" w14:textId="77777777" w:rsidR="007121D2" w:rsidRPr="00BB2154" w:rsidRDefault="007121D2" w:rsidP="000E777F">
      <w:pPr>
        <w:pStyle w:val="Heading1"/>
        <w:numPr>
          <w:ilvl w:val="0"/>
          <w:numId w:val="3"/>
        </w:numPr>
        <w:spacing w:after="120" w:line="380" w:lineRule="exact"/>
        <w:ind w:left="629" w:hanging="629"/>
        <w:rPr>
          <w:rFonts w:ascii="Arial" w:hAnsi="Arial" w:cs="Arial"/>
          <w:color w:val="000000"/>
          <w:sz w:val="22"/>
          <w:szCs w:val="22"/>
          <w:u w:val="none"/>
          <w:cs/>
          <w:lang w:val="en-GB"/>
        </w:rPr>
      </w:pPr>
      <w:bookmarkStart w:id="23" w:name="_Toc95741441"/>
      <w:r w:rsidRPr="00BB2154">
        <w:rPr>
          <w:rFonts w:ascii="Arial" w:hAnsi="Arial" w:cs="Arial"/>
          <w:color w:val="000000"/>
          <w:sz w:val="22"/>
          <w:szCs w:val="22"/>
          <w:u w:val="none"/>
          <w:lang w:val="en-GB"/>
        </w:rPr>
        <w:lastRenderedPageBreak/>
        <w:t>Significant accounting judgements and estimates</w:t>
      </w:r>
      <w:bookmarkEnd w:id="15"/>
      <w:bookmarkEnd w:id="22"/>
      <w:bookmarkEnd w:id="23"/>
    </w:p>
    <w:p w14:paraId="66117952" w14:textId="77777777" w:rsidR="007121D2" w:rsidRPr="000E777F" w:rsidRDefault="007121D2" w:rsidP="00C839E5">
      <w:pPr>
        <w:spacing w:before="120" w:after="120" w:line="380" w:lineRule="exact"/>
        <w:ind w:left="635"/>
        <w:jc w:val="thaiDistribute"/>
        <w:rPr>
          <w:rFonts w:ascii="Arial" w:hAnsi="Arial" w:cs="Cordia New"/>
          <w:cs/>
          <w:lang w:val="en-US"/>
        </w:rPr>
      </w:pPr>
      <w:r w:rsidRPr="000E777F">
        <w:rPr>
          <w:rFonts w:ascii="Arial" w:hAnsi="Arial" w:cs="Arial"/>
          <w:lang w:val="en-US"/>
        </w:rPr>
        <w:t xml:space="preserve">The preparation of financial statements in conformity with financial reporting standards at times requires management to make subjective judgements and estimates regarding matters that are inherently uncertain. </w:t>
      </w:r>
      <w:r w:rsidRPr="000E777F">
        <w:rPr>
          <w:rFonts w:ascii="Arial" w:hAnsi="Arial" w:cs="Arial"/>
          <w:cs/>
          <w:lang w:val="en-US"/>
        </w:rPr>
        <w:t>These judg</w:t>
      </w:r>
      <w:r w:rsidRPr="000E777F">
        <w:rPr>
          <w:rFonts w:ascii="Arial" w:hAnsi="Arial" w:cs="Arial"/>
          <w:lang w:val="en-US"/>
        </w:rPr>
        <w:t>e</w:t>
      </w:r>
      <w:r w:rsidRPr="000E777F">
        <w:rPr>
          <w:rFonts w:ascii="Arial" w:hAnsi="Arial" w:cs="Arial"/>
          <w:cs/>
          <w:lang w:val="en-US"/>
        </w:rPr>
        <w:t>ments and estimates affect reported amounts and disclosures, and actual results could differ</w:t>
      </w:r>
      <w:r w:rsidRPr="000E777F">
        <w:rPr>
          <w:rFonts w:ascii="Arial" w:hAnsi="Arial" w:cs="Arial"/>
          <w:lang w:val="en-US"/>
        </w:rPr>
        <w:t xml:space="preserve"> from these estimates</w:t>
      </w:r>
      <w:r w:rsidRPr="000E777F">
        <w:rPr>
          <w:rFonts w:ascii="Arial" w:hAnsi="Arial" w:cs="Arial"/>
          <w:cs/>
          <w:lang w:val="en-US"/>
        </w:rPr>
        <w:t>.</w:t>
      </w:r>
      <w:r w:rsidRPr="000E777F">
        <w:rPr>
          <w:rFonts w:ascii="Arial" w:hAnsi="Arial" w:cs="Arial"/>
          <w:lang w:val="en-US"/>
        </w:rPr>
        <w:t xml:space="preserve"> S</w:t>
      </w:r>
      <w:r w:rsidRPr="000E777F">
        <w:rPr>
          <w:rFonts w:ascii="Arial" w:hAnsi="Arial" w:cs="Arial"/>
          <w:cs/>
          <w:lang w:val="en-US"/>
        </w:rPr>
        <w:t>ignificant judg</w:t>
      </w:r>
      <w:r w:rsidRPr="000E777F">
        <w:rPr>
          <w:rFonts w:ascii="Arial" w:hAnsi="Arial" w:cs="Arial"/>
          <w:lang w:val="en-US"/>
        </w:rPr>
        <w:t>e</w:t>
      </w:r>
      <w:r w:rsidRPr="000E777F">
        <w:rPr>
          <w:rFonts w:ascii="Arial" w:hAnsi="Arial" w:cs="Arial"/>
          <w:cs/>
          <w:lang w:val="en-US"/>
        </w:rPr>
        <w:t>ments and estimates are as follow</w:t>
      </w:r>
      <w:r w:rsidRPr="000E777F">
        <w:rPr>
          <w:rFonts w:ascii="Arial" w:hAnsi="Arial" w:cs="Arial"/>
          <w:lang w:val="en-US"/>
        </w:rPr>
        <w:t>s</w:t>
      </w:r>
      <w:r w:rsidRPr="000E777F">
        <w:rPr>
          <w:rFonts w:ascii="Arial" w:hAnsi="Arial" w:cs="Arial"/>
          <w:cs/>
          <w:lang w:val="en-US"/>
        </w:rPr>
        <w:t>:</w:t>
      </w:r>
    </w:p>
    <w:p w14:paraId="47683686" w14:textId="77777777" w:rsidR="007121D2" w:rsidRPr="006E1895" w:rsidRDefault="00BF0464" w:rsidP="00C839E5">
      <w:pPr>
        <w:tabs>
          <w:tab w:val="left" w:pos="2880"/>
        </w:tabs>
        <w:spacing w:before="120" w:after="120" w:line="380" w:lineRule="exact"/>
        <w:ind w:left="629" w:hanging="629"/>
        <w:jc w:val="both"/>
        <w:rPr>
          <w:rFonts w:ascii="Arial" w:hAnsi="Arial" w:cs="Arial"/>
          <w:b/>
          <w:bCs/>
          <w:lang w:val="en-US"/>
        </w:rPr>
      </w:pPr>
      <w:r>
        <w:rPr>
          <w:rFonts w:ascii="Arial" w:hAnsi="Arial" w:cs="Arial"/>
          <w:b/>
          <w:bCs/>
          <w:lang w:val="en-US"/>
        </w:rPr>
        <w:t>5</w:t>
      </w:r>
      <w:r w:rsidR="007121D2" w:rsidRPr="006E1895">
        <w:rPr>
          <w:rFonts w:ascii="Arial" w:hAnsi="Arial" w:cs="Arial"/>
          <w:b/>
          <w:bCs/>
          <w:lang w:val="en-US"/>
        </w:rPr>
        <w:t>.1</w:t>
      </w:r>
      <w:r w:rsidR="007121D2" w:rsidRPr="006E1895">
        <w:rPr>
          <w:rFonts w:ascii="Arial" w:hAnsi="Arial" w:cs="Arial"/>
          <w:b/>
          <w:bCs/>
          <w:lang w:val="en-US"/>
        </w:rPr>
        <w:tab/>
        <w:t>Fair value of financial instruments</w:t>
      </w:r>
    </w:p>
    <w:p w14:paraId="04009690" w14:textId="77777777" w:rsidR="007121D2" w:rsidRPr="000E777F" w:rsidRDefault="007121D2" w:rsidP="00C839E5">
      <w:pPr>
        <w:spacing w:before="120" w:after="120" w:line="380" w:lineRule="exact"/>
        <w:ind w:left="635"/>
        <w:jc w:val="thaiDistribute"/>
        <w:rPr>
          <w:rFonts w:ascii="Arial" w:hAnsi="Arial" w:cs="Arial"/>
          <w:lang w:val="en-US"/>
        </w:rPr>
      </w:pPr>
      <w:r w:rsidRPr="000E777F">
        <w:rPr>
          <w:rFonts w:ascii="Arial" w:hAnsi="Arial" w:cs="Arial"/>
          <w:lang w:val="en-US"/>
        </w:rPr>
        <w:t>In determining the fair value of financial instruments recognised in the statements of financial position or disclosed in note to financial statements that are not actively traded, and for which quoted market prices are not readily available, the management exercises judgement, using valuation techniques and models. The input to these models is taken from observable markets, and includes consideration of credit, liquidity, correlation and longer-term volatility of financial instruments. Change in assumptions about these variables could affect the fair value reported in the statements of financial position and disclosed in the disclosure notes of the fair value hierarchy.</w:t>
      </w:r>
    </w:p>
    <w:p w14:paraId="259CCAA9" w14:textId="77777777" w:rsidR="007121D2" w:rsidRPr="000E777F" w:rsidRDefault="00BF0464" w:rsidP="00C839E5">
      <w:pPr>
        <w:tabs>
          <w:tab w:val="left" w:pos="2880"/>
        </w:tabs>
        <w:spacing w:before="120" w:after="120" w:line="380" w:lineRule="exact"/>
        <w:ind w:left="629" w:hanging="629"/>
        <w:jc w:val="both"/>
        <w:rPr>
          <w:rFonts w:ascii="Arial" w:hAnsi="Arial" w:cs="Arial"/>
          <w:b/>
          <w:bCs/>
          <w:lang w:val="en-US"/>
        </w:rPr>
      </w:pPr>
      <w:r w:rsidRPr="000E777F">
        <w:rPr>
          <w:rFonts w:ascii="Arial" w:hAnsi="Arial" w:cs="Arial"/>
          <w:b/>
          <w:bCs/>
          <w:lang w:val="en-US"/>
        </w:rPr>
        <w:t>5</w:t>
      </w:r>
      <w:r w:rsidR="007121D2" w:rsidRPr="000E777F">
        <w:rPr>
          <w:rFonts w:ascii="Arial" w:hAnsi="Arial" w:cs="Arial" w:hint="cs"/>
          <w:b/>
          <w:bCs/>
          <w:cs/>
          <w:lang w:val="en-US"/>
        </w:rPr>
        <w:t>.</w:t>
      </w:r>
      <w:r w:rsidR="002C551D" w:rsidRPr="000E777F">
        <w:rPr>
          <w:rFonts w:ascii="Arial" w:hAnsi="Arial" w:cs="Arial"/>
          <w:b/>
          <w:bCs/>
          <w:lang w:val="en-US"/>
        </w:rPr>
        <w:t>2</w:t>
      </w:r>
      <w:r w:rsidR="007121D2" w:rsidRPr="000E777F">
        <w:rPr>
          <w:rFonts w:ascii="Arial" w:hAnsi="Arial" w:cs="Arial" w:hint="cs"/>
          <w:b/>
          <w:bCs/>
          <w:cs/>
          <w:lang w:val="en-US"/>
        </w:rPr>
        <w:tab/>
      </w:r>
      <w:r w:rsidR="00183DD6" w:rsidRPr="000E777F">
        <w:rPr>
          <w:rFonts w:ascii="Arial" w:hAnsi="Arial" w:cs="Arial"/>
          <w:b/>
          <w:bCs/>
          <w:lang w:val="en-US"/>
        </w:rPr>
        <w:t>Allowance for expected credit losses</w:t>
      </w:r>
    </w:p>
    <w:p w14:paraId="0B177FA7" w14:textId="77777777" w:rsidR="007121D2" w:rsidRPr="000E777F" w:rsidRDefault="007121D2" w:rsidP="00C839E5">
      <w:pPr>
        <w:spacing w:before="120" w:after="120" w:line="380" w:lineRule="exact"/>
        <w:ind w:left="635"/>
        <w:jc w:val="thaiDistribute"/>
        <w:rPr>
          <w:rFonts w:ascii="Arial" w:hAnsi="Arial" w:cs="Arial"/>
          <w:lang w:val="en-US"/>
        </w:rPr>
      </w:pPr>
      <w:r w:rsidRPr="000E777F">
        <w:rPr>
          <w:rFonts w:ascii="Arial" w:hAnsi="Arial" w:cs="Arial"/>
          <w:lang w:val="en-US"/>
        </w:rPr>
        <w:t>The Bank has developed a model for estimating expected credit losses of financial assets based on the Bank of Thailand’s guidelines.</w:t>
      </w:r>
    </w:p>
    <w:p w14:paraId="1F88DD5F" w14:textId="77777777" w:rsidR="007121D2" w:rsidRPr="000E777F" w:rsidRDefault="007121D2" w:rsidP="00C839E5">
      <w:pPr>
        <w:spacing w:before="120" w:after="120" w:line="380" w:lineRule="exact"/>
        <w:ind w:left="635"/>
        <w:jc w:val="thaiDistribute"/>
        <w:rPr>
          <w:rFonts w:ascii="Arial" w:hAnsi="Arial" w:cs="Arial"/>
          <w:lang w:val="en-US"/>
        </w:rPr>
      </w:pPr>
      <w:r w:rsidRPr="000E777F">
        <w:rPr>
          <w:rFonts w:ascii="Arial" w:hAnsi="Arial" w:cs="Arial"/>
          <w:lang w:val="en-US"/>
        </w:rPr>
        <w:t>Judgement is used in estimating the allowance for expected credit losses of debtors who are having problems making principal and/or interest payments, with management taking into consideration analysis of debtor status performed on an individual and a group basis, the probability of default, estimated losses arising from the default, historical collection experience, collateral value, statistical data, economic factors and risk ratings derived</w:t>
      </w:r>
      <w:r w:rsidRPr="000E777F">
        <w:rPr>
          <w:rFonts w:ascii="Arial" w:hAnsi="Arial" w:cs="Arial"/>
          <w:cs/>
          <w:lang w:val="en-US"/>
        </w:rPr>
        <w:t xml:space="preserve"> </w:t>
      </w:r>
      <w:r w:rsidRPr="000E777F">
        <w:rPr>
          <w:rFonts w:ascii="Arial" w:hAnsi="Arial" w:cs="Arial"/>
          <w:lang w:val="en-US"/>
        </w:rPr>
        <w:t xml:space="preserve">from external sources. These are used in determining assumptions and forward-looking scenarios, as well as probability weighted outcomes. The Bank also considers factors that would result in a significant increase in the credit risk of the financial assets compared with the risk as of the initial recognition date.  </w:t>
      </w:r>
    </w:p>
    <w:p w14:paraId="60A145B9" w14:textId="77777777" w:rsidR="007121D2" w:rsidRPr="000E777F" w:rsidRDefault="00AA3782" w:rsidP="00C839E5">
      <w:pPr>
        <w:spacing w:before="120" w:after="120" w:line="380" w:lineRule="exact"/>
        <w:ind w:left="635"/>
        <w:jc w:val="thaiDistribute"/>
        <w:rPr>
          <w:rFonts w:ascii="Arial" w:hAnsi="Arial" w:cs="Cordia New"/>
          <w:lang w:val="en-US"/>
        </w:rPr>
      </w:pPr>
      <w:r w:rsidRPr="000E777F">
        <w:rPr>
          <w:rFonts w:ascii="Arial" w:hAnsi="Arial" w:cs="Arial"/>
          <w:lang w:val="en-US"/>
        </w:rPr>
        <w:t>T</w:t>
      </w:r>
      <w:r w:rsidR="007121D2" w:rsidRPr="000E777F">
        <w:rPr>
          <w:rFonts w:ascii="Arial" w:hAnsi="Arial" w:cs="Arial"/>
          <w:lang w:val="en-US"/>
        </w:rPr>
        <w:t xml:space="preserve">he management sets aside an additional allowance for expected credit losses to account for the uncertainties around future events that have not yet been reflected in the model (Management Overlay), based on the assessment and judgement of the management. </w:t>
      </w:r>
    </w:p>
    <w:p w14:paraId="25FCBD99" w14:textId="77777777" w:rsidR="00567C85" w:rsidRPr="000E777F" w:rsidRDefault="00567C85" w:rsidP="00C839E5">
      <w:pPr>
        <w:spacing w:before="120" w:after="120" w:line="380" w:lineRule="exact"/>
        <w:ind w:left="635"/>
        <w:jc w:val="thaiDistribute"/>
        <w:rPr>
          <w:rFonts w:ascii="Arial" w:hAnsi="Arial" w:cs="Cordia New"/>
          <w:lang w:val="en-US"/>
        </w:rPr>
      </w:pPr>
      <w:r w:rsidRPr="000E777F">
        <w:rPr>
          <w:rFonts w:ascii="Arial" w:hAnsi="Arial" w:cs="Arial"/>
          <w:lang w:val="en-US"/>
        </w:rPr>
        <w:t>In addition, management judgement is also used in consideration of opting the Relief Measures in classification of the debtors, in assessment of a significant increase in credit risk, in determination of expected credit loss rates and in consideration of applying a weight on forward-looking information, all of which affect the valuation of loans to customers under the circumstances that the Bank temporarily opts to adopt this Accounting Guidance.</w:t>
      </w:r>
    </w:p>
    <w:p w14:paraId="6C0265EE" w14:textId="77777777" w:rsidR="007121D2" w:rsidRPr="000E777F" w:rsidRDefault="00BF0464" w:rsidP="00C839E5">
      <w:pPr>
        <w:tabs>
          <w:tab w:val="left" w:pos="2880"/>
        </w:tabs>
        <w:spacing w:before="120" w:after="120" w:line="390" w:lineRule="exact"/>
        <w:ind w:left="629" w:hanging="629"/>
        <w:jc w:val="both"/>
        <w:rPr>
          <w:rFonts w:ascii="Arial" w:hAnsi="Arial" w:cs="Arial"/>
          <w:b/>
          <w:bCs/>
          <w:lang w:val="en-US"/>
        </w:rPr>
      </w:pPr>
      <w:r w:rsidRPr="000E777F">
        <w:rPr>
          <w:rFonts w:ascii="Arial" w:hAnsi="Arial" w:cs="Arial"/>
          <w:b/>
          <w:bCs/>
          <w:lang w:val="en-US"/>
        </w:rPr>
        <w:lastRenderedPageBreak/>
        <w:t>5</w:t>
      </w:r>
      <w:r w:rsidR="007503B6" w:rsidRPr="000E777F">
        <w:rPr>
          <w:rFonts w:ascii="Arial" w:hAnsi="Arial" w:cs="Arial"/>
          <w:b/>
          <w:bCs/>
          <w:lang w:val="en-US"/>
        </w:rPr>
        <w:t>.3</w:t>
      </w:r>
      <w:r w:rsidR="007121D2" w:rsidRPr="000E777F">
        <w:rPr>
          <w:rFonts w:ascii="Arial" w:hAnsi="Arial" w:cs="Arial"/>
          <w:b/>
          <w:bCs/>
          <w:lang w:val="en-US"/>
        </w:rPr>
        <w:tab/>
        <w:t>Premises and equipment and depreciation</w:t>
      </w:r>
    </w:p>
    <w:p w14:paraId="330D4303" w14:textId="77777777" w:rsidR="007121D2" w:rsidRPr="000E777F" w:rsidRDefault="007121D2" w:rsidP="00C839E5">
      <w:pPr>
        <w:spacing w:before="120" w:after="120" w:line="390" w:lineRule="exact"/>
        <w:ind w:left="635"/>
        <w:jc w:val="thaiDistribute"/>
        <w:rPr>
          <w:rFonts w:ascii="Arial" w:hAnsi="Arial" w:cs="Arial"/>
          <w:lang w:val="en-US"/>
        </w:rPr>
      </w:pPr>
      <w:r w:rsidRPr="000E777F">
        <w:rPr>
          <w:rFonts w:ascii="Arial" w:hAnsi="Arial" w:cs="Arial"/>
          <w:lang w:val="en-US"/>
        </w:rPr>
        <w:t xml:space="preserve">In determining depreciation of buildings and equipment, the management is required to make estimate of the useful lives and residual value of buildings and equipment and to review estimated useful lives and residual value when circumstances change. </w:t>
      </w:r>
    </w:p>
    <w:p w14:paraId="1ED0A521" w14:textId="77777777" w:rsidR="007121D2" w:rsidRPr="000E777F" w:rsidRDefault="007121D2" w:rsidP="00C839E5">
      <w:pPr>
        <w:spacing w:before="120" w:after="120" w:line="390" w:lineRule="exact"/>
        <w:ind w:left="635"/>
        <w:jc w:val="thaiDistribute"/>
        <w:rPr>
          <w:rFonts w:ascii="Arial" w:hAnsi="Arial" w:cs="Arial"/>
          <w:lang w:val="en-US"/>
        </w:rPr>
      </w:pPr>
      <w:r w:rsidRPr="000E777F">
        <w:rPr>
          <w:rFonts w:ascii="Arial" w:hAnsi="Arial" w:cs="Arial"/>
          <w:lang w:val="en-US"/>
        </w:rPr>
        <w:t>In addition, the management is required to review impairment for premises and equipment for on a periodical basis and records impairment loss when it is determined that their recoverable amounts are lower than their carrying values. This requires judgements regarding forecast of future revenues and</w:t>
      </w:r>
      <w:r w:rsidRPr="000E777F">
        <w:rPr>
          <w:rFonts w:ascii="Arial" w:hAnsi="Arial" w:cs="Arial"/>
          <w:cs/>
          <w:lang w:val="en-US"/>
        </w:rPr>
        <w:t xml:space="preserve"> </w:t>
      </w:r>
      <w:r w:rsidRPr="000E777F">
        <w:rPr>
          <w:rFonts w:ascii="Arial" w:hAnsi="Arial" w:cs="Arial"/>
          <w:lang w:val="en-US"/>
        </w:rPr>
        <w:t>expenses relating to the assets subject to the review.</w:t>
      </w:r>
    </w:p>
    <w:p w14:paraId="455BB110" w14:textId="77777777" w:rsidR="007121D2" w:rsidRPr="00F5228F" w:rsidRDefault="00BF0464" w:rsidP="00C839E5">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.4</w:t>
      </w:r>
      <w:r w:rsidR="007121D2" w:rsidRPr="006E1895">
        <w:rPr>
          <w:rFonts w:ascii="Arial" w:hAnsi="Arial" w:cs="Arial"/>
          <w:b/>
          <w:bCs/>
          <w:lang w:val="en-US"/>
        </w:rPr>
        <w:tab/>
      </w:r>
      <w:r w:rsidR="007121D2" w:rsidRPr="00BD183B">
        <w:rPr>
          <w:rFonts w:ascii="Arial" w:hAnsi="Arial" w:cs="Arial"/>
          <w:b/>
          <w:bCs/>
          <w:lang w:val="en-US"/>
        </w:rPr>
        <w:t>Leases</w:t>
      </w:r>
      <w:r w:rsidR="007121D2" w:rsidRPr="00F5228F">
        <w:rPr>
          <w:rFonts w:ascii="Arial" w:hAnsi="Arial" w:cs="Arial" w:hint="cs"/>
          <w:b/>
          <w:bCs/>
          <w:cs/>
          <w:lang w:val="en-US"/>
        </w:rPr>
        <w:t xml:space="preserve"> </w:t>
      </w:r>
    </w:p>
    <w:p w14:paraId="69A496FD" w14:textId="77777777" w:rsidR="007121D2" w:rsidRPr="00F34F4B" w:rsidRDefault="007121D2" w:rsidP="00C839E5">
      <w:pPr>
        <w:autoSpaceDE w:val="0"/>
        <w:autoSpaceDN w:val="0"/>
        <w:adjustRightInd w:val="0"/>
        <w:spacing w:before="120" w:after="120" w:line="390" w:lineRule="exact"/>
        <w:ind w:left="629"/>
        <w:jc w:val="thaiDistribute"/>
        <w:rPr>
          <w:rFonts w:ascii="Arial" w:hAnsi="Arial"/>
          <w:b/>
          <w:bCs/>
          <w:lang w:val="en-US"/>
        </w:rPr>
      </w:pPr>
      <w:r w:rsidRPr="00F34F4B">
        <w:rPr>
          <w:rFonts w:ascii="Arial" w:hAnsi="Arial"/>
          <w:b/>
          <w:bCs/>
          <w:lang w:val="en-US"/>
        </w:rPr>
        <w:t>Determining the lease term with extension and termination options</w:t>
      </w:r>
    </w:p>
    <w:p w14:paraId="6A41627E" w14:textId="77777777" w:rsidR="007121D2" w:rsidRPr="00484412" w:rsidRDefault="007121D2" w:rsidP="00C839E5">
      <w:pPr>
        <w:autoSpaceDE w:val="0"/>
        <w:autoSpaceDN w:val="0"/>
        <w:adjustRightInd w:val="0"/>
        <w:spacing w:before="120" w:after="120" w:line="390" w:lineRule="exact"/>
        <w:ind w:left="629"/>
        <w:jc w:val="thaiDistribute"/>
        <w:rPr>
          <w:rFonts w:ascii="Arial" w:hAnsi="Arial"/>
          <w:lang w:val="en-US"/>
        </w:rPr>
      </w:pPr>
      <w:r w:rsidRPr="00484412">
        <w:rPr>
          <w:rFonts w:ascii="Arial" w:hAnsi="Arial"/>
          <w:lang w:val="en-US"/>
        </w:rPr>
        <w:t xml:space="preserve">In determining the lease term, the management is required to exercise judgement in assessing whether the </w:t>
      </w:r>
      <w:r>
        <w:rPr>
          <w:rFonts w:ascii="Arial" w:hAnsi="Arial"/>
          <w:lang w:val="en-US"/>
        </w:rPr>
        <w:t>Bank</w:t>
      </w:r>
      <w:r w:rsidRPr="00484412">
        <w:rPr>
          <w:rFonts w:ascii="Arial" w:hAnsi="Arial"/>
          <w:lang w:val="en-US"/>
        </w:rPr>
        <w:t xml:space="preserve"> is reasonably certain to exercise the option to extend or terminate the lease considering all relevant facts and circumstances that create an economic incentive for the </w:t>
      </w:r>
      <w:r>
        <w:rPr>
          <w:rFonts w:ascii="Arial" w:hAnsi="Arial"/>
          <w:lang w:val="en-US"/>
        </w:rPr>
        <w:t>Bank</w:t>
      </w:r>
      <w:r w:rsidRPr="00484412">
        <w:rPr>
          <w:rFonts w:ascii="Arial" w:hAnsi="Arial"/>
          <w:lang w:val="en-US"/>
        </w:rPr>
        <w:t xml:space="preserve"> to exercise either the extension or termination option.</w:t>
      </w:r>
    </w:p>
    <w:p w14:paraId="696C5BE7" w14:textId="77777777" w:rsidR="007121D2" w:rsidRPr="00F34F4B" w:rsidRDefault="007121D2" w:rsidP="00C839E5">
      <w:pPr>
        <w:autoSpaceDE w:val="0"/>
        <w:autoSpaceDN w:val="0"/>
        <w:adjustRightInd w:val="0"/>
        <w:spacing w:before="120" w:after="120" w:line="390" w:lineRule="exact"/>
        <w:ind w:left="629"/>
        <w:jc w:val="thaiDistribute"/>
        <w:rPr>
          <w:rFonts w:ascii="Arial" w:hAnsi="Arial"/>
          <w:b/>
          <w:bCs/>
          <w:lang w:val="en-US"/>
        </w:rPr>
      </w:pPr>
      <w:r w:rsidRPr="00F34F4B">
        <w:rPr>
          <w:rFonts w:ascii="Arial" w:hAnsi="Arial"/>
          <w:b/>
          <w:bCs/>
          <w:lang w:val="en-US"/>
        </w:rPr>
        <w:t>Estimating the incremental borrowing rate</w:t>
      </w:r>
      <w:r w:rsidR="00F34F4B">
        <w:rPr>
          <w:rFonts w:ascii="Arial" w:hAnsi="Arial"/>
          <w:b/>
          <w:bCs/>
          <w:lang w:val="en-US"/>
        </w:rPr>
        <w:t xml:space="preserve"> - The Bank as</w:t>
      </w:r>
      <w:r w:rsidR="00877200">
        <w:rPr>
          <w:rFonts w:ascii="Arial" w:hAnsi="Arial"/>
          <w:b/>
          <w:bCs/>
          <w:lang w:val="en-US"/>
        </w:rPr>
        <w:t xml:space="preserve"> a</w:t>
      </w:r>
      <w:r w:rsidR="00F34F4B">
        <w:rPr>
          <w:rFonts w:ascii="Arial" w:hAnsi="Arial"/>
          <w:b/>
          <w:bCs/>
          <w:lang w:val="en-US"/>
        </w:rPr>
        <w:t xml:space="preserve"> lessee</w:t>
      </w:r>
    </w:p>
    <w:p w14:paraId="7D0EAED7" w14:textId="77777777" w:rsidR="007121D2" w:rsidRDefault="007121D2" w:rsidP="00C839E5">
      <w:pPr>
        <w:autoSpaceDE w:val="0"/>
        <w:autoSpaceDN w:val="0"/>
        <w:adjustRightInd w:val="0"/>
        <w:spacing w:before="120" w:after="120" w:line="390" w:lineRule="exact"/>
        <w:ind w:left="629"/>
        <w:jc w:val="thaiDistribute"/>
        <w:rPr>
          <w:rFonts w:ascii="Arial" w:hAnsi="Arial"/>
          <w:lang w:val="en-US"/>
        </w:rPr>
      </w:pPr>
      <w:r w:rsidRPr="00484412">
        <w:rPr>
          <w:rFonts w:ascii="Arial" w:hAnsi="Arial"/>
          <w:lang w:val="en-US"/>
        </w:rPr>
        <w:t xml:space="preserve">The </w:t>
      </w:r>
      <w:r>
        <w:rPr>
          <w:rFonts w:ascii="Arial" w:hAnsi="Arial"/>
          <w:lang w:val="en-US"/>
        </w:rPr>
        <w:t>Bank</w:t>
      </w:r>
      <w:r w:rsidRPr="00484412">
        <w:rPr>
          <w:rFonts w:ascii="Arial" w:hAnsi="Arial"/>
          <w:lang w:val="en-US"/>
        </w:rPr>
        <w:t xml:space="preserve"> cannot readily determine the interest rate implicit in the lease, therefore, the management is required to exercise judgement in estimating its incremental borrowing rate to discount lease liabilities. The incremental borrowing rate is the rate of interest that the </w:t>
      </w:r>
      <w:r>
        <w:rPr>
          <w:rFonts w:ascii="Arial" w:hAnsi="Arial"/>
          <w:lang w:val="en-US"/>
        </w:rPr>
        <w:t>Bank</w:t>
      </w:r>
      <w:r w:rsidRPr="00484412">
        <w:rPr>
          <w:rFonts w:ascii="Arial" w:hAnsi="Arial"/>
          <w:lang w:val="en-US"/>
        </w:rPr>
        <w:t xml:space="preserve"> would have to pay to borrow over a similar term, and with a similar security, the funds necessary to obtain an asset of a similar value to the right-of-use asset in a similar economic environment. </w:t>
      </w:r>
    </w:p>
    <w:p w14:paraId="37566CF6" w14:textId="77777777" w:rsidR="007121D2" w:rsidRPr="00F5228F" w:rsidRDefault="00BF0464" w:rsidP="00C839E5">
      <w:pPr>
        <w:tabs>
          <w:tab w:val="left" w:pos="2880"/>
        </w:tabs>
        <w:spacing w:before="120" w:after="120" w:line="390" w:lineRule="exact"/>
        <w:ind w:left="629" w:hanging="629"/>
        <w:jc w:val="both"/>
        <w:rPr>
          <w:rFonts w:ascii="Arial" w:hAnsi="Arial" w:cs="Arial"/>
          <w:b/>
          <w:bCs/>
          <w:cs/>
          <w:lang w:val="en-US"/>
        </w:rPr>
      </w:pPr>
      <w:r>
        <w:rPr>
          <w:rFonts w:ascii="Arial" w:hAnsi="Arial" w:cs="Arial"/>
          <w:b/>
          <w:bCs/>
          <w:lang w:val="en-US"/>
        </w:rPr>
        <w:t>5</w:t>
      </w:r>
      <w:r w:rsidR="007503B6">
        <w:rPr>
          <w:rFonts w:ascii="Arial" w:hAnsi="Arial" w:cs="Arial"/>
          <w:b/>
          <w:bCs/>
          <w:lang w:val="en-US"/>
        </w:rPr>
        <w:t>.5</w:t>
      </w:r>
      <w:r w:rsidR="007121D2" w:rsidRPr="006E1895">
        <w:rPr>
          <w:rFonts w:ascii="Arial" w:hAnsi="Arial" w:cs="Arial"/>
          <w:b/>
          <w:bCs/>
          <w:lang w:val="en-US"/>
        </w:rPr>
        <w:tab/>
        <w:t>Intangible assets</w:t>
      </w:r>
    </w:p>
    <w:p w14:paraId="099EE0C7" w14:textId="77777777" w:rsidR="007121D2" w:rsidRDefault="007121D2" w:rsidP="00C839E5">
      <w:pPr>
        <w:spacing w:before="120" w:after="120" w:line="390" w:lineRule="exact"/>
        <w:ind w:left="635"/>
        <w:jc w:val="thaiDistribute"/>
        <w:rPr>
          <w:rFonts w:ascii="Arial" w:hAnsi="Arial" w:cs="Arial"/>
          <w:lang w:val="en-US"/>
        </w:rPr>
      </w:pPr>
      <w:r w:rsidRPr="006E1895">
        <w:rPr>
          <w:rFonts w:ascii="Arial" w:hAnsi="Arial" w:cs="Arial"/>
          <w:lang w:val="en-US"/>
        </w:rPr>
        <w:t xml:space="preserve">The initial </w:t>
      </w:r>
      <w:r w:rsidRPr="00AB5149">
        <w:rPr>
          <w:rFonts w:ascii="Arial" w:eastAsia="Arial Unicode MS" w:hAnsi="Arial" w:cs="Arial Unicode MS"/>
          <w:lang w:val="en-US"/>
        </w:rPr>
        <w:t>recognition</w:t>
      </w:r>
      <w:r w:rsidRPr="006E1895">
        <w:rPr>
          <w:rFonts w:ascii="Arial" w:hAnsi="Arial" w:cs="Arial"/>
          <w:lang w:val="en-US"/>
        </w:rPr>
        <w:t xml:space="preserve"> and measurement of intangible assets, including subsequent impairment testing, require management to make estimates of cash flows to be generated by the assets or the cash generating units and to choose a suitable discount rate in order to calculate the present value of those cash flows. </w:t>
      </w:r>
    </w:p>
    <w:p w14:paraId="2F21E9BE" w14:textId="77777777" w:rsidR="007121D2" w:rsidRPr="006E1895" w:rsidRDefault="00BF0464" w:rsidP="00C839E5">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.6</w:t>
      </w:r>
      <w:r w:rsidR="007121D2" w:rsidRPr="006E1895">
        <w:rPr>
          <w:rFonts w:ascii="Arial" w:hAnsi="Arial" w:cs="Arial"/>
          <w:b/>
          <w:bCs/>
          <w:lang w:val="en-US"/>
        </w:rPr>
        <w:tab/>
        <w:t>Deferred tax assets</w:t>
      </w:r>
    </w:p>
    <w:p w14:paraId="4310E162" w14:textId="77777777" w:rsidR="007121D2" w:rsidRPr="006E1895" w:rsidRDefault="007121D2" w:rsidP="00C839E5">
      <w:pPr>
        <w:spacing w:before="120" w:after="120" w:line="390" w:lineRule="exact"/>
        <w:ind w:left="635"/>
        <w:jc w:val="thaiDistribute"/>
        <w:rPr>
          <w:rFonts w:ascii="Arial" w:hAnsi="Arial" w:cs="Arial"/>
          <w:lang w:val="en-US"/>
        </w:rPr>
      </w:pPr>
      <w:r w:rsidRPr="006E1895">
        <w:rPr>
          <w:rFonts w:ascii="Arial" w:hAnsi="Arial" w:cs="Arial"/>
          <w:lang w:val="en-US"/>
        </w:rPr>
        <w:t xml:space="preserve">Deferred tax assets are recognised </w:t>
      </w:r>
      <w:r w:rsidR="00877200">
        <w:rPr>
          <w:rFonts w:ascii="Arial" w:hAnsi="Arial" w:cs="Arial"/>
          <w:lang w:val="en-US"/>
        </w:rPr>
        <w:t>for deductible</w:t>
      </w:r>
      <w:r w:rsidRPr="006E1895">
        <w:rPr>
          <w:rFonts w:ascii="Arial" w:hAnsi="Arial" w:cs="Arial"/>
          <w:lang w:val="en-US"/>
        </w:rPr>
        <w:t xml:space="preserve"> temporary differences only to the extent </w:t>
      </w:r>
      <w:r w:rsidRPr="00C839E5">
        <w:rPr>
          <w:rFonts w:ascii="Arial" w:hAnsi="Arial" w:cs="Arial"/>
          <w:spacing w:val="-2"/>
          <w:lang w:val="en-US"/>
        </w:rPr>
        <w:t>that it is probable that taxable profit will be available against which those temporary differences</w:t>
      </w:r>
      <w:r w:rsidRPr="006E1895">
        <w:rPr>
          <w:rFonts w:ascii="Arial" w:hAnsi="Arial" w:cs="Arial"/>
          <w:lang w:val="en-US"/>
        </w:rPr>
        <w:t xml:space="preserve"> can be utilised. Significant management judg</w:t>
      </w:r>
      <w:r>
        <w:rPr>
          <w:rFonts w:ascii="Arial" w:hAnsi="Arial" w:cs="Arial"/>
          <w:lang w:val="en-US"/>
        </w:rPr>
        <w:t>e</w:t>
      </w:r>
      <w:r w:rsidRPr="006E1895">
        <w:rPr>
          <w:rFonts w:ascii="Arial" w:hAnsi="Arial" w:cs="Arial"/>
          <w:lang w:val="en-US"/>
        </w:rPr>
        <w:t>ment is required to determine the amount of deferred tax assets that can be recognised, based upon the likely timing and level of estimated future taxable profits.</w:t>
      </w:r>
    </w:p>
    <w:p w14:paraId="79A351C0" w14:textId="77777777" w:rsidR="007D45DC" w:rsidRDefault="007D45DC">
      <w:pPr>
        <w:rPr>
          <w:rFonts w:ascii="Arial" w:hAnsi="Arial" w:cs="Arial"/>
          <w:b/>
          <w:bCs/>
          <w:lang w:val="en-US"/>
        </w:rPr>
      </w:pPr>
      <w:r>
        <w:rPr>
          <w:rFonts w:ascii="Arial" w:hAnsi="Arial" w:cs="Arial"/>
          <w:b/>
          <w:bCs/>
          <w:lang w:val="en-US"/>
        </w:rPr>
        <w:br w:type="page"/>
      </w:r>
    </w:p>
    <w:p w14:paraId="09843B33" w14:textId="77777777" w:rsidR="007121D2" w:rsidRPr="006E1895" w:rsidRDefault="00BF0464" w:rsidP="00780AFB">
      <w:pPr>
        <w:tabs>
          <w:tab w:val="left" w:pos="2880"/>
        </w:tabs>
        <w:spacing w:before="120" w:after="120" w:line="390" w:lineRule="exact"/>
        <w:ind w:left="629" w:hanging="629"/>
        <w:jc w:val="both"/>
        <w:rPr>
          <w:rFonts w:ascii="Arial" w:hAnsi="Arial" w:cs="Arial"/>
          <w:b/>
          <w:bCs/>
          <w:lang w:val="en-US"/>
        </w:rPr>
      </w:pPr>
      <w:r>
        <w:rPr>
          <w:rFonts w:ascii="Arial" w:hAnsi="Arial" w:cs="Arial"/>
          <w:b/>
          <w:bCs/>
          <w:lang w:val="en-US"/>
        </w:rPr>
        <w:lastRenderedPageBreak/>
        <w:t>5</w:t>
      </w:r>
      <w:r w:rsidR="007503B6">
        <w:rPr>
          <w:rFonts w:ascii="Arial" w:hAnsi="Arial" w:cs="Arial"/>
          <w:b/>
          <w:bCs/>
          <w:lang w:val="en-US"/>
        </w:rPr>
        <w:t>.7</w:t>
      </w:r>
      <w:r w:rsidR="007121D2" w:rsidRPr="006E1895">
        <w:rPr>
          <w:rFonts w:ascii="Arial" w:hAnsi="Arial" w:cs="Arial"/>
          <w:b/>
          <w:bCs/>
          <w:lang w:val="en-US"/>
        </w:rPr>
        <w:tab/>
        <w:t>Provisions for employee benefits</w:t>
      </w:r>
    </w:p>
    <w:p w14:paraId="30DFBE2A" w14:textId="77777777" w:rsidR="007121D2" w:rsidRDefault="007121D2" w:rsidP="00780AFB">
      <w:pPr>
        <w:spacing w:before="120" w:after="120" w:line="390" w:lineRule="exact"/>
        <w:ind w:left="635"/>
        <w:jc w:val="thaiDistribute"/>
        <w:rPr>
          <w:rFonts w:ascii="Arial" w:hAnsi="Arial" w:cs="Arial"/>
          <w:lang w:val="en-US"/>
        </w:rPr>
      </w:pPr>
      <w:r w:rsidRPr="006E1895">
        <w:rPr>
          <w:rFonts w:ascii="Arial" w:hAnsi="Arial" w:cs="Arial"/>
          <w:lang w:val="en-US"/>
        </w:rPr>
        <w:t xml:space="preserve">Provisions for employee benefits are determined using actuarial techniques. Such determination is made based on various assumptions, including discount rate, future salary incremental rate, staff turnover rate and mortality rate, based on their best knowledge of current events and arrangement. </w:t>
      </w:r>
    </w:p>
    <w:p w14:paraId="128F124C" w14:textId="77777777" w:rsidR="007121D2" w:rsidRPr="006E1895" w:rsidRDefault="00BF0464" w:rsidP="00A40344">
      <w:pPr>
        <w:tabs>
          <w:tab w:val="left" w:pos="2880"/>
        </w:tabs>
        <w:spacing w:before="120" w:after="120" w:line="38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.8</w:t>
      </w:r>
      <w:r w:rsidR="007121D2" w:rsidRPr="006E1895">
        <w:rPr>
          <w:rFonts w:ascii="Arial" w:hAnsi="Arial" w:cs="Arial"/>
          <w:b/>
          <w:bCs/>
          <w:lang w:val="en-US"/>
        </w:rPr>
        <w:tab/>
        <w:t xml:space="preserve">Litigation </w:t>
      </w:r>
    </w:p>
    <w:p w14:paraId="15BDBA90" w14:textId="77777777" w:rsidR="007121D2" w:rsidRDefault="007121D2" w:rsidP="00A40344">
      <w:pPr>
        <w:spacing w:before="120" w:after="120" w:line="380" w:lineRule="exact"/>
        <w:ind w:left="635"/>
        <w:jc w:val="thaiDistribute"/>
        <w:rPr>
          <w:rFonts w:ascii="Arial" w:hAnsi="Arial" w:cs="Arial"/>
          <w:lang w:val="en-US"/>
        </w:rPr>
      </w:pPr>
      <w:r w:rsidRPr="006E1895">
        <w:rPr>
          <w:rFonts w:ascii="Arial" w:hAnsi="Arial" w:cs="Arial"/>
          <w:lang w:val="en-US"/>
        </w:rPr>
        <w:t>The Bank has contingent liabilities as a result of claim litigation. The management has used judg</w:t>
      </w:r>
      <w:r>
        <w:rPr>
          <w:rFonts w:ascii="Arial" w:hAnsi="Arial" w:cs="Arial"/>
          <w:lang w:val="en-US"/>
        </w:rPr>
        <w:t>e</w:t>
      </w:r>
      <w:r w:rsidRPr="006E1895">
        <w:rPr>
          <w:rFonts w:ascii="Arial" w:hAnsi="Arial" w:cs="Arial"/>
          <w:lang w:val="en-US"/>
        </w:rPr>
        <w:t>ment to assess the outcome of the litigation cases</w:t>
      </w:r>
      <w:r w:rsidR="00B52666">
        <w:rPr>
          <w:rFonts w:ascii="Arial" w:hAnsi="Arial" w:cs="Arial"/>
          <w:lang w:val="en-US"/>
        </w:rPr>
        <w:t>,</w:t>
      </w:r>
      <w:r w:rsidRPr="006E1895">
        <w:rPr>
          <w:rFonts w:ascii="Arial" w:hAnsi="Arial" w:cs="Arial"/>
          <w:lang w:val="en-US"/>
        </w:rPr>
        <w:t xml:space="preserve"> and </w:t>
      </w:r>
      <w:r w:rsidR="00B52666">
        <w:rPr>
          <w:rFonts w:ascii="Arial" w:hAnsi="Arial" w:cs="Arial"/>
          <w:lang w:val="en-US"/>
        </w:rPr>
        <w:t xml:space="preserve">in case where they </w:t>
      </w:r>
      <w:r w:rsidRPr="006E1895">
        <w:rPr>
          <w:rFonts w:ascii="Arial" w:hAnsi="Arial" w:cs="Arial"/>
          <w:lang w:val="en-US"/>
        </w:rPr>
        <w:t xml:space="preserve">believe that </w:t>
      </w:r>
      <w:r w:rsidR="00B52666">
        <w:rPr>
          <w:rFonts w:ascii="Arial" w:hAnsi="Arial" w:cs="Arial"/>
          <w:lang w:val="en-US"/>
        </w:rPr>
        <w:t>there</w:t>
      </w:r>
      <w:r w:rsidRPr="006E1895">
        <w:rPr>
          <w:rFonts w:ascii="Arial" w:hAnsi="Arial" w:cs="Arial"/>
          <w:lang w:val="en-US"/>
        </w:rPr>
        <w:t xml:space="preserve"> will be</w:t>
      </w:r>
      <w:r w:rsidR="00B52666">
        <w:rPr>
          <w:rFonts w:ascii="Arial" w:hAnsi="Arial" w:cs="Arial"/>
          <w:lang w:val="en-US"/>
        </w:rPr>
        <w:t xml:space="preserve"> no loss,</w:t>
      </w:r>
      <w:r w:rsidRPr="006E1895">
        <w:rPr>
          <w:rFonts w:ascii="Arial" w:hAnsi="Arial" w:cs="Arial"/>
          <w:lang w:val="en-US"/>
        </w:rPr>
        <w:t xml:space="preserve"> no </w:t>
      </w:r>
      <w:r w:rsidR="00B52666">
        <w:rPr>
          <w:rFonts w:ascii="Arial" w:hAnsi="Arial" w:cs="Arial"/>
          <w:lang w:val="en-US"/>
        </w:rPr>
        <w:t>provisions</w:t>
      </w:r>
      <w:r w:rsidRPr="006E1895">
        <w:rPr>
          <w:rFonts w:ascii="Arial" w:hAnsi="Arial" w:cs="Arial"/>
          <w:lang w:val="en-US"/>
        </w:rPr>
        <w:t xml:space="preserve"> are recognised at the end of reporting periods.</w:t>
      </w:r>
    </w:p>
    <w:p w14:paraId="2AAAEEB2" w14:textId="77777777" w:rsidR="007121D2" w:rsidRPr="006E1895" w:rsidRDefault="00BF0464" w:rsidP="00A40344">
      <w:pPr>
        <w:tabs>
          <w:tab w:val="left" w:pos="2880"/>
        </w:tabs>
        <w:spacing w:before="120" w:after="120" w:line="380" w:lineRule="exact"/>
        <w:ind w:left="629" w:hanging="629"/>
        <w:jc w:val="both"/>
        <w:rPr>
          <w:rFonts w:ascii="Arial" w:hAnsi="Arial" w:cs="Arial"/>
          <w:b/>
          <w:bCs/>
          <w:lang w:val="en-US"/>
        </w:rPr>
      </w:pPr>
      <w:r>
        <w:rPr>
          <w:rFonts w:ascii="Arial" w:hAnsi="Arial" w:cs="Arial"/>
          <w:b/>
          <w:bCs/>
          <w:lang w:val="en-US"/>
        </w:rPr>
        <w:t>5</w:t>
      </w:r>
      <w:r w:rsidR="007503B6">
        <w:rPr>
          <w:rFonts w:ascii="Arial" w:hAnsi="Arial" w:cs="Arial"/>
          <w:b/>
          <w:bCs/>
          <w:lang w:val="en-US"/>
        </w:rPr>
        <w:t>.9</w:t>
      </w:r>
      <w:r w:rsidR="007121D2" w:rsidRPr="006E1895">
        <w:rPr>
          <w:rFonts w:ascii="Arial" w:hAnsi="Arial" w:cs="Arial"/>
          <w:b/>
          <w:bCs/>
          <w:lang w:val="en-US"/>
        </w:rPr>
        <w:tab/>
        <w:t>Recognition and derecognition of assets and liabilities</w:t>
      </w:r>
    </w:p>
    <w:p w14:paraId="7A93E7F8" w14:textId="77777777" w:rsidR="007121D2" w:rsidRDefault="007121D2" w:rsidP="00A40344">
      <w:pPr>
        <w:spacing w:before="120" w:after="120" w:line="380" w:lineRule="exact"/>
        <w:ind w:left="635"/>
        <w:jc w:val="thaiDistribute"/>
        <w:rPr>
          <w:rFonts w:ascii="Arial" w:hAnsi="Arial" w:cs="Arial"/>
          <w:lang w:val="en-US"/>
        </w:rPr>
      </w:pPr>
      <w:r w:rsidRPr="006E1895">
        <w:rPr>
          <w:rFonts w:ascii="Arial" w:hAnsi="Arial" w:cs="Arial"/>
          <w:lang w:val="en-US"/>
        </w:rPr>
        <w:t>In considering whether to recognise or derecognise assets and liabilities, the management is required to make judg</w:t>
      </w:r>
      <w:r>
        <w:rPr>
          <w:rFonts w:ascii="Arial" w:hAnsi="Arial" w:cs="Arial"/>
          <w:lang w:val="en-US"/>
        </w:rPr>
        <w:t>e</w:t>
      </w:r>
      <w:r w:rsidRPr="006E1895">
        <w:rPr>
          <w:rFonts w:ascii="Arial" w:hAnsi="Arial" w:cs="Arial"/>
          <w:lang w:val="en-US"/>
        </w:rPr>
        <w:t>ment on whether risks and rewards of those assets and liabilities have been transferred, based on their best knowledge of current events and arrangements.</w:t>
      </w:r>
    </w:p>
    <w:p w14:paraId="173715F9" w14:textId="77777777" w:rsidR="00584A1F" w:rsidRPr="00A1492B" w:rsidRDefault="00E4035E" w:rsidP="00DE7E16">
      <w:pPr>
        <w:pStyle w:val="Heading1"/>
        <w:numPr>
          <w:ilvl w:val="0"/>
          <w:numId w:val="3"/>
        </w:numPr>
        <w:spacing w:before="200" w:after="120" w:line="380" w:lineRule="exact"/>
        <w:ind w:left="635" w:hanging="635"/>
        <w:rPr>
          <w:rFonts w:ascii="Arial" w:hAnsi="Arial" w:cs="Arial"/>
          <w:color w:val="000000"/>
          <w:sz w:val="22"/>
          <w:szCs w:val="22"/>
          <w:u w:val="none"/>
          <w:cs/>
          <w:lang w:val="en-GB"/>
        </w:rPr>
      </w:pPr>
      <w:bookmarkStart w:id="24" w:name="_Toc95741442"/>
      <w:r w:rsidRPr="006618AE">
        <w:rPr>
          <w:rFonts w:ascii="Arial" w:hAnsi="Arial" w:cs="Arial"/>
          <w:color w:val="000000"/>
          <w:sz w:val="22"/>
          <w:szCs w:val="22"/>
          <w:u w:val="none"/>
          <w:lang w:val="en-GB"/>
        </w:rPr>
        <w:t>The classification of financial assets and financial liabilities</w:t>
      </w:r>
      <w:bookmarkEnd w:id="24"/>
    </w:p>
    <w:tbl>
      <w:tblPr>
        <w:tblW w:w="4763" w:type="pct"/>
        <w:tblInd w:w="540" w:type="dxa"/>
        <w:tblLayout w:type="fixed"/>
        <w:tblCellMar>
          <w:left w:w="115" w:type="dxa"/>
          <w:right w:w="115" w:type="dxa"/>
        </w:tblCellMar>
        <w:tblLook w:val="0000" w:firstRow="0" w:lastRow="0" w:firstColumn="0" w:lastColumn="0" w:noHBand="0" w:noVBand="0"/>
      </w:tblPr>
      <w:tblGrid>
        <w:gridCol w:w="2521"/>
        <w:gridCol w:w="1328"/>
        <w:gridCol w:w="1329"/>
        <w:gridCol w:w="1329"/>
        <w:gridCol w:w="1329"/>
        <w:gridCol w:w="1327"/>
      </w:tblGrid>
      <w:tr w:rsidR="00A1492B" w:rsidRPr="00E81AFD" w14:paraId="13FF07F4" w14:textId="77777777" w:rsidTr="007D45DC">
        <w:trPr>
          <w:trHeight w:val="20"/>
          <w:tblHeader/>
        </w:trPr>
        <w:tc>
          <w:tcPr>
            <w:tcW w:w="1376" w:type="pct"/>
            <w:vAlign w:val="bottom"/>
          </w:tcPr>
          <w:p w14:paraId="3752B51E" w14:textId="77777777" w:rsidR="00A1492B" w:rsidRPr="00E81AFD" w:rsidRDefault="00A1492B" w:rsidP="00A40344">
            <w:pPr>
              <w:pStyle w:val="NoSpacing"/>
              <w:spacing w:line="300" w:lineRule="exact"/>
              <w:rPr>
                <w:rFonts w:ascii="Arial" w:hAnsi="Arial" w:cs="Arial"/>
                <w:sz w:val="14"/>
                <w:szCs w:val="14"/>
                <w:lang w:val="en-US"/>
              </w:rPr>
            </w:pPr>
          </w:p>
        </w:tc>
        <w:tc>
          <w:tcPr>
            <w:tcW w:w="725" w:type="pct"/>
            <w:shd w:val="clear" w:color="auto" w:fill="auto"/>
            <w:vAlign w:val="bottom"/>
          </w:tcPr>
          <w:p w14:paraId="7AFB1A8F"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0E36D7EA"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725" w:type="pct"/>
            <w:shd w:val="clear" w:color="auto" w:fill="auto"/>
            <w:vAlign w:val="bottom"/>
          </w:tcPr>
          <w:p w14:paraId="6905D823" w14:textId="77777777" w:rsidR="00A1492B" w:rsidRPr="006E15C3" w:rsidRDefault="00A1492B" w:rsidP="00A40344">
            <w:pPr>
              <w:pStyle w:val="NoSpacing"/>
              <w:tabs>
                <w:tab w:val="decimal" w:pos="988"/>
              </w:tabs>
              <w:spacing w:line="300" w:lineRule="exact"/>
              <w:rPr>
                <w:rFonts w:ascii="Arial" w:hAnsi="Arial" w:cs="Arial"/>
                <w:sz w:val="14"/>
                <w:szCs w:val="14"/>
                <w:lang w:val="en-US" w:eastAsia="th-TH"/>
              </w:rPr>
            </w:pPr>
          </w:p>
        </w:tc>
        <w:tc>
          <w:tcPr>
            <w:tcW w:w="1449" w:type="pct"/>
            <w:gridSpan w:val="2"/>
            <w:shd w:val="clear" w:color="auto" w:fill="auto"/>
            <w:vAlign w:val="bottom"/>
          </w:tcPr>
          <w:p w14:paraId="2041B665" w14:textId="77777777" w:rsidR="00A1492B" w:rsidRPr="00E81AFD" w:rsidRDefault="00A1492B" w:rsidP="00A40344">
            <w:pPr>
              <w:pStyle w:val="NoSpacing"/>
              <w:tabs>
                <w:tab w:val="decimal" w:pos="988"/>
              </w:tabs>
              <w:spacing w:line="300" w:lineRule="exact"/>
              <w:jc w:val="right"/>
              <w:rPr>
                <w:rFonts w:ascii="Arial" w:hAnsi="Arial" w:cs="Arial"/>
                <w:sz w:val="14"/>
                <w:szCs w:val="14"/>
                <w:cs/>
                <w:lang w:eastAsia="th-TH"/>
              </w:rPr>
            </w:pPr>
            <w:r w:rsidRPr="00A74862">
              <w:rPr>
                <w:rFonts w:ascii="Arial" w:hAnsi="Arial" w:cs="Cordia New" w:hint="cs"/>
                <w:sz w:val="14"/>
                <w:szCs w:val="14"/>
                <w:cs/>
                <w:lang w:val="en-US"/>
              </w:rPr>
              <w:t xml:space="preserve">      </w:t>
            </w:r>
            <w:r w:rsidRPr="00977013">
              <w:rPr>
                <w:rFonts w:ascii="Arial" w:hAnsi="Arial" w:cs="Arial"/>
                <w:sz w:val="14"/>
                <w:szCs w:val="14"/>
                <w:cs/>
                <w:lang w:val="en-US"/>
              </w:rPr>
              <w:t xml:space="preserve"> (</w:t>
            </w:r>
            <w:r w:rsidRPr="00977013">
              <w:rPr>
                <w:rFonts w:ascii="Arial" w:hAnsi="Arial" w:cs="Arial"/>
                <w:sz w:val="14"/>
                <w:szCs w:val="14"/>
                <w:lang w:val="en-US"/>
              </w:rPr>
              <w:t>Unit: Thousand Baht</w:t>
            </w:r>
            <w:r w:rsidRPr="00977013">
              <w:rPr>
                <w:rFonts w:ascii="Arial" w:hAnsi="Arial" w:cs="Arial"/>
                <w:sz w:val="14"/>
                <w:szCs w:val="14"/>
                <w:cs/>
                <w:lang w:val="en-US"/>
              </w:rPr>
              <w:t>)</w:t>
            </w:r>
          </w:p>
        </w:tc>
      </w:tr>
      <w:tr w:rsidR="0087376E" w:rsidRPr="00E81AFD" w14:paraId="130D4DF9" w14:textId="77777777" w:rsidTr="007D45DC">
        <w:trPr>
          <w:trHeight w:val="20"/>
          <w:tblHeader/>
        </w:trPr>
        <w:tc>
          <w:tcPr>
            <w:tcW w:w="1376" w:type="pct"/>
            <w:vAlign w:val="bottom"/>
          </w:tcPr>
          <w:p w14:paraId="39E0C527" w14:textId="77777777" w:rsidR="00A67E6C" w:rsidRPr="00E81AFD" w:rsidRDefault="00A67E6C" w:rsidP="00A40344">
            <w:pPr>
              <w:spacing w:line="300" w:lineRule="exact"/>
              <w:rPr>
                <w:rFonts w:ascii="Arial" w:hAnsi="Arial" w:cs="Arial"/>
                <w:sz w:val="14"/>
                <w:szCs w:val="14"/>
                <w:cs/>
              </w:rPr>
            </w:pPr>
          </w:p>
        </w:tc>
        <w:tc>
          <w:tcPr>
            <w:tcW w:w="3624" w:type="pct"/>
            <w:gridSpan w:val="5"/>
            <w:vAlign w:val="bottom"/>
          </w:tcPr>
          <w:p w14:paraId="7EF834C4" w14:textId="77777777" w:rsidR="00A67E6C" w:rsidRPr="00E81AFD" w:rsidRDefault="00F17D2F"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31 December </w:t>
            </w:r>
            <w:r w:rsidR="00F1190F" w:rsidRPr="00E81AFD">
              <w:rPr>
                <w:rFonts w:ascii="Arial" w:hAnsi="Arial" w:cs="Arial"/>
                <w:sz w:val="14"/>
                <w:szCs w:val="14"/>
                <w:lang w:val="en-US"/>
              </w:rPr>
              <w:t>2021</w:t>
            </w:r>
          </w:p>
        </w:tc>
      </w:tr>
      <w:tr w:rsidR="00241398" w:rsidRPr="00E81AFD" w14:paraId="3894ED46" w14:textId="77777777" w:rsidTr="007D45DC">
        <w:trPr>
          <w:trHeight w:val="20"/>
          <w:tblHeader/>
        </w:trPr>
        <w:tc>
          <w:tcPr>
            <w:tcW w:w="1376" w:type="pct"/>
            <w:vAlign w:val="bottom"/>
          </w:tcPr>
          <w:p w14:paraId="00750C39" w14:textId="77777777" w:rsidR="00241398" w:rsidRPr="00E81AFD" w:rsidRDefault="00241398" w:rsidP="00A40344">
            <w:pPr>
              <w:spacing w:line="300" w:lineRule="exact"/>
              <w:rPr>
                <w:rFonts w:ascii="Arial" w:hAnsi="Arial" w:cs="Arial"/>
                <w:sz w:val="14"/>
                <w:szCs w:val="14"/>
                <w:cs/>
              </w:rPr>
            </w:pPr>
          </w:p>
        </w:tc>
        <w:tc>
          <w:tcPr>
            <w:tcW w:w="725" w:type="pct"/>
            <w:vAlign w:val="bottom"/>
          </w:tcPr>
          <w:p w14:paraId="2562941E"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5" w:type="pct"/>
            <w:vAlign w:val="bottom"/>
          </w:tcPr>
          <w:p w14:paraId="51D8F939"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0BDDD923" w14:textId="77777777" w:rsidR="00241398" w:rsidRPr="00C57032" w:rsidRDefault="00C57032"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Investments in   </w:t>
            </w:r>
            <w:r w:rsidRPr="00E81AFD">
              <w:rPr>
                <w:rFonts w:ascii="Arial" w:hAnsi="Arial" w:cs="Arial"/>
                <w:spacing w:val="-2"/>
                <w:sz w:val="14"/>
                <w:szCs w:val="14"/>
                <w:lang w:val="en-US"/>
              </w:rPr>
              <w:t>equity</w:t>
            </w:r>
            <w:r w:rsidRPr="00C57032">
              <w:rPr>
                <w:rFonts w:ascii="Arial" w:hAnsi="Arial" w:cs="Arial"/>
                <w:spacing w:val="-2"/>
                <w:sz w:val="12"/>
                <w:szCs w:val="12"/>
                <w:lang w:val="en-US"/>
              </w:rPr>
              <w:t xml:space="preserve">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designated at fair value through other</w:t>
            </w:r>
            <w:r>
              <w:rPr>
                <w:rFonts w:ascii="Arial" w:hAnsi="Arial" w:cs="Arial"/>
                <w:sz w:val="14"/>
                <w:szCs w:val="14"/>
                <w:lang w:val="en-US"/>
              </w:rPr>
              <w:t xml:space="preserve"> </w:t>
            </w:r>
            <w:r w:rsidRPr="00E81AFD">
              <w:rPr>
                <w:rFonts w:ascii="Arial" w:hAnsi="Arial" w:cs="Arial"/>
                <w:sz w:val="14"/>
                <w:szCs w:val="14"/>
                <w:lang w:val="en-US"/>
              </w:rPr>
              <w:t>comprehensive income</w:t>
            </w:r>
          </w:p>
        </w:tc>
        <w:tc>
          <w:tcPr>
            <w:tcW w:w="725" w:type="pct"/>
            <w:vAlign w:val="bottom"/>
          </w:tcPr>
          <w:p w14:paraId="58DFD234"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24" w:type="pct"/>
            <w:vAlign w:val="bottom"/>
          </w:tcPr>
          <w:p w14:paraId="1D900177" w14:textId="77777777" w:rsidR="00241398" w:rsidRPr="00E81AFD" w:rsidRDefault="00241398" w:rsidP="00A40344">
            <w:pPr>
              <w:pBdr>
                <w:bottom w:val="single" w:sz="4" w:space="1" w:color="auto"/>
              </w:pBdr>
              <w:overflowPunct w:val="0"/>
              <w:autoSpaceDE w:val="0"/>
              <w:autoSpaceDN w:val="0"/>
              <w:adjustRightInd w:val="0"/>
              <w:spacing w:line="300" w:lineRule="exact"/>
              <w:jc w:val="center"/>
              <w:textAlignment w:val="baseline"/>
              <w:rPr>
                <w:rFonts w:ascii="Arial" w:hAnsi="Arial" w:cs="Arial"/>
                <w:sz w:val="14"/>
                <w:szCs w:val="14"/>
                <w:cs/>
              </w:rPr>
            </w:pPr>
            <w:r w:rsidRPr="00E81AFD">
              <w:rPr>
                <w:rFonts w:ascii="Arial" w:hAnsi="Arial" w:cs="Arial"/>
                <w:sz w:val="14"/>
                <w:szCs w:val="14"/>
                <w:cs/>
              </w:rPr>
              <w:t>Total</w:t>
            </w:r>
          </w:p>
        </w:tc>
      </w:tr>
      <w:tr w:rsidR="00241398" w:rsidRPr="00E81AFD" w14:paraId="65B9197C" w14:textId="77777777" w:rsidTr="007D45DC">
        <w:trPr>
          <w:trHeight w:val="20"/>
        </w:trPr>
        <w:tc>
          <w:tcPr>
            <w:tcW w:w="1376" w:type="pct"/>
            <w:vAlign w:val="bottom"/>
          </w:tcPr>
          <w:p w14:paraId="445F755D" w14:textId="77777777" w:rsidR="00241398" w:rsidRPr="00E81AFD" w:rsidRDefault="00241398" w:rsidP="00A40344">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5" w:type="pct"/>
            <w:vAlign w:val="bottom"/>
          </w:tcPr>
          <w:p w14:paraId="1D264FF2"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61D5C49D"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60E4A2BC"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5" w:type="pct"/>
            <w:vAlign w:val="bottom"/>
          </w:tcPr>
          <w:p w14:paraId="3E43EF1F" w14:textId="77777777" w:rsidR="00241398" w:rsidRPr="00E81AFD" w:rsidRDefault="00241398" w:rsidP="00A40344">
            <w:pPr>
              <w:pStyle w:val="NoSpacing"/>
              <w:spacing w:line="300" w:lineRule="exact"/>
              <w:jc w:val="right"/>
              <w:rPr>
                <w:rFonts w:ascii="Arial" w:hAnsi="Arial" w:cs="Arial"/>
                <w:sz w:val="14"/>
                <w:szCs w:val="14"/>
                <w:cs/>
                <w:lang w:eastAsia="th-TH"/>
              </w:rPr>
            </w:pPr>
          </w:p>
        </w:tc>
        <w:tc>
          <w:tcPr>
            <w:tcW w:w="724" w:type="pct"/>
            <w:vAlign w:val="bottom"/>
          </w:tcPr>
          <w:p w14:paraId="4F395685" w14:textId="77777777" w:rsidR="00241398" w:rsidRPr="00E81AFD" w:rsidRDefault="00241398" w:rsidP="00A40344">
            <w:pPr>
              <w:pStyle w:val="NoSpacing"/>
              <w:spacing w:line="300" w:lineRule="exact"/>
              <w:jc w:val="right"/>
              <w:rPr>
                <w:rFonts w:ascii="Arial" w:hAnsi="Arial" w:cs="Arial"/>
                <w:sz w:val="14"/>
                <w:szCs w:val="14"/>
                <w:cs/>
                <w:lang w:eastAsia="th-TH"/>
              </w:rPr>
            </w:pPr>
          </w:p>
        </w:tc>
      </w:tr>
      <w:tr w:rsidR="0051056F" w:rsidRPr="00E81AFD" w14:paraId="6CD04CD8" w14:textId="77777777" w:rsidTr="007D45DC">
        <w:trPr>
          <w:trHeight w:val="20"/>
        </w:trPr>
        <w:tc>
          <w:tcPr>
            <w:tcW w:w="1376" w:type="pct"/>
            <w:vAlign w:val="bottom"/>
          </w:tcPr>
          <w:p w14:paraId="09139CD7" w14:textId="77777777" w:rsidR="0051056F" w:rsidRPr="00E81AFD" w:rsidRDefault="0051056F" w:rsidP="00A40344">
            <w:pPr>
              <w:pStyle w:val="NoSpacing"/>
              <w:spacing w:line="30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5" w:type="pct"/>
            <w:shd w:val="clear" w:color="auto" w:fill="auto"/>
            <w:vAlign w:val="bottom"/>
          </w:tcPr>
          <w:p w14:paraId="5074A212" w14:textId="77777777" w:rsidR="0051056F" w:rsidRPr="00BA6E06" w:rsidRDefault="00BA6E06"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57A6EB2"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64F57A8E"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86B75E6" w14:textId="77777777" w:rsidR="0051056F"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717,749</w:t>
            </w:r>
          </w:p>
        </w:tc>
        <w:tc>
          <w:tcPr>
            <w:tcW w:w="724" w:type="pct"/>
            <w:shd w:val="clear" w:color="auto" w:fill="auto"/>
            <w:vAlign w:val="bottom"/>
          </w:tcPr>
          <w:p w14:paraId="0D96CA01" w14:textId="77777777" w:rsidR="0051056F" w:rsidRPr="00E143FD" w:rsidRDefault="00E143FD" w:rsidP="00A40344">
            <w:pPr>
              <w:pStyle w:val="NoSpacing"/>
              <w:tabs>
                <w:tab w:val="decimal" w:pos="988"/>
              </w:tabs>
              <w:spacing w:line="300" w:lineRule="exact"/>
              <w:rPr>
                <w:rFonts w:ascii="Arial" w:hAnsi="Arial" w:cstheme="minorBidi"/>
                <w:sz w:val="14"/>
                <w:szCs w:val="14"/>
                <w:cs/>
                <w:lang w:eastAsia="th-TH"/>
              </w:rPr>
            </w:pPr>
            <w:r>
              <w:rPr>
                <w:rFonts w:ascii="Arial" w:hAnsi="Arial" w:cstheme="minorBidi"/>
                <w:sz w:val="14"/>
                <w:szCs w:val="14"/>
                <w:lang w:val="en-US" w:eastAsia="th-TH"/>
              </w:rPr>
              <w:t>717,749</w:t>
            </w:r>
          </w:p>
        </w:tc>
      </w:tr>
      <w:tr w:rsidR="0051056F" w:rsidRPr="00C4130B" w14:paraId="298F7189" w14:textId="77777777" w:rsidTr="007D45DC">
        <w:trPr>
          <w:trHeight w:val="20"/>
        </w:trPr>
        <w:tc>
          <w:tcPr>
            <w:tcW w:w="1376" w:type="pct"/>
            <w:vAlign w:val="bottom"/>
          </w:tcPr>
          <w:p w14:paraId="0E20FB6C" w14:textId="77777777" w:rsidR="0051056F" w:rsidRPr="00E81AFD" w:rsidRDefault="0051056F" w:rsidP="00A40344">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 net </w:t>
            </w:r>
            <w:r w:rsidRPr="00E81AFD">
              <w:rPr>
                <w:rFonts w:ascii="Arial" w:hAnsi="Arial" w:cs="Arial"/>
                <w:sz w:val="14"/>
                <w:szCs w:val="14"/>
                <w:cs/>
                <w:lang w:val="en-US"/>
              </w:rPr>
              <w:t xml:space="preserve">       </w:t>
            </w:r>
          </w:p>
        </w:tc>
        <w:tc>
          <w:tcPr>
            <w:tcW w:w="725" w:type="pct"/>
            <w:shd w:val="clear" w:color="auto" w:fill="auto"/>
            <w:vAlign w:val="bottom"/>
          </w:tcPr>
          <w:p w14:paraId="225A28F1" w14:textId="77777777" w:rsidR="0051056F" w:rsidRPr="006E15C3" w:rsidRDefault="00BA6E06"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77E15CB2" w14:textId="77777777" w:rsidR="0051056F"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1BAE0CE1" w14:textId="77777777" w:rsidR="0051056F"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7F30E315" w14:textId="77777777" w:rsidR="0051056F" w:rsidRPr="006E15C3"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35,267,727</w:t>
            </w:r>
          </w:p>
        </w:tc>
        <w:tc>
          <w:tcPr>
            <w:tcW w:w="724" w:type="pct"/>
            <w:shd w:val="clear" w:color="auto" w:fill="auto"/>
            <w:vAlign w:val="bottom"/>
          </w:tcPr>
          <w:p w14:paraId="1184AA8C" w14:textId="77777777" w:rsidR="0051056F" w:rsidRPr="006E15C3"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35,267,727</w:t>
            </w:r>
          </w:p>
        </w:tc>
      </w:tr>
      <w:tr w:rsidR="0051056F" w:rsidRPr="00E81AFD" w14:paraId="2EFD7479" w14:textId="77777777" w:rsidTr="007D45DC">
        <w:trPr>
          <w:trHeight w:val="20"/>
        </w:trPr>
        <w:tc>
          <w:tcPr>
            <w:tcW w:w="1376" w:type="pct"/>
            <w:vAlign w:val="bottom"/>
          </w:tcPr>
          <w:p w14:paraId="7F0362D7" w14:textId="77777777" w:rsidR="0051056F" w:rsidRPr="00E81AFD" w:rsidRDefault="0051056F"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5" w:type="pct"/>
            <w:shd w:val="clear" w:color="auto" w:fill="auto"/>
            <w:vAlign w:val="bottom"/>
          </w:tcPr>
          <w:p w14:paraId="3FF3DCA6" w14:textId="77777777" w:rsidR="0051056F" w:rsidRPr="00BA6E06" w:rsidRDefault="00BA6E06"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163,992</w:t>
            </w:r>
          </w:p>
        </w:tc>
        <w:tc>
          <w:tcPr>
            <w:tcW w:w="725" w:type="pct"/>
            <w:shd w:val="clear" w:color="auto" w:fill="auto"/>
            <w:vAlign w:val="bottom"/>
          </w:tcPr>
          <w:p w14:paraId="0964A09A"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471F4AE"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52C4B504" w14:textId="77777777" w:rsidR="0051056F"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5F613364" w14:textId="77777777" w:rsidR="0051056F" w:rsidRPr="00E81AFD" w:rsidRDefault="00E143FD" w:rsidP="00A40344">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163,992</w:t>
            </w:r>
          </w:p>
        </w:tc>
      </w:tr>
      <w:tr w:rsidR="0051056F" w:rsidRPr="00E81AFD" w14:paraId="1076A252" w14:textId="77777777" w:rsidTr="007D45DC">
        <w:trPr>
          <w:trHeight w:val="20"/>
        </w:trPr>
        <w:tc>
          <w:tcPr>
            <w:tcW w:w="1376" w:type="pct"/>
            <w:vAlign w:val="bottom"/>
          </w:tcPr>
          <w:p w14:paraId="4C6A0412" w14:textId="77777777" w:rsidR="0051056F" w:rsidRPr="00E81AFD" w:rsidRDefault="0051056F"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Investment </w:t>
            </w:r>
            <w:r w:rsidRPr="00E81AFD">
              <w:rPr>
                <w:rFonts w:ascii="Arial" w:hAnsi="Arial" w:cs="Arial"/>
                <w:sz w:val="14"/>
                <w:szCs w:val="14"/>
                <w:lang w:val="en-US"/>
              </w:rPr>
              <w:t>-</w:t>
            </w:r>
            <w:r w:rsidRPr="00E81AFD">
              <w:rPr>
                <w:rFonts w:ascii="Arial" w:hAnsi="Arial" w:cs="Arial"/>
                <w:sz w:val="14"/>
                <w:szCs w:val="14"/>
                <w:cs/>
                <w:lang w:val="en-US"/>
              </w:rPr>
              <w:t xml:space="preserve"> net</w:t>
            </w:r>
          </w:p>
        </w:tc>
        <w:tc>
          <w:tcPr>
            <w:tcW w:w="725" w:type="pct"/>
            <w:shd w:val="clear" w:color="auto" w:fill="auto"/>
            <w:vAlign w:val="bottom"/>
          </w:tcPr>
          <w:p w14:paraId="1A2B16A2"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2101481"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34,881,957</w:t>
            </w:r>
          </w:p>
        </w:tc>
        <w:tc>
          <w:tcPr>
            <w:tcW w:w="725" w:type="pct"/>
            <w:shd w:val="clear" w:color="auto" w:fill="auto"/>
            <w:vAlign w:val="bottom"/>
          </w:tcPr>
          <w:p w14:paraId="3DEF4F90" w14:textId="77777777" w:rsidR="0051056F"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6,851,790</w:t>
            </w:r>
          </w:p>
        </w:tc>
        <w:tc>
          <w:tcPr>
            <w:tcW w:w="725" w:type="pct"/>
            <w:shd w:val="clear" w:color="auto" w:fill="auto"/>
            <w:vAlign w:val="bottom"/>
          </w:tcPr>
          <w:p w14:paraId="20CC11B9" w14:textId="77777777" w:rsidR="0051056F"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4FD0987C" w14:textId="77777777" w:rsidR="0051056F" w:rsidRPr="00E143FD"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41,733,747</w:t>
            </w:r>
          </w:p>
        </w:tc>
      </w:tr>
      <w:tr w:rsidR="00A1492B" w:rsidRPr="00C4130B" w14:paraId="3AEFB6B8" w14:textId="77777777" w:rsidTr="007D45DC">
        <w:trPr>
          <w:trHeight w:val="20"/>
        </w:trPr>
        <w:tc>
          <w:tcPr>
            <w:tcW w:w="1376" w:type="pct"/>
            <w:vAlign w:val="bottom"/>
          </w:tcPr>
          <w:p w14:paraId="323DCC07" w14:textId="77777777" w:rsidR="00A1492B" w:rsidRPr="00E81AFD" w:rsidRDefault="00A1492B" w:rsidP="00A40344">
            <w:pPr>
              <w:pStyle w:val="NoSpacing"/>
              <w:spacing w:line="300" w:lineRule="exact"/>
              <w:ind w:left="168" w:right="-29" w:hanging="168"/>
              <w:rPr>
                <w:rFonts w:ascii="Arial" w:hAnsi="Arial" w:cs="Arial"/>
                <w:sz w:val="14"/>
                <w:szCs w:val="14"/>
                <w:cs/>
                <w:lang w:val="en-US"/>
              </w:rPr>
            </w:pPr>
            <w:r w:rsidRPr="00E81AFD">
              <w:rPr>
                <w:rFonts w:ascii="Arial" w:hAnsi="Arial" w:cs="Arial"/>
                <w:sz w:val="14"/>
                <w:szCs w:val="14"/>
                <w:lang w:val="en-US"/>
              </w:rPr>
              <w:t>Loans to customers and            accrued interest receivables - net</w:t>
            </w:r>
          </w:p>
        </w:tc>
        <w:tc>
          <w:tcPr>
            <w:tcW w:w="725" w:type="pct"/>
            <w:shd w:val="clear" w:color="auto" w:fill="auto"/>
            <w:vAlign w:val="bottom"/>
          </w:tcPr>
          <w:p w14:paraId="07C8F0C7" w14:textId="77777777" w:rsidR="00A1492B" w:rsidRPr="00A1492B"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2C9B9AA" w14:textId="77777777" w:rsidR="00A1492B" w:rsidRPr="00A1492B"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4FE49183" w14:textId="77777777" w:rsidR="00A1492B" w:rsidRPr="00A1492B"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0EAF37DE" w14:textId="77777777" w:rsidR="00A1492B" w:rsidRPr="00A1492B"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170,144,008</w:t>
            </w:r>
          </w:p>
        </w:tc>
        <w:tc>
          <w:tcPr>
            <w:tcW w:w="724" w:type="pct"/>
            <w:shd w:val="clear" w:color="auto" w:fill="auto"/>
            <w:vAlign w:val="bottom"/>
          </w:tcPr>
          <w:p w14:paraId="72FEFAFD" w14:textId="77777777" w:rsidR="00A1492B" w:rsidRPr="00A1492B"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170,144,008</w:t>
            </w:r>
          </w:p>
        </w:tc>
      </w:tr>
      <w:tr w:rsidR="00A1492B" w:rsidRPr="00E81AFD" w14:paraId="5C0C2AA7" w14:textId="77777777" w:rsidTr="007D45DC">
        <w:trPr>
          <w:trHeight w:val="20"/>
        </w:trPr>
        <w:tc>
          <w:tcPr>
            <w:tcW w:w="1376" w:type="pct"/>
            <w:vAlign w:val="bottom"/>
          </w:tcPr>
          <w:p w14:paraId="19417F99" w14:textId="77777777" w:rsidR="00A1492B" w:rsidRPr="00E81AFD" w:rsidRDefault="00A1492B"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5" w:type="pct"/>
            <w:shd w:val="clear" w:color="auto" w:fill="auto"/>
            <w:vAlign w:val="bottom"/>
          </w:tcPr>
          <w:p w14:paraId="00C8C064"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163,992</w:t>
            </w:r>
          </w:p>
        </w:tc>
        <w:tc>
          <w:tcPr>
            <w:tcW w:w="725" w:type="pct"/>
            <w:shd w:val="clear" w:color="auto" w:fill="auto"/>
            <w:vAlign w:val="bottom"/>
          </w:tcPr>
          <w:p w14:paraId="30896B76"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34,881,957</w:t>
            </w:r>
          </w:p>
        </w:tc>
        <w:tc>
          <w:tcPr>
            <w:tcW w:w="725" w:type="pct"/>
            <w:shd w:val="clear" w:color="auto" w:fill="auto"/>
            <w:vAlign w:val="bottom"/>
          </w:tcPr>
          <w:p w14:paraId="22EC4B03"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6,851,790</w:t>
            </w:r>
          </w:p>
        </w:tc>
        <w:tc>
          <w:tcPr>
            <w:tcW w:w="725" w:type="pct"/>
            <w:shd w:val="clear" w:color="auto" w:fill="auto"/>
            <w:vAlign w:val="bottom"/>
          </w:tcPr>
          <w:p w14:paraId="5E067975" w14:textId="77777777" w:rsidR="00A1492B" w:rsidRPr="00E143FD" w:rsidRDefault="00E143FD"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206,129,484</w:t>
            </w:r>
          </w:p>
        </w:tc>
        <w:tc>
          <w:tcPr>
            <w:tcW w:w="724" w:type="pct"/>
            <w:shd w:val="clear" w:color="auto" w:fill="auto"/>
            <w:vAlign w:val="bottom"/>
          </w:tcPr>
          <w:p w14:paraId="396E6B03" w14:textId="77777777" w:rsidR="00A1492B" w:rsidRPr="00E143FD" w:rsidRDefault="00E143FD"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248,027,223</w:t>
            </w:r>
          </w:p>
        </w:tc>
      </w:tr>
      <w:tr w:rsidR="00A40344" w:rsidRPr="00E81AFD" w14:paraId="4173CC2C" w14:textId="77777777" w:rsidTr="007D45DC">
        <w:trPr>
          <w:trHeight w:val="20"/>
        </w:trPr>
        <w:tc>
          <w:tcPr>
            <w:tcW w:w="1376" w:type="pct"/>
            <w:vAlign w:val="bottom"/>
          </w:tcPr>
          <w:p w14:paraId="59CD3D54" w14:textId="77777777" w:rsidR="00A40344" w:rsidRPr="00E81AFD" w:rsidRDefault="00A40344" w:rsidP="00A40344">
            <w:pPr>
              <w:pStyle w:val="NoSpacing"/>
              <w:tabs>
                <w:tab w:val="decimal" w:pos="918"/>
              </w:tabs>
              <w:spacing w:line="30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5" w:type="pct"/>
            <w:shd w:val="clear" w:color="auto" w:fill="auto"/>
            <w:vAlign w:val="bottom"/>
          </w:tcPr>
          <w:p w14:paraId="31B6B89A" w14:textId="77777777" w:rsidR="00A40344" w:rsidRPr="00E81AFD" w:rsidRDefault="00A40344" w:rsidP="00A40344">
            <w:pPr>
              <w:pStyle w:val="NoSpacing"/>
              <w:tabs>
                <w:tab w:val="decimal" w:pos="918"/>
              </w:tabs>
              <w:spacing w:line="300" w:lineRule="exact"/>
              <w:jc w:val="center"/>
              <w:rPr>
                <w:rFonts w:ascii="Arial" w:hAnsi="Arial" w:cs="Arial"/>
                <w:sz w:val="14"/>
                <w:szCs w:val="14"/>
                <w:cs/>
                <w:lang w:val="en-US"/>
              </w:rPr>
            </w:pPr>
          </w:p>
        </w:tc>
        <w:tc>
          <w:tcPr>
            <w:tcW w:w="725" w:type="pct"/>
            <w:shd w:val="clear" w:color="auto" w:fill="auto"/>
            <w:vAlign w:val="bottom"/>
          </w:tcPr>
          <w:p w14:paraId="49D4B3CD" w14:textId="77777777" w:rsidR="00A40344" w:rsidRPr="00E81AFD" w:rsidRDefault="00A40344" w:rsidP="00A40344">
            <w:pPr>
              <w:pStyle w:val="NoSpacing"/>
              <w:tabs>
                <w:tab w:val="decimal" w:pos="918"/>
              </w:tabs>
              <w:spacing w:line="300" w:lineRule="exact"/>
              <w:jc w:val="center"/>
              <w:rPr>
                <w:rFonts w:ascii="Arial" w:hAnsi="Arial" w:cs="Arial"/>
                <w:sz w:val="14"/>
                <w:szCs w:val="14"/>
                <w:cs/>
                <w:lang w:val="en-US"/>
              </w:rPr>
            </w:pPr>
          </w:p>
        </w:tc>
        <w:tc>
          <w:tcPr>
            <w:tcW w:w="725" w:type="pct"/>
            <w:shd w:val="clear" w:color="auto" w:fill="auto"/>
            <w:vAlign w:val="bottom"/>
          </w:tcPr>
          <w:p w14:paraId="0002A0BC" w14:textId="77777777" w:rsidR="00A40344" w:rsidRPr="00E81AFD" w:rsidRDefault="00A40344" w:rsidP="00A40344">
            <w:pPr>
              <w:pStyle w:val="NoSpacing"/>
              <w:tabs>
                <w:tab w:val="decimal" w:pos="877"/>
              </w:tabs>
              <w:spacing w:line="300" w:lineRule="exact"/>
              <w:jc w:val="center"/>
              <w:rPr>
                <w:rFonts w:ascii="Arial" w:hAnsi="Arial" w:cs="Arial"/>
                <w:sz w:val="14"/>
                <w:szCs w:val="14"/>
                <w:cs/>
                <w:lang w:val="en-US"/>
              </w:rPr>
            </w:pPr>
          </w:p>
        </w:tc>
        <w:tc>
          <w:tcPr>
            <w:tcW w:w="725" w:type="pct"/>
            <w:shd w:val="clear" w:color="auto" w:fill="auto"/>
            <w:vAlign w:val="bottom"/>
          </w:tcPr>
          <w:p w14:paraId="7FDCF6ED" w14:textId="77777777" w:rsidR="00A40344" w:rsidRPr="00E81AFD" w:rsidRDefault="00A40344" w:rsidP="00A40344">
            <w:pPr>
              <w:pStyle w:val="NoSpacing"/>
              <w:tabs>
                <w:tab w:val="decimal" w:pos="879"/>
              </w:tabs>
              <w:spacing w:line="300" w:lineRule="exact"/>
              <w:jc w:val="center"/>
              <w:rPr>
                <w:rFonts w:ascii="Arial" w:hAnsi="Arial" w:cs="Arial"/>
                <w:sz w:val="14"/>
                <w:szCs w:val="14"/>
                <w:cs/>
                <w:lang w:val="en-US"/>
              </w:rPr>
            </w:pPr>
          </w:p>
        </w:tc>
        <w:tc>
          <w:tcPr>
            <w:tcW w:w="724" w:type="pct"/>
            <w:shd w:val="clear" w:color="auto" w:fill="auto"/>
            <w:vAlign w:val="bottom"/>
          </w:tcPr>
          <w:p w14:paraId="5AF9EFDD" w14:textId="77777777" w:rsidR="00A40344" w:rsidRPr="00E81AFD" w:rsidRDefault="00A40344" w:rsidP="00A40344">
            <w:pPr>
              <w:pStyle w:val="NoSpacing"/>
              <w:tabs>
                <w:tab w:val="decimal" w:pos="879"/>
              </w:tabs>
              <w:spacing w:line="300" w:lineRule="exact"/>
              <w:jc w:val="center"/>
              <w:rPr>
                <w:rFonts w:ascii="Arial" w:hAnsi="Arial" w:cs="Arial"/>
                <w:sz w:val="14"/>
                <w:szCs w:val="14"/>
                <w:cs/>
                <w:lang w:val="en-US"/>
              </w:rPr>
            </w:pPr>
          </w:p>
        </w:tc>
      </w:tr>
      <w:tr w:rsidR="00A1492B" w:rsidRPr="00E81AFD" w14:paraId="45988C1A" w14:textId="77777777" w:rsidTr="007D45DC">
        <w:trPr>
          <w:trHeight w:val="20"/>
        </w:trPr>
        <w:tc>
          <w:tcPr>
            <w:tcW w:w="1376" w:type="pct"/>
            <w:vAlign w:val="bottom"/>
          </w:tcPr>
          <w:p w14:paraId="126C9A7D" w14:textId="77777777" w:rsidR="00A1492B" w:rsidRPr="00E81AFD" w:rsidRDefault="00A1492B" w:rsidP="00A40344">
            <w:pPr>
              <w:pStyle w:val="NoSpacing"/>
              <w:spacing w:line="300" w:lineRule="exact"/>
              <w:rPr>
                <w:rFonts w:ascii="Arial" w:hAnsi="Arial" w:cs="Arial"/>
                <w:sz w:val="14"/>
                <w:szCs w:val="14"/>
                <w:cs/>
                <w:lang w:val="en-US"/>
              </w:rPr>
            </w:pPr>
            <w:r w:rsidRPr="00E81AFD">
              <w:rPr>
                <w:rFonts w:ascii="Arial" w:hAnsi="Arial" w:cs="Arial"/>
                <w:sz w:val="14"/>
                <w:szCs w:val="14"/>
                <w:cs/>
                <w:lang w:val="en-US"/>
              </w:rPr>
              <w:t>Deposits</w:t>
            </w:r>
          </w:p>
        </w:tc>
        <w:tc>
          <w:tcPr>
            <w:tcW w:w="725" w:type="pct"/>
            <w:shd w:val="clear" w:color="auto" w:fill="auto"/>
            <w:vAlign w:val="bottom"/>
          </w:tcPr>
          <w:p w14:paraId="6B6F7377"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DAD9611"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762CB23"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2417EA10" w14:textId="77777777" w:rsidR="00A1492B"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192,513,105</w:t>
            </w:r>
          </w:p>
        </w:tc>
        <w:tc>
          <w:tcPr>
            <w:tcW w:w="724" w:type="pct"/>
            <w:shd w:val="clear" w:color="auto" w:fill="auto"/>
            <w:vAlign w:val="bottom"/>
          </w:tcPr>
          <w:p w14:paraId="447B3477" w14:textId="77777777" w:rsidR="00A1492B" w:rsidRPr="00E143FD" w:rsidRDefault="00E143FD" w:rsidP="00A40344">
            <w:pPr>
              <w:pStyle w:val="NoSpacing"/>
              <w:tabs>
                <w:tab w:val="decimal" w:pos="988"/>
              </w:tabs>
              <w:spacing w:line="300" w:lineRule="exact"/>
              <w:rPr>
                <w:rFonts w:ascii="Arial" w:hAnsi="Arial" w:cstheme="minorBidi"/>
                <w:sz w:val="14"/>
                <w:szCs w:val="14"/>
                <w:cs/>
                <w:lang w:eastAsia="th-TH"/>
              </w:rPr>
            </w:pPr>
            <w:r>
              <w:rPr>
                <w:rFonts w:ascii="Arial" w:hAnsi="Arial" w:cstheme="minorBidi"/>
                <w:sz w:val="14"/>
                <w:szCs w:val="14"/>
                <w:lang w:val="en-US" w:eastAsia="th-TH"/>
              </w:rPr>
              <w:t>192,513,105</w:t>
            </w:r>
          </w:p>
        </w:tc>
      </w:tr>
      <w:tr w:rsidR="00A1492B" w:rsidRPr="00C4130B" w14:paraId="4B24FA09" w14:textId="77777777" w:rsidTr="007D45DC">
        <w:trPr>
          <w:trHeight w:val="20"/>
        </w:trPr>
        <w:tc>
          <w:tcPr>
            <w:tcW w:w="1376" w:type="pct"/>
            <w:vAlign w:val="bottom"/>
          </w:tcPr>
          <w:p w14:paraId="0843973E" w14:textId="77777777" w:rsidR="00A1492B" w:rsidRPr="00E81AFD" w:rsidRDefault="00A1492B" w:rsidP="00A40344">
            <w:pPr>
              <w:pStyle w:val="NoSpacing"/>
              <w:spacing w:line="30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5" w:type="pct"/>
            <w:shd w:val="clear" w:color="auto" w:fill="auto"/>
            <w:vAlign w:val="bottom"/>
          </w:tcPr>
          <w:p w14:paraId="240DD82D" w14:textId="77777777" w:rsidR="00A1492B" w:rsidRPr="00472045" w:rsidRDefault="00472045" w:rsidP="00A40344">
            <w:pPr>
              <w:pStyle w:val="NoSpacing"/>
              <w:tabs>
                <w:tab w:val="decimal" w:pos="988"/>
              </w:tabs>
              <w:spacing w:line="300" w:lineRule="exact"/>
              <w:rPr>
                <w:rFonts w:ascii="Arial" w:hAnsi="Arial" w:cs="Cordia New"/>
                <w:sz w:val="14"/>
                <w:szCs w:val="17"/>
                <w:cs/>
                <w:lang w:val="en-US" w:eastAsia="th-TH"/>
              </w:rPr>
            </w:pPr>
            <w:r>
              <w:rPr>
                <w:rFonts w:ascii="Arial" w:hAnsi="Arial" w:cs="Cordia New"/>
                <w:sz w:val="14"/>
                <w:szCs w:val="17"/>
                <w:lang w:val="en-US" w:eastAsia="th-TH"/>
              </w:rPr>
              <w:t>-</w:t>
            </w:r>
          </w:p>
        </w:tc>
        <w:tc>
          <w:tcPr>
            <w:tcW w:w="725" w:type="pct"/>
            <w:shd w:val="clear" w:color="auto" w:fill="auto"/>
            <w:vAlign w:val="bottom"/>
          </w:tcPr>
          <w:p w14:paraId="422B0818" w14:textId="77777777" w:rsidR="00A1492B"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07E26115" w14:textId="77777777" w:rsidR="00A1492B"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12B3065F" w14:textId="77777777" w:rsidR="00A1492B" w:rsidRPr="006E15C3"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19,046,318</w:t>
            </w:r>
          </w:p>
        </w:tc>
        <w:tc>
          <w:tcPr>
            <w:tcW w:w="724" w:type="pct"/>
            <w:shd w:val="clear" w:color="auto" w:fill="auto"/>
            <w:vAlign w:val="bottom"/>
          </w:tcPr>
          <w:p w14:paraId="790836A3" w14:textId="77777777" w:rsidR="00A1492B" w:rsidRPr="006E15C3"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19,046,318</w:t>
            </w:r>
          </w:p>
        </w:tc>
      </w:tr>
      <w:tr w:rsidR="00A1492B" w:rsidRPr="00E81AFD" w14:paraId="3FE02C54" w14:textId="77777777" w:rsidTr="007D45DC">
        <w:trPr>
          <w:trHeight w:val="20"/>
        </w:trPr>
        <w:tc>
          <w:tcPr>
            <w:tcW w:w="1376" w:type="pct"/>
            <w:vAlign w:val="bottom"/>
          </w:tcPr>
          <w:p w14:paraId="6498F79F" w14:textId="77777777" w:rsidR="00A1492B" w:rsidRPr="00E81AFD" w:rsidRDefault="00A1492B"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5" w:type="pct"/>
            <w:shd w:val="clear" w:color="auto" w:fill="auto"/>
            <w:vAlign w:val="bottom"/>
          </w:tcPr>
          <w:p w14:paraId="5B606C1F"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1D20C78B"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D93D0A7"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AB85022" w14:textId="77777777" w:rsidR="00A1492B"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189,544</w:t>
            </w:r>
          </w:p>
        </w:tc>
        <w:tc>
          <w:tcPr>
            <w:tcW w:w="724" w:type="pct"/>
            <w:shd w:val="clear" w:color="auto" w:fill="auto"/>
            <w:vAlign w:val="bottom"/>
          </w:tcPr>
          <w:p w14:paraId="0BE734C5" w14:textId="77777777" w:rsidR="00A1492B" w:rsidRPr="00E81AFD" w:rsidRDefault="00E143FD" w:rsidP="00A40344">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189,544</w:t>
            </w:r>
          </w:p>
        </w:tc>
      </w:tr>
      <w:tr w:rsidR="00A1492B" w:rsidRPr="00E81AFD" w14:paraId="5946C09F" w14:textId="77777777" w:rsidTr="007D45DC">
        <w:trPr>
          <w:trHeight w:val="20"/>
        </w:trPr>
        <w:tc>
          <w:tcPr>
            <w:tcW w:w="1376" w:type="pct"/>
            <w:vAlign w:val="bottom"/>
          </w:tcPr>
          <w:p w14:paraId="1611664A" w14:textId="77777777" w:rsidR="00A1492B" w:rsidRPr="00E81AFD" w:rsidRDefault="00A1492B"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5" w:type="pct"/>
            <w:shd w:val="clear" w:color="auto" w:fill="auto"/>
            <w:vAlign w:val="bottom"/>
          </w:tcPr>
          <w:p w14:paraId="348DDB35"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33,520</w:t>
            </w:r>
          </w:p>
        </w:tc>
        <w:tc>
          <w:tcPr>
            <w:tcW w:w="725" w:type="pct"/>
            <w:shd w:val="clear" w:color="auto" w:fill="auto"/>
            <w:vAlign w:val="bottom"/>
          </w:tcPr>
          <w:p w14:paraId="411F4E2E"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690710F4"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4F223D1A" w14:textId="77777777" w:rsidR="00A1492B"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4" w:type="pct"/>
            <w:shd w:val="clear" w:color="auto" w:fill="auto"/>
            <w:vAlign w:val="bottom"/>
          </w:tcPr>
          <w:p w14:paraId="6F8EEDD4" w14:textId="77777777" w:rsidR="00A1492B" w:rsidRPr="00E81AFD" w:rsidRDefault="00E143FD" w:rsidP="00A40344">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33,520</w:t>
            </w:r>
          </w:p>
        </w:tc>
      </w:tr>
      <w:tr w:rsidR="00A1492B" w:rsidRPr="00C4130B" w14:paraId="51702F93" w14:textId="77777777" w:rsidTr="007D45DC">
        <w:trPr>
          <w:trHeight w:val="20"/>
        </w:trPr>
        <w:tc>
          <w:tcPr>
            <w:tcW w:w="1376" w:type="pct"/>
            <w:vAlign w:val="bottom"/>
          </w:tcPr>
          <w:p w14:paraId="0A586F1A" w14:textId="77777777" w:rsidR="00A1492B" w:rsidRPr="00E81AFD" w:rsidRDefault="00A1492B"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 net</w:t>
            </w:r>
          </w:p>
        </w:tc>
        <w:tc>
          <w:tcPr>
            <w:tcW w:w="725" w:type="pct"/>
            <w:shd w:val="clear" w:color="auto" w:fill="auto"/>
            <w:vAlign w:val="bottom"/>
          </w:tcPr>
          <w:p w14:paraId="7DAAFC07" w14:textId="77777777" w:rsidR="00A1492B"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2393929A" w14:textId="77777777" w:rsidR="00A1492B" w:rsidRPr="006E15C3" w:rsidRDefault="00472045" w:rsidP="00A40344">
            <w:pPr>
              <w:pStyle w:val="NoSpacing"/>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w:t>
            </w:r>
          </w:p>
        </w:tc>
        <w:tc>
          <w:tcPr>
            <w:tcW w:w="725" w:type="pct"/>
            <w:shd w:val="clear" w:color="auto" w:fill="auto"/>
            <w:vAlign w:val="bottom"/>
          </w:tcPr>
          <w:p w14:paraId="6F6BF3BC"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1B7272AD" w14:textId="77777777" w:rsidR="00A1492B"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2,397,298</w:t>
            </w:r>
          </w:p>
        </w:tc>
        <w:tc>
          <w:tcPr>
            <w:tcW w:w="724" w:type="pct"/>
            <w:shd w:val="clear" w:color="auto" w:fill="auto"/>
            <w:vAlign w:val="bottom"/>
          </w:tcPr>
          <w:p w14:paraId="10A62899" w14:textId="77777777" w:rsidR="00A1492B" w:rsidRPr="006E15C3" w:rsidRDefault="00E143FD" w:rsidP="00A40344">
            <w:pPr>
              <w:pStyle w:val="NoSpacing"/>
              <w:tabs>
                <w:tab w:val="decimal" w:pos="988"/>
              </w:tabs>
              <w:spacing w:line="300" w:lineRule="exact"/>
              <w:rPr>
                <w:rFonts w:ascii="Arial" w:hAnsi="Arial" w:cs="Arial"/>
                <w:sz w:val="14"/>
                <w:szCs w:val="14"/>
                <w:lang w:val="en-US" w:eastAsia="th-TH"/>
              </w:rPr>
            </w:pPr>
            <w:r>
              <w:rPr>
                <w:rFonts w:ascii="Arial" w:hAnsi="Arial" w:cstheme="minorBidi"/>
                <w:sz w:val="14"/>
                <w:szCs w:val="14"/>
                <w:lang w:val="en-US" w:eastAsia="th-TH"/>
              </w:rPr>
              <w:t>2,397,298</w:t>
            </w:r>
          </w:p>
        </w:tc>
      </w:tr>
      <w:tr w:rsidR="00A1492B" w:rsidRPr="00E81AFD" w14:paraId="18EF413A" w14:textId="77777777" w:rsidTr="007D45DC">
        <w:trPr>
          <w:trHeight w:val="141"/>
        </w:trPr>
        <w:tc>
          <w:tcPr>
            <w:tcW w:w="1376" w:type="pct"/>
            <w:vAlign w:val="bottom"/>
          </w:tcPr>
          <w:p w14:paraId="57DE0ADE" w14:textId="77777777" w:rsidR="00A1492B" w:rsidRPr="00E81AFD" w:rsidRDefault="00A1492B" w:rsidP="00A40344">
            <w:pPr>
              <w:pStyle w:val="NoSpacing"/>
              <w:spacing w:line="300" w:lineRule="exact"/>
              <w:rPr>
                <w:rFonts w:ascii="Arial" w:hAnsi="Arial" w:cs="Arial"/>
                <w:sz w:val="14"/>
                <w:szCs w:val="14"/>
                <w:cs/>
                <w:lang w:val="en-US"/>
              </w:rPr>
            </w:pPr>
            <w:r w:rsidRPr="00E81AFD">
              <w:rPr>
                <w:rFonts w:ascii="Arial" w:hAnsi="Arial" w:cs="Arial"/>
                <w:sz w:val="14"/>
                <w:szCs w:val="14"/>
                <w:lang w:val="en-US"/>
              </w:rPr>
              <w:t>Lease liabilities - net</w:t>
            </w:r>
          </w:p>
        </w:tc>
        <w:tc>
          <w:tcPr>
            <w:tcW w:w="725" w:type="pct"/>
            <w:shd w:val="clear" w:color="auto" w:fill="auto"/>
            <w:vAlign w:val="bottom"/>
          </w:tcPr>
          <w:p w14:paraId="7C53D923"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37BE0289"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0F740E20" w14:textId="77777777" w:rsidR="00A1492B" w:rsidRPr="00472045" w:rsidRDefault="00472045"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24E989F" w14:textId="77777777" w:rsidR="00A1492B" w:rsidRPr="00E143FD" w:rsidRDefault="00E143FD" w:rsidP="00A40344">
            <w:pPr>
              <w:pStyle w:val="NoSpacing"/>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559,514</w:t>
            </w:r>
          </w:p>
        </w:tc>
        <w:tc>
          <w:tcPr>
            <w:tcW w:w="724" w:type="pct"/>
            <w:shd w:val="clear" w:color="auto" w:fill="auto"/>
            <w:vAlign w:val="bottom"/>
          </w:tcPr>
          <w:p w14:paraId="4C41F20A" w14:textId="77777777" w:rsidR="00A1492B" w:rsidRPr="00E81AFD" w:rsidRDefault="00E143FD" w:rsidP="00A40344">
            <w:pPr>
              <w:pStyle w:val="NoSpacing"/>
              <w:tabs>
                <w:tab w:val="decimal" w:pos="988"/>
              </w:tabs>
              <w:spacing w:line="300" w:lineRule="exact"/>
              <w:rPr>
                <w:rFonts w:ascii="Arial" w:hAnsi="Arial" w:cs="Arial"/>
                <w:sz w:val="14"/>
                <w:szCs w:val="14"/>
                <w:cs/>
                <w:lang w:eastAsia="th-TH"/>
              </w:rPr>
            </w:pPr>
            <w:r>
              <w:rPr>
                <w:rFonts w:ascii="Arial" w:hAnsi="Arial" w:cstheme="minorBidi"/>
                <w:sz w:val="14"/>
                <w:szCs w:val="14"/>
                <w:lang w:val="en-US" w:eastAsia="th-TH"/>
              </w:rPr>
              <w:t>559,514</w:t>
            </w:r>
          </w:p>
        </w:tc>
      </w:tr>
      <w:tr w:rsidR="00A1492B" w:rsidRPr="00E81AFD" w14:paraId="0D0CC9A4" w14:textId="77777777" w:rsidTr="007D45DC">
        <w:trPr>
          <w:trHeight w:val="20"/>
        </w:trPr>
        <w:tc>
          <w:tcPr>
            <w:tcW w:w="1376" w:type="pct"/>
            <w:vAlign w:val="bottom"/>
          </w:tcPr>
          <w:p w14:paraId="2DA60E83" w14:textId="77777777" w:rsidR="00A1492B" w:rsidRPr="00E81AFD" w:rsidRDefault="00A1492B" w:rsidP="00A40344">
            <w:pPr>
              <w:pStyle w:val="NoSpacing"/>
              <w:tabs>
                <w:tab w:val="decimal" w:pos="918"/>
              </w:tabs>
              <w:spacing w:line="30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5" w:type="pct"/>
            <w:shd w:val="clear" w:color="auto" w:fill="auto"/>
            <w:vAlign w:val="bottom"/>
          </w:tcPr>
          <w:p w14:paraId="56877328"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33,520</w:t>
            </w:r>
          </w:p>
        </w:tc>
        <w:tc>
          <w:tcPr>
            <w:tcW w:w="725" w:type="pct"/>
            <w:shd w:val="clear" w:color="auto" w:fill="auto"/>
            <w:vAlign w:val="bottom"/>
          </w:tcPr>
          <w:p w14:paraId="2559AEE2"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7C96D669" w14:textId="77777777" w:rsidR="00A1492B" w:rsidRPr="00472045" w:rsidRDefault="00472045"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w:t>
            </w:r>
          </w:p>
        </w:tc>
        <w:tc>
          <w:tcPr>
            <w:tcW w:w="725" w:type="pct"/>
            <w:shd w:val="clear" w:color="auto" w:fill="auto"/>
            <w:vAlign w:val="bottom"/>
          </w:tcPr>
          <w:p w14:paraId="41AC70D5" w14:textId="77777777" w:rsidR="00A1492B" w:rsidRPr="00E143FD" w:rsidRDefault="00E143FD" w:rsidP="00A40344">
            <w:pPr>
              <w:pStyle w:val="NoSpacing"/>
              <w:pBdr>
                <w:top w:val="single" w:sz="4" w:space="1" w:color="auto"/>
                <w:bottom w:val="double" w:sz="4" w:space="1" w:color="auto"/>
              </w:pBdr>
              <w:tabs>
                <w:tab w:val="decimal" w:pos="988"/>
              </w:tabs>
              <w:spacing w:line="300" w:lineRule="exact"/>
              <w:rPr>
                <w:rFonts w:ascii="Arial" w:hAnsi="Arial" w:cstheme="minorBidi"/>
                <w:sz w:val="14"/>
                <w:szCs w:val="14"/>
                <w:lang w:val="en-US" w:eastAsia="th-TH"/>
              </w:rPr>
            </w:pPr>
            <w:r>
              <w:rPr>
                <w:rFonts w:ascii="Arial" w:hAnsi="Arial" w:cstheme="minorBidi"/>
                <w:sz w:val="14"/>
                <w:szCs w:val="14"/>
                <w:lang w:val="en-US" w:eastAsia="th-TH"/>
              </w:rPr>
              <w:t>214,705,779</w:t>
            </w:r>
          </w:p>
        </w:tc>
        <w:tc>
          <w:tcPr>
            <w:tcW w:w="724" w:type="pct"/>
            <w:shd w:val="clear" w:color="auto" w:fill="auto"/>
            <w:vAlign w:val="bottom"/>
          </w:tcPr>
          <w:p w14:paraId="0F716A6E" w14:textId="77777777" w:rsidR="00A1492B" w:rsidRPr="00E143FD" w:rsidRDefault="00E143FD" w:rsidP="00A40344">
            <w:pPr>
              <w:pStyle w:val="NoSpacing"/>
              <w:pBdr>
                <w:top w:val="single" w:sz="4" w:space="1" w:color="auto"/>
                <w:bottom w:val="double" w:sz="4" w:space="1" w:color="auto"/>
              </w:pBdr>
              <w:tabs>
                <w:tab w:val="decimal" w:pos="988"/>
              </w:tabs>
              <w:spacing w:line="300" w:lineRule="exact"/>
              <w:rPr>
                <w:rFonts w:ascii="Arial" w:hAnsi="Arial" w:cs="Arial"/>
                <w:sz w:val="14"/>
                <w:szCs w:val="14"/>
                <w:lang w:val="en-US" w:eastAsia="th-TH"/>
              </w:rPr>
            </w:pPr>
            <w:r>
              <w:rPr>
                <w:rFonts w:ascii="Arial" w:hAnsi="Arial" w:cs="Arial"/>
                <w:sz w:val="14"/>
                <w:szCs w:val="14"/>
                <w:lang w:val="en-US" w:eastAsia="th-TH"/>
              </w:rPr>
              <w:t>214,739,299</w:t>
            </w:r>
          </w:p>
        </w:tc>
      </w:tr>
    </w:tbl>
    <w:p w14:paraId="3EA05D96" w14:textId="77777777" w:rsidR="00C57032" w:rsidRPr="00F9329D" w:rsidRDefault="00C57032" w:rsidP="00F5228F">
      <w:pPr>
        <w:pStyle w:val="ListParagraph"/>
        <w:tabs>
          <w:tab w:val="left" w:pos="2977"/>
        </w:tabs>
        <w:spacing w:before="120"/>
        <w:ind w:left="646" w:right="-193"/>
        <w:contextualSpacing w:val="0"/>
        <w:jc w:val="right"/>
        <w:rPr>
          <w:rFonts w:ascii="Arial" w:hAnsi="Arial" w:cstheme="minorBidi"/>
          <w:sz w:val="10"/>
          <w:szCs w:val="10"/>
          <w:lang w:val="en-US"/>
        </w:rPr>
      </w:pPr>
      <w:bookmarkStart w:id="25" w:name="_Toc33121930"/>
      <w:bookmarkStart w:id="26" w:name="_Toc48896646"/>
      <w:bookmarkEnd w:id="9"/>
      <w:bookmarkEnd w:id="10"/>
    </w:p>
    <w:tbl>
      <w:tblPr>
        <w:tblW w:w="4763" w:type="pct"/>
        <w:tblInd w:w="547" w:type="dxa"/>
        <w:tblLayout w:type="fixed"/>
        <w:tblCellMar>
          <w:left w:w="115" w:type="dxa"/>
          <w:right w:w="115" w:type="dxa"/>
        </w:tblCellMar>
        <w:tblLook w:val="0000" w:firstRow="0" w:lastRow="0" w:firstColumn="0" w:lastColumn="0" w:noHBand="0" w:noVBand="0"/>
      </w:tblPr>
      <w:tblGrid>
        <w:gridCol w:w="2510"/>
        <w:gridCol w:w="1328"/>
        <w:gridCol w:w="1329"/>
        <w:gridCol w:w="1329"/>
        <w:gridCol w:w="1329"/>
        <w:gridCol w:w="1338"/>
      </w:tblGrid>
      <w:tr w:rsidR="00A1492B" w:rsidRPr="00E81AFD" w14:paraId="338379C2" w14:textId="77777777" w:rsidTr="007D45DC">
        <w:trPr>
          <w:trHeight w:val="20"/>
        </w:trPr>
        <w:tc>
          <w:tcPr>
            <w:tcW w:w="1370" w:type="pct"/>
            <w:vAlign w:val="bottom"/>
          </w:tcPr>
          <w:p w14:paraId="2933287F" w14:textId="77777777" w:rsidR="00A1492B" w:rsidRPr="00E81AFD" w:rsidRDefault="00A1492B" w:rsidP="00DE7E16">
            <w:pPr>
              <w:pStyle w:val="NoSpacing"/>
              <w:spacing w:line="320" w:lineRule="exact"/>
              <w:ind w:left="168" w:right="-119" w:hanging="168"/>
              <w:rPr>
                <w:rFonts w:ascii="Arial" w:hAnsi="Arial" w:cs="Arial"/>
                <w:sz w:val="14"/>
                <w:szCs w:val="14"/>
                <w:lang w:val="en-US"/>
              </w:rPr>
            </w:pPr>
          </w:p>
        </w:tc>
        <w:tc>
          <w:tcPr>
            <w:tcW w:w="725" w:type="pct"/>
            <w:shd w:val="clear" w:color="auto" w:fill="auto"/>
            <w:vAlign w:val="bottom"/>
          </w:tcPr>
          <w:p w14:paraId="2AA56448" w14:textId="77777777" w:rsidR="00A1492B" w:rsidRPr="00AA3782" w:rsidRDefault="00A1492B" w:rsidP="00DE7E16">
            <w:pPr>
              <w:pStyle w:val="NoSpacing"/>
              <w:tabs>
                <w:tab w:val="decimal" w:pos="988"/>
              </w:tabs>
              <w:spacing w:line="320" w:lineRule="exact"/>
              <w:rPr>
                <w:rFonts w:ascii="Arial" w:hAnsi="Arial" w:cs="Arial"/>
                <w:sz w:val="14"/>
                <w:szCs w:val="14"/>
                <w:cs/>
                <w:lang w:eastAsia="th-TH"/>
              </w:rPr>
            </w:pPr>
          </w:p>
        </w:tc>
        <w:tc>
          <w:tcPr>
            <w:tcW w:w="725" w:type="pct"/>
            <w:shd w:val="clear" w:color="auto" w:fill="auto"/>
            <w:vAlign w:val="bottom"/>
          </w:tcPr>
          <w:p w14:paraId="2604F753" w14:textId="77777777" w:rsidR="00A1492B" w:rsidRPr="00E81AFD" w:rsidRDefault="00A1492B" w:rsidP="00DE7E16">
            <w:pPr>
              <w:pStyle w:val="NoSpacing"/>
              <w:tabs>
                <w:tab w:val="decimal" w:pos="879"/>
              </w:tabs>
              <w:spacing w:line="320" w:lineRule="exact"/>
              <w:jc w:val="center"/>
              <w:rPr>
                <w:rFonts w:ascii="Arial" w:hAnsi="Arial" w:cs="Arial"/>
                <w:sz w:val="14"/>
                <w:szCs w:val="14"/>
                <w:lang w:val="en-US"/>
              </w:rPr>
            </w:pPr>
          </w:p>
        </w:tc>
        <w:tc>
          <w:tcPr>
            <w:tcW w:w="725" w:type="pct"/>
            <w:shd w:val="clear" w:color="auto" w:fill="auto"/>
            <w:vAlign w:val="bottom"/>
          </w:tcPr>
          <w:p w14:paraId="2790E479" w14:textId="77777777" w:rsidR="00A1492B" w:rsidRPr="00E81AFD" w:rsidRDefault="00A1492B" w:rsidP="00DE7E16">
            <w:pPr>
              <w:pStyle w:val="NoSpacing"/>
              <w:tabs>
                <w:tab w:val="decimal" w:pos="879"/>
              </w:tabs>
              <w:spacing w:line="320" w:lineRule="exact"/>
              <w:jc w:val="center"/>
              <w:rPr>
                <w:rFonts w:ascii="Arial" w:hAnsi="Arial" w:cs="Arial"/>
                <w:sz w:val="14"/>
                <w:szCs w:val="14"/>
                <w:cs/>
                <w:lang w:val="en-US"/>
              </w:rPr>
            </w:pPr>
          </w:p>
        </w:tc>
        <w:tc>
          <w:tcPr>
            <w:tcW w:w="1455" w:type="pct"/>
            <w:gridSpan w:val="2"/>
            <w:shd w:val="clear" w:color="auto" w:fill="auto"/>
            <w:vAlign w:val="bottom"/>
          </w:tcPr>
          <w:p w14:paraId="7C99CE12" w14:textId="77777777" w:rsidR="00A1492B" w:rsidRPr="00E81AFD" w:rsidRDefault="00A1492B" w:rsidP="00DE7E16">
            <w:pPr>
              <w:pStyle w:val="NoSpacing"/>
              <w:tabs>
                <w:tab w:val="decimal" w:pos="879"/>
              </w:tabs>
              <w:spacing w:line="320" w:lineRule="exact"/>
              <w:jc w:val="right"/>
              <w:rPr>
                <w:rFonts w:ascii="Arial" w:hAnsi="Arial" w:cs="Arial"/>
                <w:sz w:val="14"/>
                <w:szCs w:val="14"/>
                <w:lang w:val="en-US"/>
              </w:rPr>
            </w:pPr>
            <w:r w:rsidRPr="00977013">
              <w:rPr>
                <w:rFonts w:ascii="Arial" w:hAnsi="Arial" w:cs="Arial"/>
                <w:sz w:val="14"/>
                <w:szCs w:val="14"/>
                <w:cs/>
                <w:lang w:val="en-US"/>
              </w:rPr>
              <w:t>(</w:t>
            </w:r>
            <w:r w:rsidRPr="00977013">
              <w:rPr>
                <w:rFonts w:ascii="Arial" w:hAnsi="Arial" w:cs="Arial"/>
                <w:sz w:val="14"/>
                <w:szCs w:val="14"/>
                <w:lang w:val="en-US"/>
              </w:rPr>
              <w:t>Unit: Thousand Baht</w:t>
            </w:r>
            <w:r w:rsidRPr="00977013">
              <w:rPr>
                <w:rFonts w:ascii="Arial" w:hAnsi="Arial" w:cs="Arial"/>
                <w:sz w:val="14"/>
                <w:szCs w:val="14"/>
                <w:cs/>
                <w:lang w:val="en-US"/>
              </w:rPr>
              <w:t>)</w:t>
            </w:r>
          </w:p>
        </w:tc>
      </w:tr>
      <w:tr w:rsidR="00824314" w:rsidRPr="00E81AFD" w14:paraId="11D518A7" w14:textId="77777777" w:rsidTr="007D45DC">
        <w:trPr>
          <w:trHeight w:val="20"/>
        </w:trPr>
        <w:tc>
          <w:tcPr>
            <w:tcW w:w="1370" w:type="pct"/>
            <w:vAlign w:val="bottom"/>
          </w:tcPr>
          <w:p w14:paraId="55E2CCA2" w14:textId="77777777" w:rsidR="00824314" w:rsidRPr="00E81AFD" w:rsidRDefault="00824314" w:rsidP="00DE7E16">
            <w:pPr>
              <w:spacing w:line="320" w:lineRule="exact"/>
              <w:rPr>
                <w:rFonts w:ascii="Arial" w:hAnsi="Arial" w:cs="Arial"/>
                <w:sz w:val="14"/>
                <w:szCs w:val="14"/>
                <w:cs/>
              </w:rPr>
            </w:pPr>
          </w:p>
        </w:tc>
        <w:tc>
          <w:tcPr>
            <w:tcW w:w="3630" w:type="pct"/>
            <w:gridSpan w:val="5"/>
            <w:vAlign w:val="bottom"/>
          </w:tcPr>
          <w:p w14:paraId="78D155CA" w14:textId="77777777" w:rsidR="00824314" w:rsidRPr="00E81AFD" w:rsidRDefault="00824314"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cs/>
              </w:rPr>
            </w:pPr>
            <w:r w:rsidRPr="00E81AFD">
              <w:rPr>
                <w:rFonts w:ascii="Arial" w:hAnsi="Arial" w:cs="Arial"/>
                <w:sz w:val="14"/>
                <w:szCs w:val="14"/>
                <w:lang w:val="en-US"/>
              </w:rPr>
              <w:t>31 December 2020</w:t>
            </w:r>
          </w:p>
        </w:tc>
      </w:tr>
      <w:tr w:rsidR="00824314" w:rsidRPr="00E81AFD" w14:paraId="5A05BE2B" w14:textId="77777777" w:rsidTr="007D45DC">
        <w:trPr>
          <w:trHeight w:val="20"/>
        </w:trPr>
        <w:tc>
          <w:tcPr>
            <w:tcW w:w="1370" w:type="pct"/>
            <w:vAlign w:val="bottom"/>
          </w:tcPr>
          <w:p w14:paraId="371F724B" w14:textId="77777777" w:rsidR="00824314" w:rsidRPr="00E81AFD" w:rsidRDefault="00824314" w:rsidP="00DE7E16">
            <w:pPr>
              <w:spacing w:line="320" w:lineRule="exact"/>
              <w:rPr>
                <w:rFonts w:ascii="Arial" w:hAnsi="Arial" w:cs="Arial"/>
                <w:sz w:val="14"/>
                <w:szCs w:val="14"/>
                <w:cs/>
              </w:rPr>
            </w:pPr>
          </w:p>
        </w:tc>
        <w:tc>
          <w:tcPr>
            <w:tcW w:w="725" w:type="pct"/>
            <w:vAlign w:val="bottom"/>
          </w:tcPr>
          <w:p w14:paraId="4C7086DB" w14:textId="77777777" w:rsidR="00824314" w:rsidRPr="00E81AFD" w:rsidRDefault="00824314"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profit or loss </w:t>
            </w:r>
          </w:p>
        </w:tc>
        <w:tc>
          <w:tcPr>
            <w:tcW w:w="725" w:type="pct"/>
            <w:vAlign w:val="bottom"/>
          </w:tcPr>
          <w:p w14:paraId="13F250B5" w14:textId="77777777" w:rsidR="00824314" w:rsidRPr="00E81AFD" w:rsidRDefault="00824314"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fair value through other comprehensive income</w:t>
            </w:r>
          </w:p>
        </w:tc>
        <w:tc>
          <w:tcPr>
            <w:tcW w:w="725" w:type="pct"/>
            <w:vAlign w:val="bottom"/>
          </w:tcPr>
          <w:p w14:paraId="520EFEBA" w14:textId="77777777" w:rsidR="00824314" w:rsidRPr="00E81AFD" w:rsidRDefault="005525EC"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Investments in   </w:t>
            </w:r>
            <w:r w:rsidRPr="00E81AFD">
              <w:rPr>
                <w:rFonts w:ascii="Arial" w:hAnsi="Arial" w:cs="Arial"/>
                <w:spacing w:val="-2"/>
                <w:sz w:val="14"/>
                <w:szCs w:val="14"/>
                <w:lang w:val="en-US"/>
              </w:rPr>
              <w:t>equity</w:t>
            </w:r>
            <w:r w:rsidR="00C57032" w:rsidRPr="00C57032">
              <w:rPr>
                <w:rFonts w:ascii="Arial" w:hAnsi="Arial" w:cs="Arial"/>
                <w:spacing w:val="-2"/>
                <w:sz w:val="12"/>
                <w:szCs w:val="12"/>
                <w:lang w:val="en-US"/>
              </w:rPr>
              <w:t xml:space="preserve">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designated at fair value through other</w:t>
            </w:r>
            <w:r w:rsidR="00C57032">
              <w:rPr>
                <w:rFonts w:ascii="Arial" w:hAnsi="Arial" w:cs="Arial"/>
                <w:sz w:val="14"/>
                <w:szCs w:val="14"/>
                <w:lang w:val="en-US"/>
              </w:rPr>
              <w:t xml:space="preserve"> </w:t>
            </w:r>
            <w:r w:rsidRPr="00E81AFD">
              <w:rPr>
                <w:rFonts w:ascii="Arial" w:hAnsi="Arial" w:cs="Arial"/>
                <w:sz w:val="14"/>
                <w:szCs w:val="14"/>
                <w:lang w:val="en-US"/>
              </w:rPr>
              <w:t>comprehensive income</w:t>
            </w:r>
          </w:p>
        </w:tc>
        <w:tc>
          <w:tcPr>
            <w:tcW w:w="725" w:type="pct"/>
            <w:vAlign w:val="bottom"/>
          </w:tcPr>
          <w:p w14:paraId="244F10A5" w14:textId="77777777" w:rsidR="00824314" w:rsidRPr="00E81AFD" w:rsidRDefault="00824314"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cs/>
                <w:lang w:val="en-US"/>
              </w:rPr>
            </w:pPr>
            <w:r w:rsidRPr="00E81AFD">
              <w:rPr>
                <w:rFonts w:ascii="Arial" w:hAnsi="Arial" w:cs="Arial"/>
                <w:sz w:val="14"/>
                <w:szCs w:val="14"/>
                <w:lang w:val="en-US"/>
              </w:rPr>
              <w:t xml:space="preserve">Financial </w:t>
            </w:r>
            <w:r w:rsidRPr="00E81AFD">
              <w:rPr>
                <w:rFonts w:ascii="Arial" w:hAnsi="Arial" w:cs="Arial"/>
                <w:spacing w:val="2"/>
                <w:sz w:val="14"/>
                <w:szCs w:val="14"/>
                <w:lang w:val="en-US"/>
              </w:rPr>
              <w:t>instruments</w:t>
            </w:r>
            <w:r w:rsidRPr="00E81AFD">
              <w:rPr>
                <w:rFonts w:ascii="Arial" w:hAnsi="Arial" w:cs="Arial"/>
                <w:sz w:val="14"/>
                <w:szCs w:val="14"/>
                <w:lang w:val="en-US"/>
              </w:rPr>
              <w:t xml:space="preserve"> measured at amortised cost</w:t>
            </w:r>
          </w:p>
        </w:tc>
        <w:tc>
          <w:tcPr>
            <w:tcW w:w="730" w:type="pct"/>
            <w:vAlign w:val="bottom"/>
          </w:tcPr>
          <w:p w14:paraId="083E5313" w14:textId="77777777" w:rsidR="00824314" w:rsidRPr="00E81AFD" w:rsidRDefault="00824314" w:rsidP="00DE7E16">
            <w:pPr>
              <w:pBdr>
                <w:bottom w:val="single" w:sz="4" w:space="1" w:color="auto"/>
              </w:pBdr>
              <w:overflowPunct w:val="0"/>
              <w:autoSpaceDE w:val="0"/>
              <w:autoSpaceDN w:val="0"/>
              <w:adjustRightInd w:val="0"/>
              <w:spacing w:line="320" w:lineRule="exact"/>
              <w:jc w:val="center"/>
              <w:textAlignment w:val="baseline"/>
              <w:rPr>
                <w:rFonts w:ascii="Arial" w:hAnsi="Arial" w:cs="Arial"/>
                <w:sz w:val="14"/>
                <w:szCs w:val="14"/>
                <w:cs/>
              </w:rPr>
            </w:pPr>
            <w:r w:rsidRPr="00E81AFD">
              <w:rPr>
                <w:rFonts w:ascii="Arial" w:hAnsi="Arial" w:cs="Arial"/>
                <w:sz w:val="14"/>
                <w:szCs w:val="14"/>
                <w:cs/>
              </w:rPr>
              <w:t>Total</w:t>
            </w:r>
          </w:p>
        </w:tc>
      </w:tr>
      <w:tr w:rsidR="00824314" w:rsidRPr="00E81AFD" w14:paraId="71141849" w14:textId="77777777" w:rsidTr="007D45DC">
        <w:trPr>
          <w:trHeight w:val="20"/>
        </w:trPr>
        <w:tc>
          <w:tcPr>
            <w:tcW w:w="1370" w:type="pct"/>
            <w:vAlign w:val="bottom"/>
          </w:tcPr>
          <w:p w14:paraId="295D4F4A" w14:textId="77777777" w:rsidR="00824314" w:rsidRPr="00E81AFD" w:rsidRDefault="00824314" w:rsidP="00DE7E16">
            <w:pPr>
              <w:pStyle w:val="NoSpacing"/>
              <w:tabs>
                <w:tab w:val="decimal" w:pos="918"/>
              </w:tabs>
              <w:spacing w:line="320" w:lineRule="exact"/>
              <w:rPr>
                <w:rFonts w:ascii="Arial" w:hAnsi="Arial" w:cs="Arial"/>
                <w:sz w:val="14"/>
                <w:szCs w:val="14"/>
                <w:u w:val="single"/>
                <w:cs/>
                <w:lang w:val="en-US"/>
              </w:rPr>
            </w:pPr>
            <w:r w:rsidRPr="00E81AFD">
              <w:rPr>
                <w:rFonts w:ascii="Arial" w:hAnsi="Arial" w:cs="Arial"/>
                <w:sz w:val="14"/>
                <w:szCs w:val="14"/>
                <w:u w:val="single"/>
                <w:cs/>
                <w:lang w:val="en-US"/>
              </w:rPr>
              <w:t>Financial assets</w:t>
            </w:r>
          </w:p>
        </w:tc>
        <w:tc>
          <w:tcPr>
            <w:tcW w:w="725" w:type="pct"/>
            <w:vAlign w:val="bottom"/>
          </w:tcPr>
          <w:p w14:paraId="7BB79149" w14:textId="77777777" w:rsidR="00824314" w:rsidRPr="00E81AFD" w:rsidRDefault="00824314" w:rsidP="00DE7E16">
            <w:pPr>
              <w:pStyle w:val="NoSpacing"/>
              <w:spacing w:line="320" w:lineRule="exact"/>
              <w:jc w:val="right"/>
              <w:rPr>
                <w:rFonts w:ascii="Arial" w:hAnsi="Arial" w:cs="Arial"/>
                <w:sz w:val="14"/>
                <w:szCs w:val="14"/>
                <w:cs/>
                <w:lang w:eastAsia="th-TH"/>
              </w:rPr>
            </w:pPr>
          </w:p>
        </w:tc>
        <w:tc>
          <w:tcPr>
            <w:tcW w:w="725" w:type="pct"/>
            <w:vAlign w:val="bottom"/>
          </w:tcPr>
          <w:p w14:paraId="4C4DA1B1" w14:textId="77777777" w:rsidR="00824314" w:rsidRPr="00E81AFD" w:rsidRDefault="00824314" w:rsidP="00DE7E16">
            <w:pPr>
              <w:pStyle w:val="NoSpacing"/>
              <w:spacing w:line="320" w:lineRule="exact"/>
              <w:jc w:val="right"/>
              <w:rPr>
                <w:rFonts w:ascii="Arial" w:hAnsi="Arial" w:cs="Arial"/>
                <w:sz w:val="14"/>
                <w:szCs w:val="14"/>
                <w:cs/>
                <w:lang w:eastAsia="th-TH"/>
              </w:rPr>
            </w:pPr>
          </w:p>
        </w:tc>
        <w:tc>
          <w:tcPr>
            <w:tcW w:w="725" w:type="pct"/>
            <w:vAlign w:val="bottom"/>
          </w:tcPr>
          <w:p w14:paraId="5940ED06" w14:textId="77777777" w:rsidR="00824314" w:rsidRPr="00E81AFD" w:rsidRDefault="00824314" w:rsidP="00DE7E16">
            <w:pPr>
              <w:pStyle w:val="NoSpacing"/>
              <w:spacing w:line="320" w:lineRule="exact"/>
              <w:jc w:val="right"/>
              <w:rPr>
                <w:rFonts w:ascii="Arial" w:hAnsi="Arial" w:cs="Arial"/>
                <w:sz w:val="14"/>
                <w:szCs w:val="14"/>
                <w:cs/>
                <w:lang w:eastAsia="th-TH"/>
              </w:rPr>
            </w:pPr>
          </w:p>
        </w:tc>
        <w:tc>
          <w:tcPr>
            <w:tcW w:w="725" w:type="pct"/>
            <w:vAlign w:val="bottom"/>
          </w:tcPr>
          <w:p w14:paraId="2AD1E456" w14:textId="77777777" w:rsidR="00824314" w:rsidRPr="00E81AFD" w:rsidRDefault="00824314" w:rsidP="00DE7E16">
            <w:pPr>
              <w:pStyle w:val="NoSpacing"/>
              <w:spacing w:line="320" w:lineRule="exact"/>
              <w:jc w:val="right"/>
              <w:rPr>
                <w:rFonts w:ascii="Arial" w:hAnsi="Arial" w:cs="Arial"/>
                <w:sz w:val="14"/>
                <w:szCs w:val="14"/>
                <w:cs/>
                <w:lang w:eastAsia="th-TH"/>
              </w:rPr>
            </w:pPr>
          </w:p>
        </w:tc>
        <w:tc>
          <w:tcPr>
            <w:tcW w:w="730" w:type="pct"/>
            <w:vAlign w:val="bottom"/>
          </w:tcPr>
          <w:p w14:paraId="513172F6" w14:textId="77777777" w:rsidR="00824314" w:rsidRPr="00E81AFD" w:rsidRDefault="00824314" w:rsidP="00DE7E16">
            <w:pPr>
              <w:pStyle w:val="NoSpacing"/>
              <w:spacing w:line="320" w:lineRule="exact"/>
              <w:jc w:val="right"/>
              <w:rPr>
                <w:rFonts w:ascii="Arial" w:hAnsi="Arial" w:cs="Arial"/>
                <w:sz w:val="14"/>
                <w:szCs w:val="14"/>
                <w:cs/>
                <w:lang w:eastAsia="th-TH"/>
              </w:rPr>
            </w:pPr>
          </w:p>
        </w:tc>
      </w:tr>
      <w:tr w:rsidR="00824314" w:rsidRPr="00E81AFD" w14:paraId="527322CF" w14:textId="77777777" w:rsidTr="007D45DC">
        <w:trPr>
          <w:trHeight w:val="20"/>
        </w:trPr>
        <w:tc>
          <w:tcPr>
            <w:tcW w:w="1370" w:type="pct"/>
            <w:vAlign w:val="bottom"/>
          </w:tcPr>
          <w:p w14:paraId="2AF4AF51" w14:textId="77777777" w:rsidR="00824314" w:rsidRPr="00E81AFD" w:rsidRDefault="00824314" w:rsidP="00DE7E16">
            <w:pPr>
              <w:pStyle w:val="NoSpacing"/>
              <w:spacing w:line="320" w:lineRule="exact"/>
              <w:rPr>
                <w:rFonts w:ascii="Arial" w:hAnsi="Arial" w:cs="Arial"/>
                <w:sz w:val="14"/>
                <w:szCs w:val="14"/>
                <w:cs/>
                <w:lang w:val="en-US"/>
              </w:rPr>
            </w:pPr>
            <w:r w:rsidRPr="00E81AFD">
              <w:rPr>
                <w:rFonts w:ascii="Arial" w:hAnsi="Arial" w:cs="Arial"/>
                <w:sz w:val="14"/>
                <w:szCs w:val="14"/>
                <w:lang w:val="en-US"/>
              </w:rPr>
              <w:t>Cash</w:t>
            </w:r>
            <w:r w:rsidRPr="00E81AFD">
              <w:rPr>
                <w:rFonts w:ascii="Arial" w:hAnsi="Arial" w:cs="Arial"/>
                <w:sz w:val="14"/>
                <w:szCs w:val="14"/>
                <w:cs/>
                <w:lang w:val="en-US"/>
              </w:rPr>
              <w:t xml:space="preserve">       </w:t>
            </w:r>
          </w:p>
        </w:tc>
        <w:tc>
          <w:tcPr>
            <w:tcW w:w="725" w:type="pct"/>
            <w:shd w:val="clear" w:color="auto" w:fill="auto"/>
            <w:vAlign w:val="bottom"/>
          </w:tcPr>
          <w:p w14:paraId="07F68794"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17BBE161"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1DC20AF3"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382AD568"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801,380</w:t>
            </w:r>
          </w:p>
        </w:tc>
        <w:tc>
          <w:tcPr>
            <w:tcW w:w="730" w:type="pct"/>
            <w:shd w:val="clear" w:color="auto" w:fill="auto"/>
            <w:vAlign w:val="bottom"/>
          </w:tcPr>
          <w:p w14:paraId="5E49DB69"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801,380</w:t>
            </w:r>
          </w:p>
        </w:tc>
      </w:tr>
      <w:tr w:rsidR="00824314" w:rsidRPr="00E81AFD" w14:paraId="7F05634E" w14:textId="77777777" w:rsidTr="007D45DC">
        <w:trPr>
          <w:trHeight w:val="20"/>
        </w:trPr>
        <w:tc>
          <w:tcPr>
            <w:tcW w:w="1370" w:type="pct"/>
            <w:vAlign w:val="bottom"/>
          </w:tcPr>
          <w:p w14:paraId="260B4CF9" w14:textId="77777777" w:rsidR="00824314" w:rsidRPr="00E81AFD" w:rsidRDefault="00824314" w:rsidP="00DE7E16">
            <w:pPr>
              <w:pStyle w:val="NoSpacing"/>
              <w:spacing w:line="320" w:lineRule="exact"/>
              <w:ind w:left="168" w:right="-119" w:hanging="168"/>
              <w:rPr>
                <w:rFonts w:ascii="Arial" w:hAnsi="Arial" w:cs="Arial"/>
                <w:sz w:val="14"/>
                <w:szCs w:val="14"/>
                <w:cs/>
                <w:lang w:val="en-US"/>
              </w:rPr>
            </w:pPr>
            <w:r w:rsidRPr="00E81AFD">
              <w:rPr>
                <w:rFonts w:ascii="Arial" w:hAnsi="Arial" w:cs="Arial"/>
                <w:sz w:val="14"/>
                <w:szCs w:val="14"/>
                <w:lang w:val="en-US"/>
              </w:rPr>
              <w:t xml:space="preserve">Interbank and money market          items - net </w:t>
            </w:r>
            <w:r w:rsidRPr="00E81AFD">
              <w:rPr>
                <w:rFonts w:ascii="Arial" w:hAnsi="Arial" w:cs="Arial"/>
                <w:sz w:val="14"/>
                <w:szCs w:val="14"/>
                <w:cs/>
                <w:lang w:val="en-US"/>
              </w:rPr>
              <w:t xml:space="preserve">       </w:t>
            </w:r>
          </w:p>
        </w:tc>
        <w:tc>
          <w:tcPr>
            <w:tcW w:w="725" w:type="pct"/>
            <w:shd w:val="clear" w:color="auto" w:fill="auto"/>
            <w:vAlign w:val="bottom"/>
          </w:tcPr>
          <w:p w14:paraId="1A94A3E8"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5360BEA4"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17E7EBB"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2CD0AE04"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35,925,749</w:t>
            </w:r>
          </w:p>
        </w:tc>
        <w:tc>
          <w:tcPr>
            <w:tcW w:w="730" w:type="pct"/>
            <w:shd w:val="clear" w:color="auto" w:fill="auto"/>
            <w:vAlign w:val="bottom"/>
          </w:tcPr>
          <w:p w14:paraId="5CB0A060"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35,925,749</w:t>
            </w:r>
          </w:p>
        </w:tc>
      </w:tr>
      <w:tr w:rsidR="00824314" w:rsidRPr="00E81AFD" w14:paraId="75AD3876" w14:textId="77777777" w:rsidTr="007D45DC">
        <w:trPr>
          <w:trHeight w:val="20"/>
        </w:trPr>
        <w:tc>
          <w:tcPr>
            <w:tcW w:w="1370" w:type="pct"/>
            <w:vAlign w:val="bottom"/>
          </w:tcPr>
          <w:p w14:paraId="0CBF9EC6"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Derivative assets</w:t>
            </w:r>
          </w:p>
        </w:tc>
        <w:tc>
          <w:tcPr>
            <w:tcW w:w="725" w:type="pct"/>
            <w:shd w:val="clear" w:color="auto" w:fill="auto"/>
            <w:vAlign w:val="bottom"/>
          </w:tcPr>
          <w:p w14:paraId="2E3ADA16"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412,457</w:t>
            </w:r>
          </w:p>
        </w:tc>
        <w:tc>
          <w:tcPr>
            <w:tcW w:w="725" w:type="pct"/>
            <w:shd w:val="clear" w:color="auto" w:fill="auto"/>
            <w:vAlign w:val="bottom"/>
          </w:tcPr>
          <w:p w14:paraId="22CD54C3"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w:t>
            </w:r>
          </w:p>
        </w:tc>
        <w:tc>
          <w:tcPr>
            <w:tcW w:w="725" w:type="pct"/>
            <w:shd w:val="clear" w:color="auto" w:fill="auto"/>
            <w:vAlign w:val="bottom"/>
          </w:tcPr>
          <w:p w14:paraId="3A397D5B"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A8ACE9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w:t>
            </w:r>
          </w:p>
        </w:tc>
        <w:tc>
          <w:tcPr>
            <w:tcW w:w="730" w:type="pct"/>
            <w:shd w:val="clear" w:color="auto" w:fill="auto"/>
            <w:vAlign w:val="bottom"/>
          </w:tcPr>
          <w:p w14:paraId="4A248272"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412,457</w:t>
            </w:r>
          </w:p>
        </w:tc>
      </w:tr>
      <w:tr w:rsidR="00824314" w:rsidRPr="00E81AFD" w14:paraId="4839C0DA" w14:textId="77777777" w:rsidTr="007D45DC">
        <w:trPr>
          <w:trHeight w:val="20"/>
        </w:trPr>
        <w:tc>
          <w:tcPr>
            <w:tcW w:w="1370" w:type="pct"/>
            <w:vAlign w:val="bottom"/>
          </w:tcPr>
          <w:p w14:paraId="115BFA09" w14:textId="77777777" w:rsidR="00824314" w:rsidRPr="00C57032" w:rsidRDefault="00824314" w:rsidP="00DE7E16">
            <w:pPr>
              <w:pStyle w:val="NoSpacing"/>
              <w:tabs>
                <w:tab w:val="decimal" w:pos="918"/>
              </w:tabs>
              <w:spacing w:line="320" w:lineRule="exact"/>
              <w:rPr>
                <w:rFonts w:ascii="Arial" w:hAnsi="Arial" w:cstheme="minorBidi"/>
                <w:sz w:val="14"/>
                <w:szCs w:val="14"/>
                <w:cs/>
                <w:lang w:val="en-US"/>
              </w:rPr>
            </w:pPr>
            <w:r w:rsidRPr="00E81AFD">
              <w:rPr>
                <w:rFonts w:ascii="Arial" w:hAnsi="Arial" w:cs="Arial"/>
                <w:sz w:val="14"/>
                <w:szCs w:val="14"/>
                <w:cs/>
                <w:lang w:val="en-US"/>
              </w:rPr>
              <w:t xml:space="preserve">Investment </w:t>
            </w:r>
            <w:r w:rsidRPr="00E81AFD">
              <w:rPr>
                <w:rFonts w:ascii="Arial" w:hAnsi="Arial" w:cs="Arial"/>
                <w:sz w:val="14"/>
                <w:szCs w:val="14"/>
                <w:lang w:val="en-US"/>
              </w:rPr>
              <w:t>-</w:t>
            </w:r>
            <w:r w:rsidRPr="00E81AFD">
              <w:rPr>
                <w:rFonts w:ascii="Arial" w:hAnsi="Arial" w:cs="Arial"/>
                <w:sz w:val="14"/>
                <w:szCs w:val="14"/>
                <w:cs/>
                <w:lang w:val="en-US"/>
              </w:rPr>
              <w:t xml:space="preserve"> net</w:t>
            </w:r>
          </w:p>
        </w:tc>
        <w:tc>
          <w:tcPr>
            <w:tcW w:w="725" w:type="pct"/>
            <w:shd w:val="clear" w:color="auto" w:fill="auto"/>
            <w:vAlign w:val="bottom"/>
          </w:tcPr>
          <w:p w14:paraId="1093E5CB"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14E34AE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36,887,789</w:t>
            </w:r>
          </w:p>
        </w:tc>
        <w:tc>
          <w:tcPr>
            <w:tcW w:w="725" w:type="pct"/>
            <w:shd w:val="clear" w:color="auto" w:fill="auto"/>
            <w:vAlign w:val="bottom"/>
          </w:tcPr>
          <w:p w14:paraId="6EBD558F"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7</w:t>
            </w:r>
            <w:r w:rsidRPr="00E81AFD">
              <w:rPr>
                <w:rFonts w:ascii="Arial" w:hAnsi="Arial" w:cs="Arial"/>
                <w:sz w:val="14"/>
                <w:szCs w:val="14"/>
                <w:lang w:val="en-US"/>
              </w:rPr>
              <w:t>,</w:t>
            </w:r>
            <w:r w:rsidRPr="00E81AFD">
              <w:rPr>
                <w:rFonts w:ascii="Arial" w:hAnsi="Arial" w:cs="Arial"/>
                <w:sz w:val="14"/>
                <w:szCs w:val="14"/>
                <w:cs/>
                <w:lang w:val="en-US"/>
              </w:rPr>
              <w:t>095</w:t>
            </w:r>
            <w:r w:rsidRPr="00E81AFD">
              <w:rPr>
                <w:rFonts w:ascii="Arial" w:hAnsi="Arial" w:cs="Arial"/>
                <w:sz w:val="14"/>
                <w:szCs w:val="14"/>
                <w:lang w:val="en-US"/>
              </w:rPr>
              <w:t>,</w:t>
            </w:r>
            <w:r w:rsidRPr="00E81AFD">
              <w:rPr>
                <w:rFonts w:ascii="Arial" w:hAnsi="Arial" w:cs="Arial"/>
                <w:sz w:val="14"/>
                <w:szCs w:val="14"/>
                <w:cs/>
                <w:lang w:val="en-US"/>
              </w:rPr>
              <w:t>185</w:t>
            </w:r>
          </w:p>
        </w:tc>
        <w:tc>
          <w:tcPr>
            <w:tcW w:w="725" w:type="pct"/>
            <w:shd w:val="clear" w:color="auto" w:fill="auto"/>
            <w:vAlign w:val="bottom"/>
          </w:tcPr>
          <w:p w14:paraId="70884063"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30" w:type="pct"/>
            <w:shd w:val="clear" w:color="auto" w:fill="auto"/>
            <w:vAlign w:val="bottom"/>
          </w:tcPr>
          <w:p w14:paraId="361B167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43,982,974</w:t>
            </w:r>
          </w:p>
        </w:tc>
      </w:tr>
      <w:tr w:rsidR="00824314" w:rsidRPr="00E81AFD" w14:paraId="66440165" w14:textId="77777777" w:rsidTr="007D45DC">
        <w:trPr>
          <w:trHeight w:val="20"/>
        </w:trPr>
        <w:tc>
          <w:tcPr>
            <w:tcW w:w="1370" w:type="pct"/>
            <w:vAlign w:val="bottom"/>
          </w:tcPr>
          <w:p w14:paraId="6AA83B11" w14:textId="77777777" w:rsidR="00824314" w:rsidRPr="00E81AFD" w:rsidRDefault="00824314" w:rsidP="00DE7E16">
            <w:pPr>
              <w:pStyle w:val="NoSpacing"/>
              <w:spacing w:line="320" w:lineRule="exact"/>
              <w:ind w:left="168" w:right="-29" w:hanging="168"/>
              <w:rPr>
                <w:rFonts w:ascii="Arial" w:hAnsi="Arial" w:cs="Arial"/>
                <w:sz w:val="14"/>
                <w:szCs w:val="14"/>
                <w:cs/>
                <w:lang w:val="en-US"/>
              </w:rPr>
            </w:pPr>
            <w:r w:rsidRPr="00E81AFD">
              <w:rPr>
                <w:rFonts w:ascii="Arial" w:hAnsi="Arial" w:cs="Arial"/>
                <w:sz w:val="14"/>
                <w:szCs w:val="14"/>
                <w:lang w:val="en-US"/>
              </w:rPr>
              <w:t>Loans to customers and            accrued interest receivables - net</w:t>
            </w:r>
          </w:p>
        </w:tc>
        <w:tc>
          <w:tcPr>
            <w:tcW w:w="725" w:type="pct"/>
            <w:shd w:val="clear" w:color="auto" w:fill="auto"/>
            <w:vAlign w:val="bottom"/>
          </w:tcPr>
          <w:p w14:paraId="52EEED24"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330C627C"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7D2AF1CE"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738B65F7"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155,838,424</w:t>
            </w:r>
          </w:p>
        </w:tc>
        <w:tc>
          <w:tcPr>
            <w:tcW w:w="730" w:type="pct"/>
            <w:shd w:val="clear" w:color="auto" w:fill="auto"/>
            <w:vAlign w:val="bottom"/>
          </w:tcPr>
          <w:p w14:paraId="45D3B7EE"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155,838,424</w:t>
            </w:r>
          </w:p>
        </w:tc>
      </w:tr>
      <w:tr w:rsidR="00824314" w:rsidRPr="00E81AFD" w14:paraId="6A898B62" w14:textId="77777777" w:rsidTr="007D45DC">
        <w:trPr>
          <w:trHeight w:val="20"/>
        </w:trPr>
        <w:tc>
          <w:tcPr>
            <w:tcW w:w="1370" w:type="pct"/>
            <w:vAlign w:val="bottom"/>
          </w:tcPr>
          <w:p w14:paraId="59F67B06"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assets</w:t>
            </w:r>
          </w:p>
        </w:tc>
        <w:tc>
          <w:tcPr>
            <w:tcW w:w="725" w:type="pct"/>
            <w:shd w:val="clear" w:color="auto" w:fill="auto"/>
            <w:vAlign w:val="bottom"/>
          </w:tcPr>
          <w:p w14:paraId="5FDA6E45" w14:textId="77777777" w:rsidR="00824314" w:rsidRPr="00AA3782" w:rsidRDefault="00824314" w:rsidP="00DE7E16">
            <w:pPr>
              <w:pStyle w:val="NoSpacing"/>
              <w:pBdr>
                <w:top w:val="single" w:sz="4" w:space="1" w:color="auto"/>
                <w:bottom w:val="double" w:sz="4" w:space="1" w:color="auto"/>
              </w:pBdr>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412,457</w:t>
            </w:r>
          </w:p>
        </w:tc>
        <w:tc>
          <w:tcPr>
            <w:tcW w:w="725" w:type="pct"/>
            <w:shd w:val="clear" w:color="auto" w:fill="auto"/>
            <w:vAlign w:val="bottom"/>
          </w:tcPr>
          <w:p w14:paraId="59C525C8"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36,887,789</w:t>
            </w:r>
          </w:p>
        </w:tc>
        <w:tc>
          <w:tcPr>
            <w:tcW w:w="725" w:type="pct"/>
            <w:shd w:val="clear" w:color="auto" w:fill="auto"/>
            <w:vAlign w:val="bottom"/>
          </w:tcPr>
          <w:p w14:paraId="7B4745E4"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7,095,185</w:t>
            </w:r>
          </w:p>
        </w:tc>
        <w:tc>
          <w:tcPr>
            <w:tcW w:w="725" w:type="pct"/>
            <w:shd w:val="clear" w:color="auto" w:fill="auto"/>
            <w:vAlign w:val="bottom"/>
          </w:tcPr>
          <w:p w14:paraId="78512CAB"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192,565,553</w:t>
            </w:r>
          </w:p>
        </w:tc>
        <w:tc>
          <w:tcPr>
            <w:tcW w:w="730" w:type="pct"/>
            <w:shd w:val="clear" w:color="auto" w:fill="auto"/>
            <w:vAlign w:val="bottom"/>
          </w:tcPr>
          <w:p w14:paraId="5D2B8B3D"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236,960,984</w:t>
            </w:r>
          </w:p>
        </w:tc>
      </w:tr>
      <w:tr w:rsidR="00824314" w:rsidRPr="00E81AFD" w14:paraId="508C1FA4" w14:textId="77777777" w:rsidTr="007D45DC">
        <w:trPr>
          <w:trHeight w:val="20"/>
        </w:trPr>
        <w:tc>
          <w:tcPr>
            <w:tcW w:w="1370" w:type="pct"/>
            <w:vAlign w:val="bottom"/>
          </w:tcPr>
          <w:p w14:paraId="39B521D8" w14:textId="77777777" w:rsidR="00824314" w:rsidRPr="00E81AFD" w:rsidRDefault="00824314" w:rsidP="00DE7E16">
            <w:pPr>
              <w:pStyle w:val="NoSpacing"/>
              <w:tabs>
                <w:tab w:val="decimal" w:pos="918"/>
              </w:tabs>
              <w:spacing w:line="320" w:lineRule="exact"/>
              <w:rPr>
                <w:rFonts w:ascii="Arial" w:hAnsi="Arial" w:cs="Arial"/>
                <w:sz w:val="14"/>
                <w:szCs w:val="14"/>
                <w:u w:val="single"/>
                <w:cs/>
                <w:lang w:val="en-US"/>
              </w:rPr>
            </w:pPr>
            <w:r w:rsidRPr="00E81AFD">
              <w:rPr>
                <w:rFonts w:ascii="Arial" w:hAnsi="Arial" w:cs="Arial"/>
                <w:sz w:val="14"/>
                <w:szCs w:val="14"/>
                <w:u w:val="single"/>
                <w:cs/>
                <w:lang w:val="en-US"/>
              </w:rPr>
              <w:t xml:space="preserve">Financial liabilities  </w:t>
            </w:r>
          </w:p>
        </w:tc>
        <w:tc>
          <w:tcPr>
            <w:tcW w:w="725" w:type="pct"/>
            <w:shd w:val="clear" w:color="auto" w:fill="auto"/>
            <w:vAlign w:val="bottom"/>
          </w:tcPr>
          <w:p w14:paraId="74E01CE1"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p>
        </w:tc>
        <w:tc>
          <w:tcPr>
            <w:tcW w:w="725" w:type="pct"/>
            <w:shd w:val="clear" w:color="auto" w:fill="auto"/>
            <w:vAlign w:val="bottom"/>
          </w:tcPr>
          <w:p w14:paraId="54C0D38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p>
        </w:tc>
        <w:tc>
          <w:tcPr>
            <w:tcW w:w="725" w:type="pct"/>
            <w:shd w:val="clear" w:color="auto" w:fill="auto"/>
            <w:vAlign w:val="bottom"/>
          </w:tcPr>
          <w:p w14:paraId="047FE28D"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p>
        </w:tc>
        <w:tc>
          <w:tcPr>
            <w:tcW w:w="725" w:type="pct"/>
            <w:shd w:val="clear" w:color="auto" w:fill="auto"/>
            <w:vAlign w:val="bottom"/>
          </w:tcPr>
          <w:p w14:paraId="3922DC0B"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p>
        </w:tc>
        <w:tc>
          <w:tcPr>
            <w:tcW w:w="730" w:type="pct"/>
            <w:shd w:val="clear" w:color="auto" w:fill="auto"/>
            <w:vAlign w:val="bottom"/>
          </w:tcPr>
          <w:p w14:paraId="09605AE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p>
        </w:tc>
      </w:tr>
      <w:tr w:rsidR="00824314" w:rsidRPr="00E81AFD" w14:paraId="140E47B4" w14:textId="77777777" w:rsidTr="007D45DC">
        <w:trPr>
          <w:trHeight w:val="20"/>
        </w:trPr>
        <w:tc>
          <w:tcPr>
            <w:tcW w:w="1370" w:type="pct"/>
            <w:vAlign w:val="bottom"/>
          </w:tcPr>
          <w:p w14:paraId="2AA6BA9C" w14:textId="77777777" w:rsidR="00824314" w:rsidRPr="00E81AFD" w:rsidRDefault="00824314" w:rsidP="00DE7E16">
            <w:pPr>
              <w:pStyle w:val="NoSpacing"/>
              <w:spacing w:line="320" w:lineRule="exact"/>
              <w:rPr>
                <w:rFonts w:ascii="Arial" w:hAnsi="Arial" w:cs="Arial"/>
                <w:sz w:val="14"/>
                <w:szCs w:val="14"/>
                <w:cs/>
                <w:lang w:val="en-US"/>
              </w:rPr>
            </w:pPr>
            <w:r w:rsidRPr="00E81AFD">
              <w:rPr>
                <w:rFonts w:ascii="Arial" w:hAnsi="Arial" w:cs="Arial"/>
                <w:sz w:val="14"/>
                <w:szCs w:val="14"/>
                <w:cs/>
                <w:lang w:val="en-US"/>
              </w:rPr>
              <w:t>Deposits</w:t>
            </w:r>
          </w:p>
        </w:tc>
        <w:tc>
          <w:tcPr>
            <w:tcW w:w="725" w:type="pct"/>
            <w:shd w:val="clear" w:color="auto" w:fill="auto"/>
            <w:vAlign w:val="bottom"/>
          </w:tcPr>
          <w:p w14:paraId="5951B8F4"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2F315104"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11FDE145"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53B7CD3C"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cs/>
                <w:lang w:val="en-US"/>
              </w:rPr>
              <w:t>182</w:t>
            </w:r>
            <w:r w:rsidRPr="00E81AFD">
              <w:rPr>
                <w:rFonts w:ascii="Arial" w:hAnsi="Arial" w:cs="Arial"/>
                <w:sz w:val="14"/>
                <w:szCs w:val="14"/>
                <w:lang w:val="en-US"/>
              </w:rPr>
              <w:t>,</w:t>
            </w:r>
            <w:r w:rsidRPr="00E81AFD">
              <w:rPr>
                <w:rFonts w:ascii="Arial" w:hAnsi="Arial" w:cs="Arial"/>
                <w:sz w:val="14"/>
                <w:szCs w:val="14"/>
                <w:cs/>
                <w:lang w:val="en-US"/>
              </w:rPr>
              <w:t>734</w:t>
            </w:r>
            <w:r w:rsidRPr="00E81AFD">
              <w:rPr>
                <w:rFonts w:ascii="Arial" w:hAnsi="Arial" w:cs="Arial"/>
                <w:sz w:val="14"/>
                <w:szCs w:val="14"/>
                <w:lang w:val="en-US"/>
              </w:rPr>
              <w:t>,</w:t>
            </w:r>
            <w:r w:rsidRPr="00E81AFD">
              <w:rPr>
                <w:rFonts w:ascii="Arial" w:hAnsi="Arial" w:cs="Arial"/>
                <w:sz w:val="14"/>
                <w:szCs w:val="14"/>
                <w:cs/>
                <w:lang w:val="en-US"/>
              </w:rPr>
              <w:t>964</w:t>
            </w:r>
          </w:p>
        </w:tc>
        <w:tc>
          <w:tcPr>
            <w:tcW w:w="730" w:type="pct"/>
            <w:shd w:val="clear" w:color="auto" w:fill="auto"/>
            <w:vAlign w:val="bottom"/>
          </w:tcPr>
          <w:p w14:paraId="4D496757"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182,734,964</w:t>
            </w:r>
          </w:p>
        </w:tc>
      </w:tr>
      <w:tr w:rsidR="00824314" w:rsidRPr="00E81AFD" w14:paraId="75532DED" w14:textId="77777777" w:rsidTr="007D45DC">
        <w:trPr>
          <w:trHeight w:val="20"/>
        </w:trPr>
        <w:tc>
          <w:tcPr>
            <w:tcW w:w="1370" w:type="pct"/>
            <w:vAlign w:val="bottom"/>
          </w:tcPr>
          <w:p w14:paraId="02E188BB" w14:textId="77777777" w:rsidR="00824314" w:rsidRPr="00E81AFD" w:rsidRDefault="00824314" w:rsidP="00DE7E16">
            <w:pPr>
              <w:pStyle w:val="NoSpacing"/>
              <w:spacing w:line="320" w:lineRule="exact"/>
              <w:ind w:left="168" w:right="-119" w:hanging="168"/>
              <w:rPr>
                <w:rFonts w:ascii="Arial" w:hAnsi="Arial" w:cs="Arial"/>
                <w:sz w:val="14"/>
                <w:szCs w:val="14"/>
                <w:cs/>
                <w:lang w:val="en-US"/>
              </w:rPr>
            </w:pPr>
            <w:r w:rsidRPr="00E81AFD">
              <w:rPr>
                <w:rFonts w:ascii="Arial" w:hAnsi="Arial" w:cs="Arial"/>
                <w:sz w:val="14"/>
                <w:szCs w:val="14"/>
                <w:lang w:val="en-US"/>
              </w:rPr>
              <w:t>Interbank and money market items</w:t>
            </w:r>
            <w:r w:rsidRPr="00E81AFD">
              <w:rPr>
                <w:rFonts w:ascii="Arial" w:hAnsi="Arial" w:cs="Arial"/>
                <w:sz w:val="14"/>
                <w:szCs w:val="14"/>
                <w:cs/>
                <w:lang w:val="en-US"/>
              </w:rPr>
              <w:t xml:space="preserve">     </w:t>
            </w:r>
          </w:p>
        </w:tc>
        <w:tc>
          <w:tcPr>
            <w:tcW w:w="725" w:type="pct"/>
            <w:shd w:val="clear" w:color="auto" w:fill="auto"/>
            <w:vAlign w:val="bottom"/>
          </w:tcPr>
          <w:p w14:paraId="21471439"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3EDFA195"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4469790"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43313F43"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12</w:t>
            </w:r>
            <w:r w:rsidRPr="00E81AFD">
              <w:rPr>
                <w:rFonts w:ascii="Arial" w:hAnsi="Arial" w:cs="Arial"/>
                <w:sz w:val="14"/>
                <w:szCs w:val="14"/>
                <w:lang w:val="en-US"/>
              </w:rPr>
              <w:t>,</w:t>
            </w:r>
            <w:r w:rsidRPr="00E81AFD">
              <w:rPr>
                <w:rFonts w:ascii="Arial" w:hAnsi="Arial" w:cs="Arial"/>
                <w:sz w:val="14"/>
                <w:szCs w:val="14"/>
                <w:cs/>
                <w:lang w:val="en-US"/>
              </w:rPr>
              <w:t>203</w:t>
            </w:r>
            <w:r w:rsidRPr="00E81AFD">
              <w:rPr>
                <w:rFonts w:ascii="Arial" w:hAnsi="Arial" w:cs="Arial"/>
                <w:sz w:val="14"/>
                <w:szCs w:val="14"/>
                <w:lang w:val="en-US"/>
              </w:rPr>
              <w:t>,</w:t>
            </w:r>
            <w:r w:rsidRPr="00E81AFD">
              <w:rPr>
                <w:rFonts w:ascii="Arial" w:hAnsi="Arial" w:cs="Arial"/>
                <w:sz w:val="14"/>
                <w:szCs w:val="14"/>
                <w:cs/>
                <w:lang w:val="en-US"/>
              </w:rPr>
              <w:t>111</w:t>
            </w:r>
          </w:p>
        </w:tc>
        <w:tc>
          <w:tcPr>
            <w:tcW w:w="730" w:type="pct"/>
            <w:shd w:val="clear" w:color="auto" w:fill="auto"/>
            <w:vAlign w:val="bottom"/>
          </w:tcPr>
          <w:p w14:paraId="5354BFE9"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12,203,111</w:t>
            </w:r>
          </w:p>
        </w:tc>
      </w:tr>
      <w:tr w:rsidR="00824314" w:rsidRPr="00E81AFD" w14:paraId="7435C5F6" w14:textId="77777777" w:rsidTr="007D45DC">
        <w:trPr>
          <w:trHeight w:val="20"/>
        </w:trPr>
        <w:tc>
          <w:tcPr>
            <w:tcW w:w="1370" w:type="pct"/>
            <w:vAlign w:val="bottom"/>
          </w:tcPr>
          <w:p w14:paraId="1315C69A"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Liabilit</w:t>
            </w:r>
            <w:r w:rsidRPr="00E81AFD">
              <w:rPr>
                <w:rFonts w:ascii="Arial" w:hAnsi="Arial" w:cs="Arial"/>
                <w:sz w:val="14"/>
                <w:szCs w:val="14"/>
                <w:lang w:val="en-US"/>
              </w:rPr>
              <w:t>ies</w:t>
            </w:r>
            <w:r w:rsidRPr="00E81AFD">
              <w:rPr>
                <w:rFonts w:ascii="Arial" w:hAnsi="Arial" w:cs="Arial"/>
                <w:sz w:val="14"/>
                <w:szCs w:val="14"/>
                <w:cs/>
                <w:lang w:val="en-US"/>
              </w:rPr>
              <w:t xml:space="preserve"> payable on demand</w:t>
            </w:r>
          </w:p>
        </w:tc>
        <w:tc>
          <w:tcPr>
            <w:tcW w:w="725" w:type="pct"/>
            <w:shd w:val="clear" w:color="auto" w:fill="auto"/>
            <w:vAlign w:val="bottom"/>
          </w:tcPr>
          <w:p w14:paraId="4570ABD5"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0E7CD277"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5A2C8AA"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30F90CC2" w14:textId="77777777" w:rsidR="00824314" w:rsidRPr="00E81AFD" w:rsidRDefault="00824314" w:rsidP="00DE7E16">
            <w:pPr>
              <w:pStyle w:val="NoSpacing"/>
              <w:tabs>
                <w:tab w:val="decimal" w:pos="879"/>
              </w:tabs>
              <w:spacing w:line="320" w:lineRule="exact"/>
              <w:jc w:val="center"/>
              <w:rPr>
                <w:rFonts w:ascii="Arial" w:hAnsi="Arial" w:cs="Arial"/>
                <w:sz w:val="14"/>
                <w:szCs w:val="14"/>
                <w:lang w:val="en-US"/>
              </w:rPr>
            </w:pPr>
            <w:r w:rsidRPr="00E81AFD">
              <w:rPr>
                <w:rFonts w:ascii="Arial" w:hAnsi="Arial" w:cs="Arial"/>
                <w:sz w:val="14"/>
                <w:szCs w:val="14"/>
                <w:lang w:val="en-US"/>
              </w:rPr>
              <w:t>949,585</w:t>
            </w:r>
          </w:p>
        </w:tc>
        <w:tc>
          <w:tcPr>
            <w:tcW w:w="730" w:type="pct"/>
            <w:shd w:val="clear" w:color="auto" w:fill="auto"/>
            <w:vAlign w:val="bottom"/>
          </w:tcPr>
          <w:p w14:paraId="5D6B30A3"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949,585</w:t>
            </w:r>
          </w:p>
        </w:tc>
      </w:tr>
      <w:tr w:rsidR="00824314" w:rsidRPr="00E81AFD" w14:paraId="5C70F1E6" w14:textId="77777777" w:rsidTr="007D45DC">
        <w:trPr>
          <w:trHeight w:val="20"/>
        </w:trPr>
        <w:tc>
          <w:tcPr>
            <w:tcW w:w="1370" w:type="pct"/>
            <w:vAlign w:val="bottom"/>
          </w:tcPr>
          <w:p w14:paraId="4DF86C05"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Derivative</w:t>
            </w:r>
            <w:r w:rsidRPr="00E81AFD">
              <w:rPr>
                <w:rFonts w:ascii="Arial" w:hAnsi="Arial" w:cs="Arial"/>
                <w:sz w:val="14"/>
                <w:szCs w:val="14"/>
                <w:lang w:val="en-US"/>
              </w:rPr>
              <w:t xml:space="preserve"> liabilities  </w:t>
            </w:r>
          </w:p>
        </w:tc>
        <w:tc>
          <w:tcPr>
            <w:tcW w:w="725" w:type="pct"/>
            <w:shd w:val="clear" w:color="auto" w:fill="auto"/>
            <w:vAlign w:val="bottom"/>
          </w:tcPr>
          <w:p w14:paraId="4E54ED2F"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228,458</w:t>
            </w:r>
          </w:p>
        </w:tc>
        <w:tc>
          <w:tcPr>
            <w:tcW w:w="725" w:type="pct"/>
            <w:shd w:val="clear" w:color="auto" w:fill="auto"/>
            <w:vAlign w:val="bottom"/>
          </w:tcPr>
          <w:p w14:paraId="2B1BF719"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AE33772"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9D3078D"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30" w:type="pct"/>
            <w:shd w:val="clear" w:color="auto" w:fill="auto"/>
            <w:vAlign w:val="bottom"/>
          </w:tcPr>
          <w:p w14:paraId="1FD57EDF"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228</w:t>
            </w:r>
            <w:r w:rsidRPr="00E81AFD">
              <w:rPr>
                <w:rFonts w:ascii="Arial" w:hAnsi="Arial" w:cs="Arial"/>
                <w:sz w:val="14"/>
                <w:szCs w:val="14"/>
                <w:lang w:val="en-US"/>
              </w:rPr>
              <w:t>,</w:t>
            </w:r>
            <w:r w:rsidRPr="00E81AFD">
              <w:rPr>
                <w:rFonts w:ascii="Arial" w:hAnsi="Arial" w:cs="Arial"/>
                <w:sz w:val="14"/>
                <w:szCs w:val="14"/>
                <w:cs/>
                <w:lang w:val="en-US"/>
              </w:rPr>
              <w:t>458</w:t>
            </w:r>
          </w:p>
        </w:tc>
      </w:tr>
      <w:tr w:rsidR="00824314" w:rsidRPr="00E81AFD" w14:paraId="052B67E7" w14:textId="77777777" w:rsidTr="007D45DC">
        <w:trPr>
          <w:trHeight w:val="20"/>
        </w:trPr>
        <w:tc>
          <w:tcPr>
            <w:tcW w:w="1370" w:type="pct"/>
            <w:vAlign w:val="bottom"/>
          </w:tcPr>
          <w:p w14:paraId="73FCE9EE"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Debt</w:t>
            </w:r>
            <w:r w:rsidRPr="00E81AFD">
              <w:rPr>
                <w:rFonts w:ascii="Arial" w:hAnsi="Arial" w:cs="Arial"/>
                <w:sz w:val="14"/>
                <w:szCs w:val="14"/>
                <w:lang w:val="en-US"/>
              </w:rPr>
              <w:t>s</w:t>
            </w:r>
            <w:r w:rsidRPr="00E81AFD">
              <w:rPr>
                <w:rFonts w:ascii="Arial" w:hAnsi="Arial" w:cs="Arial"/>
                <w:sz w:val="14"/>
                <w:szCs w:val="14"/>
                <w:cs/>
                <w:lang w:val="en-US"/>
              </w:rPr>
              <w:t xml:space="preserve"> issued and borrowings</w:t>
            </w:r>
            <w:r w:rsidRPr="00E81AFD">
              <w:rPr>
                <w:rFonts w:ascii="Arial" w:hAnsi="Arial" w:cs="Arial"/>
                <w:sz w:val="14"/>
                <w:szCs w:val="14"/>
                <w:lang w:val="en-US"/>
              </w:rPr>
              <w:t xml:space="preserve"> - net</w:t>
            </w:r>
          </w:p>
        </w:tc>
        <w:tc>
          <w:tcPr>
            <w:tcW w:w="725" w:type="pct"/>
            <w:shd w:val="clear" w:color="auto" w:fill="auto"/>
            <w:vAlign w:val="bottom"/>
          </w:tcPr>
          <w:p w14:paraId="48A74672"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54466E56"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D03BACD"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032210FC"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5,002,522</w:t>
            </w:r>
          </w:p>
        </w:tc>
        <w:tc>
          <w:tcPr>
            <w:tcW w:w="730" w:type="pct"/>
            <w:shd w:val="clear" w:color="auto" w:fill="auto"/>
            <w:vAlign w:val="bottom"/>
          </w:tcPr>
          <w:p w14:paraId="4CF2441A"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5</w:t>
            </w:r>
            <w:r w:rsidRPr="00E81AFD">
              <w:rPr>
                <w:rFonts w:ascii="Arial" w:hAnsi="Arial" w:cs="Arial"/>
                <w:sz w:val="14"/>
                <w:szCs w:val="14"/>
                <w:lang w:val="en-US"/>
              </w:rPr>
              <w:t>,</w:t>
            </w:r>
            <w:r w:rsidRPr="00E81AFD">
              <w:rPr>
                <w:rFonts w:ascii="Arial" w:hAnsi="Arial" w:cs="Arial"/>
                <w:sz w:val="14"/>
                <w:szCs w:val="14"/>
                <w:cs/>
                <w:lang w:val="en-US"/>
              </w:rPr>
              <w:t>002</w:t>
            </w:r>
            <w:r w:rsidRPr="00E81AFD">
              <w:rPr>
                <w:rFonts w:ascii="Arial" w:hAnsi="Arial" w:cs="Arial"/>
                <w:sz w:val="14"/>
                <w:szCs w:val="14"/>
                <w:lang w:val="en-US"/>
              </w:rPr>
              <w:t>,</w:t>
            </w:r>
            <w:r w:rsidRPr="00E81AFD">
              <w:rPr>
                <w:rFonts w:ascii="Arial" w:hAnsi="Arial" w:cs="Arial"/>
                <w:sz w:val="14"/>
                <w:szCs w:val="14"/>
                <w:cs/>
                <w:lang w:val="en-US"/>
              </w:rPr>
              <w:t>522</w:t>
            </w:r>
          </w:p>
        </w:tc>
      </w:tr>
      <w:tr w:rsidR="00824314" w:rsidRPr="00E81AFD" w14:paraId="10743CB5" w14:textId="77777777" w:rsidTr="007D45DC">
        <w:trPr>
          <w:trHeight w:val="141"/>
        </w:trPr>
        <w:tc>
          <w:tcPr>
            <w:tcW w:w="1370" w:type="pct"/>
            <w:vAlign w:val="bottom"/>
          </w:tcPr>
          <w:p w14:paraId="6D3DB3D9" w14:textId="77777777" w:rsidR="00824314" w:rsidRPr="00E81AFD" w:rsidRDefault="00824314" w:rsidP="00DE7E16">
            <w:pPr>
              <w:pStyle w:val="NoSpacing"/>
              <w:spacing w:line="320" w:lineRule="exact"/>
              <w:rPr>
                <w:rFonts w:ascii="Arial" w:hAnsi="Arial" w:cs="Arial"/>
                <w:sz w:val="14"/>
                <w:szCs w:val="14"/>
                <w:cs/>
                <w:lang w:val="en-US"/>
              </w:rPr>
            </w:pPr>
            <w:r w:rsidRPr="00E81AFD">
              <w:rPr>
                <w:rFonts w:ascii="Arial" w:hAnsi="Arial" w:cs="Arial"/>
                <w:sz w:val="14"/>
                <w:szCs w:val="14"/>
                <w:lang w:val="en-US"/>
              </w:rPr>
              <w:t>Lease liabilities - net</w:t>
            </w:r>
          </w:p>
        </w:tc>
        <w:tc>
          <w:tcPr>
            <w:tcW w:w="725" w:type="pct"/>
            <w:shd w:val="clear" w:color="auto" w:fill="auto"/>
            <w:vAlign w:val="bottom"/>
          </w:tcPr>
          <w:p w14:paraId="73298F1B" w14:textId="77777777" w:rsidR="00824314" w:rsidRPr="00AA3782" w:rsidRDefault="00824314" w:rsidP="00DE7E16">
            <w:pPr>
              <w:pStyle w:val="NoSpacing"/>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w:t>
            </w:r>
          </w:p>
        </w:tc>
        <w:tc>
          <w:tcPr>
            <w:tcW w:w="725" w:type="pct"/>
            <w:shd w:val="clear" w:color="auto" w:fill="auto"/>
            <w:vAlign w:val="bottom"/>
          </w:tcPr>
          <w:p w14:paraId="1C63E1A4"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3ED41A88"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6A0AB7F5"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721</w:t>
            </w:r>
            <w:r w:rsidRPr="00E81AFD">
              <w:rPr>
                <w:rFonts w:ascii="Arial" w:hAnsi="Arial" w:cs="Arial"/>
                <w:sz w:val="14"/>
                <w:szCs w:val="14"/>
                <w:lang w:val="en-US"/>
              </w:rPr>
              <w:t>,</w:t>
            </w:r>
            <w:r w:rsidRPr="00E81AFD">
              <w:rPr>
                <w:rFonts w:ascii="Arial" w:hAnsi="Arial" w:cs="Arial"/>
                <w:sz w:val="14"/>
                <w:szCs w:val="14"/>
                <w:cs/>
                <w:lang w:val="en-US"/>
              </w:rPr>
              <w:t>923</w:t>
            </w:r>
          </w:p>
        </w:tc>
        <w:tc>
          <w:tcPr>
            <w:tcW w:w="730" w:type="pct"/>
            <w:shd w:val="clear" w:color="auto" w:fill="auto"/>
            <w:vAlign w:val="bottom"/>
          </w:tcPr>
          <w:p w14:paraId="38402911" w14:textId="77777777" w:rsidR="00824314" w:rsidRPr="00E81AFD" w:rsidRDefault="00824314" w:rsidP="00DE7E16">
            <w:pPr>
              <w:pStyle w:val="NoSpacing"/>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721,923</w:t>
            </w:r>
          </w:p>
        </w:tc>
      </w:tr>
      <w:tr w:rsidR="00824314" w:rsidRPr="00E81AFD" w14:paraId="3BEE8C92" w14:textId="77777777" w:rsidTr="007D45DC">
        <w:trPr>
          <w:trHeight w:val="20"/>
        </w:trPr>
        <w:tc>
          <w:tcPr>
            <w:tcW w:w="1370" w:type="pct"/>
            <w:vAlign w:val="bottom"/>
          </w:tcPr>
          <w:p w14:paraId="5649A2D3" w14:textId="77777777" w:rsidR="00824314" w:rsidRPr="00E81AFD" w:rsidRDefault="00824314" w:rsidP="00DE7E16">
            <w:pPr>
              <w:pStyle w:val="NoSpacing"/>
              <w:tabs>
                <w:tab w:val="decimal" w:pos="918"/>
              </w:tabs>
              <w:spacing w:line="320" w:lineRule="exact"/>
              <w:rPr>
                <w:rFonts w:ascii="Arial" w:hAnsi="Arial" w:cs="Arial"/>
                <w:sz w:val="14"/>
                <w:szCs w:val="14"/>
                <w:cs/>
                <w:lang w:val="en-US"/>
              </w:rPr>
            </w:pPr>
            <w:r w:rsidRPr="00E81AFD">
              <w:rPr>
                <w:rFonts w:ascii="Arial" w:hAnsi="Arial" w:cs="Arial"/>
                <w:sz w:val="14"/>
                <w:szCs w:val="14"/>
                <w:cs/>
                <w:lang w:val="en-US"/>
              </w:rPr>
              <w:t xml:space="preserve">Total </w:t>
            </w:r>
            <w:r w:rsidRPr="00E81AFD">
              <w:rPr>
                <w:rFonts w:ascii="Arial" w:hAnsi="Arial" w:cs="Arial"/>
                <w:sz w:val="14"/>
                <w:szCs w:val="14"/>
                <w:lang w:val="en-US"/>
              </w:rPr>
              <w:t>f</w:t>
            </w:r>
            <w:r w:rsidRPr="00E81AFD">
              <w:rPr>
                <w:rFonts w:ascii="Arial" w:hAnsi="Arial" w:cs="Arial"/>
                <w:sz w:val="14"/>
                <w:szCs w:val="14"/>
                <w:cs/>
                <w:lang w:val="en-US"/>
              </w:rPr>
              <w:t>inancial liabilities</w:t>
            </w:r>
          </w:p>
        </w:tc>
        <w:tc>
          <w:tcPr>
            <w:tcW w:w="725" w:type="pct"/>
            <w:shd w:val="clear" w:color="auto" w:fill="auto"/>
            <w:vAlign w:val="bottom"/>
          </w:tcPr>
          <w:p w14:paraId="61F865E5" w14:textId="77777777" w:rsidR="00824314" w:rsidRPr="00AA3782" w:rsidRDefault="00824314" w:rsidP="00DE7E16">
            <w:pPr>
              <w:pStyle w:val="NoSpacing"/>
              <w:pBdr>
                <w:top w:val="single" w:sz="4" w:space="1" w:color="auto"/>
                <w:bottom w:val="double" w:sz="4" w:space="1" w:color="auto"/>
              </w:pBdr>
              <w:tabs>
                <w:tab w:val="decimal" w:pos="988"/>
              </w:tabs>
              <w:spacing w:line="320" w:lineRule="exact"/>
              <w:rPr>
                <w:rFonts w:ascii="Arial" w:hAnsi="Arial" w:cs="Arial"/>
                <w:sz w:val="14"/>
                <w:szCs w:val="14"/>
                <w:cs/>
                <w:lang w:eastAsia="th-TH"/>
              </w:rPr>
            </w:pPr>
            <w:r w:rsidRPr="00AA3782">
              <w:rPr>
                <w:rFonts w:ascii="Arial" w:hAnsi="Arial" w:cs="Arial"/>
                <w:sz w:val="14"/>
                <w:szCs w:val="14"/>
                <w:cs/>
                <w:lang w:eastAsia="th-TH"/>
              </w:rPr>
              <w:t>228,458</w:t>
            </w:r>
          </w:p>
        </w:tc>
        <w:tc>
          <w:tcPr>
            <w:tcW w:w="725" w:type="pct"/>
            <w:shd w:val="clear" w:color="auto" w:fill="auto"/>
            <w:vAlign w:val="bottom"/>
          </w:tcPr>
          <w:p w14:paraId="1169FBF4"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29F3797D"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w:t>
            </w:r>
          </w:p>
        </w:tc>
        <w:tc>
          <w:tcPr>
            <w:tcW w:w="725" w:type="pct"/>
            <w:shd w:val="clear" w:color="auto" w:fill="auto"/>
            <w:vAlign w:val="bottom"/>
          </w:tcPr>
          <w:p w14:paraId="7C886C93"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cs/>
                <w:lang w:val="en-US"/>
              </w:rPr>
            </w:pPr>
            <w:r w:rsidRPr="00E81AFD">
              <w:rPr>
                <w:rFonts w:ascii="Arial" w:hAnsi="Arial" w:cs="Arial"/>
                <w:sz w:val="14"/>
                <w:szCs w:val="14"/>
                <w:cs/>
                <w:lang w:val="en-US"/>
              </w:rPr>
              <w:t>201</w:t>
            </w:r>
            <w:r w:rsidRPr="00E81AFD">
              <w:rPr>
                <w:rFonts w:ascii="Arial" w:hAnsi="Arial" w:cs="Arial"/>
                <w:sz w:val="14"/>
                <w:szCs w:val="14"/>
                <w:lang w:val="en-US"/>
              </w:rPr>
              <w:t>,</w:t>
            </w:r>
            <w:r w:rsidRPr="00E81AFD">
              <w:rPr>
                <w:rFonts w:ascii="Arial" w:hAnsi="Arial" w:cs="Arial"/>
                <w:sz w:val="14"/>
                <w:szCs w:val="14"/>
                <w:cs/>
                <w:lang w:val="en-US"/>
              </w:rPr>
              <w:t>612</w:t>
            </w:r>
            <w:r w:rsidRPr="00E81AFD">
              <w:rPr>
                <w:rFonts w:ascii="Arial" w:hAnsi="Arial" w:cs="Arial"/>
                <w:sz w:val="14"/>
                <w:szCs w:val="14"/>
                <w:lang w:val="en-US"/>
              </w:rPr>
              <w:t>,</w:t>
            </w:r>
            <w:r w:rsidRPr="00E81AFD">
              <w:rPr>
                <w:rFonts w:ascii="Arial" w:hAnsi="Arial" w:cs="Arial"/>
                <w:sz w:val="14"/>
                <w:szCs w:val="14"/>
                <w:cs/>
                <w:lang w:val="en-US"/>
              </w:rPr>
              <w:t>105</w:t>
            </w:r>
          </w:p>
        </w:tc>
        <w:tc>
          <w:tcPr>
            <w:tcW w:w="730" w:type="pct"/>
            <w:shd w:val="clear" w:color="auto" w:fill="auto"/>
            <w:vAlign w:val="bottom"/>
          </w:tcPr>
          <w:p w14:paraId="18BA3E23" w14:textId="77777777" w:rsidR="00824314" w:rsidRPr="00E81AFD" w:rsidRDefault="00824314" w:rsidP="00DE7E16">
            <w:pPr>
              <w:pStyle w:val="NoSpacing"/>
              <w:pBdr>
                <w:top w:val="single" w:sz="4" w:space="1" w:color="auto"/>
                <w:bottom w:val="double" w:sz="4" w:space="1" w:color="auto"/>
              </w:pBdr>
              <w:tabs>
                <w:tab w:val="decimal" w:pos="879"/>
              </w:tabs>
              <w:spacing w:line="320" w:lineRule="exact"/>
              <w:jc w:val="center"/>
              <w:rPr>
                <w:rFonts w:ascii="Arial" w:hAnsi="Arial" w:cs="Arial"/>
                <w:sz w:val="14"/>
                <w:szCs w:val="14"/>
                <w:cs/>
                <w:lang w:val="en-US"/>
              </w:rPr>
            </w:pPr>
            <w:r w:rsidRPr="00E81AFD">
              <w:rPr>
                <w:rFonts w:ascii="Arial" w:hAnsi="Arial" w:cs="Arial"/>
                <w:sz w:val="14"/>
                <w:szCs w:val="14"/>
                <w:lang w:val="en-US"/>
              </w:rPr>
              <w:t>201,840,563</w:t>
            </w:r>
          </w:p>
        </w:tc>
      </w:tr>
    </w:tbl>
    <w:p w14:paraId="49939E4C" w14:textId="77777777" w:rsidR="00A40344" w:rsidRDefault="00A40344">
      <w:pPr>
        <w:rPr>
          <w:rFonts w:ascii="Arial" w:hAnsi="Arial" w:cs="Arial"/>
          <w:b/>
          <w:bCs/>
          <w:color w:val="000000"/>
          <w:lang w:val="en-GB" w:eastAsia="x-none"/>
        </w:rPr>
      </w:pPr>
      <w:bookmarkStart w:id="27" w:name="_Toc65141090"/>
      <w:bookmarkEnd w:id="25"/>
      <w:bookmarkEnd w:id="26"/>
      <w:r>
        <w:rPr>
          <w:rFonts w:ascii="Arial" w:hAnsi="Arial" w:cs="Arial"/>
          <w:color w:val="000000"/>
          <w:lang w:val="en-GB"/>
        </w:rPr>
        <w:br w:type="page"/>
      </w:r>
    </w:p>
    <w:p w14:paraId="3F2C9A9B" w14:textId="77777777" w:rsidR="00F1190F" w:rsidRPr="00E81AFD" w:rsidRDefault="00F1190F" w:rsidP="00A40344">
      <w:pPr>
        <w:pStyle w:val="Heading1"/>
        <w:numPr>
          <w:ilvl w:val="0"/>
          <w:numId w:val="3"/>
        </w:numPr>
        <w:spacing w:before="120" w:after="120" w:line="380" w:lineRule="exact"/>
        <w:ind w:left="635" w:hanging="635"/>
        <w:rPr>
          <w:rFonts w:ascii="Arial" w:hAnsi="Arial" w:cs="Arial"/>
          <w:sz w:val="16"/>
          <w:szCs w:val="16"/>
          <w:lang w:val="en-US"/>
        </w:rPr>
      </w:pPr>
      <w:bookmarkStart w:id="28" w:name="_Toc95741443"/>
      <w:r w:rsidRPr="00E81AFD">
        <w:rPr>
          <w:rFonts w:ascii="Arial" w:hAnsi="Arial" w:cs="Arial"/>
          <w:color w:val="000000"/>
          <w:sz w:val="22"/>
          <w:szCs w:val="22"/>
          <w:u w:val="none"/>
          <w:lang w:val="en-GB"/>
        </w:rPr>
        <w:lastRenderedPageBreak/>
        <w:t>Interbank and money market items (assets)</w:t>
      </w:r>
      <w:bookmarkEnd w:id="27"/>
      <w:bookmarkEnd w:id="28"/>
    </w:p>
    <w:tbl>
      <w:tblPr>
        <w:tblW w:w="9264" w:type="dxa"/>
        <w:tblInd w:w="540" w:type="dxa"/>
        <w:tblLayout w:type="fixed"/>
        <w:tblCellMar>
          <w:left w:w="115" w:type="dxa"/>
          <w:right w:w="115" w:type="dxa"/>
        </w:tblCellMar>
        <w:tblLook w:val="0000" w:firstRow="0" w:lastRow="0" w:firstColumn="0" w:lastColumn="0" w:noHBand="0" w:noVBand="0"/>
      </w:tblPr>
      <w:tblGrid>
        <w:gridCol w:w="2552"/>
        <w:gridCol w:w="1118"/>
        <w:gridCol w:w="1119"/>
        <w:gridCol w:w="1119"/>
        <w:gridCol w:w="1118"/>
        <w:gridCol w:w="1119"/>
        <w:gridCol w:w="1119"/>
      </w:tblGrid>
      <w:tr w:rsidR="00F1190F" w:rsidRPr="00E81AFD" w14:paraId="085A4CEC" w14:textId="77777777" w:rsidTr="007D45DC">
        <w:trPr>
          <w:tblHeader/>
        </w:trPr>
        <w:tc>
          <w:tcPr>
            <w:tcW w:w="2552" w:type="dxa"/>
            <w:vAlign w:val="bottom"/>
          </w:tcPr>
          <w:p w14:paraId="2D3413B6" w14:textId="77777777" w:rsidR="00F1190F" w:rsidRPr="00E81AFD" w:rsidRDefault="00F1190F" w:rsidP="00DE7E16">
            <w:pPr>
              <w:spacing w:line="340" w:lineRule="exact"/>
              <w:ind w:right="-43"/>
              <w:jc w:val="center"/>
              <w:rPr>
                <w:rFonts w:ascii="Arial" w:hAnsi="Arial" w:cs="Arial"/>
                <w:sz w:val="16"/>
                <w:szCs w:val="16"/>
                <w:lang w:val="en-US"/>
              </w:rPr>
            </w:pPr>
          </w:p>
        </w:tc>
        <w:tc>
          <w:tcPr>
            <w:tcW w:w="6712" w:type="dxa"/>
            <w:gridSpan w:val="6"/>
            <w:vAlign w:val="bottom"/>
          </w:tcPr>
          <w:p w14:paraId="41E4FA12" w14:textId="77777777" w:rsidR="00F1190F" w:rsidRPr="00E81AFD" w:rsidRDefault="00F1190F" w:rsidP="00DE7E16">
            <w:pPr>
              <w:spacing w:line="340" w:lineRule="exact"/>
              <w:ind w:left="-37" w:right="-43"/>
              <w:jc w:val="right"/>
              <w:rPr>
                <w:rFonts w:ascii="Arial" w:hAnsi="Arial" w:cs="Arial"/>
                <w:sz w:val="16"/>
                <w:szCs w:val="16"/>
                <w:lang w:val="en-GB"/>
              </w:rPr>
            </w:pPr>
            <w:r w:rsidRPr="00E81AFD">
              <w:rPr>
                <w:rFonts w:ascii="Arial" w:hAnsi="Arial" w:cs="Arial"/>
                <w:sz w:val="16"/>
                <w:szCs w:val="16"/>
                <w:lang w:val="en-GB"/>
              </w:rPr>
              <w:t>(Unit: Thousand Baht)</w:t>
            </w:r>
          </w:p>
        </w:tc>
      </w:tr>
      <w:tr w:rsidR="00F1190F" w:rsidRPr="00E81AFD" w14:paraId="5A505DE9" w14:textId="77777777" w:rsidTr="007D45DC">
        <w:trPr>
          <w:tblHeader/>
        </w:trPr>
        <w:tc>
          <w:tcPr>
            <w:tcW w:w="2552" w:type="dxa"/>
            <w:vAlign w:val="bottom"/>
          </w:tcPr>
          <w:p w14:paraId="0B45BF0C" w14:textId="77777777" w:rsidR="00F1190F" w:rsidRPr="00E81AFD" w:rsidRDefault="00F1190F" w:rsidP="00DE7E16">
            <w:pPr>
              <w:spacing w:line="340" w:lineRule="exact"/>
              <w:ind w:right="-43"/>
              <w:jc w:val="center"/>
              <w:rPr>
                <w:rFonts w:ascii="Arial" w:hAnsi="Arial" w:cs="Arial"/>
                <w:sz w:val="16"/>
                <w:szCs w:val="16"/>
                <w:lang w:val="en-US"/>
              </w:rPr>
            </w:pPr>
          </w:p>
        </w:tc>
        <w:tc>
          <w:tcPr>
            <w:tcW w:w="3356" w:type="dxa"/>
            <w:gridSpan w:val="3"/>
            <w:vAlign w:val="bottom"/>
          </w:tcPr>
          <w:p w14:paraId="0DBEE383" w14:textId="77777777" w:rsidR="00F1190F" w:rsidRPr="00E81AFD" w:rsidRDefault="00C57032" w:rsidP="00DE7E16">
            <w:pPr>
              <w:pBdr>
                <w:bottom w:val="single" w:sz="4" w:space="1" w:color="auto"/>
              </w:pBdr>
              <w:spacing w:line="340" w:lineRule="exact"/>
              <w:ind w:left="-37" w:right="-43"/>
              <w:jc w:val="center"/>
              <w:rPr>
                <w:rFonts w:ascii="Arial" w:hAnsi="Arial" w:cs="Arial"/>
                <w:sz w:val="16"/>
                <w:szCs w:val="16"/>
                <w:lang w:val="en-US"/>
              </w:rPr>
            </w:pPr>
            <w:r w:rsidRPr="00E81AFD">
              <w:rPr>
                <w:rFonts w:ascii="Arial" w:hAnsi="Arial" w:cs="Arial"/>
                <w:sz w:val="16"/>
                <w:szCs w:val="16"/>
                <w:lang w:val="en-GB"/>
              </w:rPr>
              <w:t xml:space="preserve">31 December </w:t>
            </w:r>
            <w:r w:rsidR="00F1190F" w:rsidRPr="00E81AFD">
              <w:rPr>
                <w:rFonts w:ascii="Arial" w:hAnsi="Arial" w:cs="Arial"/>
                <w:sz w:val="16"/>
                <w:szCs w:val="16"/>
                <w:lang w:val="en-US"/>
              </w:rPr>
              <w:t>2021</w:t>
            </w:r>
          </w:p>
        </w:tc>
        <w:tc>
          <w:tcPr>
            <w:tcW w:w="3356" w:type="dxa"/>
            <w:gridSpan w:val="3"/>
            <w:vAlign w:val="bottom"/>
          </w:tcPr>
          <w:p w14:paraId="6F2ADC3F"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31 December 2020</w:t>
            </w:r>
          </w:p>
        </w:tc>
      </w:tr>
      <w:tr w:rsidR="00F1190F" w:rsidRPr="00E81AFD" w14:paraId="513CF183" w14:textId="77777777" w:rsidTr="007D45DC">
        <w:trPr>
          <w:tblHeader/>
        </w:trPr>
        <w:tc>
          <w:tcPr>
            <w:tcW w:w="2552" w:type="dxa"/>
            <w:vAlign w:val="bottom"/>
          </w:tcPr>
          <w:p w14:paraId="582FABC1" w14:textId="77777777" w:rsidR="00F1190F" w:rsidRPr="00E81AFD" w:rsidRDefault="00F1190F" w:rsidP="00DE7E16">
            <w:pPr>
              <w:spacing w:line="340" w:lineRule="exact"/>
              <w:ind w:right="-43"/>
              <w:jc w:val="center"/>
              <w:rPr>
                <w:rFonts w:ascii="Arial" w:hAnsi="Arial" w:cs="Arial"/>
                <w:sz w:val="16"/>
                <w:szCs w:val="16"/>
                <w:lang w:val="en-US"/>
              </w:rPr>
            </w:pPr>
          </w:p>
        </w:tc>
        <w:tc>
          <w:tcPr>
            <w:tcW w:w="1118" w:type="dxa"/>
            <w:vAlign w:val="bottom"/>
          </w:tcPr>
          <w:p w14:paraId="37DCEB79"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At call</w:t>
            </w:r>
          </w:p>
        </w:tc>
        <w:tc>
          <w:tcPr>
            <w:tcW w:w="1119" w:type="dxa"/>
            <w:vAlign w:val="bottom"/>
          </w:tcPr>
          <w:p w14:paraId="31424B10"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US"/>
              </w:rPr>
            </w:pPr>
            <w:r w:rsidRPr="00E81AFD">
              <w:rPr>
                <w:rFonts w:ascii="Arial" w:hAnsi="Arial" w:cs="Arial"/>
                <w:sz w:val="16"/>
                <w:szCs w:val="16"/>
                <w:lang w:val="en-GB"/>
              </w:rPr>
              <w:t>Term</w:t>
            </w:r>
          </w:p>
        </w:tc>
        <w:tc>
          <w:tcPr>
            <w:tcW w:w="1119" w:type="dxa"/>
            <w:vAlign w:val="bottom"/>
          </w:tcPr>
          <w:p w14:paraId="574670F0"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Total</w:t>
            </w:r>
          </w:p>
        </w:tc>
        <w:tc>
          <w:tcPr>
            <w:tcW w:w="1118" w:type="dxa"/>
            <w:vAlign w:val="bottom"/>
          </w:tcPr>
          <w:p w14:paraId="44679602"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At call</w:t>
            </w:r>
          </w:p>
        </w:tc>
        <w:tc>
          <w:tcPr>
            <w:tcW w:w="1119" w:type="dxa"/>
            <w:vAlign w:val="bottom"/>
          </w:tcPr>
          <w:p w14:paraId="54F29701"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US"/>
              </w:rPr>
            </w:pPr>
            <w:r w:rsidRPr="00E81AFD">
              <w:rPr>
                <w:rFonts w:ascii="Arial" w:hAnsi="Arial" w:cs="Arial"/>
                <w:sz w:val="16"/>
                <w:szCs w:val="16"/>
                <w:lang w:val="en-GB"/>
              </w:rPr>
              <w:t>Term</w:t>
            </w:r>
          </w:p>
        </w:tc>
        <w:tc>
          <w:tcPr>
            <w:tcW w:w="1119" w:type="dxa"/>
            <w:vAlign w:val="bottom"/>
          </w:tcPr>
          <w:p w14:paraId="7997D7C1" w14:textId="77777777" w:rsidR="00F1190F" w:rsidRPr="00E81AFD" w:rsidRDefault="00F1190F" w:rsidP="00DE7E16">
            <w:pPr>
              <w:pBdr>
                <w:bottom w:val="single" w:sz="4" w:space="1" w:color="auto"/>
              </w:pBdr>
              <w:spacing w:line="340" w:lineRule="exact"/>
              <w:ind w:left="-37" w:right="-43"/>
              <w:jc w:val="center"/>
              <w:rPr>
                <w:rFonts w:ascii="Arial" w:hAnsi="Arial" w:cs="Arial"/>
                <w:sz w:val="16"/>
                <w:szCs w:val="16"/>
                <w:lang w:val="en-GB"/>
              </w:rPr>
            </w:pPr>
            <w:r w:rsidRPr="00E81AFD">
              <w:rPr>
                <w:rFonts w:ascii="Arial" w:hAnsi="Arial" w:cs="Arial"/>
                <w:sz w:val="16"/>
                <w:szCs w:val="16"/>
                <w:lang w:val="en-GB"/>
              </w:rPr>
              <w:t>Total</w:t>
            </w:r>
          </w:p>
        </w:tc>
      </w:tr>
      <w:tr w:rsidR="00F1190F" w:rsidRPr="00E81AFD" w14:paraId="2C287F33" w14:textId="77777777" w:rsidTr="007D45DC">
        <w:tc>
          <w:tcPr>
            <w:tcW w:w="2552" w:type="dxa"/>
          </w:tcPr>
          <w:p w14:paraId="2A0A05BC" w14:textId="77777777" w:rsidR="00F1190F" w:rsidRPr="00E81AFD" w:rsidRDefault="00F1190F" w:rsidP="00B52666">
            <w:pPr>
              <w:spacing w:line="340" w:lineRule="exact"/>
              <w:ind w:right="-115"/>
              <w:jc w:val="thaiDistribute"/>
              <w:rPr>
                <w:rFonts w:ascii="Arial" w:hAnsi="Arial" w:cs="Arial"/>
                <w:b/>
                <w:bCs/>
                <w:sz w:val="16"/>
                <w:szCs w:val="16"/>
                <w:cs/>
                <w:lang w:val="en-GB"/>
              </w:rPr>
            </w:pPr>
            <w:r w:rsidRPr="00E81AFD">
              <w:rPr>
                <w:rFonts w:ascii="Arial" w:hAnsi="Arial" w:cs="Arial"/>
                <w:b/>
                <w:bCs/>
                <w:sz w:val="16"/>
                <w:szCs w:val="16"/>
                <w:lang w:val="en-GB"/>
              </w:rPr>
              <w:t xml:space="preserve">Domestic: </w:t>
            </w:r>
          </w:p>
        </w:tc>
        <w:tc>
          <w:tcPr>
            <w:tcW w:w="1118" w:type="dxa"/>
          </w:tcPr>
          <w:p w14:paraId="5D8ABA49"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2E197D2E"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22E40E73"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8" w:type="dxa"/>
          </w:tcPr>
          <w:p w14:paraId="220B2939"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21392236" w14:textId="77777777" w:rsidR="00F1190F" w:rsidRPr="00E81AFD" w:rsidRDefault="00F1190F" w:rsidP="00DE7E16">
            <w:pPr>
              <w:spacing w:line="340" w:lineRule="exact"/>
              <w:ind w:left="-37" w:right="-43"/>
              <w:jc w:val="thaiDistribute"/>
              <w:rPr>
                <w:rFonts w:ascii="Arial" w:hAnsi="Arial" w:cs="Arial"/>
                <w:sz w:val="16"/>
                <w:szCs w:val="16"/>
                <w:lang w:val="en-GB"/>
              </w:rPr>
            </w:pPr>
          </w:p>
        </w:tc>
        <w:tc>
          <w:tcPr>
            <w:tcW w:w="1119" w:type="dxa"/>
          </w:tcPr>
          <w:p w14:paraId="27E2356E" w14:textId="77777777" w:rsidR="00F1190F" w:rsidRPr="00E81AFD" w:rsidRDefault="00F1190F" w:rsidP="00DE7E16">
            <w:pPr>
              <w:spacing w:line="340" w:lineRule="exact"/>
              <w:ind w:left="-37" w:right="-43"/>
              <w:jc w:val="thaiDistribute"/>
              <w:rPr>
                <w:rFonts w:ascii="Arial" w:hAnsi="Arial" w:cs="Arial"/>
                <w:sz w:val="16"/>
                <w:szCs w:val="16"/>
                <w:lang w:val="en-GB"/>
              </w:rPr>
            </w:pPr>
          </w:p>
        </w:tc>
      </w:tr>
      <w:tr w:rsidR="00CD7B6F" w:rsidRPr="00E81AFD" w14:paraId="38C4D109" w14:textId="77777777" w:rsidTr="007D45DC">
        <w:tc>
          <w:tcPr>
            <w:tcW w:w="2552" w:type="dxa"/>
          </w:tcPr>
          <w:p w14:paraId="28A490E2" w14:textId="77777777" w:rsidR="00CD7B6F" w:rsidRPr="00E81AFD" w:rsidRDefault="00CD7B6F" w:rsidP="00DE7E16">
            <w:pPr>
              <w:spacing w:line="340" w:lineRule="exact"/>
              <w:ind w:right="-115"/>
              <w:jc w:val="thaiDistribute"/>
              <w:rPr>
                <w:rFonts w:ascii="Arial" w:hAnsi="Arial" w:cs="Arial"/>
                <w:sz w:val="16"/>
                <w:szCs w:val="16"/>
                <w:lang w:val="en-US"/>
              </w:rPr>
            </w:pPr>
            <w:r w:rsidRPr="00E81AFD">
              <w:rPr>
                <w:rFonts w:ascii="Arial" w:hAnsi="Arial" w:cs="Arial"/>
                <w:sz w:val="16"/>
                <w:szCs w:val="16"/>
                <w:lang w:val="en-GB"/>
              </w:rPr>
              <w:t xml:space="preserve">Bank of Thailand </w:t>
            </w:r>
          </w:p>
        </w:tc>
        <w:tc>
          <w:tcPr>
            <w:tcW w:w="1118" w:type="dxa"/>
            <w:vAlign w:val="bottom"/>
          </w:tcPr>
          <w:p w14:paraId="4C570146" w14:textId="77777777" w:rsidR="00CD7B6F" w:rsidRPr="00E81AFD" w:rsidRDefault="003B1795" w:rsidP="00DE7E16">
            <w:pPr>
              <w:tabs>
                <w:tab w:val="decimal" w:pos="859"/>
              </w:tabs>
              <w:spacing w:line="340" w:lineRule="exact"/>
              <w:ind w:right="-43"/>
              <w:rPr>
                <w:rFonts w:ascii="Arial" w:hAnsi="Arial" w:cs="Arial"/>
                <w:sz w:val="16"/>
                <w:szCs w:val="16"/>
                <w:lang w:val="en-US"/>
              </w:rPr>
            </w:pPr>
            <w:r w:rsidRPr="003B1795">
              <w:rPr>
                <w:rFonts w:ascii="Arial" w:hAnsi="Arial" w:cs="Arial"/>
                <w:sz w:val="16"/>
                <w:szCs w:val="16"/>
                <w:lang w:val="en-US"/>
              </w:rPr>
              <w:t>1,372,099</w:t>
            </w:r>
          </w:p>
        </w:tc>
        <w:tc>
          <w:tcPr>
            <w:tcW w:w="1119" w:type="dxa"/>
            <w:vAlign w:val="bottom"/>
          </w:tcPr>
          <w:p w14:paraId="40D8A5BC" w14:textId="77777777" w:rsidR="00CD7B6F" w:rsidRPr="00E81AFD" w:rsidRDefault="003B1795" w:rsidP="00DE7E16">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525AE5D4" w14:textId="77777777" w:rsidR="00CD7B6F" w:rsidRPr="00E81AFD" w:rsidRDefault="003B1795" w:rsidP="00DE7E16">
            <w:pP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1,372,099</w:t>
            </w:r>
          </w:p>
        </w:tc>
        <w:tc>
          <w:tcPr>
            <w:tcW w:w="1118" w:type="dxa"/>
            <w:vAlign w:val="bottom"/>
          </w:tcPr>
          <w:p w14:paraId="042FC944"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cs/>
                <w:lang w:val="en-US"/>
              </w:rPr>
              <w:t>2</w:t>
            </w:r>
            <w:r w:rsidRPr="00E81AFD">
              <w:rPr>
                <w:rFonts w:ascii="Arial" w:hAnsi="Arial" w:cs="Arial"/>
                <w:sz w:val="16"/>
                <w:szCs w:val="16"/>
                <w:lang w:val="en-US"/>
              </w:rPr>
              <w:t>,</w:t>
            </w:r>
            <w:r w:rsidRPr="00E81AFD">
              <w:rPr>
                <w:rFonts w:ascii="Arial" w:hAnsi="Arial" w:cs="Arial"/>
                <w:sz w:val="16"/>
                <w:szCs w:val="16"/>
                <w:cs/>
                <w:lang w:val="en-US"/>
              </w:rPr>
              <w:t>452</w:t>
            </w:r>
            <w:r w:rsidRPr="00E81AFD">
              <w:rPr>
                <w:rFonts w:ascii="Arial" w:hAnsi="Arial" w:cs="Arial"/>
                <w:sz w:val="16"/>
                <w:szCs w:val="16"/>
                <w:lang w:val="en-US"/>
              </w:rPr>
              <w:t>,</w:t>
            </w:r>
            <w:r w:rsidRPr="00E81AFD">
              <w:rPr>
                <w:rFonts w:ascii="Arial" w:hAnsi="Arial" w:cs="Arial"/>
                <w:sz w:val="16"/>
                <w:szCs w:val="16"/>
                <w:cs/>
                <w:lang w:val="en-US"/>
              </w:rPr>
              <w:t>043</w:t>
            </w:r>
          </w:p>
        </w:tc>
        <w:tc>
          <w:tcPr>
            <w:tcW w:w="1119" w:type="dxa"/>
            <w:vAlign w:val="bottom"/>
          </w:tcPr>
          <w:p w14:paraId="3848E19D"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lang w:val="en-US"/>
              </w:rPr>
              <w:t>-</w:t>
            </w:r>
          </w:p>
        </w:tc>
        <w:tc>
          <w:tcPr>
            <w:tcW w:w="1119" w:type="dxa"/>
            <w:vAlign w:val="bottom"/>
          </w:tcPr>
          <w:p w14:paraId="5F040871" w14:textId="77777777" w:rsidR="00CD7B6F" w:rsidRPr="00E81AFD" w:rsidRDefault="00CD7B6F"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2,452,043</w:t>
            </w:r>
          </w:p>
        </w:tc>
      </w:tr>
      <w:tr w:rsidR="00CD7B6F" w:rsidRPr="00E81AFD" w14:paraId="16BC00E6" w14:textId="77777777" w:rsidTr="007D45DC">
        <w:tc>
          <w:tcPr>
            <w:tcW w:w="2552" w:type="dxa"/>
          </w:tcPr>
          <w:p w14:paraId="71941504" w14:textId="77777777" w:rsidR="00CD7B6F" w:rsidRPr="00E81AFD" w:rsidRDefault="00CD7B6F" w:rsidP="00DE7E16">
            <w:pPr>
              <w:spacing w:line="340" w:lineRule="exact"/>
              <w:ind w:right="-43"/>
              <w:jc w:val="thaiDistribute"/>
              <w:rPr>
                <w:rFonts w:ascii="Arial" w:hAnsi="Arial" w:cs="Arial"/>
                <w:sz w:val="16"/>
                <w:szCs w:val="16"/>
                <w:cs/>
                <w:lang w:val="en-GB"/>
              </w:rPr>
            </w:pPr>
            <w:r w:rsidRPr="00E81AFD">
              <w:rPr>
                <w:rFonts w:ascii="Arial" w:hAnsi="Arial" w:cs="Arial"/>
                <w:sz w:val="16"/>
                <w:szCs w:val="16"/>
                <w:lang w:val="en-GB"/>
              </w:rPr>
              <w:t>Commercial banks</w:t>
            </w:r>
          </w:p>
        </w:tc>
        <w:tc>
          <w:tcPr>
            <w:tcW w:w="1118" w:type="dxa"/>
            <w:vAlign w:val="bottom"/>
          </w:tcPr>
          <w:p w14:paraId="58F736FC" w14:textId="77777777" w:rsidR="00CD7B6F" w:rsidRPr="00E81AFD" w:rsidRDefault="003B1795" w:rsidP="00DE7E16">
            <w:pPr>
              <w:tabs>
                <w:tab w:val="decimal" w:pos="859"/>
              </w:tabs>
              <w:spacing w:line="340" w:lineRule="exact"/>
              <w:ind w:left="65" w:right="-43"/>
              <w:rPr>
                <w:rFonts w:ascii="Arial" w:hAnsi="Arial" w:cs="Arial"/>
                <w:sz w:val="16"/>
                <w:szCs w:val="16"/>
                <w:lang w:val="en-US"/>
              </w:rPr>
            </w:pPr>
            <w:r>
              <w:rPr>
                <w:rFonts w:ascii="Arial" w:hAnsi="Arial" w:cs="Arial"/>
                <w:sz w:val="16"/>
                <w:szCs w:val="16"/>
                <w:lang w:val="en-US"/>
              </w:rPr>
              <w:t>943,482</w:t>
            </w:r>
          </w:p>
        </w:tc>
        <w:tc>
          <w:tcPr>
            <w:tcW w:w="1119" w:type="dxa"/>
            <w:vAlign w:val="bottom"/>
          </w:tcPr>
          <w:p w14:paraId="1F053731" w14:textId="77777777" w:rsidR="00CD7B6F" w:rsidRPr="00E81AFD" w:rsidRDefault="003B1795" w:rsidP="00DE7E16">
            <w:pPr>
              <w:tabs>
                <w:tab w:val="decimal" w:pos="859"/>
              </w:tabs>
              <w:spacing w:line="340" w:lineRule="exact"/>
              <w:ind w:right="-43"/>
              <w:rPr>
                <w:rFonts w:ascii="Arial" w:hAnsi="Arial" w:cs="Arial"/>
                <w:sz w:val="16"/>
                <w:szCs w:val="16"/>
                <w:lang w:val="en-US"/>
              </w:rPr>
            </w:pPr>
            <w:r>
              <w:rPr>
                <w:rFonts w:ascii="Arial" w:hAnsi="Arial" w:cs="Arial"/>
                <w:sz w:val="16"/>
                <w:szCs w:val="16"/>
                <w:lang w:val="en-US"/>
              </w:rPr>
              <w:t>2,000,000</w:t>
            </w:r>
          </w:p>
        </w:tc>
        <w:tc>
          <w:tcPr>
            <w:tcW w:w="1119" w:type="dxa"/>
            <w:vAlign w:val="bottom"/>
          </w:tcPr>
          <w:p w14:paraId="26231DE1" w14:textId="77777777" w:rsidR="00CD7B6F" w:rsidRPr="00E81AFD" w:rsidRDefault="003B1795" w:rsidP="00DE7E16">
            <w:pPr>
              <w:tabs>
                <w:tab w:val="decimal" w:pos="859"/>
              </w:tabs>
              <w:spacing w:line="340" w:lineRule="exact"/>
              <w:ind w:left="65" w:right="-43"/>
              <w:rPr>
                <w:rFonts w:ascii="Arial" w:hAnsi="Arial" w:cs="Arial"/>
                <w:sz w:val="16"/>
                <w:szCs w:val="16"/>
                <w:cs/>
                <w:lang w:val="en-US"/>
              </w:rPr>
            </w:pPr>
            <w:r>
              <w:rPr>
                <w:rFonts w:ascii="Arial" w:hAnsi="Arial" w:cs="Arial"/>
                <w:sz w:val="16"/>
                <w:szCs w:val="16"/>
                <w:lang w:val="en-US"/>
              </w:rPr>
              <w:t>2,943,482</w:t>
            </w:r>
          </w:p>
        </w:tc>
        <w:tc>
          <w:tcPr>
            <w:tcW w:w="1118" w:type="dxa"/>
            <w:vAlign w:val="bottom"/>
          </w:tcPr>
          <w:p w14:paraId="2C3E1ABB"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lang w:val="en-US"/>
              </w:rPr>
              <w:t>125,274</w:t>
            </w:r>
          </w:p>
        </w:tc>
        <w:tc>
          <w:tcPr>
            <w:tcW w:w="1119" w:type="dxa"/>
            <w:vAlign w:val="bottom"/>
          </w:tcPr>
          <w:p w14:paraId="6594312D"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lang w:val="en-US"/>
              </w:rPr>
              <w:t>8,800,000</w:t>
            </w:r>
          </w:p>
        </w:tc>
        <w:tc>
          <w:tcPr>
            <w:tcW w:w="1119" w:type="dxa"/>
            <w:vAlign w:val="bottom"/>
          </w:tcPr>
          <w:p w14:paraId="012F82DD" w14:textId="77777777" w:rsidR="00CD7B6F" w:rsidRPr="00E81AFD" w:rsidRDefault="00CD7B6F"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8,925,274</w:t>
            </w:r>
          </w:p>
        </w:tc>
      </w:tr>
      <w:tr w:rsidR="00CD7B6F" w:rsidRPr="00E81AFD" w14:paraId="74259FA1" w14:textId="77777777" w:rsidTr="007D45DC">
        <w:tc>
          <w:tcPr>
            <w:tcW w:w="2552" w:type="dxa"/>
          </w:tcPr>
          <w:p w14:paraId="457B3C44" w14:textId="77777777" w:rsidR="00CD7B6F" w:rsidRPr="00E81AFD" w:rsidRDefault="00CD7B6F" w:rsidP="00DE7E16">
            <w:pPr>
              <w:spacing w:line="340" w:lineRule="exact"/>
              <w:ind w:right="-43"/>
              <w:jc w:val="thaiDistribute"/>
              <w:rPr>
                <w:rFonts w:ascii="Arial" w:hAnsi="Arial" w:cs="Arial"/>
                <w:sz w:val="16"/>
                <w:szCs w:val="16"/>
                <w:cs/>
                <w:lang w:val="en-GB"/>
              </w:rPr>
            </w:pPr>
            <w:r w:rsidRPr="00E81AFD">
              <w:rPr>
                <w:rFonts w:ascii="Arial" w:hAnsi="Arial" w:cs="Arial"/>
                <w:sz w:val="16"/>
                <w:szCs w:val="16"/>
                <w:lang w:val="en-GB"/>
              </w:rPr>
              <w:t>Specialised financial institutions</w:t>
            </w:r>
          </w:p>
        </w:tc>
        <w:tc>
          <w:tcPr>
            <w:tcW w:w="1118" w:type="dxa"/>
            <w:vAlign w:val="bottom"/>
          </w:tcPr>
          <w:p w14:paraId="23C3D156"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w:t>
            </w:r>
          </w:p>
        </w:tc>
        <w:tc>
          <w:tcPr>
            <w:tcW w:w="1119" w:type="dxa"/>
            <w:vAlign w:val="bottom"/>
          </w:tcPr>
          <w:p w14:paraId="2A429D1F"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14,300,000</w:t>
            </w:r>
          </w:p>
        </w:tc>
        <w:tc>
          <w:tcPr>
            <w:tcW w:w="1119" w:type="dxa"/>
            <w:vAlign w:val="bottom"/>
          </w:tcPr>
          <w:p w14:paraId="58926FAC"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14,300,000</w:t>
            </w:r>
          </w:p>
        </w:tc>
        <w:tc>
          <w:tcPr>
            <w:tcW w:w="1118" w:type="dxa"/>
            <w:vAlign w:val="bottom"/>
          </w:tcPr>
          <w:p w14:paraId="04D30948" w14:textId="77777777" w:rsidR="00CD7B6F" w:rsidRPr="00E81AFD" w:rsidRDefault="00CD7B6F"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w:t>
            </w:r>
          </w:p>
        </w:tc>
        <w:tc>
          <w:tcPr>
            <w:tcW w:w="1119" w:type="dxa"/>
            <w:vAlign w:val="bottom"/>
          </w:tcPr>
          <w:p w14:paraId="2F17C2EF"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cs/>
                <w:lang w:val="en-US"/>
              </w:rPr>
              <w:t>7</w:t>
            </w:r>
            <w:r w:rsidRPr="00E81AFD">
              <w:rPr>
                <w:rFonts w:ascii="Arial" w:hAnsi="Arial" w:cs="Arial"/>
                <w:sz w:val="16"/>
                <w:szCs w:val="16"/>
                <w:lang w:val="en-US"/>
              </w:rPr>
              <w:t>,</w:t>
            </w:r>
            <w:r w:rsidRPr="00E81AFD">
              <w:rPr>
                <w:rFonts w:ascii="Arial" w:hAnsi="Arial" w:cs="Arial"/>
                <w:sz w:val="16"/>
                <w:szCs w:val="16"/>
                <w:cs/>
                <w:lang w:val="en-US"/>
              </w:rPr>
              <w:t>300</w:t>
            </w:r>
            <w:r w:rsidRPr="00E81AFD">
              <w:rPr>
                <w:rFonts w:ascii="Arial" w:hAnsi="Arial" w:cs="Arial"/>
                <w:sz w:val="16"/>
                <w:szCs w:val="16"/>
                <w:lang w:val="en-US"/>
              </w:rPr>
              <w:t>,</w:t>
            </w:r>
            <w:r w:rsidRPr="00E81AFD">
              <w:rPr>
                <w:rFonts w:ascii="Arial" w:hAnsi="Arial" w:cs="Arial"/>
                <w:sz w:val="16"/>
                <w:szCs w:val="16"/>
                <w:cs/>
                <w:lang w:val="en-US"/>
              </w:rPr>
              <w:t>000</w:t>
            </w:r>
          </w:p>
        </w:tc>
        <w:tc>
          <w:tcPr>
            <w:tcW w:w="1119" w:type="dxa"/>
            <w:vAlign w:val="bottom"/>
          </w:tcPr>
          <w:p w14:paraId="3D9E1202" w14:textId="77777777" w:rsidR="00CD7B6F" w:rsidRPr="00E81AFD" w:rsidRDefault="00CD7B6F"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7,300,000</w:t>
            </w:r>
          </w:p>
        </w:tc>
      </w:tr>
      <w:tr w:rsidR="00CD7B6F" w:rsidRPr="00E81AFD" w14:paraId="396B9983" w14:textId="77777777" w:rsidTr="007D45DC">
        <w:tc>
          <w:tcPr>
            <w:tcW w:w="2552" w:type="dxa"/>
          </w:tcPr>
          <w:p w14:paraId="6269D993" w14:textId="77777777" w:rsidR="00CD7B6F" w:rsidRPr="00E81AFD" w:rsidRDefault="00CD7B6F" w:rsidP="00DE7E16">
            <w:pPr>
              <w:spacing w:line="340" w:lineRule="exact"/>
              <w:ind w:right="-43"/>
              <w:jc w:val="thaiDistribute"/>
              <w:rPr>
                <w:rFonts w:ascii="Arial" w:hAnsi="Arial" w:cs="Arial"/>
                <w:sz w:val="16"/>
                <w:szCs w:val="16"/>
                <w:lang w:val="en-US"/>
              </w:rPr>
            </w:pPr>
            <w:r w:rsidRPr="00E81AFD">
              <w:rPr>
                <w:rFonts w:ascii="Arial" w:hAnsi="Arial" w:cs="Arial"/>
                <w:sz w:val="16"/>
                <w:szCs w:val="16"/>
                <w:lang w:val="en-GB"/>
              </w:rPr>
              <w:t>Other financial institutions</w:t>
            </w:r>
          </w:p>
        </w:tc>
        <w:tc>
          <w:tcPr>
            <w:tcW w:w="1118" w:type="dxa"/>
            <w:vAlign w:val="bottom"/>
          </w:tcPr>
          <w:p w14:paraId="11CCC06F" w14:textId="77777777" w:rsidR="00CD7B6F" w:rsidRPr="00E81AFD" w:rsidRDefault="003B1795" w:rsidP="00DE7E16">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620,000</w:t>
            </w:r>
          </w:p>
        </w:tc>
        <w:tc>
          <w:tcPr>
            <w:tcW w:w="1119" w:type="dxa"/>
            <w:vAlign w:val="bottom"/>
          </w:tcPr>
          <w:p w14:paraId="76FF289B" w14:textId="77777777" w:rsidR="00CD7B6F" w:rsidRPr="00E81AFD" w:rsidRDefault="003B1795" w:rsidP="00DE7E16">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15,595,000</w:t>
            </w:r>
          </w:p>
        </w:tc>
        <w:tc>
          <w:tcPr>
            <w:tcW w:w="1119" w:type="dxa"/>
            <w:vAlign w:val="bottom"/>
          </w:tcPr>
          <w:p w14:paraId="35C5AAAF" w14:textId="77777777" w:rsidR="00CD7B6F" w:rsidRPr="00E81AFD" w:rsidRDefault="003B1795" w:rsidP="00DE7E16">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16,215,000</w:t>
            </w:r>
          </w:p>
        </w:tc>
        <w:tc>
          <w:tcPr>
            <w:tcW w:w="1118" w:type="dxa"/>
            <w:vAlign w:val="bottom"/>
          </w:tcPr>
          <w:p w14:paraId="7B31D675" w14:textId="77777777" w:rsidR="00CD7B6F" w:rsidRPr="00E81AFD" w:rsidRDefault="00CD7B6F" w:rsidP="00DE7E16">
            <w:pPr>
              <w:pBdr>
                <w:bottom w:val="single" w:sz="4" w:space="1" w:color="auto"/>
              </w:pBd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5,215,000</w:t>
            </w:r>
          </w:p>
        </w:tc>
        <w:tc>
          <w:tcPr>
            <w:tcW w:w="1119" w:type="dxa"/>
            <w:vAlign w:val="bottom"/>
          </w:tcPr>
          <w:p w14:paraId="41FD535F" w14:textId="77777777" w:rsidR="00CD7B6F" w:rsidRPr="00E81AFD" w:rsidRDefault="00CD7B6F" w:rsidP="00DE7E16">
            <w:pPr>
              <w:pBdr>
                <w:bottom w:val="single" w:sz="4" w:space="1" w:color="auto"/>
              </w:pBd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cs/>
                <w:lang w:val="en-US"/>
              </w:rPr>
              <w:t>11</w:t>
            </w:r>
            <w:r w:rsidRPr="00E81AFD">
              <w:rPr>
                <w:rFonts w:ascii="Arial" w:hAnsi="Arial" w:cs="Arial"/>
                <w:sz w:val="16"/>
                <w:szCs w:val="16"/>
                <w:lang w:val="en-US"/>
              </w:rPr>
              <w:t>,</w:t>
            </w:r>
            <w:r w:rsidRPr="00E81AFD">
              <w:rPr>
                <w:rFonts w:ascii="Arial" w:hAnsi="Arial" w:cs="Arial"/>
                <w:sz w:val="16"/>
                <w:szCs w:val="16"/>
                <w:cs/>
                <w:lang w:val="en-US"/>
              </w:rPr>
              <w:t>815</w:t>
            </w:r>
            <w:r w:rsidRPr="00E81AFD">
              <w:rPr>
                <w:rFonts w:ascii="Arial" w:hAnsi="Arial" w:cs="Arial"/>
                <w:sz w:val="16"/>
                <w:szCs w:val="16"/>
                <w:lang w:val="en-US"/>
              </w:rPr>
              <w:t>,</w:t>
            </w:r>
            <w:r w:rsidRPr="00E81AFD">
              <w:rPr>
                <w:rFonts w:ascii="Arial" w:hAnsi="Arial" w:cs="Arial"/>
                <w:sz w:val="16"/>
                <w:szCs w:val="16"/>
                <w:cs/>
                <w:lang w:val="en-US"/>
              </w:rPr>
              <w:t>000</w:t>
            </w:r>
          </w:p>
        </w:tc>
        <w:tc>
          <w:tcPr>
            <w:tcW w:w="1119" w:type="dxa"/>
            <w:vAlign w:val="bottom"/>
          </w:tcPr>
          <w:p w14:paraId="2E742992" w14:textId="77777777" w:rsidR="00CD7B6F" w:rsidRPr="00E81AFD" w:rsidRDefault="00CD7B6F" w:rsidP="00DE7E16">
            <w:pPr>
              <w:pBdr>
                <w:bottom w:val="single" w:sz="4" w:space="1" w:color="auto"/>
              </w:pBd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cs/>
                <w:lang w:val="en-US"/>
              </w:rPr>
              <w:t>17</w:t>
            </w:r>
            <w:r w:rsidRPr="00E81AFD">
              <w:rPr>
                <w:rFonts w:ascii="Arial" w:hAnsi="Arial" w:cs="Arial"/>
                <w:sz w:val="16"/>
                <w:szCs w:val="16"/>
                <w:lang w:val="en-US"/>
              </w:rPr>
              <w:t>,</w:t>
            </w:r>
            <w:r w:rsidRPr="00E81AFD">
              <w:rPr>
                <w:rFonts w:ascii="Arial" w:hAnsi="Arial" w:cs="Arial"/>
                <w:sz w:val="16"/>
                <w:szCs w:val="16"/>
                <w:cs/>
                <w:lang w:val="en-US"/>
              </w:rPr>
              <w:t>030</w:t>
            </w:r>
            <w:r w:rsidRPr="00E81AFD">
              <w:rPr>
                <w:rFonts w:ascii="Arial" w:hAnsi="Arial" w:cs="Arial"/>
                <w:sz w:val="16"/>
                <w:szCs w:val="16"/>
                <w:lang w:val="en-US"/>
              </w:rPr>
              <w:t>,</w:t>
            </w:r>
            <w:r w:rsidRPr="00E81AFD">
              <w:rPr>
                <w:rFonts w:ascii="Arial" w:hAnsi="Arial" w:cs="Arial"/>
                <w:sz w:val="16"/>
                <w:szCs w:val="16"/>
                <w:cs/>
                <w:lang w:val="en-US"/>
              </w:rPr>
              <w:t>000</w:t>
            </w:r>
          </w:p>
        </w:tc>
      </w:tr>
      <w:tr w:rsidR="00CD7B6F" w:rsidRPr="00E81AFD" w14:paraId="1DA1B37C" w14:textId="77777777" w:rsidTr="007D45DC">
        <w:tc>
          <w:tcPr>
            <w:tcW w:w="2552" w:type="dxa"/>
          </w:tcPr>
          <w:p w14:paraId="6FECF766" w14:textId="77777777" w:rsidR="00CD7B6F" w:rsidRPr="00E81AFD" w:rsidRDefault="00CD7B6F" w:rsidP="00DE7E16">
            <w:pPr>
              <w:spacing w:line="340" w:lineRule="exact"/>
              <w:ind w:right="-43"/>
              <w:jc w:val="thaiDistribute"/>
              <w:rPr>
                <w:rFonts w:ascii="Arial" w:hAnsi="Arial" w:cs="Arial"/>
                <w:sz w:val="16"/>
                <w:szCs w:val="16"/>
                <w:lang w:val="en-US"/>
              </w:rPr>
            </w:pPr>
            <w:r w:rsidRPr="00E81AFD">
              <w:rPr>
                <w:rFonts w:ascii="Arial" w:hAnsi="Arial" w:cs="Arial"/>
                <w:sz w:val="16"/>
                <w:szCs w:val="16"/>
                <w:lang w:val="en-GB"/>
              </w:rPr>
              <w:t xml:space="preserve">Total </w:t>
            </w:r>
          </w:p>
        </w:tc>
        <w:tc>
          <w:tcPr>
            <w:tcW w:w="1118" w:type="dxa"/>
            <w:vAlign w:val="bottom"/>
          </w:tcPr>
          <w:p w14:paraId="70DC08D3" w14:textId="77777777" w:rsidR="00CD7B6F" w:rsidRPr="00E81AFD" w:rsidRDefault="003B1795" w:rsidP="00DE7E16">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2,935,581</w:t>
            </w:r>
          </w:p>
        </w:tc>
        <w:tc>
          <w:tcPr>
            <w:tcW w:w="1119" w:type="dxa"/>
            <w:vAlign w:val="bottom"/>
          </w:tcPr>
          <w:p w14:paraId="444B81C2" w14:textId="77777777" w:rsidR="00CD7B6F" w:rsidRPr="00E81AFD" w:rsidRDefault="003B1795" w:rsidP="00DE7E16">
            <w:pPr>
              <w:tabs>
                <w:tab w:val="decimal" w:pos="859"/>
              </w:tabs>
              <w:spacing w:line="340" w:lineRule="exact"/>
              <w:ind w:left="-11" w:right="-43"/>
              <w:rPr>
                <w:rFonts w:ascii="Arial" w:hAnsi="Arial" w:cs="Arial"/>
                <w:sz w:val="16"/>
                <w:szCs w:val="16"/>
                <w:cs/>
                <w:lang w:val="en-US"/>
              </w:rPr>
            </w:pPr>
            <w:r>
              <w:rPr>
                <w:rFonts w:ascii="Arial" w:hAnsi="Arial" w:cs="Arial"/>
                <w:sz w:val="16"/>
                <w:szCs w:val="16"/>
                <w:lang w:val="en-US"/>
              </w:rPr>
              <w:t>31,895,000</w:t>
            </w:r>
          </w:p>
        </w:tc>
        <w:tc>
          <w:tcPr>
            <w:tcW w:w="1119" w:type="dxa"/>
            <w:vAlign w:val="bottom"/>
          </w:tcPr>
          <w:p w14:paraId="1FBDDA1A"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34,830,581</w:t>
            </w:r>
          </w:p>
        </w:tc>
        <w:tc>
          <w:tcPr>
            <w:tcW w:w="1118" w:type="dxa"/>
            <w:vAlign w:val="bottom"/>
          </w:tcPr>
          <w:p w14:paraId="5164DD21" w14:textId="77777777" w:rsidR="00CD7B6F" w:rsidRPr="00E81AFD" w:rsidRDefault="00CD7B6F" w:rsidP="00DE7E16">
            <w:pPr>
              <w:tabs>
                <w:tab w:val="decimal" w:pos="859"/>
              </w:tabs>
              <w:spacing w:line="340" w:lineRule="exact"/>
              <w:ind w:left="65" w:right="-43"/>
              <w:rPr>
                <w:rFonts w:ascii="Arial" w:hAnsi="Arial" w:cs="Arial"/>
                <w:sz w:val="16"/>
                <w:szCs w:val="16"/>
                <w:lang w:val="en-US"/>
              </w:rPr>
            </w:pPr>
            <w:r w:rsidRPr="00E81AFD">
              <w:rPr>
                <w:rFonts w:ascii="Arial" w:hAnsi="Arial" w:cs="Arial"/>
                <w:sz w:val="16"/>
                <w:szCs w:val="16"/>
                <w:cs/>
                <w:lang w:val="en-US"/>
              </w:rPr>
              <w:t>7</w:t>
            </w:r>
            <w:r w:rsidRPr="00E81AFD">
              <w:rPr>
                <w:rFonts w:ascii="Arial" w:hAnsi="Arial" w:cs="Arial"/>
                <w:sz w:val="16"/>
                <w:szCs w:val="16"/>
                <w:lang w:val="en-US"/>
              </w:rPr>
              <w:t>,</w:t>
            </w:r>
            <w:r w:rsidRPr="00E81AFD">
              <w:rPr>
                <w:rFonts w:ascii="Arial" w:hAnsi="Arial" w:cs="Arial"/>
                <w:sz w:val="16"/>
                <w:szCs w:val="16"/>
                <w:cs/>
                <w:lang w:val="en-US"/>
              </w:rPr>
              <w:t>792</w:t>
            </w:r>
            <w:r w:rsidRPr="00E81AFD">
              <w:rPr>
                <w:rFonts w:ascii="Arial" w:hAnsi="Arial" w:cs="Arial"/>
                <w:sz w:val="16"/>
                <w:szCs w:val="16"/>
                <w:lang w:val="en-US"/>
              </w:rPr>
              <w:t>,</w:t>
            </w:r>
            <w:r w:rsidRPr="00E81AFD">
              <w:rPr>
                <w:rFonts w:ascii="Arial" w:hAnsi="Arial" w:cs="Arial"/>
                <w:sz w:val="16"/>
                <w:szCs w:val="16"/>
                <w:cs/>
                <w:lang w:val="en-US"/>
              </w:rPr>
              <w:t>317</w:t>
            </w:r>
          </w:p>
        </w:tc>
        <w:tc>
          <w:tcPr>
            <w:tcW w:w="1119" w:type="dxa"/>
            <w:vAlign w:val="bottom"/>
          </w:tcPr>
          <w:p w14:paraId="258411FB" w14:textId="77777777" w:rsidR="00CD7B6F" w:rsidRPr="00E81AFD" w:rsidRDefault="00CD7B6F" w:rsidP="00DE7E16">
            <w:pPr>
              <w:tabs>
                <w:tab w:val="decimal" w:pos="859"/>
              </w:tabs>
              <w:spacing w:line="340" w:lineRule="exact"/>
              <w:ind w:left="-11" w:right="-43"/>
              <w:rPr>
                <w:rFonts w:ascii="Arial" w:hAnsi="Arial" w:cs="Arial"/>
                <w:sz w:val="16"/>
                <w:szCs w:val="16"/>
                <w:cs/>
                <w:lang w:val="en-US"/>
              </w:rPr>
            </w:pPr>
            <w:r w:rsidRPr="00E81AFD">
              <w:rPr>
                <w:rFonts w:ascii="Arial" w:hAnsi="Arial" w:cs="Arial"/>
                <w:sz w:val="16"/>
                <w:szCs w:val="16"/>
                <w:lang w:val="en-US"/>
              </w:rPr>
              <w:t>27,915,000</w:t>
            </w:r>
          </w:p>
        </w:tc>
        <w:tc>
          <w:tcPr>
            <w:tcW w:w="1119" w:type="dxa"/>
            <w:vAlign w:val="bottom"/>
          </w:tcPr>
          <w:p w14:paraId="56B29F9A" w14:textId="77777777" w:rsidR="00CD7B6F" w:rsidRPr="00E81AFD" w:rsidRDefault="00CD7B6F" w:rsidP="00DE7E16">
            <w:pP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35,707,317</w:t>
            </w:r>
          </w:p>
        </w:tc>
      </w:tr>
      <w:tr w:rsidR="00CD7B6F" w:rsidRPr="00E81AFD" w14:paraId="37D5DB8F" w14:textId="77777777" w:rsidTr="007D45DC">
        <w:tc>
          <w:tcPr>
            <w:tcW w:w="2552" w:type="dxa"/>
          </w:tcPr>
          <w:p w14:paraId="5F6F5C09" w14:textId="77777777" w:rsidR="00CD7B6F" w:rsidRPr="00E81AFD" w:rsidRDefault="00CD7B6F" w:rsidP="00DE7E16">
            <w:pPr>
              <w:spacing w:line="340" w:lineRule="exact"/>
              <w:ind w:left="155" w:right="-43" w:hanging="155"/>
              <w:rPr>
                <w:rFonts w:ascii="Arial" w:hAnsi="Arial" w:cs="Arial"/>
                <w:sz w:val="16"/>
                <w:szCs w:val="16"/>
                <w:lang w:val="en-US"/>
              </w:rPr>
            </w:pPr>
            <w:r w:rsidRPr="00E81AFD">
              <w:rPr>
                <w:rFonts w:ascii="Arial" w:hAnsi="Arial" w:cs="Arial"/>
                <w:sz w:val="16"/>
                <w:szCs w:val="16"/>
                <w:lang w:val="en-US"/>
              </w:rPr>
              <w:t xml:space="preserve">Add: Accrued interest </w:t>
            </w:r>
            <w:r w:rsidR="0014334F">
              <w:rPr>
                <w:rFonts w:ascii="Arial" w:hAnsi="Arial" w:cs="Arial"/>
                <w:sz w:val="16"/>
                <w:szCs w:val="16"/>
                <w:lang w:val="en-US"/>
              </w:rPr>
              <w:t>r</w:t>
            </w:r>
            <w:r w:rsidRPr="00E81AFD">
              <w:rPr>
                <w:rFonts w:ascii="Arial" w:hAnsi="Arial" w:cs="Arial"/>
                <w:sz w:val="16"/>
                <w:szCs w:val="16"/>
                <w:lang w:val="en-US"/>
              </w:rPr>
              <w:t xml:space="preserve">eceivables and undue </w:t>
            </w:r>
            <w:r w:rsidR="009B54AA">
              <w:rPr>
                <w:rFonts w:ascii="Arial" w:hAnsi="Arial" w:cs="Arial"/>
                <w:sz w:val="16"/>
                <w:szCs w:val="16"/>
                <w:lang w:val="en-US"/>
              </w:rPr>
              <w:t xml:space="preserve"> </w:t>
            </w:r>
            <w:r w:rsidRPr="00E81AFD">
              <w:rPr>
                <w:rFonts w:ascii="Arial" w:hAnsi="Arial" w:cs="Arial"/>
                <w:sz w:val="16"/>
                <w:szCs w:val="16"/>
                <w:lang w:val="en-US"/>
              </w:rPr>
              <w:t>interest receivables</w:t>
            </w:r>
          </w:p>
        </w:tc>
        <w:tc>
          <w:tcPr>
            <w:tcW w:w="1118" w:type="dxa"/>
            <w:vAlign w:val="bottom"/>
          </w:tcPr>
          <w:p w14:paraId="4E2AA3C1" w14:textId="77777777" w:rsidR="00CD7B6F" w:rsidRPr="00E81AFD" w:rsidRDefault="003B1795" w:rsidP="00DE7E16">
            <w:pP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54D8FED3"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5,561</w:t>
            </w:r>
          </w:p>
        </w:tc>
        <w:tc>
          <w:tcPr>
            <w:tcW w:w="1119" w:type="dxa"/>
            <w:vAlign w:val="bottom"/>
          </w:tcPr>
          <w:p w14:paraId="23B4CB15" w14:textId="77777777" w:rsidR="00CD7B6F" w:rsidRPr="00E81AFD" w:rsidRDefault="003B1795" w:rsidP="00DE7E16">
            <w:pP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5,561</w:t>
            </w:r>
          </w:p>
        </w:tc>
        <w:tc>
          <w:tcPr>
            <w:tcW w:w="1118" w:type="dxa"/>
            <w:vAlign w:val="bottom"/>
          </w:tcPr>
          <w:p w14:paraId="69DFA3B7" w14:textId="77777777" w:rsidR="00CD7B6F" w:rsidRPr="00E81AFD" w:rsidRDefault="00CD7B6F"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131</w:t>
            </w:r>
          </w:p>
        </w:tc>
        <w:tc>
          <w:tcPr>
            <w:tcW w:w="1119" w:type="dxa"/>
            <w:vAlign w:val="bottom"/>
          </w:tcPr>
          <w:p w14:paraId="4398A16F" w14:textId="77777777" w:rsidR="00CD7B6F" w:rsidRPr="00E81AFD" w:rsidRDefault="00CD7B6F" w:rsidP="00DE7E16">
            <w:pP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7,847</w:t>
            </w:r>
          </w:p>
        </w:tc>
        <w:tc>
          <w:tcPr>
            <w:tcW w:w="1119" w:type="dxa"/>
            <w:vAlign w:val="bottom"/>
          </w:tcPr>
          <w:p w14:paraId="51760620" w14:textId="77777777" w:rsidR="00CD7B6F" w:rsidRPr="00E81AFD" w:rsidRDefault="00CD7B6F" w:rsidP="00DE7E16">
            <w:pP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7,978</w:t>
            </w:r>
          </w:p>
        </w:tc>
      </w:tr>
      <w:tr w:rsidR="00CD7B6F" w:rsidRPr="00E81AFD" w14:paraId="2A811C6E" w14:textId="77777777" w:rsidTr="007D45DC">
        <w:tc>
          <w:tcPr>
            <w:tcW w:w="2552" w:type="dxa"/>
          </w:tcPr>
          <w:p w14:paraId="2254BFF0" w14:textId="77777777" w:rsidR="00CD7B6F" w:rsidRPr="00E81AFD" w:rsidRDefault="00CD7B6F" w:rsidP="00DE7E16">
            <w:pPr>
              <w:spacing w:line="340" w:lineRule="exact"/>
              <w:ind w:left="155" w:right="-43" w:hanging="155"/>
              <w:rPr>
                <w:rFonts w:ascii="Arial" w:hAnsi="Arial" w:cs="Arial"/>
                <w:sz w:val="16"/>
                <w:szCs w:val="16"/>
                <w:lang w:val="en-US"/>
              </w:rPr>
            </w:pPr>
            <w:r w:rsidRPr="00E81AFD">
              <w:rPr>
                <w:rFonts w:ascii="Arial" w:hAnsi="Arial" w:cs="Arial"/>
                <w:sz w:val="16"/>
                <w:szCs w:val="16"/>
                <w:lang w:val="en-US"/>
              </w:rPr>
              <w:t>Less: Allowance for expected credit losses</w:t>
            </w:r>
          </w:p>
        </w:tc>
        <w:tc>
          <w:tcPr>
            <w:tcW w:w="1118" w:type="dxa"/>
            <w:vAlign w:val="bottom"/>
          </w:tcPr>
          <w:p w14:paraId="28541C80" w14:textId="77777777" w:rsidR="00CD7B6F" w:rsidRPr="00E81AFD" w:rsidRDefault="003B1795" w:rsidP="00DE7E1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(1,103)</w:t>
            </w:r>
          </w:p>
        </w:tc>
        <w:tc>
          <w:tcPr>
            <w:tcW w:w="1119" w:type="dxa"/>
            <w:vAlign w:val="bottom"/>
          </w:tcPr>
          <w:p w14:paraId="3DD62AD3" w14:textId="77777777" w:rsidR="00CD7B6F" w:rsidRPr="00E81AFD" w:rsidRDefault="003B1795" w:rsidP="00DE7E1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(4,027)</w:t>
            </w:r>
          </w:p>
        </w:tc>
        <w:tc>
          <w:tcPr>
            <w:tcW w:w="1119" w:type="dxa"/>
            <w:vAlign w:val="bottom"/>
          </w:tcPr>
          <w:p w14:paraId="5C35AFB3" w14:textId="77777777" w:rsidR="00CD7B6F" w:rsidRPr="00E81AFD" w:rsidRDefault="003B1795" w:rsidP="00DE7E1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(5,130)</w:t>
            </w:r>
          </w:p>
        </w:tc>
        <w:tc>
          <w:tcPr>
            <w:tcW w:w="1118" w:type="dxa"/>
            <w:vAlign w:val="bottom"/>
          </w:tcPr>
          <w:p w14:paraId="12A25812" w14:textId="77777777" w:rsidR="00CD7B6F" w:rsidRPr="00E81AFD" w:rsidRDefault="00CD7B6F" w:rsidP="00DE7E16">
            <w:pPr>
              <w:pBdr>
                <w:bottom w:val="single" w:sz="4" w:space="1" w:color="auto"/>
              </w:pBdr>
              <w:tabs>
                <w:tab w:val="decimal" w:pos="859"/>
              </w:tabs>
              <w:spacing w:line="340" w:lineRule="exact"/>
              <w:ind w:right="-43"/>
              <w:rPr>
                <w:rFonts w:ascii="Arial" w:hAnsi="Arial" w:cs="Arial"/>
                <w:sz w:val="16"/>
                <w:szCs w:val="16"/>
                <w:lang w:val="en-US"/>
              </w:rPr>
            </w:pPr>
            <w:r w:rsidRPr="00E81AFD">
              <w:rPr>
                <w:rFonts w:ascii="Arial" w:hAnsi="Arial" w:cs="Arial"/>
                <w:sz w:val="16"/>
                <w:szCs w:val="16"/>
                <w:lang w:val="en-US"/>
              </w:rPr>
              <w:t>(1,611)</w:t>
            </w:r>
          </w:p>
        </w:tc>
        <w:tc>
          <w:tcPr>
            <w:tcW w:w="1119" w:type="dxa"/>
            <w:vAlign w:val="bottom"/>
          </w:tcPr>
          <w:p w14:paraId="79196F8B" w14:textId="77777777" w:rsidR="00CD7B6F" w:rsidRPr="00E81AFD" w:rsidRDefault="00CD7B6F" w:rsidP="00DE7E16">
            <w:pPr>
              <w:pBdr>
                <w:bottom w:val="single" w:sz="4" w:space="1" w:color="auto"/>
              </w:pBdr>
              <w:tabs>
                <w:tab w:val="decimal" w:pos="859"/>
              </w:tabs>
              <w:spacing w:line="340" w:lineRule="exact"/>
              <w:ind w:right="-43"/>
              <w:rPr>
                <w:rFonts w:ascii="Arial" w:hAnsi="Arial" w:cs="Arial"/>
                <w:sz w:val="16"/>
                <w:szCs w:val="16"/>
                <w:cs/>
                <w:lang w:val="en-US"/>
              </w:rPr>
            </w:pPr>
            <w:r w:rsidRPr="00E81AFD">
              <w:rPr>
                <w:rFonts w:ascii="Arial" w:hAnsi="Arial" w:cs="Arial"/>
                <w:sz w:val="16"/>
                <w:szCs w:val="16"/>
                <w:lang w:val="en-US"/>
              </w:rPr>
              <w:t>(3,960)</w:t>
            </w:r>
          </w:p>
        </w:tc>
        <w:tc>
          <w:tcPr>
            <w:tcW w:w="1119" w:type="dxa"/>
            <w:vAlign w:val="bottom"/>
          </w:tcPr>
          <w:p w14:paraId="5FD932DC" w14:textId="77777777" w:rsidR="00CD7B6F" w:rsidRPr="00E81AFD" w:rsidRDefault="00CD7B6F" w:rsidP="00DE7E16">
            <w:pPr>
              <w:pBdr>
                <w:bottom w:val="single" w:sz="4" w:space="1" w:color="auto"/>
              </w:pBdr>
              <w:tabs>
                <w:tab w:val="decimal" w:pos="859"/>
              </w:tabs>
              <w:spacing w:line="340" w:lineRule="exact"/>
              <w:ind w:right="-43"/>
              <w:rPr>
                <w:rFonts w:ascii="Arial" w:hAnsi="Arial" w:cs="Arial"/>
                <w:sz w:val="16"/>
                <w:szCs w:val="16"/>
                <w:cs/>
                <w:lang w:val="en-US"/>
              </w:rPr>
            </w:pPr>
            <w:r w:rsidRPr="00E81AFD">
              <w:rPr>
                <w:rFonts w:ascii="Arial" w:hAnsi="Arial" w:cs="Arial"/>
                <w:sz w:val="16"/>
                <w:szCs w:val="16"/>
                <w:lang w:val="en-US"/>
              </w:rPr>
              <w:t>(5,571)</w:t>
            </w:r>
          </w:p>
        </w:tc>
      </w:tr>
      <w:tr w:rsidR="000D5FE1" w:rsidRPr="00E81AFD" w14:paraId="1F9801EB" w14:textId="77777777" w:rsidTr="007D45DC">
        <w:tc>
          <w:tcPr>
            <w:tcW w:w="2552" w:type="dxa"/>
          </w:tcPr>
          <w:p w14:paraId="362C8120" w14:textId="77777777" w:rsidR="000D5FE1" w:rsidRPr="00E81AFD" w:rsidRDefault="000D5FE1" w:rsidP="00DE7E16">
            <w:pPr>
              <w:spacing w:line="340" w:lineRule="exact"/>
              <w:ind w:left="155" w:right="-43" w:hanging="155"/>
              <w:rPr>
                <w:rFonts w:ascii="Arial" w:hAnsi="Arial" w:cs="Arial"/>
                <w:sz w:val="16"/>
                <w:szCs w:val="16"/>
                <w:lang w:val="en-US"/>
              </w:rPr>
            </w:pPr>
            <w:r w:rsidRPr="00E81AFD">
              <w:rPr>
                <w:rFonts w:ascii="Arial" w:eastAsia="Angsana New" w:hAnsi="Arial" w:cs="Arial"/>
                <w:sz w:val="16"/>
                <w:szCs w:val="16"/>
                <w:cs/>
              </w:rPr>
              <w:t>Total domestic items</w:t>
            </w:r>
          </w:p>
        </w:tc>
        <w:tc>
          <w:tcPr>
            <w:tcW w:w="1118" w:type="dxa"/>
            <w:vAlign w:val="bottom"/>
          </w:tcPr>
          <w:p w14:paraId="6462884E" w14:textId="77777777" w:rsidR="000D5FE1" w:rsidRPr="00E81AFD" w:rsidRDefault="003B1795" w:rsidP="00DE7E16">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2,934,478</w:t>
            </w:r>
          </w:p>
        </w:tc>
        <w:tc>
          <w:tcPr>
            <w:tcW w:w="1119" w:type="dxa"/>
            <w:vAlign w:val="bottom"/>
          </w:tcPr>
          <w:p w14:paraId="331416D1" w14:textId="77777777" w:rsidR="000D5FE1"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Pr>
                <w:rFonts w:ascii="Arial" w:hAnsi="Arial" w:cs="Arial"/>
                <w:sz w:val="16"/>
                <w:szCs w:val="16"/>
                <w:lang w:val="en-US"/>
              </w:rPr>
              <w:t>31,896,534</w:t>
            </w:r>
          </w:p>
        </w:tc>
        <w:tc>
          <w:tcPr>
            <w:tcW w:w="1119" w:type="dxa"/>
            <w:vAlign w:val="bottom"/>
          </w:tcPr>
          <w:p w14:paraId="24BC1AC8" w14:textId="77777777" w:rsidR="000D5FE1" w:rsidRPr="00E81AFD" w:rsidRDefault="003B1795" w:rsidP="00DE7E16">
            <w:pPr>
              <w:pBdr>
                <w:bottom w:val="single" w:sz="4" w:space="1" w:color="auto"/>
              </w:pBdr>
              <w:tabs>
                <w:tab w:val="decimal" w:pos="859"/>
              </w:tabs>
              <w:spacing w:line="340" w:lineRule="exact"/>
              <w:ind w:left="-25" w:right="-43"/>
              <w:rPr>
                <w:rFonts w:ascii="Arial" w:hAnsi="Arial" w:cs="Arial"/>
                <w:sz w:val="16"/>
                <w:szCs w:val="16"/>
                <w:cs/>
                <w:lang w:val="en-US"/>
              </w:rPr>
            </w:pPr>
            <w:r>
              <w:rPr>
                <w:rFonts w:ascii="Arial" w:hAnsi="Arial" w:cs="Arial"/>
                <w:sz w:val="16"/>
                <w:szCs w:val="16"/>
                <w:lang w:val="en-US"/>
              </w:rPr>
              <w:t>34,831,012</w:t>
            </w:r>
          </w:p>
        </w:tc>
        <w:tc>
          <w:tcPr>
            <w:tcW w:w="1118" w:type="dxa"/>
            <w:vAlign w:val="bottom"/>
          </w:tcPr>
          <w:p w14:paraId="5F5C2FBD" w14:textId="77777777" w:rsidR="000D5FE1" w:rsidRPr="00E81AFD" w:rsidRDefault="000D5FE1" w:rsidP="00DE7E16">
            <w:pPr>
              <w:pBdr>
                <w:bottom w:val="single" w:sz="4" w:space="1" w:color="auto"/>
              </w:pBd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7,790,837</w:t>
            </w:r>
          </w:p>
        </w:tc>
        <w:tc>
          <w:tcPr>
            <w:tcW w:w="1119" w:type="dxa"/>
            <w:vAlign w:val="bottom"/>
          </w:tcPr>
          <w:p w14:paraId="6EA051A1" w14:textId="77777777" w:rsidR="000D5FE1" w:rsidRPr="00E81AFD" w:rsidRDefault="000D5FE1" w:rsidP="00DE7E16">
            <w:pPr>
              <w:pBdr>
                <w:bottom w:val="single" w:sz="4" w:space="1" w:color="auto"/>
              </w:pBd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27,918,887</w:t>
            </w:r>
          </w:p>
        </w:tc>
        <w:tc>
          <w:tcPr>
            <w:tcW w:w="1119" w:type="dxa"/>
            <w:vAlign w:val="bottom"/>
          </w:tcPr>
          <w:p w14:paraId="176883E1" w14:textId="77777777" w:rsidR="000D5FE1" w:rsidRPr="00E81AFD" w:rsidRDefault="000D5FE1" w:rsidP="00DE7E16">
            <w:pPr>
              <w:pBdr>
                <w:bottom w:val="single" w:sz="4" w:space="1" w:color="auto"/>
              </w:pBdr>
              <w:tabs>
                <w:tab w:val="decimal" w:pos="859"/>
              </w:tabs>
              <w:spacing w:line="340" w:lineRule="exact"/>
              <w:ind w:left="-25" w:right="-43"/>
              <w:rPr>
                <w:rFonts w:ascii="Arial" w:hAnsi="Arial" w:cs="Arial"/>
                <w:sz w:val="16"/>
                <w:szCs w:val="16"/>
                <w:cs/>
                <w:lang w:val="en-US"/>
              </w:rPr>
            </w:pPr>
            <w:r w:rsidRPr="00E81AFD">
              <w:rPr>
                <w:rFonts w:ascii="Arial" w:hAnsi="Arial" w:cs="Arial"/>
                <w:sz w:val="16"/>
                <w:szCs w:val="16"/>
                <w:lang w:val="en-US"/>
              </w:rPr>
              <w:t>35,709,724</w:t>
            </w:r>
          </w:p>
        </w:tc>
      </w:tr>
      <w:tr w:rsidR="000D5FE1" w:rsidRPr="00E81AFD" w14:paraId="1B2DF9D3" w14:textId="77777777" w:rsidTr="007D45DC">
        <w:tc>
          <w:tcPr>
            <w:tcW w:w="2552" w:type="dxa"/>
          </w:tcPr>
          <w:p w14:paraId="258E4A2C" w14:textId="77777777" w:rsidR="000D5FE1" w:rsidRPr="00E81AFD" w:rsidRDefault="000D5FE1" w:rsidP="00DE7E16">
            <w:pPr>
              <w:spacing w:line="340" w:lineRule="exact"/>
              <w:ind w:left="2" w:right="-43" w:hanging="11"/>
              <w:rPr>
                <w:rFonts w:ascii="Arial" w:eastAsia="Angsana New" w:hAnsi="Arial" w:cs="Arial"/>
                <w:sz w:val="16"/>
                <w:szCs w:val="16"/>
                <w:cs/>
              </w:rPr>
            </w:pPr>
            <w:r w:rsidRPr="00E81AFD">
              <w:rPr>
                <w:rFonts w:ascii="Arial" w:eastAsia="Angsana New" w:hAnsi="Arial" w:cs="Arial"/>
                <w:b/>
                <w:bCs/>
                <w:sz w:val="16"/>
                <w:szCs w:val="16"/>
                <w:cs/>
              </w:rPr>
              <w:t>Foreign:</w:t>
            </w:r>
          </w:p>
        </w:tc>
        <w:tc>
          <w:tcPr>
            <w:tcW w:w="1118" w:type="dxa"/>
            <w:vAlign w:val="bottom"/>
          </w:tcPr>
          <w:p w14:paraId="5EC03D7E" w14:textId="77777777" w:rsidR="000D5FE1" w:rsidRPr="00E81AFD" w:rsidRDefault="000D5FE1" w:rsidP="00DE7E16">
            <w:pPr>
              <w:tabs>
                <w:tab w:val="decimal" w:pos="859"/>
              </w:tabs>
              <w:spacing w:line="340" w:lineRule="exact"/>
              <w:ind w:left="-25" w:right="-43"/>
              <w:rPr>
                <w:rFonts w:ascii="Arial" w:hAnsi="Arial" w:cs="Arial"/>
                <w:sz w:val="16"/>
                <w:szCs w:val="16"/>
                <w:cs/>
                <w:lang w:val="en-US"/>
              </w:rPr>
            </w:pPr>
          </w:p>
        </w:tc>
        <w:tc>
          <w:tcPr>
            <w:tcW w:w="1119" w:type="dxa"/>
            <w:vAlign w:val="bottom"/>
          </w:tcPr>
          <w:p w14:paraId="1003FDDE" w14:textId="77777777" w:rsidR="000D5FE1" w:rsidRPr="00E81AFD" w:rsidRDefault="000D5FE1" w:rsidP="00DE7E16">
            <w:pPr>
              <w:tabs>
                <w:tab w:val="decimal" w:pos="859"/>
              </w:tabs>
              <w:spacing w:line="340" w:lineRule="exact"/>
              <w:ind w:left="-25" w:right="-43"/>
              <w:rPr>
                <w:rFonts w:ascii="Arial" w:hAnsi="Arial" w:cs="Arial"/>
                <w:sz w:val="16"/>
                <w:szCs w:val="16"/>
                <w:lang w:val="en-US"/>
              </w:rPr>
            </w:pPr>
          </w:p>
        </w:tc>
        <w:tc>
          <w:tcPr>
            <w:tcW w:w="1119" w:type="dxa"/>
            <w:vAlign w:val="bottom"/>
          </w:tcPr>
          <w:p w14:paraId="042EE121" w14:textId="77777777" w:rsidR="000D5FE1" w:rsidRPr="00E81AFD" w:rsidRDefault="000D5FE1" w:rsidP="00DE7E16">
            <w:pPr>
              <w:tabs>
                <w:tab w:val="decimal" w:pos="859"/>
              </w:tabs>
              <w:spacing w:line="340" w:lineRule="exact"/>
              <w:ind w:left="-25" w:right="-43"/>
              <w:rPr>
                <w:rFonts w:ascii="Arial" w:hAnsi="Arial" w:cs="Arial"/>
                <w:sz w:val="16"/>
                <w:szCs w:val="16"/>
                <w:cs/>
                <w:lang w:val="en-US"/>
              </w:rPr>
            </w:pPr>
          </w:p>
        </w:tc>
        <w:tc>
          <w:tcPr>
            <w:tcW w:w="1118" w:type="dxa"/>
            <w:vAlign w:val="bottom"/>
          </w:tcPr>
          <w:p w14:paraId="157F5A4D" w14:textId="77777777" w:rsidR="000D5FE1" w:rsidRPr="00E81AFD" w:rsidRDefault="000D5FE1" w:rsidP="00DE7E16">
            <w:pPr>
              <w:tabs>
                <w:tab w:val="decimal" w:pos="859"/>
              </w:tabs>
              <w:spacing w:line="340" w:lineRule="exact"/>
              <w:ind w:left="-25" w:right="-43"/>
              <w:rPr>
                <w:rFonts w:ascii="Arial" w:hAnsi="Arial" w:cs="Arial"/>
                <w:sz w:val="16"/>
                <w:szCs w:val="16"/>
                <w:cs/>
                <w:lang w:val="en-US"/>
              </w:rPr>
            </w:pPr>
          </w:p>
        </w:tc>
        <w:tc>
          <w:tcPr>
            <w:tcW w:w="1119" w:type="dxa"/>
            <w:vAlign w:val="bottom"/>
          </w:tcPr>
          <w:p w14:paraId="51B7EF00" w14:textId="77777777" w:rsidR="000D5FE1" w:rsidRPr="00E81AFD" w:rsidRDefault="000D5FE1" w:rsidP="00DE7E16">
            <w:pPr>
              <w:tabs>
                <w:tab w:val="decimal" w:pos="859"/>
              </w:tabs>
              <w:spacing w:line="340" w:lineRule="exact"/>
              <w:ind w:left="-25" w:right="-43"/>
              <w:rPr>
                <w:rFonts w:ascii="Arial" w:hAnsi="Arial" w:cs="Arial"/>
                <w:sz w:val="16"/>
                <w:szCs w:val="16"/>
                <w:lang w:val="en-US"/>
              </w:rPr>
            </w:pPr>
          </w:p>
        </w:tc>
        <w:tc>
          <w:tcPr>
            <w:tcW w:w="1119" w:type="dxa"/>
            <w:vAlign w:val="bottom"/>
          </w:tcPr>
          <w:p w14:paraId="1858A13A" w14:textId="77777777" w:rsidR="000D5FE1" w:rsidRPr="00E81AFD" w:rsidRDefault="000D5FE1" w:rsidP="00DE7E16">
            <w:pPr>
              <w:tabs>
                <w:tab w:val="decimal" w:pos="859"/>
              </w:tabs>
              <w:spacing w:line="340" w:lineRule="exact"/>
              <w:ind w:left="-25" w:right="-43"/>
              <w:rPr>
                <w:rFonts w:ascii="Arial" w:hAnsi="Arial" w:cs="Arial"/>
                <w:sz w:val="16"/>
                <w:szCs w:val="16"/>
                <w:cs/>
                <w:lang w:val="en-US"/>
              </w:rPr>
            </w:pPr>
          </w:p>
        </w:tc>
      </w:tr>
      <w:tr w:rsidR="003B1795" w:rsidRPr="00E81AFD" w14:paraId="6F7293F7" w14:textId="77777777" w:rsidTr="007D45DC">
        <w:tc>
          <w:tcPr>
            <w:tcW w:w="2552" w:type="dxa"/>
          </w:tcPr>
          <w:p w14:paraId="4DD5DFA1" w14:textId="77777777" w:rsidR="003B1795" w:rsidRPr="003B1795" w:rsidRDefault="003B1795" w:rsidP="00DE7E16">
            <w:pPr>
              <w:spacing w:line="340" w:lineRule="exact"/>
              <w:ind w:right="-43"/>
              <w:jc w:val="thaiDistribute"/>
              <w:rPr>
                <w:rFonts w:ascii="Arial" w:eastAsia="Angsana New" w:hAnsi="Arial" w:cstheme="minorBidi"/>
                <w:b/>
                <w:bCs/>
                <w:sz w:val="16"/>
                <w:szCs w:val="16"/>
                <w:cs/>
              </w:rPr>
            </w:pPr>
            <w:r w:rsidRPr="00E81AFD">
              <w:rPr>
                <w:rFonts w:ascii="Arial" w:eastAsia="Angsana New" w:hAnsi="Arial" w:cs="Arial"/>
                <w:sz w:val="16"/>
                <w:szCs w:val="16"/>
                <w:cs/>
              </w:rPr>
              <w:t>US Dollar</w:t>
            </w:r>
          </w:p>
        </w:tc>
        <w:tc>
          <w:tcPr>
            <w:tcW w:w="1118" w:type="dxa"/>
            <w:vAlign w:val="bottom"/>
          </w:tcPr>
          <w:p w14:paraId="20F1045F" w14:textId="77777777" w:rsidR="003B1795" w:rsidRPr="003B1795" w:rsidRDefault="003B1795" w:rsidP="00DE7E16">
            <w:pPr>
              <w:tabs>
                <w:tab w:val="decimal" w:pos="859"/>
              </w:tabs>
              <w:spacing w:line="340" w:lineRule="exact"/>
              <w:ind w:right="-43"/>
              <w:rPr>
                <w:rFonts w:ascii="Arial" w:hAnsi="Arial" w:cs="Cordia New"/>
                <w:sz w:val="16"/>
                <w:szCs w:val="20"/>
                <w:lang w:val="en-US"/>
              </w:rPr>
            </w:pPr>
            <w:r>
              <w:rPr>
                <w:rFonts w:ascii="Arial" w:hAnsi="Arial" w:cs="Cordia New"/>
                <w:sz w:val="16"/>
                <w:szCs w:val="20"/>
                <w:lang w:val="en-US"/>
              </w:rPr>
              <w:t>403,752</w:t>
            </w:r>
          </w:p>
        </w:tc>
        <w:tc>
          <w:tcPr>
            <w:tcW w:w="1119" w:type="dxa"/>
            <w:vAlign w:val="bottom"/>
          </w:tcPr>
          <w:p w14:paraId="59418508" w14:textId="77777777" w:rsidR="003B1795" w:rsidRPr="00E81AFD" w:rsidRDefault="003B1795" w:rsidP="00DE7E16">
            <w:pPr>
              <w:tabs>
                <w:tab w:val="decimal" w:pos="859"/>
              </w:tabs>
              <w:spacing w:line="340" w:lineRule="exact"/>
              <w:ind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4199598D" w14:textId="77777777" w:rsidR="003B1795" w:rsidRPr="003B1795" w:rsidRDefault="003B1795" w:rsidP="00BA6E06">
            <w:pPr>
              <w:tabs>
                <w:tab w:val="decimal" w:pos="859"/>
              </w:tabs>
              <w:spacing w:line="340" w:lineRule="exact"/>
              <w:ind w:right="-43"/>
              <w:rPr>
                <w:rFonts w:ascii="Arial" w:hAnsi="Arial" w:cs="Cordia New"/>
                <w:sz w:val="16"/>
                <w:szCs w:val="20"/>
                <w:lang w:val="en-US"/>
              </w:rPr>
            </w:pPr>
            <w:r>
              <w:rPr>
                <w:rFonts w:ascii="Arial" w:hAnsi="Arial" w:cs="Cordia New"/>
                <w:sz w:val="16"/>
                <w:szCs w:val="20"/>
                <w:lang w:val="en-US"/>
              </w:rPr>
              <w:t>403,752</w:t>
            </w:r>
          </w:p>
        </w:tc>
        <w:tc>
          <w:tcPr>
            <w:tcW w:w="1118" w:type="dxa"/>
            <w:vAlign w:val="bottom"/>
          </w:tcPr>
          <w:p w14:paraId="330D414D" w14:textId="77777777" w:rsidR="003B1795" w:rsidRPr="00E81AFD" w:rsidRDefault="003B1795"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205,371</w:t>
            </w:r>
          </w:p>
        </w:tc>
        <w:tc>
          <w:tcPr>
            <w:tcW w:w="1119" w:type="dxa"/>
            <w:vAlign w:val="bottom"/>
          </w:tcPr>
          <w:p w14:paraId="1E8F00F7" w14:textId="77777777" w:rsidR="003B1795" w:rsidRPr="00E81AFD" w:rsidRDefault="003B1795"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w:t>
            </w:r>
          </w:p>
        </w:tc>
        <w:tc>
          <w:tcPr>
            <w:tcW w:w="1119" w:type="dxa"/>
            <w:vAlign w:val="bottom"/>
          </w:tcPr>
          <w:p w14:paraId="6F24BCF9" w14:textId="77777777" w:rsidR="003B1795" w:rsidRPr="00E81AFD" w:rsidRDefault="003B1795" w:rsidP="00DE7E16">
            <w:pPr>
              <w:tabs>
                <w:tab w:val="decimal" w:pos="859"/>
              </w:tabs>
              <w:spacing w:line="340" w:lineRule="exact"/>
              <w:ind w:left="65" w:right="-43"/>
              <w:rPr>
                <w:rFonts w:ascii="Arial" w:hAnsi="Arial" w:cs="Arial"/>
                <w:sz w:val="16"/>
                <w:szCs w:val="16"/>
                <w:cs/>
                <w:lang w:val="en-US"/>
              </w:rPr>
            </w:pPr>
            <w:r w:rsidRPr="00E81AFD">
              <w:rPr>
                <w:rFonts w:ascii="Arial" w:hAnsi="Arial" w:cs="Arial"/>
                <w:sz w:val="16"/>
                <w:szCs w:val="16"/>
                <w:lang w:val="en-US"/>
              </w:rPr>
              <w:t>205,371</w:t>
            </w:r>
          </w:p>
        </w:tc>
      </w:tr>
      <w:tr w:rsidR="003B1795" w:rsidRPr="00E81AFD" w14:paraId="631B2F3D" w14:textId="77777777" w:rsidTr="007D45DC">
        <w:tc>
          <w:tcPr>
            <w:tcW w:w="2552" w:type="dxa"/>
          </w:tcPr>
          <w:p w14:paraId="19A36025" w14:textId="77777777" w:rsidR="003B1795" w:rsidRPr="00E81AFD" w:rsidRDefault="003B1795" w:rsidP="00DE7E16">
            <w:pPr>
              <w:spacing w:line="340" w:lineRule="exact"/>
              <w:ind w:right="-43"/>
              <w:jc w:val="thaiDistribute"/>
              <w:rPr>
                <w:rFonts w:ascii="Arial" w:eastAsia="Angsana New" w:hAnsi="Arial" w:cs="Arial"/>
                <w:sz w:val="16"/>
                <w:szCs w:val="16"/>
                <w:lang w:val="en-US"/>
              </w:rPr>
            </w:pPr>
            <w:r w:rsidRPr="00E81AFD">
              <w:rPr>
                <w:rFonts w:ascii="Arial" w:eastAsia="Angsana New" w:hAnsi="Arial" w:cs="Arial"/>
                <w:sz w:val="16"/>
                <w:szCs w:val="16"/>
                <w:lang w:val="en-US"/>
              </w:rPr>
              <w:t>Yen</w:t>
            </w:r>
          </w:p>
        </w:tc>
        <w:tc>
          <w:tcPr>
            <w:tcW w:w="1118" w:type="dxa"/>
            <w:vAlign w:val="bottom"/>
          </w:tcPr>
          <w:p w14:paraId="2BAC3732" w14:textId="77777777" w:rsidR="003B1795" w:rsidRPr="00E81AFD" w:rsidRDefault="003B1795" w:rsidP="00DE7E16">
            <w:pP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9,342</w:t>
            </w:r>
          </w:p>
        </w:tc>
        <w:tc>
          <w:tcPr>
            <w:tcW w:w="1119" w:type="dxa"/>
            <w:vAlign w:val="bottom"/>
          </w:tcPr>
          <w:p w14:paraId="08CE4525" w14:textId="77777777" w:rsidR="003B1795" w:rsidRPr="00E81AFD" w:rsidRDefault="003B1795" w:rsidP="00DE7E16">
            <w:pPr>
              <w:tabs>
                <w:tab w:val="decimal" w:pos="859"/>
              </w:tabs>
              <w:spacing w:line="340" w:lineRule="exact"/>
              <w:ind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6C3F56F5" w14:textId="77777777" w:rsidR="003B1795" w:rsidRPr="00E81AFD" w:rsidRDefault="003B1795" w:rsidP="00BA6E06">
            <w:pP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9,342</w:t>
            </w:r>
          </w:p>
        </w:tc>
        <w:tc>
          <w:tcPr>
            <w:tcW w:w="1118" w:type="dxa"/>
            <w:vAlign w:val="bottom"/>
          </w:tcPr>
          <w:p w14:paraId="54F7EFE3"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cs/>
                <w:lang w:val="en-US"/>
              </w:rPr>
              <w:t>624</w:t>
            </w:r>
          </w:p>
        </w:tc>
        <w:tc>
          <w:tcPr>
            <w:tcW w:w="1119" w:type="dxa"/>
            <w:vAlign w:val="bottom"/>
          </w:tcPr>
          <w:p w14:paraId="46BAAD1C"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w:t>
            </w:r>
          </w:p>
        </w:tc>
        <w:tc>
          <w:tcPr>
            <w:tcW w:w="1119" w:type="dxa"/>
            <w:vAlign w:val="bottom"/>
          </w:tcPr>
          <w:p w14:paraId="028FD641"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624</w:t>
            </w:r>
          </w:p>
        </w:tc>
      </w:tr>
      <w:tr w:rsidR="003B1795" w:rsidRPr="00E81AFD" w14:paraId="247FC4A5" w14:textId="77777777" w:rsidTr="007D45DC">
        <w:tc>
          <w:tcPr>
            <w:tcW w:w="2552" w:type="dxa"/>
            <w:vAlign w:val="bottom"/>
          </w:tcPr>
          <w:p w14:paraId="24F016C6" w14:textId="77777777" w:rsidR="003B1795" w:rsidRPr="00E81AFD" w:rsidRDefault="003B1795" w:rsidP="00DE7E16">
            <w:pPr>
              <w:spacing w:line="340" w:lineRule="exact"/>
              <w:ind w:right="-43"/>
              <w:jc w:val="thaiDistribute"/>
              <w:rPr>
                <w:rFonts w:ascii="Arial" w:eastAsia="Angsana New" w:hAnsi="Arial" w:cs="Arial"/>
                <w:sz w:val="16"/>
                <w:szCs w:val="16"/>
                <w:lang w:val="en-US"/>
              </w:rPr>
            </w:pPr>
            <w:r w:rsidRPr="00E81AFD">
              <w:rPr>
                <w:rFonts w:ascii="Arial" w:eastAsia="Angsana New" w:hAnsi="Arial" w:cs="Arial"/>
                <w:sz w:val="16"/>
                <w:szCs w:val="16"/>
                <w:cs/>
              </w:rPr>
              <w:t>E</w:t>
            </w:r>
            <w:r w:rsidRPr="00E81AFD">
              <w:rPr>
                <w:rFonts w:ascii="Arial" w:eastAsia="Angsana New" w:hAnsi="Arial" w:cs="Arial"/>
                <w:sz w:val="16"/>
                <w:szCs w:val="16"/>
                <w:lang w:val="en-US"/>
              </w:rPr>
              <w:t>uro</w:t>
            </w:r>
          </w:p>
        </w:tc>
        <w:tc>
          <w:tcPr>
            <w:tcW w:w="1118" w:type="dxa"/>
            <w:vAlign w:val="bottom"/>
          </w:tcPr>
          <w:p w14:paraId="29A66BB8" w14:textId="77777777" w:rsidR="003B1795" w:rsidRPr="00E81AFD" w:rsidRDefault="003B1795" w:rsidP="00DE7E16">
            <w:pP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7,567</w:t>
            </w:r>
          </w:p>
        </w:tc>
        <w:tc>
          <w:tcPr>
            <w:tcW w:w="1119" w:type="dxa"/>
            <w:vAlign w:val="bottom"/>
          </w:tcPr>
          <w:p w14:paraId="707F37C0" w14:textId="77777777" w:rsidR="003B1795" w:rsidRPr="00E81AFD" w:rsidRDefault="003B1795" w:rsidP="00DE7E16">
            <w:pPr>
              <w:tabs>
                <w:tab w:val="decimal" w:pos="859"/>
              </w:tabs>
              <w:spacing w:line="340" w:lineRule="exact"/>
              <w:ind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5B8AACA5" w14:textId="77777777" w:rsidR="003B1795" w:rsidRPr="00E81AFD" w:rsidRDefault="003B1795" w:rsidP="00BA6E06">
            <w:pP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7,567</w:t>
            </w:r>
          </w:p>
        </w:tc>
        <w:tc>
          <w:tcPr>
            <w:tcW w:w="1118" w:type="dxa"/>
            <w:vAlign w:val="bottom"/>
          </w:tcPr>
          <w:p w14:paraId="720E255B"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490</w:t>
            </w:r>
          </w:p>
        </w:tc>
        <w:tc>
          <w:tcPr>
            <w:tcW w:w="1119" w:type="dxa"/>
            <w:vAlign w:val="bottom"/>
          </w:tcPr>
          <w:p w14:paraId="23BC1816"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w:t>
            </w:r>
          </w:p>
        </w:tc>
        <w:tc>
          <w:tcPr>
            <w:tcW w:w="1119" w:type="dxa"/>
            <w:vAlign w:val="bottom"/>
          </w:tcPr>
          <w:p w14:paraId="01F4B992" w14:textId="77777777" w:rsidR="003B1795" w:rsidRPr="00E81AFD" w:rsidRDefault="003B1795" w:rsidP="00DE7E16">
            <w:pP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490</w:t>
            </w:r>
          </w:p>
        </w:tc>
      </w:tr>
      <w:tr w:rsidR="003B1795" w:rsidRPr="00E81AFD" w14:paraId="299FF700" w14:textId="77777777" w:rsidTr="007D45DC">
        <w:tc>
          <w:tcPr>
            <w:tcW w:w="2552" w:type="dxa"/>
            <w:vAlign w:val="center"/>
          </w:tcPr>
          <w:p w14:paraId="54A7C708" w14:textId="77777777" w:rsidR="003B1795" w:rsidRPr="00E81AFD" w:rsidRDefault="003B1795" w:rsidP="00DE7E16">
            <w:pPr>
              <w:spacing w:line="340" w:lineRule="exact"/>
              <w:ind w:right="-43"/>
              <w:jc w:val="thaiDistribute"/>
              <w:rPr>
                <w:rFonts w:ascii="Arial" w:hAnsi="Arial" w:cs="Arial"/>
                <w:sz w:val="16"/>
                <w:szCs w:val="16"/>
                <w:lang w:val="en-US"/>
              </w:rPr>
            </w:pPr>
            <w:r w:rsidRPr="00E81AFD">
              <w:rPr>
                <w:rFonts w:ascii="Arial" w:eastAsia="Angsana New" w:hAnsi="Arial" w:cs="Arial"/>
                <w:sz w:val="16"/>
                <w:szCs w:val="16"/>
                <w:cs/>
              </w:rPr>
              <w:t>Other currenc</w:t>
            </w:r>
            <w:r w:rsidRPr="00E81AFD">
              <w:rPr>
                <w:rFonts w:ascii="Arial" w:eastAsia="Angsana New" w:hAnsi="Arial" w:cs="Arial"/>
                <w:sz w:val="16"/>
                <w:szCs w:val="16"/>
                <w:lang w:val="en-US"/>
              </w:rPr>
              <w:t>ies</w:t>
            </w:r>
          </w:p>
        </w:tc>
        <w:tc>
          <w:tcPr>
            <w:tcW w:w="1118" w:type="dxa"/>
            <w:vAlign w:val="bottom"/>
          </w:tcPr>
          <w:p w14:paraId="438B6DA0" w14:textId="77777777" w:rsidR="003B1795" w:rsidRPr="00E81AFD" w:rsidRDefault="003B1795" w:rsidP="00DE7E1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16,054</w:t>
            </w:r>
          </w:p>
        </w:tc>
        <w:tc>
          <w:tcPr>
            <w:tcW w:w="1119" w:type="dxa"/>
            <w:vAlign w:val="bottom"/>
          </w:tcPr>
          <w:p w14:paraId="56F9664B" w14:textId="77777777" w:rsidR="003B1795" w:rsidRPr="00E81AFD" w:rsidRDefault="003B1795" w:rsidP="00DE7E16">
            <w:pPr>
              <w:pBdr>
                <w:bottom w:val="sing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38D63CEA" w14:textId="77777777" w:rsidR="003B1795" w:rsidRPr="00E81AFD" w:rsidRDefault="003B1795" w:rsidP="00BA6E0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16,054</w:t>
            </w:r>
          </w:p>
        </w:tc>
        <w:tc>
          <w:tcPr>
            <w:tcW w:w="1118" w:type="dxa"/>
            <w:vAlign w:val="bottom"/>
          </w:tcPr>
          <w:p w14:paraId="0DEBA58B"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cs/>
                <w:lang w:val="en-US"/>
              </w:rPr>
              <w:t>9</w:t>
            </w:r>
            <w:r w:rsidRPr="00E81AFD">
              <w:rPr>
                <w:rFonts w:ascii="Arial" w:hAnsi="Arial" w:cs="Arial"/>
                <w:sz w:val="16"/>
                <w:szCs w:val="16"/>
                <w:lang w:val="en-US"/>
              </w:rPr>
              <w:t>,540</w:t>
            </w:r>
          </w:p>
        </w:tc>
        <w:tc>
          <w:tcPr>
            <w:tcW w:w="1119" w:type="dxa"/>
            <w:vAlign w:val="bottom"/>
          </w:tcPr>
          <w:p w14:paraId="243A7261"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w:t>
            </w:r>
          </w:p>
        </w:tc>
        <w:tc>
          <w:tcPr>
            <w:tcW w:w="1119" w:type="dxa"/>
            <w:vAlign w:val="bottom"/>
          </w:tcPr>
          <w:p w14:paraId="7142C582"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9,540</w:t>
            </w:r>
          </w:p>
        </w:tc>
      </w:tr>
      <w:tr w:rsidR="003B1795" w:rsidRPr="00E81AFD" w14:paraId="5DB45859" w14:textId="77777777" w:rsidTr="007D45DC">
        <w:tc>
          <w:tcPr>
            <w:tcW w:w="2552" w:type="dxa"/>
          </w:tcPr>
          <w:p w14:paraId="78D38EB1" w14:textId="77777777" w:rsidR="003B1795" w:rsidRPr="00E81AFD" w:rsidRDefault="003B1795" w:rsidP="00DE7E16">
            <w:pPr>
              <w:spacing w:line="340" w:lineRule="exact"/>
              <w:ind w:right="-43"/>
              <w:rPr>
                <w:rFonts w:ascii="Arial" w:eastAsia="Angsana New" w:hAnsi="Arial" w:cs="Arial"/>
                <w:sz w:val="16"/>
                <w:szCs w:val="16"/>
                <w:lang w:val="en-US"/>
              </w:rPr>
            </w:pPr>
            <w:r w:rsidRPr="00E81AFD">
              <w:rPr>
                <w:rFonts w:ascii="Arial" w:eastAsia="Angsana New" w:hAnsi="Arial" w:cs="Arial"/>
                <w:sz w:val="16"/>
                <w:szCs w:val="16"/>
                <w:cs/>
              </w:rPr>
              <w:t>Total foreign items</w:t>
            </w:r>
          </w:p>
        </w:tc>
        <w:tc>
          <w:tcPr>
            <w:tcW w:w="1118" w:type="dxa"/>
            <w:vAlign w:val="bottom"/>
          </w:tcPr>
          <w:p w14:paraId="67161861" w14:textId="77777777" w:rsidR="003B1795" w:rsidRPr="00E81AFD" w:rsidRDefault="003B1795" w:rsidP="00DE7E1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436,715</w:t>
            </w:r>
          </w:p>
        </w:tc>
        <w:tc>
          <w:tcPr>
            <w:tcW w:w="1119" w:type="dxa"/>
            <w:vAlign w:val="bottom"/>
          </w:tcPr>
          <w:p w14:paraId="55B239A6" w14:textId="77777777" w:rsidR="003B1795" w:rsidRPr="00E81AFD" w:rsidRDefault="003B1795" w:rsidP="00DE7E16">
            <w:pPr>
              <w:pBdr>
                <w:bottom w:val="sing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w:t>
            </w:r>
          </w:p>
        </w:tc>
        <w:tc>
          <w:tcPr>
            <w:tcW w:w="1119" w:type="dxa"/>
            <w:vAlign w:val="bottom"/>
          </w:tcPr>
          <w:p w14:paraId="315A6B2C" w14:textId="77777777" w:rsidR="003B1795" w:rsidRPr="00E81AFD" w:rsidRDefault="003B1795" w:rsidP="00BA6E06">
            <w:pPr>
              <w:pBdr>
                <w:bottom w:val="sing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436,715</w:t>
            </w:r>
          </w:p>
        </w:tc>
        <w:tc>
          <w:tcPr>
            <w:tcW w:w="1118" w:type="dxa"/>
            <w:vAlign w:val="bottom"/>
          </w:tcPr>
          <w:p w14:paraId="74CE56F7"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216,025</w:t>
            </w:r>
          </w:p>
        </w:tc>
        <w:tc>
          <w:tcPr>
            <w:tcW w:w="1119" w:type="dxa"/>
            <w:vAlign w:val="bottom"/>
          </w:tcPr>
          <w:p w14:paraId="2AEB35B9"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w:t>
            </w:r>
          </w:p>
        </w:tc>
        <w:tc>
          <w:tcPr>
            <w:tcW w:w="1119" w:type="dxa"/>
            <w:vAlign w:val="bottom"/>
          </w:tcPr>
          <w:p w14:paraId="1C78B494" w14:textId="77777777" w:rsidR="003B1795" w:rsidRPr="00E81AFD" w:rsidRDefault="003B1795" w:rsidP="00DE7E16">
            <w:pPr>
              <w:pBdr>
                <w:bottom w:val="single" w:sz="4" w:space="1" w:color="auto"/>
              </w:pBdr>
              <w:tabs>
                <w:tab w:val="decimal" w:pos="859"/>
              </w:tabs>
              <w:spacing w:line="340" w:lineRule="exact"/>
              <w:ind w:left="-25" w:right="-43"/>
              <w:rPr>
                <w:rFonts w:ascii="Arial" w:hAnsi="Arial" w:cs="Arial"/>
                <w:sz w:val="16"/>
                <w:szCs w:val="16"/>
                <w:lang w:val="en-US"/>
              </w:rPr>
            </w:pPr>
            <w:r w:rsidRPr="00E81AFD">
              <w:rPr>
                <w:rFonts w:ascii="Arial" w:hAnsi="Arial" w:cs="Arial"/>
                <w:sz w:val="16"/>
                <w:szCs w:val="16"/>
                <w:lang w:val="en-US"/>
              </w:rPr>
              <w:t>216,025</w:t>
            </w:r>
          </w:p>
        </w:tc>
      </w:tr>
      <w:tr w:rsidR="003B1795" w:rsidRPr="00E81AFD" w14:paraId="4FED86DD" w14:textId="77777777" w:rsidTr="007D45DC">
        <w:tc>
          <w:tcPr>
            <w:tcW w:w="2552" w:type="dxa"/>
          </w:tcPr>
          <w:p w14:paraId="6AAE2C37" w14:textId="77777777" w:rsidR="003B1795" w:rsidRPr="00E81AFD" w:rsidRDefault="003B1795" w:rsidP="00DE7E16">
            <w:pPr>
              <w:spacing w:line="340" w:lineRule="exact"/>
              <w:ind w:left="155" w:right="-43" w:hanging="155"/>
              <w:rPr>
                <w:rFonts w:ascii="Arial" w:hAnsi="Arial" w:cs="Arial"/>
                <w:sz w:val="16"/>
                <w:szCs w:val="16"/>
                <w:lang w:val="en-GB"/>
              </w:rPr>
            </w:pPr>
            <w:r w:rsidRPr="00E81AFD">
              <w:rPr>
                <w:rFonts w:ascii="Arial" w:hAnsi="Arial" w:cs="Arial"/>
                <w:sz w:val="16"/>
                <w:szCs w:val="16"/>
                <w:lang w:val="en-US"/>
              </w:rPr>
              <w:t>I</w:t>
            </w:r>
            <w:r w:rsidRPr="00E81AFD">
              <w:rPr>
                <w:rFonts w:ascii="Arial" w:hAnsi="Arial" w:cs="Arial"/>
                <w:sz w:val="16"/>
                <w:szCs w:val="16"/>
                <w:lang w:val="en-GB"/>
              </w:rPr>
              <w:t>nterbank and money market items</w:t>
            </w:r>
            <w:r w:rsidRPr="00E81AFD">
              <w:rPr>
                <w:rFonts w:ascii="Arial" w:hAnsi="Arial" w:cs="Arial"/>
                <w:sz w:val="16"/>
                <w:szCs w:val="16"/>
                <w:cs/>
                <w:lang w:val="en-GB"/>
              </w:rPr>
              <w:t xml:space="preserve"> </w:t>
            </w:r>
            <w:r w:rsidRPr="00E81AFD">
              <w:rPr>
                <w:rFonts w:ascii="Arial" w:hAnsi="Arial" w:cs="Arial"/>
                <w:sz w:val="16"/>
                <w:szCs w:val="16"/>
                <w:lang w:val="en-GB"/>
              </w:rPr>
              <w:t>- net</w:t>
            </w:r>
          </w:p>
        </w:tc>
        <w:tc>
          <w:tcPr>
            <w:tcW w:w="1118" w:type="dxa"/>
            <w:vAlign w:val="bottom"/>
          </w:tcPr>
          <w:p w14:paraId="36E32AAC" w14:textId="77777777" w:rsidR="003B1795" w:rsidRPr="00E81AFD" w:rsidRDefault="003B1795" w:rsidP="00DE7E16">
            <w:pPr>
              <w:pBdr>
                <w:bottom w:val="double" w:sz="4" w:space="1" w:color="auto"/>
              </w:pBdr>
              <w:tabs>
                <w:tab w:val="decimal" w:pos="859"/>
              </w:tabs>
              <w:spacing w:line="340" w:lineRule="exact"/>
              <w:ind w:right="-43"/>
              <w:rPr>
                <w:rFonts w:ascii="Arial" w:hAnsi="Arial" w:cs="Arial"/>
                <w:sz w:val="16"/>
                <w:szCs w:val="16"/>
                <w:cs/>
                <w:lang w:val="en-US"/>
              </w:rPr>
            </w:pPr>
            <w:r>
              <w:rPr>
                <w:rFonts w:ascii="Arial" w:hAnsi="Arial" w:cs="Arial"/>
                <w:sz w:val="16"/>
                <w:szCs w:val="16"/>
                <w:lang w:val="en-US"/>
              </w:rPr>
              <w:t>3,371,193</w:t>
            </w:r>
          </w:p>
        </w:tc>
        <w:tc>
          <w:tcPr>
            <w:tcW w:w="1119" w:type="dxa"/>
            <w:vAlign w:val="bottom"/>
          </w:tcPr>
          <w:p w14:paraId="43E8E984" w14:textId="77777777" w:rsidR="003B1795" w:rsidRPr="00E81AFD" w:rsidRDefault="003B1795" w:rsidP="00DE7E16">
            <w:pPr>
              <w:pBdr>
                <w:bottom w:val="double" w:sz="4" w:space="1" w:color="auto"/>
              </w:pBdr>
              <w:tabs>
                <w:tab w:val="decimal" w:pos="859"/>
              </w:tabs>
              <w:spacing w:line="340" w:lineRule="exact"/>
              <w:ind w:right="-43"/>
              <w:rPr>
                <w:rFonts w:ascii="Arial" w:hAnsi="Arial" w:cs="Arial"/>
                <w:sz w:val="16"/>
                <w:szCs w:val="16"/>
                <w:lang w:val="en-US"/>
              </w:rPr>
            </w:pPr>
            <w:r>
              <w:rPr>
                <w:rFonts w:ascii="Arial" w:hAnsi="Arial" w:cs="Arial"/>
                <w:sz w:val="16"/>
                <w:szCs w:val="16"/>
                <w:lang w:val="en-US"/>
              </w:rPr>
              <w:t>31,896,534</w:t>
            </w:r>
          </w:p>
        </w:tc>
        <w:tc>
          <w:tcPr>
            <w:tcW w:w="1119" w:type="dxa"/>
            <w:vAlign w:val="bottom"/>
          </w:tcPr>
          <w:p w14:paraId="59534F68" w14:textId="77777777" w:rsidR="003B1795" w:rsidRPr="00111FE4" w:rsidRDefault="003B1795" w:rsidP="00DE7E16">
            <w:pPr>
              <w:pBdr>
                <w:bottom w:val="double" w:sz="4" w:space="1" w:color="auto"/>
              </w:pBdr>
              <w:tabs>
                <w:tab w:val="decimal" w:pos="859"/>
              </w:tabs>
              <w:spacing w:line="340" w:lineRule="exact"/>
              <w:ind w:right="-43"/>
              <w:rPr>
                <w:rFonts w:ascii="Arial" w:hAnsi="Arial" w:cstheme="minorBidi"/>
                <w:sz w:val="16"/>
                <w:szCs w:val="16"/>
                <w:cs/>
                <w:lang w:val="en-US"/>
              </w:rPr>
            </w:pPr>
            <w:r>
              <w:rPr>
                <w:rFonts w:ascii="Arial" w:hAnsi="Arial" w:cs="Arial"/>
                <w:sz w:val="16"/>
                <w:szCs w:val="16"/>
                <w:lang w:val="en-US"/>
              </w:rPr>
              <w:t>35,267,727</w:t>
            </w:r>
          </w:p>
        </w:tc>
        <w:tc>
          <w:tcPr>
            <w:tcW w:w="1118" w:type="dxa"/>
            <w:vAlign w:val="bottom"/>
          </w:tcPr>
          <w:p w14:paraId="6C1A3C8B" w14:textId="77777777" w:rsidR="003B1795" w:rsidRPr="00E81AFD" w:rsidRDefault="003B1795" w:rsidP="00DE7E16">
            <w:pPr>
              <w:pBdr>
                <w:bottom w:val="double" w:sz="4" w:space="1" w:color="auto"/>
              </w:pBdr>
              <w:tabs>
                <w:tab w:val="decimal" w:pos="859"/>
              </w:tabs>
              <w:spacing w:line="340" w:lineRule="exact"/>
              <w:ind w:right="-43"/>
              <w:rPr>
                <w:rFonts w:ascii="Arial" w:hAnsi="Arial" w:cs="Arial"/>
                <w:sz w:val="16"/>
                <w:szCs w:val="16"/>
                <w:lang w:val="en-US"/>
              </w:rPr>
            </w:pPr>
            <w:r w:rsidRPr="00E81AFD">
              <w:rPr>
                <w:rFonts w:ascii="Arial" w:hAnsi="Arial" w:cs="Arial"/>
                <w:sz w:val="16"/>
                <w:szCs w:val="16"/>
                <w:lang w:val="en-US"/>
              </w:rPr>
              <w:t>8,006,862</w:t>
            </w:r>
          </w:p>
        </w:tc>
        <w:tc>
          <w:tcPr>
            <w:tcW w:w="1119" w:type="dxa"/>
            <w:vAlign w:val="bottom"/>
          </w:tcPr>
          <w:p w14:paraId="459192B0" w14:textId="77777777" w:rsidR="003B1795" w:rsidRPr="00E81AFD" w:rsidRDefault="003B1795" w:rsidP="00DE7E16">
            <w:pPr>
              <w:pBdr>
                <w:bottom w:val="double" w:sz="4" w:space="1" w:color="auto"/>
              </w:pBdr>
              <w:tabs>
                <w:tab w:val="decimal" w:pos="859"/>
              </w:tabs>
              <w:spacing w:line="340" w:lineRule="exact"/>
              <w:ind w:right="-43"/>
              <w:rPr>
                <w:rFonts w:ascii="Arial" w:hAnsi="Arial" w:cs="Arial"/>
                <w:sz w:val="16"/>
                <w:szCs w:val="16"/>
                <w:lang w:val="en-US"/>
              </w:rPr>
            </w:pPr>
            <w:r w:rsidRPr="00E81AFD">
              <w:rPr>
                <w:rFonts w:ascii="Arial" w:hAnsi="Arial" w:cs="Arial"/>
                <w:sz w:val="16"/>
                <w:szCs w:val="16"/>
                <w:lang w:val="en-US"/>
              </w:rPr>
              <w:t>27,918,887</w:t>
            </w:r>
          </w:p>
        </w:tc>
        <w:tc>
          <w:tcPr>
            <w:tcW w:w="1119" w:type="dxa"/>
            <w:vAlign w:val="bottom"/>
          </w:tcPr>
          <w:p w14:paraId="7CB53CE1" w14:textId="77777777" w:rsidR="003B1795" w:rsidRPr="00E81AFD" w:rsidRDefault="003B1795" w:rsidP="00DE7E16">
            <w:pPr>
              <w:pBdr>
                <w:bottom w:val="double" w:sz="4" w:space="1" w:color="auto"/>
              </w:pBdr>
              <w:tabs>
                <w:tab w:val="decimal" w:pos="859"/>
              </w:tabs>
              <w:spacing w:line="340" w:lineRule="exact"/>
              <w:ind w:right="-43"/>
              <w:rPr>
                <w:rFonts w:ascii="Arial" w:hAnsi="Arial" w:cs="Arial"/>
                <w:sz w:val="16"/>
                <w:szCs w:val="16"/>
                <w:lang w:val="en-US"/>
              </w:rPr>
            </w:pPr>
            <w:r w:rsidRPr="00E81AFD">
              <w:rPr>
                <w:rFonts w:ascii="Arial" w:hAnsi="Arial" w:cs="Arial"/>
                <w:sz w:val="16"/>
                <w:szCs w:val="16"/>
                <w:lang w:val="en-US"/>
              </w:rPr>
              <w:t>35,925,749</w:t>
            </w:r>
          </w:p>
        </w:tc>
      </w:tr>
    </w:tbl>
    <w:p w14:paraId="665BA154" w14:textId="77777777" w:rsidR="00851E53" w:rsidRPr="00E23743" w:rsidRDefault="00851E53" w:rsidP="00A40344">
      <w:pPr>
        <w:pStyle w:val="Heading1"/>
        <w:numPr>
          <w:ilvl w:val="0"/>
          <w:numId w:val="3"/>
        </w:numPr>
        <w:spacing w:after="120" w:line="380" w:lineRule="exact"/>
        <w:ind w:left="635" w:hanging="635"/>
        <w:rPr>
          <w:rFonts w:ascii="Arial" w:hAnsi="Arial" w:cs="Arial"/>
          <w:color w:val="000000"/>
          <w:sz w:val="22"/>
          <w:szCs w:val="22"/>
          <w:u w:val="none"/>
          <w:lang w:val="en-GB"/>
        </w:rPr>
      </w:pPr>
      <w:bookmarkStart w:id="29" w:name="_Toc95741444"/>
      <w:r w:rsidRPr="00E23743">
        <w:rPr>
          <w:rFonts w:ascii="Arial" w:hAnsi="Arial" w:cs="Arial"/>
          <w:color w:val="000000"/>
          <w:sz w:val="22"/>
          <w:szCs w:val="22"/>
          <w:u w:val="none"/>
          <w:lang w:val="en-GB"/>
        </w:rPr>
        <w:t>Derivative</w:t>
      </w:r>
      <w:r w:rsidR="00977013" w:rsidRPr="00E23743">
        <w:rPr>
          <w:rFonts w:ascii="Arial" w:hAnsi="Arial" w:cs="Arial"/>
          <w:color w:val="000000"/>
          <w:sz w:val="22"/>
          <w:szCs w:val="22"/>
          <w:u w:val="none"/>
          <w:lang w:val="en-GB"/>
        </w:rPr>
        <w:t xml:space="preserve"> a</w:t>
      </w:r>
      <w:r w:rsidRPr="00E23743">
        <w:rPr>
          <w:rFonts w:ascii="Arial" w:hAnsi="Arial" w:cs="Arial"/>
          <w:color w:val="000000"/>
          <w:sz w:val="22"/>
          <w:szCs w:val="22"/>
          <w:u w:val="none"/>
          <w:lang w:val="en-GB"/>
        </w:rPr>
        <w:t>ssets</w:t>
      </w:r>
      <w:r w:rsidR="006859C5" w:rsidRPr="00E23743">
        <w:rPr>
          <w:rFonts w:ascii="Arial" w:hAnsi="Arial" w:cs="Arial"/>
          <w:color w:val="000000"/>
          <w:sz w:val="22"/>
          <w:szCs w:val="22"/>
          <w:u w:val="none"/>
          <w:lang w:val="en-GB"/>
        </w:rPr>
        <w:t>/</w:t>
      </w:r>
      <w:r w:rsidR="00BF46CE" w:rsidRPr="00E23743">
        <w:rPr>
          <w:rFonts w:ascii="Arial" w:hAnsi="Arial" w:cs="Arial"/>
          <w:color w:val="000000"/>
          <w:sz w:val="22"/>
          <w:szCs w:val="22"/>
          <w:u w:val="none"/>
          <w:lang w:val="en-GB"/>
        </w:rPr>
        <w:t>l</w:t>
      </w:r>
      <w:r w:rsidRPr="00E23743">
        <w:rPr>
          <w:rFonts w:ascii="Arial" w:hAnsi="Arial" w:cs="Arial"/>
          <w:color w:val="000000"/>
          <w:sz w:val="22"/>
          <w:szCs w:val="22"/>
          <w:u w:val="none"/>
          <w:lang w:val="en-GB"/>
        </w:rPr>
        <w:t>iabilities</w:t>
      </w:r>
      <w:bookmarkEnd w:id="29"/>
    </w:p>
    <w:p w14:paraId="6448F392" w14:textId="77777777" w:rsidR="00B15645" w:rsidRPr="006E15C3" w:rsidRDefault="00E61846" w:rsidP="006E15C3">
      <w:pPr>
        <w:spacing w:before="120" w:after="120" w:line="380" w:lineRule="exact"/>
        <w:ind w:left="634"/>
        <w:jc w:val="thaiDistribute"/>
        <w:rPr>
          <w:rFonts w:ascii="Arial" w:hAnsi="Arial" w:cs="Arial"/>
          <w:lang w:val="en-US"/>
        </w:rPr>
      </w:pPr>
      <w:r w:rsidRPr="00E61846">
        <w:rPr>
          <w:rFonts w:ascii="Arial" w:hAnsi="Arial" w:cs="Arial"/>
          <w:lang w:val="en-US"/>
        </w:rPr>
        <w:t xml:space="preserve">The </w:t>
      </w:r>
      <w:r w:rsidR="00F7062F">
        <w:rPr>
          <w:rFonts w:ascii="Arial" w:hAnsi="Arial" w:cs="Arial"/>
          <w:lang w:val="en-US"/>
        </w:rPr>
        <w:t>fair values</w:t>
      </w:r>
      <w:r w:rsidRPr="00E61846">
        <w:rPr>
          <w:rFonts w:ascii="Arial" w:hAnsi="Arial" w:cs="Arial"/>
          <w:lang w:val="en-US"/>
        </w:rPr>
        <w:t xml:space="preserve"> of derivative assets and liabilities consist of derivatives held for trading and derivatives held for banking </w:t>
      </w:r>
      <w:r w:rsidR="006859C5">
        <w:rPr>
          <w:rFonts w:ascii="Arial" w:hAnsi="Arial" w:cs="Arial"/>
          <w:lang w:val="en-US"/>
        </w:rPr>
        <w:t xml:space="preserve">book </w:t>
      </w:r>
      <w:r w:rsidR="007C5DF0" w:rsidRPr="00E61846">
        <w:rPr>
          <w:rFonts w:ascii="Arial" w:hAnsi="Arial" w:cs="Arial"/>
          <w:lang w:val="en-US"/>
        </w:rPr>
        <w:t>measured at fair value</w:t>
      </w:r>
      <w:r w:rsidR="00977013">
        <w:rPr>
          <w:rFonts w:ascii="Arial" w:hAnsi="Arial" w:cs="Arial"/>
          <w:lang w:val="en-US"/>
        </w:rPr>
        <w:t>.</w:t>
      </w:r>
    </w:p>
    <w:tbl>
      <w:tblPr>
        <w:tblW w:w="4674" w:type="pct"/>
        <w:tblInd w:w="540" w:type="dxa"/>
        <w:tblCellMar>
          <w:left w:w="115" w:type="dxa"/>
          <w:right w:w="115" w:type="dxa"/>
        </w:tblCellMar>
        <w:tblLook w:val="0000" w:firstRow="0" w:lastRow="0" w:firstColumn="0" w:lastColumn="0" w:noHBand="0" w:noVBand="0"/>
      </w:tblPr>
      <w:tblGrid>
        <w:gridCol w:w="3047"/>
        <w:gridCol w:w="1486"/>
        <w:gridCol w:w="1487"/>
        <w:gridCol w:w="1487"/>
        <w:gridCol w:w="1485"/>
      </w:tblGrid>
      <w:tr w:rsidR="006E15C3" w:rsidRPr="003F7711" w14:paraId="5E63869E" w14:textId="77777777" w:rsidTr="007D45DC">
        <w:tc>
          <w:tcPr>
            <w:tcW w:w="1694" w:type="pct"/>
            <w:vAlign w:val="bottom"/>
          </w:tcPr>
          <w:p w14:paraId="5DB522FF"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733475">
              <w:rPr>
                <w:rFonts w:ascii="Arial" w:hAnsi="Arial" w:cs="Arial"/>
                <w:sz w:val="18"/>
                <w:szCs w:val="18"/>
                <w:lang w:val="en-US"/>
              </w:rPr>
              <w:t xml:space="preserve"> </w:t>
            </w:r>
          </w:p>
        </w:tc>
        <w:tc>
          <w:tcPr>
            <w:tcW w:w="1653" w:type="pct"/>
            <w:gridSpan w:val="2"/>
            <w:vAlign w:val="bottom"/>
          </w:tcPr>
          <w:p w14:paraId="090C6D40" w14:textId="77777777" w:rsidR="006E15C3" w:rsidRPr="00FA062F"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Cordia New"/>
                <w:sz w:val="18"/>
                <w:szCs w:val="18"/>
                <w:lang w:val="en-US"/>
              </w:rPr>
            </w:pPr>
          </w:p>
        </w:tc>
        <w:tc>
          <w:tcPr>
            <w:tcW w:w="1653" w:type="pct"/>
            <w:gridSpan w:val="2"/>
            <w:vAlign w:val="bottom"/>
          </w:tcPr>
          <w:p w14:paraId="3CC7F735"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6859C5">
              <w:rPr>
                <w:rFonts w:ascii="Arial" w:hAnsi="Arial" w:cs="Arial"/>
                <w:sz w:val="18"/>
                <w:szCs w:val="18"/>
                <w:lang w:val="en-US"/>
              </w:rPr>
              <w:t>(</w:t>
            </w:r>
            <w:r w:rsidRPr="006859C5">
              <w:rPr>
                <w:rFonts w:ascii="Arial" w:hAnsi="Arial" w:cs="Arial"/>
                <w:sz w:val="18"/>
                <w:szCs w:val="18"/>
                <w:lang w:val="en-GB"/>
              </w:rPr>
              <w:t>Unit: Thousand Ba</w:t>
            </w:r>
            <w:r w:rsidRPr="006859C5">
              <w:rPr>
                <w:rFonts w:ascii="Arial" w:hAnsi="Arial" w:cs="Arial"/>
                <w:sz w:val="18"/>
                <w:szCs w:val="18"/>
                <w:lang w:val="en-US"/>
              </w:rPr>
              <w:t>ht)</w:t>
            </w:r>
          </w:p>
        </w:tc>
      </w:tr>
      <w:tr w:rsidR="006E15C3" w:rsidRPr="003F7711" w14:paraId="77EE53F2" w14:textId="77777777" w:rsidTr="007D45DC">
        <w:tc>
          <w:tcPr>
            <w:tcW w:w="1694" w:type="pct"/>
            <w:vAlign w:val="bottom"/>
          </w:tcPr>
          <w:p w14:paraId="2B30377D"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53" w:type="pct"/>
            <w:gridSpan w:val="2"/>
            <w:vAlign w:val="bottom"/>
          </w:tcPr>
          <w:p w14:paraId="73CD72F3" w14:textId="77777777" w:rsidR="006E15C3" w:rsidRPr="00FA062F"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 xml:space="preserve">31 December </w:t>
            </w:r>
            <w:r>
              <w:rPr>
                <w:rFonts w:ascii="Arial" w:hAnsi="Arial" w:cs="Cordia New"/>
                <w:sz w:val="18"/>
                <w:szCs w:val="18"/>
                <w:lang w:val="en-US"/>
              </w:rPr>
              <w:t>2021</w:t>
            </w:r>
          </w:p>
        </w:tc>
        <w:tc>
          <w:tcPr>
            <w:tcW w:w="1653" w:type="pct"/>
            <w:gridSpan w:val="2"/>
            <w:vAlign w:val="bottom"/>
          </w:tcPr>
          <w:p w14:paraId="2BBFCB7D"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31 December 2020</w:t>
            </w:r>
          </w:p>
        </w:tc>
      </w:tr>
      <w:tr w:rsidR="006E15C3" w:rsidRPr="001D3833" w14:paraId="57D64D41" w14:textId="77777777" w:rsidTr="007D45DC">
        <w:tc>
          <w:tcPr>
            <w:tcW w:w="1694" w:type="pct"/>
            <w:vAlign w:val="bottom"/>
          </w:tcPr>
          <w:p w14:paraId="0D176D71" w14:textId="77777777" w:rsidR="006E15C3" w:rsidRPr="00733475"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53" w:type="pct"/>
            <w:gridSpan w:val="2"/>
            <w:vAlign w:val="bottom"/>
          </w:tcPr>
          <w:p w14:paraId="56CE4BB6"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c>
          <w:tcPr>
            <w:tcW w:w="1653" w:type="pct"/>
            <w:gridSpan w:val="2"/>
            <w:vAlign w:val="bottom"/>
          </w:tcPr>
          <w:p w14:paraId="433B5FC8"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6859C5">
              <w:rPr>
                <w:rFonts w:ascii="Arial" w:hAnsi="Arial" w:cs="Arial"/>
                <w:sz w:val="18"/>
                <w:szCs w:val="18"/>
                <w:lang w:val="en-US"/>
              </w:rPr>
              <w:t>Fair value</w:t>
            </w:r>
          </w:p>
        </w:tc>
      </w:tr>
      <w:tr w:rsidR="006E15C3" w:rsidRPr="001D3833" w14:paraId="7DD5DFF0" w14:textId="77777777" w:rsidTr="007D45DC">
        <w:tc>
          <w:tcPr>
            <w:tcW w:w="1694" w:type="pct"/>
            <w:vAlign w:val="bottom"/>
          </w:tcPr>
          <w:p w14:paraId="535E8909"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92178B">
              <w:rPr>
                <w:rFonts w:ascii="Arial" w:hAnsi="Arial" w:cs="Arial"/>
                <w:sz w:val="18"/>
                <w:szCs w:val="18"/>
                <w:lang w:val="en-US"/>
              </w:rPr>
              <w:t>Types of derivatives</w:t>
            </w:r>
          </w:p>
        </w:tc>
        <w:tc>
          <w:tcPr>
            <w:tcW w:w="826" w:type="pct"/>
            <w:vAlign w:val="bottom"/>
          </w:tcPr>
          <w:p w14:paraId="6CBBF09D"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27" w:type="pct"/>
            <w:vAlign w:val="bottom"/>
          </w:tcPr>
          <w:p w14:paraId="010AA8C8"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Liabilities</w:t>
            </w:r>
          </w:p>
        </w:tc>
        <w:tc>
          <w:tcPr>
            <w:tcW w:w="827" w:type="pct"/>
            <w:vAlign w:val="bottom"/>
          </w:tcPr>
          <w:p w14:paraId="10F9A9F2"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92178B">
              <w:rPr>
                <w:rFonts w:ascii="Arial" w:hAnsi="Arial" w:cs="Arial"/>
                <w:sz w:val="18"/>
                <w:szCs w:val="18"/>
                <w:lang w:val="en-US"/>
              </w:rPr>
              <w:t>Assets</w:t>
            </w:r>
          </w:p>
        </w:tc>
        <w:tc>
          <w:tcPr>
            <w:tcW w:w="826" w:type="pct"/>
            <w:vAlign w:val="bottom"/>
          </w:tcPr>
          <w:p w14:paraId="54F95F9D" w14:textId="77777777" w:rsidR="006E15C3" w:rsidRPr="0073347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92178B">
              <w:rPr>
                <w:rFonts w:ascii="Arial" w:hAnsi="Arial" w:cs="Arial"/>
                <w:sz w:val="18"/>
                <w:szCs w:val="18"/>
                <w:lang w:val="en-US"/>
              </w:rPr>
              <w:t>Liabilities</w:t>
            </w:r>
          </w:p>
        </w:tc>
      </w:tr>
      <w:tr w:rsidR="006E15C3" w:rsidRPr="001D3833" w14:paraId="08AE0DEF" w14:textId="77777777" w:rsidTr="007D45DC">
        <w:tc>
          <w:tcPr>
            <w:tcW w:w="1694" w:type="pct"/>
            <w:vAlign w:val="bottom"/>
          </w:tcPr>
          <w:p w14:paraId="10FCF0E1" w14:textId="77777777" w:rsidR="006E15C3" w:rsidRPr="00D356B5" w:rsidRDefault="006E15C3" w:rsidP="006E15C3">
            <w:pPr>
              <w:pStyle w:val="NoSpacing"/>
              <w:spacing w:line="340" w:lineRule="exact"/>
              <w:jc w:val="center"/>
              <w:rPr>
                <w:rFonts w:ascii="Angsana New" w:hAnsi="Angsana New"/>
                <w:sz w:val="28"/>
                <w:highlight w:val="yellow"/>
                <w:cs/>
                <w:lang w:eastAsia="th-TH"/>
              </w:rPr>
            </w:pPr>
          </w:p>
        </w:tc>
        <w:tc>
          <w:tcPr>
            <w:tcW w:w="826" w:type="pct"/>
            <w:vAlign w:val="bottom"/>
          </w:tcPr>
          <w:p w14:paraId="52B1906C"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27" w:type="pct"/>
            <w:vAlign w:val="bottom"/>
          </w:tcPr>
          <w:p w14:paraId="00FE7148"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27" w:type="pct"/>
            <w:vAlign w:val="bottom"/>
          </w:tcPr>
          <w:p w14:paraId="3C4C75CD"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826" w:type="pct"/>
            <w:vAlign w:val="bottom"/>
          </w:tcPr>
          <w:p w14:paraId="5C501E7A" w14:textId="77777777" w:rsidR="006E15C3" w:rsidRPr="001D3833" w:rsidRDefault="006E15C3" w:rsidP="006E15C3">
            <w:pPr>
              <w:pStyle w:val="NoSpacing"/>
              <w:spacing w:line="340" w:lineRule="exact"/>
              <w:jc w:val="center"/>
              <w:rPr>
                <w:rFonts w:ascii="Angsana New" w:hAnsi="Angsana New"/>
                <w:sz w:val="28"/>
                <w:cs/>
                <w:lang w:eastAsia="th-TH"/>
              </w:rPr>
            </w:pPr>
          </w:p>
        </w:tc>
      </w:tr>
      <w:tr w:rsidR="006E15C3" w:rsidRPr="001D3833" w14:paraId="59FDF024" w14:textId="77777777" w:rsidTr="007D45DC">
        <w:tc>
          <w:tcPr>
            <w:tcW w:w="1694" w:type="pct"/>
            <w:vAlign w:val="bottom"/>
          </w:tcPr>
          <w:p w14:paraId="1859349C" w14:textId="77777777" w:rsidR="006E15C3" w:rsidRPr="0092178B" w:rsidRDefault="006E15C3" w:rsidP="0077365A">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trading</w:t>
            </w:r>
          </w:p>
        </w:tc>
        <w:tc>
          <w:tcPr>
            <w:tcW w:w="826" w:type="pct"/>
            <w:shd w:val="clear" w:color="auto" w:fill="auto"/>
            <w:vAlign w:val="bottom"/>
          </w:tcPr>
          <w:p w14:paraId="314413A6" w14:textId="77777777" w:rsidR="006E15C3" w:rsidRPr="0093682F" w:rsidRDefault="00A110ED" w:rsidP="006E15C3">
            <w:pPr>
              <w:pStyle w:val="NoSpacing"/>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46,236</w:t>
            </w:r>
          </w:p>
        </w:tc>
        <w:tc>
          <w:tcPr>
            <w:tcW w:w="827" w:type="pct"/>
            <w:vAlign w:val="bottom"/>
          </w:tcPr>
          <w:p w14:paraId="1BB28C04" w14:textId="77777777" w:rsidR="006E15C3" w:rsidRPr="0093682F" w:rsidRDefault="00A110ED" w:rsidP="006E15C3">
            <w:pPr>
              <w:pStyle w:val="NoSpacing"/>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33,520</w:t>
            </w:r>
          </w:p>
        </w:tc>
        <w:tc>
          <w:tcPr>
            <w:tcW w:w="827" w:type="pct"/>
            <w:vAlign w:val="bottom"/>
          </w:tcPr>
          <w:p w14:paraId="2BB23E96" w14:textId="77777777" w:rsidR="006E15C3" w:rsidRPr="00F80FFC" w:rsidRDefault="006E15C3" w:rsidP="006E15C3">
            <w:pPr>
              <w:pStyle w:val="NoSpacing"/>
              <w:tabs>
                <w:tab w:val="decimal" w:pos="1127"/>
              </w:tabs>
              <w:spacing w:line="340" w:lineRule="exact"/>
              <w:ind w:left="-29" w:right="-29"/>
              <w:rPr>
                <w:rFonts w:ascii="Arial" w:hAnsi="Arial" w:cs="Arial"/>
                <w:sz w:val="18"/>
                <w:szCs w:val="18"/>
                <w:lang w:val="en-US"/>
              </w:rPr>
            </w:pPr>
            <w:r w:rsidRPr="00F80FFC">
              <w:rPr>
                <w:rFonts w:ascii="Arial" w:hAnsi="Arial" w:cs="Arial"/>
                <w:sz w:val="18"/>
                <w:szCs w:val="18"/>
                <w:lang w:val="en-US"/>
              </w:rPr>
              <w:t>135,796</w:t>
            </w:r>
          </w:p>
        </w:tc>
        <w:tc>
          <w:tcPr>
            <w:tcW w:w="826" w:type="pct"/>
            <w:vAlign w:val="bottom"/>
          </w:tcPr>
          <w:p w14:paraId="7017BEC1" w14:textId="77777777" w:rsidR="006E15C3" w:rsidRPr="00F80FFC" w:rsidRDefault="006E15C3" w:rsidP="006E15C3">
            <w:pPr>
              <w:pStyle w:val="NoSpacing"/>
              <w:tabs>
                <w:tab w:val="decimal" w:pos="1127"/>
              </w:tabs>
              <w:spacing w:line="340" w:lineRule="exact"/>
              <w:ind w:left="-29" w:right="-29"/>
              <w:rPr>
                <w:rFonts w:ascii="Arial" w:hAnsi="Arial" w:cs="Arial"/>
                <w:sz w:val="18"/>
                <w:szCs w:val="18"/>
                <w:lang w:val="en-US"/>
              </w:rPr>
            </w:pPr>
            <w:r w:rsidRPr="00F80FFC">
              <w:rPr>
                <w:rFonts w:ascii="Arial" w:hAnsi="Arial" w:cs="Arial"/>
                <w:sz w:val="18"/>
                <w:szCs w:val="18"/>
                <w:lang w:val="en-US"/>
              </w:rPr>
              <w:t>228,</w:t>
            </w:r>
            <w:r w:rsidRPr="00F80FFC">
              <w:rPr>
                <w:rFonts w:ascii="Arial" w:hAnsi="Arial" w:cs="Arial"/>
                <w:sz w:val="18"/>
                <w:szCs w:val="18"/>
                <w:cs/>
                <w:lang w:val="en-US"/>
              </w:rPr>
              <w:t>4</w:t>
            </w:r>
            <w:r w:rsidRPr="00F80FFC">
              <w:rPr>
                <w:rFonts w:ascii="Arial" w:hAnsi="Arial" w:cs="Arial"/>
                <w:sz w:val="18"/>
                <w:szCs w:val="18"/>
                <w:lang w:val="en-US"/>
              </w:rPr>
              <w:t>58</w:t>
            </w:r>
          </w:p>
        </w:tc>
      </w:tr>
      <w:tr w:rsidR="006E15C3" w:rsidRPr="001D3833" w14:paraId="60A7A3A2" w14:textId="77777777" w:rsidTr="007D45DC">
        <w:tc>
          <w:tcPr>
            <w:tcW w:w="1694" w:type="pct"/>
            <w:vAlign w:val="bottom"/>
          </w:tcPr>
          <w:p w14:paraId="7DF282FF" w14:textId="77777777" w:rsidR="006E15C3" w:rsidRPr="0092178B" w:rsidRDefault="006E15C3" w:rsidP="006E15C3">
            <w:pPr>
              <w:pStyle w:val="NoSpacing"/>
              <w:spacing w:line="340" w:lineRule="exact"/>
              <w:rPr>
                <w:rFonts w:ascii="Arial" w:hAnsi="Arial" w:cs="Arial"/>
                <w:sz w:val="18"/>
                <w:szCs w:val="18"/>
                <w:cs/>
                <w:lang w:val="en-GB"/>
              </w:rPr>
            </w:pPr>
            <w:r w:rsidRPr="0092178B">
              <w:rPr>
                <w:rFonts w:ascii="Arial" w:hAnsi="Arial" w:cs="Arial"/>
                <w:sz w:val="18"/>
                <w:szCs w:val="18"/>
                <w:lang w:val="en-US"/>
              </w:rPr>
              <w:t>Derivatives held for banking book</w:t>
            </w:r>
            <w:r>
              <w:rPr>
                <w:rFonts w:ascii="Arial" w:hAnsi="Arial" w:cs="Arial"/>
                <w:sz w:val="18"/>
                <w:szCs w:val="18"/>
                <w:lang w:val="en-US"/>
              </w:rPr>
              <w:t xml:space="preserve"> *</w:t>
            </w:r>
          </w:p>
        </w:tc>
        <w:tc>
          <w:tcPr>
            <w:tcW w:w="826" w:type="pct"/>
            <w:shd w:val="clear" w:color="auto" w:fill="auto"/>
            <w:vAlign w:val="bottom"/>
          </w:tcPr>
          <w:p w14:paraId="5B985C62" w14:textId="77777777" w:rsidR="006E15C3" w:rsidRPr="0093682F" w:rsidRDefault="00A110ED" w:rsidP="006E15C3">
            <w:pPr>
              <w:pStyle w:val="NoSpacing"/>
              <w:pBdr>
                <w:bottom w:val="single" w:sz="4" w:space="1" w:color="auto"/>
              </w:pBdr>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117,756</w:t>
            </w:r>
          </w:p>
        </w:tc>
        <w:tc>
          <w:tcPr>
            <w:tcW w:w="827" w:type="pct"/>
            <w:vAlign w:val="bottom"/>
          </w:tcPr>
          <w:p w14:paraId="7F1CFD3B" w14:textId="77777777" w:rsidR="006E15C3" w:rsidRPr="0093682F" w:rsidRDefault="00A110ED" w:rsidP="006E15C3">
            <w:pPr>
              <w:pStyle w:val="NoSpacing"/>
              <w:pBdr>
                <w:bottom w:val="single" w:sz="4" w:space="1" w:color="auto"/>
              </w:pBdr>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827" w:type="pct"/>
            <w:vAlign w:val="bottom"/>
          </w:tcPr>
          <w:p w14:paraId="162BB447" w14:textId="77777777" w:rsidR="006E15C3" w:rsidRPr="00F80FFC" w:rsidRDefault="006E15C3" w:rsidP="006E15C3">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lang w:val="en-US"/>
              </w:rPr>
              <w:t>276,661</w:t>
            </w:r>
          </w:p>
        </w:tc>
        <w:tc>
          <w:tcPr>
            <w:tcW w:w="826" w:type="pct"/>
            <w:vAlign w:val="bottom"/>
          </w:tcPr>
          <w:p w14:paraId="25AFB461" w14:textId="77777777" w:rsidR="006E15C3" w:rsidRPr="00F80FFC" w:rsidRDefault="006E15C3" w:rsidP="006E15C3">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cs/>
                <w:lang w:val="en-US"/>
              </w:rPr>
              <w:t>-</w:t>
            </w:r>
          </w:p>
        </w:tc>
      </w:tr>
      <w:tr w:rsidR="006E15C3" w:rsidRPr="001D3833" w14:paraId="6202B024" w14:textId="77777777" w:rsidTr="007D45DC">
        <w:tc>
          <w:tcPr>
            <w:tcW w:w="1694" w:type="pct"/>
            <w:vAlign w:val="bottom"/>
          </w:tcPr>
          <w:p w14:paraId="1A3D791C" w14:textId="77777777" w:rsidR="006E15C3" w:rsidRPr="00FA062F" w:rsidRDefault="006E15C3" w:rsidP="006E15C3">
            <w:pPr>
              <w:pStyle w:val="NoSpacing"/>
              <w:spacing w:line="340" w:lineRule="exact"/>
              <w:rPr>
                <w:rFonts w:ascii="Arial" w:hAnsi="Arial" w:cs="Cordia New"/>
                <w:sz w:val="18"/>
                <w:szCs w:val="18"/>
                <w:cs/>
                <w:lang w:val="en-GB"/>
              </w:rPr>
            </w:pPr>
            <w:r w:rsidRPr="0092178B">
              <w:rPr>
                <w:rFonts w:ascii="Arial" w:hAnsi="Arial" w:cs="Arial"/>
                <w:sz w:val="18"/>
                <w:szCs w:val="18"/>
                <w:lang w:val="en-US"/>
              </w:rPr>
              <w:t>Total</w:t>
            </w:r>
          </w:p>
        </w:tc>
        <w:tc>
          <w:tcPr>
            <w:tcW w:w="826" w:type="pct"/>
            <w:shd w:val="clear" w:color="auto" w:fill="auto"/>
            <w:vAlign w:val="bottom"/>
          </w:tcPr>
          <w:p w14:paraId="435BF94B" w14:textId="77777777" w:rsidR="006E15C3" w:rsidRPr="0093682F" w:rsidRDefault="00A110ED" w:rsidP="006E15C3">
            <w:pPr>
              <w:pStyle w:val="NoSpacing"/>
              <w:pBdr>
                <w:bottom w:val="double" w:sz="4" w:space="1" w:color="auto"/>
              </w:pBdr>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163,992</w:t>
            </w:r>
          </w:p>
        </w:tc>
        <w:tc>
          <w:tcPr>
            <w:tcW w:w="827" w:type="pct"/>
            <w:vAlign w:val="bottom"/>
          </w:tcPr>
          <w:p w14:paraId="3A778F15" w14:textId="77777777" w:rsidR="006E15C3" w:rsidRPr="0093682F" w:rsidRDefault="00A110ED" w:rsidP="006E15C3">
            <w:pPr>
              <w:pStyle w:val="NoSpacing"/>
              <w:pBdr>
                <w:bottom w:val="double" w:sz="4" w:space="1" w:color="auto"/>
              </w:pBdr>
              <w:tabs>
                <w:tab w:val="decimal" w:pos="1127"/>
              </w:tabs>
              <w:spacing w:line="340" w:lineRule="exact"/>
              <w:ind w:left="-29" w:right="-29"/>
              <w:rPr>
                <w:rFonts w:ascii="Arial" w:hAnsi="Arial" w:cs="Arial"/>
                <w:sz w:val="18"/>
                <w:szCs w:val="18"/>
                <w:lang w:val="en-US"/>
              </w:rPr>
            </w:pPr>
            <w:r>
              <w:rPr>
                <w:rFonts w:ascii="Arial" w:hAnsi="Arial" w:cs="Arial"/>
                <w:sz w:val="18"/>
                <w:szCs w:val="18"/>
                <w:lang w:val="en-US"/>
              </w:rPr>
              <w:t>33,520</w:t>
            </w:r>
          </w:p>
        </w:tc>
        <w:tc>
          <w:tcPr>
            <w:tcW w:w="827" w:type="pct"/>
            <w:vAlign w:val="bottom"/>
          </w:tcPr>
          <w:p w14:paraId="17B8F47E" w14:textId="77777777" w:rsidR="006E15C3" w:rsidRPr="00F80FFC" w:rsidRDefault="006E15C3" w:rsidP="006E15C3">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cs/>
                <w:lang w:val="en-US"/>
              </w:rPr>
              <w:t>412</w:t>
            </w:r>
            <w:r w:rsidRPr="00F80FFC">
              <w:rPr>
                <w:rFonts w:ascii="Arial" w:hAnsi="Arial" w:cs="Arial"/>
                <w:sz w:val="18"/>
                <w:szCs w:val="18"/>
                <w:lang w:val="en-US"/>
              </w:rPr>
              <w:t>,</w:t>
            </w:r>
            <w:r w:rsidRPr="00F80FFC">
              <w:rPr>
                <w:rFonts w:ascii="Arial" w:hAnsi="Arial" w:cs="Arial"/>
                <w:sz w:val="18"/>
                <w:szCs w:val="18"/>
                <w:cs/>
                <w:lang w:val="en-US"/>
              </w:rPr>
              <w:t>457</w:t>
            </w:r>
          </w:p>
        </w:tc>
        <w:tc>
          <w:tcPr>
            <w:tcW w:w="826" w:type="pct"/>
            <w:vAlign w:val="bottom"/>
          </w:tcPr>
          <w:p w14:paraId="2D8853C6" w14:textId="77777777" w:rsidR="006E15C3" w:rsidRPr="00F80FFC" w:rsidRDefault="006E15C3" w:rsidP="006E15C3">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F80FFC">
              <w:rPr>
                <w:rFonts w:ascii="Arial" w:hAnsi="Arial" w:cs="Arial"/>
                <w:sz w:val="18"/>
                <w:szCs w:val="18"/>
                <w:lang w:val="en-US"/>
              </w:rPr>
              <w:t>228,</w:t>
            </w:r>
            <w:r w:rsidRPr="00F80FFC">
              <w:rPr>
                <w:rFonts w:ascii="Arial" w:hAnsi="Arial" w:cs="Arial"/>
                <w:sz w:val="18"/>
                <w:szCs w:val="18"/>
                <w:cs/>
                <w:lang w:val="en-US"/>
              </w:rPr>
              <w:t>4</w:t>
            </w:r>
            <w:r w:rsidRPr="00F80FFC">
              <w:rPr>
                <w:rFonts w:ascii="Arial" w:hAnsi="Arial" w:cs="Arial"/>
                <w:sz w:val="18"/>
                <w:szCs w:val="18"/>
                <w:lang w:val="en-US"/>
              </w:rPr>
              <w:t>58</w:t>
            </w:r>
          </w:p>
        </w:tc>
      </w:tr>
    </w:tbl>
    <w:p w14:paraId="1C2C2D6C" w14:textId="77777777" w:rsidR="009C3910" w:rsidRDefault="00BF1929" w:rsidP="00D31E09">
      <w:pPr>
        <w:tabs>
          <w:tab w:val="left" w:pos="1440"/>
          <w:tab w:val="left" w:pos="2160"/>
          <w:tab w:val="right" w:pos="7280"/>
          <w:tab w:val="right" w:pos="8540"/>
        </w:tabs>
        <w:spacing w:before="120" w:line="280" w:lineRule="exact"/>
        <w:ind w:left="821" w:right="-43" w:hanging="187"/>
        <w:jc w:val="thaiDistribute"/>
        <w:rPr>
          <w:rFonts w:ascii="Arial" w:hAnsi="Arial" w:cs="Arial"/>
          <w:sz w:val="16"/>
          <w:szCs w:val="16"/>
          <w:lang w:val="en-US"/>
        </w:rPr>
      </w:pPr>
      <w:bookmarkStart w:id="30" w:name="_Hlk40309033"/>
      <w:r w:rsidRPr="00BF1929">
        <w:rPr>
          <w:rFonts w:ascii="Arial" w:hAnsi="Arial" w:cs="Arial"/>
          <w:sz w:val="16"/>
          <w:szCs w:val="16"/>
          <w:lang w:val="en-US"/>
        </w:rPr>
        <w:t>*</w:t>
      </w:r>
      <w:r>
        <w:rPr>
          <w:rFonts w:ascii="Arial" w:hAnsi="Arial" w:cs="Arial"/>
          <w:sz w:val="16"/>
          <w:szCs w:val="16"/>
          <w:lang w:val="en-US"/>
        </w:rPr>
        <w:tab/>
      </w:r>
      <w:r w:rsidRPr="00BF1929">
        <w:rPr>
          <w:rFonts w:ascii="Arial" w:hAnsi="Arial" w:cs="Arial"/>
          <w:sz w:val="16"/>
          <w:szCs w:val="16"/>
          <w:lang w:val="en-US"/>
        </w:rPr>
        <w:t xml:space="preserve">The </w:t>
      </w:r>
      <w:r>
        <w:rPr>
          <w:rFonts w:ascii="Arial" w:hAnsi="Arial" w:cs="Arial"/>
          <w:sz w:val="16"/>
          <w:szCs w:val="16"/>
          <w:lang w:val="en-US"/>
        </w:rPr>
        <w:t>Bank</w:t>
      </w:r>
      <w:r w:rsidRPr="00BF1929">
        <w:rPr>
          <w:rFonts w:ascii="Arial" w:hAnsi="Arial" w:cs="Arial"/>
          <w:sz w:val="16"/>
          <w:szCs w:val="16"/>
          <w:lang w:val="en-US"/>
        </w:rPr>
        <w:t xml:space="preserve"> has entered into derivatives contracts for the purpose of risk management (Banking book) without select</w:t>
      </w:r>
      <w:r w:rsidR="004374F1">
        <w:rPr>
          <w:rFonts w:ascii="Arial" w:hAnsi="Arial" w:cs="Arial"/>
          <w:sz w:val="16"/>
          <w:szCs w:val="16"/>
          <w:lang w:val="en-US"/>
        </w:rPr>
        <w:t>ing</w:t>
      </w:r>
      <w:r w:rsidRPr="00BF1929">
        <w:rPr>
          <w:rFonts w:ascii="Arial" w:hAnsi="Arial" w:cs="Arial"/>
          <w:sz w:val="16"/>
          <w:szCs w:val="16"/>
          <w:lang w:val="en-US"/>
        </w:rPr>
        <w:t xml:space="preserve"> </w:t>
      </w:r>
      <w:r w:rsidR="004374F1">
        <w:rPr>
          <w:rFonts w:ascii="Arial" w:hAnsi="Arial" w:cs="Browallia New"/>
          <w:sz w:val="16"/>
          <w:szCs w:val="20"/>
          <w:lang w:val="en-US"/>
        </w:rPr>
        <w:t>a</w:t>
      </w:r>
      <w:r w:rsidRPr="00BF1929">
        <w:rPr>
          <w:rFonts w:ascii="Arial" w:hAnsi="Arial" w:cs="Arial"/>
          <w:sz w:val="16"/>
          <w:szCs w:val="16"/>
          <w:lang w:val="en-US"/>
        </w:rPr>
        <w:t>n option to adopt hedge accounting.</w:t>
      </w:r>
    </w:p>
    <w:bookmarkEnd w:id="30"/>
    <w:p w14:paraId="65D741A1" w14:textId="77777777" w:rsidR="00A40344" w:rsidRDefault="00A40344">
      <w:pPr>
        <w:rPr>
          <w:rFonts w:ascii="Arial" w:hAnsi="Arial" w:cs="Arial"/>
          <w:u w:val="single"/>
          <w:lang w:val="en-US"/>
        </w:rPr>
      </w:pPr>
      <w:r>
        <w:rPr>
          <w:rFonts w:ascii="Arial" w:hAnsi="Arial" w:cs="Arial"/>
          <w:u w:val="single"/>
          <w:lang w:val="en-US"/>
        </w:rPr>
        <w:br w:type="page"/>
      </w:r>
    </w:p>
    <w:p w14:paraId="0DFD9C93" w14:textId="77777777" w:rsidR="00104652" w:rsidRPr="0028727B" w:rsidRDefault="00104652" w:rsidP="00C421B3">
      <w:pPr>
        <w:tabs>
          <w:tab w:val="left" w:pos="1440"/>
          <w:tab w:val="left" w:pos="2160"/>
          <w:tab w:val="right" w:pos="7280"/>
          <w:tab w:val="right" w:pos="8540"/>
        </w:tabs>
        <w:spacing w:before="120" w:after="120" w:line="400" w:lineRule="exact"/>
        <w:ind w:left="822" w:right="-45" w:hanging="187"/>
        <w:jc w:val="thaiDistribute"/>
        <w:rPr>
          <w:rFonts w:ascii="Arial" w:hAnsi="Arial" w:cs="Arial"/>
          <w:u w:val="single"/>
          <w:lang w:val="en-US"/>
        </w:rPr>
      </w:pPr>
      <w:r w:rsidRPr="0028727B">
        <w:rPr>
          <w:rFonts w:ascii="Arial" w:hAnsi="Arial" w:cs="Arial"/>
          <w:u w:val="single"/>
          <w:lang w:val="en-US"/>
        </w:rPr>
        <w:lastRenderedPageBreak/>
        <w:t>Derivatives held for trading</w:t>
      </w:r>
    </w:p>
    <w:p w14:paraId="556C7A22" w14:textId="77777777" w:rsidR="006859C5" w:rsidRPr="006E15C3" w:rsidRDefault="002B4DC1" w:rsidP="006E15C3">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sidR="006E15C3">
        <w:rPr>
          <w:rFonts w:ascii="Arial" w:hAnsi="Arial" w:cs="Arial"/>
          <w:lang w:val="en-US"/>
        </w:rPr>
        <w:t xml:space="preserve">31 December </w:t>
      </w:r>
      <w:r>
        <w:rPr>
          <w:rFonts w:ascii="Arial" w:hAnsi="Arial" w:cs="Arial"/>
          <w:lang w:val="en-US"/>
        </w:rPr>
        <w:t xml:space="preserve">2021 </w:t>
      </w:r>
      <w:r w:rsidR="00251A25">
        <w:rPr>
          <w:rFonts w:ascii="Arial" w:hAnsi="Arial" w:cs="Arial"/>
          <w:lang w:val="en-US"/>
        </w:rPr>
        <w:t>and</w:t>
      </w:r>
      <w:r w:rsidR="0095394C" w:rsidRPr="006E1895">
        <w:rPr>
          <w:rFonts w:ascii="Arial" w:hAnsi="Arial" w:cs="Arial"/>
          <w:lang w:val="en-US"/>
        </w:rPr>
        <w:t xml:space="preserve"> </w:t>
      </w:r>
      <w:r w:rsidR="0024720E">
        <w:rPr>
          <w:rFonts w:ascii="Arial" w:hAnsi="Arial" w:cs="Arial"/>
          <w:lang w:val="en-US"/>
        </w:rPr>
        <w:t>2020</w:t>
      </w:r>
      <w:r w:rsidR="00977013">
        <w:rPr>
          <w:rFonts w:ascii="Arial" w:hAnsi="Arial" w:cs="Arial"/>
          <w:lang w:val="en-US"/>
        </w:rPr>
        <w:t>,</w:t>
      </w:r>
      <w:r w:rsidR="00104652" w:rsidRPr="00104652">
        <w:rPr>
          <w:rFonts w:ascii="Arial" w:hAnsi="Arial" w:cs="Arial"/>
          <w:lang w:val="en-US"/>
        </w:rPr>
        <w:t xml:space="preserve"> </w:t>
      </w:r>
      <w:r w:rsidR="00104652" w:rsidRPr="0028727B">
        <w:rPr>
          <w:rFonts w:ascii="Arial" w:hAnsi="Arial" w:cs="Arial"/>
          <w:lang w:val="en-US"/>
        </w:rPr>
        <w:t>the fair values and the notional amounts of derivatives held for trading, classified by type of risk</w:t>
      </w:r>
      <w:r w:rsidR="00104652" w:rsidRPr="00FA21E7">
        <w:rPr>
          <w:rFonts w:ascii="Arial" w:hAnsi="Arial" w:cs="Arial"/>
          <w:lang w:val="en-US"/>
        </w:rPr>
        <w:t xml:space="preserve">, </w:t>
      </w:r>
      <w:r w:rsidR="00104652" w:rsidRPr="0028727B">
        <w:rPr>
          <w:rFonts w:ascii="Arial" w:hAnsi="Arial" w:cs="Arial"/>
          <w:lang w:val="en-US"/>
        </w:rPr>
        <w:t>were as follows:</w:t>
      </w:r>
      <w:r w:rsidR="00104652" w:rsidRPr="00FA21E7">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6E15C3" w:rsidRPr="003F7711" w14:paraId="0751093A" w14:textId="77777777" w:rsidTr="007D45DC">
        <w:tc>
          <w:tcPr>
            <w:tcW w:w="1980" w:type="dxa"/>
            <w:vAlign w:val="bottom"/>
          </w:tcPr>
          <w:p w14:paraId="3D96562D"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4B74BE6F" w14:textId="77777777" w:rsidR="006E15C3" w:rsidRPr="00A4344C"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Cordia New"/>
                <w:sz w:val="18"/>
                <w:szCs w:val="18"/>
                <w:lang w:val="en-US"/>
              </w:rPr>
            </w:pPr>
          </w:p>
        </w:tc>
        <w:tc>
          <w:tcPr>
            <w:tcW w:w="3600" w:type="dxa"/>
            <w:gridSpan w:val="3"/>
            <w:vAlign w:val="bottom"/>
          </w:tcPr>
          <w:p w14:paraId="58BA8A1B"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6E15C3" w:rsidRPr="003F7711" w14:paraId="168101F9" w14:textId="77777777" w:rsidTr="007D45DC">
        <w:tc>
          <w:tcPr>
            <w:tcW w:w="1980" w:type="dxa"/>
            <w:vAlign w:val="bottom"/>
          </w:tcPr>
          <w:p w14:paraId="4ADB9A43"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65B9CBE9" w14:textId="77777777" w:rsidR="006E15C3" w:rsidRPr="00A4344C"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lang w:val="en-US"/>
              </w:rPr>
            </w:pPr>
            <w:r>
              <w:rPr>
                <w:rFonts w:ascii="Arial" w:hAnsi="Arial" w:cs="Arial"/>
                <w:sz w:val="18"/>
                <w:szCs w:val="18"/>
                <w:lang w:val="en-US"/>
              </w:rPr>
              <w:t>31 December 2021</w:t>
            </w:r>
          </w:p>
        </w:tc>
        <w:tc>
          <w:tcPr>
            <w:tcW w:w="3600" w:type="dxa"/>
            <w:gridSpan w:val="3"/>
            <w:vAlign w:val="bottom"/>
          </w:tcPr>
          <w:p w14:paraId="23D0A61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2020</w:t>
            </w:r>
          </w:p>
        </w:tc>
      </w:tr>
      <w:tr w:rsidR="006E15C3" w:rsidRPr="001D3833" w14:paraId="3980ED75" w14:textId="77777777" w:rsidTr="007D45DC">
        <w:tc>
          <w:tcPr>
            <w:tcW w:w="1980" w:type="dxa"/>
            <w:vAlign w:val="bottom"/>
          </w:tcPr>
          <w:p w14:paraId="6E356EB8" w14:textId="77777777" w:rsidR="006E15C3" w:rsidRPr="00733475"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12E56AB4" w14:textId="77777777" w:rsidR="006E15C3" w:rsidRPr="002111A3"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Fair value</w:t>
            </w:r>
          </w:p>
        </w:tc>
        <w:tc>
          <w:tcPr>
            <w:tcW w:w="1200" w:type="dxa"/>
            <w:vAlign w:val="bottom"/>
          </w:tcPr>
          <w:p w14:paraId="063B3790"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400" w:type="dxa"/>
            <w:gridSpan w:val="2"/>
            <w:vAlign w:val="bottom"/>
          </w:tcPr>
          <w:p w14:paraId="28CF3D52"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Fair value</w:t>
            </w:r>
          </w:p>
        </w:tc>
        <w:tc>
          <w:tcPr>
            <w:tcW w:w="1200" w:type="dxa"/>
            <w:vAlign w:val="bottom"/>
          </w:tcPr>
          <w:p w14:paraId="31703A7F"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6E15C3" w:rsidRPr="001D3833" w14:paraId="365719E1" w14:textId="77777777" w:rsidTr="007D45DC">
        <w:tc>
          <w:tcPr>
            <w:tcW w:w="1980" w:type="dxa"/>
            <w:vAlign w:val="bottom"/>
          </w:tcPr>
          <w:p w14:paraId="22227ABF" w14:textId="77777777" w:rsidR="006E15C3" w:rsidRPr="00D074D2"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Cordia New"/>
                <w:sz w:val="18"/>
                <w:szCs w:val="18"/>
                <w:cs/>
                <w:lang w:val="en-US"/>
              </w:rPr>
            </w:pPr>
            <w:r w:rsidRPr="002F1F03">
              <w:rPr>
                <w:rFonts w:ascii="Arial" w:hAnsi="Arial" w:cs="Arial"/>
                <w:sz w:val="18"/>
                <w:szCs w:val="18"/>
                <w:lang w:val="en-US"/>
              </w:rPr>
              <w:t>Types of risk</w:t>
            </w:r>
          </w:p>
        </w:tc>
        <w:tc>
          <w:tcPr>
            <w:tcW w:w="1200" w:type="dxa"/>
            <w:vAlign w:val="bottom"/>
          </w:tcPr>
          <w:p w14:paraId="1FCBB1AD"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646C0DD7"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205BE2B3"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c>
          <w:tcPr>
            <w:tcW w:w="1200" w:type="dxa"/>
            <w:vAlign w:val="bottom"/>
          </w:tcPr>
          <w:p w14:paraId="0014AE98"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Assets</w:t>
            </w:r>
          </w:p>
        </w:tc>
        <w:tc>
          <w:tcPr>
            <w:tcW w:w="1200" w:type="dxa"/>
            <w:vAlign w:val="bottom"/>
          </w:tcPr>
          <w:p w14:paraId="347AAE39"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Liabilities</w:t>
            </w:r>
          </w:p>
        </w:tc>
        <w:tc>
          <w:tcPr>
            <w:tcW w:w="1200" w:type="dxa"/>
            <w:vAlign w:val="bottom"/>
          </w:tcPr>
          <w:p w14:paraId="617A929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amounts</w:t>
            </w:r>
            <w:r w:rsidRPr="006859C5">
              <w:rPr>
                <w:rFonts w:ascii="Arial" w:hAnsi="Arial" w:cs="Arial"/>
                <w:sz w:val="18"/>
                <w:szCs w:val="18"/>
                <w:cs/>
                <w:lang w:val="en-US"/>
              </w:rPr>
              <w:t xml:space="preserve"> *</w:t>
            </w:r>
          </w:p>
        </w:tc>
      </w:tr>
      <w:tr w:rsidR="006E15C3" w:rsidRPr="001D3833" w14:paraId="2C4E30AB" w14:textId="77777777" w:rsidTr="007D45DC">
        <w:tc>
          <w:tcPr>
            <w:tcW w:w="1980" w:type="dxa"/>
            <w:vAlign w:val="bottom"/>
          </w:tcPr>
          <w:p w14:paraId="468890D9"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0029B2F2"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5AC2A6C9"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788541B0"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2B35EEE8"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4F1AF865" w14:textId="77777777" w:rsidR="006E15C3" w:rsidRPr="001D3833" w:rsidRDefault="006E15C3" w:rsidP="006E15C3">
            <w:pPr>
              <w:pStyle w:val="NoSpacing"/>
              <w:spacing w:line="340" w:lineRule="exact"/>
              <w:jc w:val="center"/>
              <w:rPr>
                <w:rFonts w:ascii="Angsana New" w:hAnsi="Angsana New"/>
                <w:sz w:val="28"/>
                <w:cs/>
                <w:lang w:eastAsia="th-TH"/>
              </w:rPr>
            </w:pPr>
          </w:p>
        </w:tc>
        <w:tc>
          <w:tcPr>
            <w:tcW w:w="1200" w:type="dxa"/>
            <w:vAlign w:val="bottom"/>
          </w:tcPr>
          <w:p w14:paraId="58B82AC8" w14:textId="77777777" w:rsidR="006E15C3" w:rsidRPr="001D3833" w:rsidRDefault="006E15C3" w:rsidP="006E15C3">
            <w:pPr>
              <w:pStyle w:val="NoSpacing"/>
              <w:spacing w:line="340" w:lineRule="exact"/>
              <w:jc w:val="center"/>
              <w:rPr>
                <w:rFonts w:ascii="Angsana New" w:hAnsi="Angsana New"/>
                <w:sz w:val="28"/>
                <w:cs/>
                <w:lang w:eastAsia="th-TH"/>
              </w:rPr>
            </w:pPr>
          </w:p>
        </w:tc>
      </w:tr>
      <w:tr w:rsidR="006E15C3" w:rsidRPr="001D3833" w14:paraId="6EA5434D" w14:textId="77777777" w:rsidTr="007D45DC">
        <w:tc>
          <w:tcPr>
            <w:tcW w:w="1980" w:type="dxa"/>
            <w:vAlign w:val="bottom"/>
          </w:tcPr>
          <w:p w14:paraId="4EADED2E" w14:textId="77777777" w:rsidR="006E15C3" w:rsidRPr="002F1F03" w:rsidRDefault="006E15C3" w:rsidP="006E15C3">
            <w:pPr>
              <w:pStyle w:val="NoSpacing"/>
              <w:spacing w:line="340" w:lineRule="exact"/>
              <w:ind w:left="162" w:right="-107" w:hanging="162"/>
              <w:rPr>
                <w:rFonts w:ascii="Arial" w:hAnsi="Arial" w:cs="Arial"/>
                <w:sz w:val="18"/>
                <w:szCs w:val="18"/>
                <w:lang w:val="en-US" w:eastAsia="th-TH"/>
              </w:rPr>
            </w:pPr>
            <w:r w:rsidRPr="002F1F03">
              <w:rPr>
                <w:rFonts w:ascii="Arial" w:hAnsi="Arial" w:cs="Arial"/>
                <w:sz w:val="18"/>
                <w:szCs w:val="18"/>
                <w:lang w:val="en-US"/>
              </w:rPr>
              <w:t xml:space="preserve">Foreign exchange </w:t>
            </w:r>
            <w:r>
              <w:rPr>
                <w:rFonts w:ascii="Arial" w:hAnsi="Arial" w:cs="Arial"/>
                <w:sz w:val="18"/>
                <w:szCs w:val="18"/>
                <w:lang w:val="en-US" w:eastAsia="th-TH"/>
              </w:rPr>
              <w:t>rate</w:t>
            </w:r>
          </w:p>
        </w:tc>
        <w:tc>
          <w:tcPr>
            <w:tcW w:w="1200" w:type="dxa"/>
            <w:vAlign w:val="bottom"/>
          </w:tcPr>
          <w:p w14:paraId="0170EE7B" w14:textId="77777777" w:rsidR="006E15C3" w:rsidRPr="0093682F" w:rsidRDefault="00D00C99" w:rsidP="006E15C3">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46,236</w:t>
            </w:r>
          </w:p>
        </w:tc>
        <w:tc>
          <w:tcPr>
            <w:tcW w:w="1200" w:type="dxa"/>
            <w:vAlign w:val="bottom"/>
          </w:tcPr>
          <w:p w14:paraId="6479A652" w14:textId="77777777" w:rsidR="006E15C3" w:rsidRPr="0093682F" w:rsidRDefault="00D00C99" w:rsidP="006E15C3">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33,520</w:t>
            </w:r>
          </w:p>
        </w:tc>
        <w:tc>
          <w:tcPr>
            <w:tcW w:w="1200" w:type="dxa"/>
            <w:vAlign w:val="bottom"/>
          </w:tcPr>
          <w:p w14:paraId="29EE7620" w14:textId="77777777" w:rsidR="006E15C3" w:rsidRPr="0093682F" w:rsidRDefault="00D00C99" w:rsidP="006E15C3">
            <w:pPr>
              <w:pStyle w:val="NoSpacing"/>
              <w:pBdr>
                <w:bottom w:val="single" w:sz="4" w:space="1" w:color="auto"/>
              </w:pBdr>
              <w:tabs>
                <w:tab w:val="decimal" w:pos="900"/>
                <w:tab w:val="decimal" w:pos="961"/>
              </w:tabs>
              <w:spacing w:line="340" w:lineRule="exact"/>
              <w:ind w:left="-29" w:right="-29"/>
              <w:rPr>
                <w:rFonts w:ascii="Arial" w:hAnsi="Arial" w:cs="Cordia New"/>
                <w:sz w:val="18"/>
                <w:szCs w:val="18"/>
                <w:lang w:val="en-US"/>
              </w:rPr>
            </w:pPr>
            <w:r w:rsidRPr="00D00C99">
              <w:rPr>
                <w:rFonts w:ascii="Arial" w:hAnsi="Arial" w:cs="Cordia New"/>
                <w:sz w:val="18"/>
                <w:szCs w:val="18"/>
                <w:lang w:val="en-US"/>
              </w:rPr>
              <w:t>13,188,801</w:t>
            </w:r>
          </w:p>
        </w:tc>
        <w:tc>
          <w:tcPr>
            <w:tcW w:w="1200" w:type="dxa"/>
            <w:vAlign w:val="bottom"/>
          </w:tcPr>
          <w:p w14:paraId="3C3682DD" w14:textId="77777777" w:rsidR="006E15C3" w:rsidRPr="004D01AA" w:rsidRDefault="006E15C3" w:rsidP="006E15C3">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625C29">
              <w:rPr>
                <w:rFonts w:ascii="Arial" w:hAnsi="Arial" w:cs="Cordia New"/>
                <w:sz w:val="18"/>
                <w:szCs w:val="18"/>
                <w:lang w:val="en-US"/>
              </w:rPr>
              <w:t>135,796</w:t>
            </w:r>
          </w:p>
        </w:tc>
        <w:tc>
          <w:tcPr>
            <w:tcW w:w="1200" w:type="dxa"/>
            <w:vAlign w:val="bottom"/>
          </w:tcPr>
          <w:p w14:paraId="12473EF1" w14:textId="77777777" w:rsidR="006E15C3" w:rsidRPr="00CC195C" w:rsidRDefault="006E15C3" w:rsidP="006E15C3">
            <w:pPr>
              <w:pStyle w:val="NoSpacing"/>
              <w:pBdr>
                <w:bottom w:val="single" w:sz="4" w:space="1" w:color="auto"/>
              </w:pBdr>
              <w:tabs>
                <w:tab w:val="decimal" w:pos="900"/>
              </w:tabs>
              <w:spacing w:line="340" w:lineRule="exact"/>
              <w:ind w:left="-29" w:right="-29"/>
              <w:rPr>
                <w:rFonts w:ascii="Arial" w:hAnsi="Arial" w:cs="Cordia New"/>
                <w:sz w:val="18"/>
                <w:szCs w:val="18"/>
                <w:lang w:val="en-US"/>
              </w:rPr>
            </w:pPr>
            <w:r w:rsidRPr="00CC195C">
              <w:rPr>
                <w:rFonts w:ascii="Arial" w:hAnsi="Arial" w:cs="Cordia New"/>
                <w:sz w:val="18"/>
                <w:szCs w:val="18"/>
                <w:lang w:val="en-US"/>
              </w:rPr>
              <w:t>228,458</w:t>
            </w:r>
          </w:p>
        </w:tc>
        <w:tc>
          <w:tcPr>
            <w:tcW w:w="1200" w:type="dxa"/>
            <w:vAlign w:val="bottom"/>
          </w:tcPr>
          <w:p w14:paraId="5246512E" w14:textId="77777777" w:rsidR="006E15C3" w:rsidRPr="00114C4F" w:rsidRDefault="006E15C3" w:rsidP="006E15C3">
            <w:pPr>
              <w:pStyle w:val="NoSpacing"/>
              <w:pBdr>
                <w:bottom w:val="single" w:sz="4" w:space="1" w:color="auto"/>
              </w:pBdr>
              <w:tabs>
                <w:tab w:val="decimal" w:pos="900"/>
              </w:tabs>
              <w:spacing w:line="340" w:lineRule="exact"/>
              <w:ind w:left="-29" w:right="-29"/>
              <w:rPr>
                <w:rFonts w:ascii="Arial" w:hAnsi="Arial" w:cs="Arial"/>
                <w:spacing w:val="-4"/>
                <w:sz w:val="18"/>
                <w:szCs w:val="18"/>
                <w:cs/>
                <w:lang w:val="en-US"/>
              </w:rPr>
            </w:pPr>
            <w:r w:rsidRPr="00114C4F">
              <w:rPr>
                <w:rFonts w:ascii="Arial" w:hAnsi="Arial" w:cs="Arial"/>
                <w:spacing w:val="-4"/>
                <w:sz w:val="18"/>
                <w:szCs w:val="18"/>
                <w:lang w:val="en-US"/>
              </w:rPr>
              <w:t>21,700,033</w:t>
            </w:r>
          </w:p>
        </w:tc>
      </w:tr>
      <w:tr w:rsidR="006E15C3" w:rsidRPr="001D3833" w14:paraId="279AF0D6" w14:textId="77777777" w:rsidTr="007D45DC">
        <w:tc>
          <w:tcPr>
            <w:tcW w:w="1980" w:type="dxa"/>
            <w:vAlign w:val="bottom"/>
          </w:tcPr>
          <w:p w14:paraId="5513C8E6" w14:textId="77777777" w:rsidR="006E15C3" w:rsidRPr="002F1F03" w:rsidRDefault="006E15C3" w:rsidP="006E15C3">
            <w:pPr>
              <w:pStyle w:val="NoSpacing"/>
              <w:spacing w:line="340" w:lineRule="exact"/>
              <w:rPr>
                <w:rFonts w:ascii="Arial" w:hAnsi="Arial" w:cs="Arial"/>
                <w:sz w:val="18"/>
                <w:szCs w:val="18"/>
                <w:lang w:val="en-US" w:eastAsia="th-TH"/>
              </w:rPr>
            </w:pPr>
            <w:r w:rsidRPr="002F1F03">
              <w:rPr>
                <w:rFonts w:ascii="Arial" w:hAnsi="Arial" w:cs="Arial"/>
                <w:sz w:val="18"/>
                <w:szCs w:val="18"/>
                <w:lang w:val="en-US"/>
              </w:rPr>
              <w:t>Total</w:t>
            </w:r>
          </w:p>
        </w:tc>
        <w:tc>
          <w:tcPr>
            <w:tcW w:w="1200" w:type="dxa"/>
            <w:vAlign w:val="bottom"/>
          </w:tcPr>
          <w:p w14:paraId="730EF6FE" w14:textId="77777777" w:rsidR="006E15C3" w:rsidRPr="0093682F" w:rsidRDefault="00D00C99" w:rsidP="006E15C3">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46,236</w:t>
            </w:r>
          </w:p>
        </w:tc>
        <w:tc>
          <w:tcPr>
            <w:tcW w:w="1200" w:type="dxa"/>
            <w:vAlign w:val="bottom"/>
          </w:tcPr>
          <w:p w14:paraId="20266D81" w14:textId="77777777" w:rsidR="006E15C3" w:rsidRPr="0093682F" w:rsidRDefault="00D00C99" w:rsidP="006E15C3">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sidRPr="00D00C99">
              <w:rPr>
                <w:rFonts w:ascii="Arial" w:hAnsi="Arial" w:cs="Cordia New"/>
                <w:sz w:val="18"/>
                <w:szCs w:val="18"/>
                <w:lang w:val="en-US"/>
              </w:rPr>
              <w:t>33,520</w:t>
            </w:r>
          </w:p>
        </w:tc>
        <w:tc>
          <w:tcPr>
            <w:tcW w:w="1200" w:type="dxa"/>
            <w:vAlign w:val="bottom"/>
          </w:tcPr>
          <w:p w14:paraId="7D43B1D2" w14:textId="77777777" w:rsidR="006E15C3" w:rsidRPr="0093682F" w:rsidRDefault="00D00C99" w:rsidP="006E15C3">
            <w:pPr>
              <w:pStyle w:val="NoSpacing"/>
              <w:pBdr>
                <w:bottom w:val="double" w:sz="4" w:space="1" w:color="auto"/>
                <w:between w:val="single" w:sz="4" w:space="1" w:color="auto"/>
              </w:pBdr>
              <w:tabs>
                <w:tab w:val="decimal" w:pos="900"/>
                <w:tab w:val="decimal" w:pos="961"/>
              </w:tabs>
              <w:spacing w:line="340" w:lineRule="exact"/>
              <w:ind w:left="-29" w:right="-29"/>
              <w:rPr>
                <w:rFonts w:ascii="Arial" w:hAnsi="Arial" w:cs="Cordia New"/>
                <w:sz w:val="18"/>
                <w:szCs w:val="18"/>
                <w:lang w:val="en-US"/>
              </w:rPr>
            </w:pPr>
            <w:r w:rsidRPr="00D00C99">
              <w:rPr>
                <w:rFonts w:ascii="Arial" w:hAnsi="Arial" w:cs="Cordia New"/>
                <w:sz w:val="18"/>
                <w:szCs w:val="18"/>
                <w:lang w:val="en-US"/>
              </w:rPr>
              <w:t>13,188,801</w:t>
            </w:r>
          </w:p>
        </w:tc>
        <w:tc>
          <w:tcPr>
            <w:tcW w:w="1200" w:type="dxa"/>
            <w:vAlign w:val="bottom"/>
          </w:tcPr>
          <w:p w14:paraId="2909BBD4" w14:textId="77777777" w:rsidR="006E15C3" w:rsidRPr="001C5DBD"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cs/>
                <w:lang w:val="en-US"/>
              </w:rPr>
            </w:pPr>
            <w:r w:rsidRPr="00625C29">
              <w:rPr>
                <w:rFonts w:ascii="Arial" w:hAnsi="Arial" w:cs="Arial"/>
                <w:sz w:val="18"/>
                <w:szCs w:val="18"/>
                <w:lang w:val="en-US"/>
              </w:rPr>
              <w:t>135,796</w:t>
            </w:r>
          </w:p>
        </w:tc>
        <w:tc>
          <w:tcPr>
            <w:tcW w:w="1200" w:type="dxa"/>
            <w:vAlign w:val="bottom"/>
          </w:tcPr>
          <w:p w14:paraId="75777546" w14:textId="77777777" w:rsidR="006E15C3" w:rsidRPr="00CC195C"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Cordia New"/>
                <w:sz w:val="18"/>
                <w:szCs w:val="18"/>
                <w:lang w:val="en-US"/>
              </w:rPr>
            </w:pPr>
            <w:r>
              <w:rPr>
                <w:rFonts w:ascii="Arial" w:hAnsi="Arial" w:cs="Arial"/>
                <w:sz w:val="18"/>
                <w:szCs w:val="18"/>
                <w:lang w:val="en-US"/>
              </w:rPr>
              <w:t>228,458</w:t>
            </w:r>
          </w:p>
        </w:tc>
        <w:tc>
          <w:tcPr>
            <w:tcW w:w="1200" w:type="dxa"/>
            <w:vAlign w:val="bottom"/>
          </w:tcPr>
          <w:p w14:paraId="02DB06A7" w14:textId="77777777" w:rsidR="006E15C3" w:rsidRPr="00114C4F"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Arial"/>
                <w:spacing w:val="-4"/>
                <w:sz w:val="18"/>
                <w:szCs w:val="18"/>
                <w:cs/>
                <w:lang w:val="en-US"/>
              </w:rPr>
            </w:pPr>
            <w:r w:rsidRPr="00114C4F">
              <w:rPr>
                <w:rFonts w:ascii="Arial" w:hAnsi="Arial" w:cs="Arial"/>
                <w:spacing w:val="-4"/>
                <w:sz w:val="18"/>
                <w:szCs w:val="18"/>
                <w:lang w:val="en-US"/>
              </w:rPr>
              <w:t>21,700,033</w:t>
            </w:r>
          </w:p>
        </w:tc>
      </w:tr>
    </w:tbl>
    <w:p w14:paraId="7E16161C" w14:textId="77777777" w:rsidR="00D356B5" w:rsidRPr="00A77C9C" w:rsidRDefault="00D356B5" w:rsidP="0077139E">
      <w:pPr>
        <w:tabs>
          <w:tab w:val="left" w:pos="1440"/>
          <w:tab w:val="left" w:pos="2160"/>
          <w:tab w:val="right" w:pos="7280"/>
          <w:tab w:val="right" w:pos="8540"/>
        </w:tabs>
        <w:spacing w:line="380" w:lineRule="exact"/>
        <w:ind w:left="810" w:right="-43" w:hanging="180"/>
        <w:jc w:val="thaiDistribute"/>
        <w:rPr>
          <w:rFonts w:ascii="Angsana New" w:hAnsi="Angsana New"/>
          <w:sz w:val="24"/>
          <w:szCs w:val="24"/>
          <w:highlight w:val="yellow"/>
          <w:cs/>
          <w:lang w:val="en-US"/>
        </w:rPr>
      </w:pPr>
      <w:r w:rsidRPr="001D3833">
        <w:rPr>
          <w:rFonts w:ascii="Angsana New" w:hAnsi="Angsana New"/>
          <w:sz w:val="24"/>
          <w:szCs w:val="24"/>
          <w:cs/>
        </w:rPr>
        <w:t>*</w:t>
      </w:r>
      <w:r w:rsidR="00A77C9C" w:rsidRPr="00A77C9C">
        <w:rPr>
          <w:rFonts w:ascii="Arial" w:hAnsi="Arial" w:cs="Arial"/>
          <w:sz w:val="16"/>
          <w:szCs w:val="16"/>
          <w:lang w:val="en-US"/>
        </w:rPr>
        <w:t xml:space="preserve"> </w:t>
      </w:r>
      <w:r w:rsidR="00A77C9C" w:rsidRPr="0028727B">
        <w:rPr>
          <w:rFonts w:ascii="Arial" w:hAnsi="Arial" w:cs="Arial"/>
          <w:sz w:val="16"/>
          <w:szCs w:val="16"/>
          <w:lang w:val="en-US"/>
        </w:rPr>
        <w:t>Disclosed only in case that the Bank has an obligation to pay.</w:t>
      </w:r>
    </w:p>
    <w:p w14:paraId="305B353F" w14:textId="77777777" w:rsidR="0004345D" w:rsidRPr="00C421B3" w:rsidRDefault="0004345D" w:rsidP="00C421B3">
      <w:pPr>
        <w:spacing w:before="120" w:after="120" w:line="400" w:lineRule="exact"/>
        <w:ind w:left="629"/>
        <w:jc w:val="thaiDistribute"/>
        <w:rPr>
          <w:rFonts w:ascii="Arial" w:hAnsi="Arial" w:cs="Arial"/>
          <w:u w:val="single"/>
          <w:lang w:val="en-US"/>
        </w:rPr>
      </w:pPr>
      <w:r w:rsidRPr="00C421B3">
        <w:rPr>
          <w:rFonts w:ascii="Arial" w:hAnsi="Arial" w:cs="Arial"/>
          <w:u w:val="single"/>
          <w:lang w:val="en-US"/>
        </w:rPr>
        <w:t>Derivatives held for banking book</w:t>
      </w:r>
    </w:p>
    <w:p w14:paraId="36167C24" w14:textId="77777777" w:rsidR="006859C5" w:rsidRPr="006E15C3" w:rsidRDefault="00EB18F3" w:rsidP="006E15C3">
      <w:pPr>
        <w:spacing w:before="120" w:after="120" w:line="400" w:lineRule="exact"/>
        <w:ind w:left="629"/>
        <w:jc w:val="thaiDistribute"/>
        <w:rPr>
          <w:rFonts w:ascii="Arial" w:hAnsi="Arial" w:cs="Arial"/>
          <w:lang w:val="en-US"/>
        </w:rPr>
      </w:pPr>
      <w:r w:rsidRPr="006E1895">
        <w:rPr>
          <w:rFonts w:ascii="Arial" w:hAnsi="Arial" w:cs="Arial"/>
          <w:lang w:val="en-US"/>
        </w:rPr>
        <w:t xml:space="preserve">As at </w:t>
      </w:r>
      <w:r w:rsidR="006E15C3" w:rsidRPr="00C421B3">
        <w:rPr>
          <w:rFonts w:ascii="Arial" w:hAnsi="Arial" w:cs="Arial"/>
          <w:lang w:val="en-US"/>
        </w:rPr>
        <w:t xml:space="preserve">31 December </w:t>
      </w:r>
      <w:r>
        <w:rPr>
          <w:rFonts w:ascii="Arial" w:hAnsi="Arial" w:cs="Arial"/>
          <w:lang w:val="en-US"/>
        </w:rPr>
        <w:t xml:space="preserve">2021 </w:t>
      </w:r>
      <w:r w:rsidR="0024720E" w:rsidRPr="00C421B3">
        <w:rPr>
          <w:rFonts w:ascii="Arial" w:hAnsi="Arial" w:cs="Arial"/>
          <w:lang w:val="en-US"/>
        </w:rPr>
        <w:t>and</w:t>
      </w:r>
      <w:r w:rsidR="00CA2CB9" w:rsidRPr="00C421B3">
        <w:rPr>
          <w:rFonts w:ascii="Arial" w:hAnsi="Arial" w:cs="Arial"/>
          <w:lang w:val="en-US"/>
        </w:rPr>
        <w:t xml:space="preserve"> 2020</w:t>
      </w:r>
      <w:r w:rsidR="0004345D" w:rsidRPr="00C421B3">
        <w:rPr>
          <w:rFonts w:ascii="Arial" w:hAnsi="Arial" w:cs="Arial"/>
          <w:lang w:val="en-US"/>
        </w:rPr>
        <w:t xml:space="preserve">, the </w:t>
      </w:r>
      <w:r w:rsidR="006859C5" w:rsidRPr="00C421B3">
        <w:rPr>
          <w:rFonts w:ascii="Arial" w:hAnsi="Arial" w:cs="Arial"/>
          <w:lang w:val="en-US"/>
        </w:rPr>
        <w:t>fair values</w:t>
      </w:r>
      <w:r w:rsidR="0004345D" w:rsidRPr="00C421B3">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6E15C3" w:rsidRPr="006859C5" w14:paraId="3B408AA8" w14:textId="77777777" w:rsidTr="007D45DC">
        <w:trPr>
          <w:gridAfter w:val="1"/>
          <w:wAfter w:w="6" w:type="dxa"/>
        </w:trPr>
        <w:tc>
          <w:tcPr>
            <w:tcW w:w="9180" w:type="dxa"/>
            <w:gridSpan w:val="7"/>
            <w:vAlign w:val="bottom"/>
          </w:tcPr>
          <w:p w14:paraId="17A54B25"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6859C5">
              <w:rPr>
                <w:rFonts w:ascii="Arial" w:hAnsi="Arial" w:cs="Arial"/>
                <w:sz w:val="18"/>
                <w:szCs w:val="18"/>
                <w:lang w:val="en-US"/>
              </w:rPr>
              <w:t>(</w:t>
            </w:r>
            <w:r w:rsidRPr="006859C5">
              <w:rPr>
                <w:rFonts w:ascii="Arial" w:hAnsi="Arial" w:cs="Arial"/>
                <w:sz w:val="18"/>
                <w:szCs w:val="18"/>
                <w:lang w:val="en-GB"/>
              </w:rPr>
              <w:t xml:space="preserve">Unit: Thousand </w:t>
            </w:r>
            <w:r w:rsidRPr="00977013">
              <w:rPr>
                <w:rFonts w:ascii="Arial" w:hAnsi="Arial" w:cs="Arial"/>
                <w:sz w:val="18"/>
                <w:szCs w:val="18"/>
                <w:lang w:val="en-US"/>
              </w:rPr>
              <w:t>Baht</w:t>
            </w:r>
            <w:r w:rsidRPr="006859C5">
              <w:rPr>
                <w:rFonts w:ascii="Arial" w:hAnsi="Arial" w:cs="Arial"/>
                <w:sz w:val="18"/>
                <w:szCs w:val="18"/>
                <w:lang w:val="en-US"/>
              </w:rPr>
              <w:t>)</w:t>
            </w:r>
          </w:p>
        </w:tc>
      </w:tr>
      <w:tr w:rsidR="006E15C3" w:rsidRPr="00761589" w14:paraId="1453AD49" w14:textId="77777777" w:rsidTr="007D45DC">
        <w:tc>
          <w:tcPr>
            <w:tcW w:w="2010" w:type="dxa"/>
            <w:vAlign w:val="bottom"/>
          </w:tcPr>
          <w:p w14:paraId="36141C0F" w14:textId="77777777" w:rsidR="006E15C3" w:rsidRPr="00761589" w:rsidRDefault="006E15C3" w:rsidP="006E15C3">
            <w:pPr>
              <w:spacing w:line="340" w:lineRule="exact"/>
              <w:ind w:right="-43"/>
              <w:jc w:val="center"/>
              <w:rPr>
                <w:rFonts w:ascii="Angsana New" w:hAnsi="Angsana New"/>
                <w:sz w:val="28"/>
                <w:szCs w:val="28"/>
                <w:highlight w:val="yellow"/>
                <w:lang w:val="en-US"/>
              </w:rPr>
            </w:pPr>
          </w:p>
        </w:tc>
        <w:tc>
          <w:tcPr>
            <w:tcW w:w="3588" w:type="dxa"/>
            <w:gridSpan w:val="3"/>
            <w:vAlign w:val="bottom"/>
          </w:tcPr>
          <w:p w14:paraId="3C853ACC"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2021</w:t>
            </w:r>
          </w:p>
        </w:tc>
        <w:tc>
          <w:tcPr>
            <w:tcW w:w="3588" w:type="dxa"/>
            <w:gridSpan w:val="4"/>
            <w:vAlign w:val="bottom"/>
          </w:tcPr>
          <w:p w14:paraId="5E2D8BA9"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2020</w:t>
            </w:r>
          </w:p>
        </w:tc>
      </w:tr>
      <w:tr w:rsidR="006E15C3" w:rsidRPr="00761589" w14:paraId="2A3E1C45" w14:textId="77777777" w:rsidTr="007D45DC">
        <w:tc>
          <w:tcPr>
            <w:tcW w:w="2010" w:type="dxa"/>
            <w:vAlign w:val="bottom"/>
          </w:tcPr>
          <w:p w14:paraId="692B89A8" w14:textId="77777777" w:rsidR="006E15C3" w:rsidRPr="00761589" w:rsidRDefault="006E15C3" w:rsidP="006E15C3">
            <w:pPr>
              <w:spacing w:line="340" w:lineRule="exact"/>
              <w:ind w:right="-43"/>
              <w:jc w:val="center"/>
              <w:rPr>
                <w:rFonts w:ascii="Angsana New" w:hAnsi="Angsana New"/>
                <w:sz w:val="28"/>
                <w:szCs w:val="28"/>
                <w:highlight w:val="yellow"/>
                <w:lang w:val="en-US"/>
              </w:rPr>
            </w:pPr>
          </w:p>
        </w:tc>
        <w:tc>
          <w:tcPr>
            <w:tcW w:w="2392" w:type="dxa"/>
            <w:gridSpan w:val="2"/>
            <w:vAlign w:val="bottom"/>
          </w:tcPr>
          <w:p w14:paraId="464CDE74"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vAlign w:val="bottom"/>
          </w:tcPr>
          <w:p w14:paraId="0DFEDB9D"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c>
          <w:tcPr>
            <w:tcW w:w="2392" w:type="dxa"/>
            <w:gridSpan w:val="2"/>
            <w:vAlign w:val="bottom"/>
          </w:tcPr>
          <w:p w14:paraId="053BD6D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 xml:space="preserve">Fair </w:t>
            </w:r>
            <w:r w:rsidRPr="00CF58C6">
              <w:rPr>
                <w:rFonts w:ascii="Arial" w:hAnsi="Arial" w:cs="Arial"/>
                <w:sz w:val="18"/>
                <w:szCs w:val="18"/>
                <w:lang w:val="en-US"/>
              </w:rPr>
              <w:t>value</w:t>
            </w:r>
          </w:p>
        </w:tc>
        <w:tc>
          <w:tcPr>
            <w:tcW w:w="1196" w:type="dxa"/>
            <w:gridSpan w:val="2"/>
            <w:vAlign w:val="bottom"/>
          </w:tcPr>
          <w:p w14:paraId="63AE213D" w14:textId="77777777" w:rsidR="006E15C3" w:rsidRPr="006859C5"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2F1F03">
              <w:rPr>
                <w:rFonts w:ascii="Arial" w:hAnsi="Arial" w:cs="Arial"/>
                <w:sz w:val="18"/>
                <w:szCs w:val="18"/>
                <w:lang w:val="en-US"/>
              </w:rPr>
              <w:t>Notional</w:t>
            </w:r>
          </w:p>
        </w:tc>
      </w:tr>
      <w:tr w:rsidR="006E15C3" w:rsidRPr="00761589" w14:paraId="2B790171" w14:textId="77777777" w:rsidTr="007D45DC">
        <w:tc>
          <w:tcPr>
            <w:tcW w:w="2010" w:type="dxa"/>
            <w:vAlign w:val="bottom"/>
          </w:tcPr>
          <w:p w14:paraId="2BCF4741" w14:textId="77777777" w:rsidR="006E15C3" w:rsidRPr="00D074D2" w:rsidRDefault="006E15C3" w:rsidP="006E15C3">
            <w:pPr>
              <w:pBdr>
                <w:bottom w:val="single" w:sz="4" w:space="1" w:color="auto"/>
              </w:pBdr>
              <w:tabs>
                <w:tab w:val="left" w:pos="2880"/>
                <w:tab w:val="right" w:pos="5040"/>
                <w:tab w:val="right" w:pos="6390"/>
                <w:tab w:val="right" w:pos="8190"/>
              </w:tabs>
              <w:spacing w:line="340" w:lineRule="exact"/>
              <w:ind w:right="36"/>
              <w:jc w:val="center"/>
              <w:rPr>
                <w:rFonts w:ascii="Arial" w:hAnsi="Arial" w:cs="Cordia New"/>
                <w:sz w:val="18"/>
                <w:szCs w:val="18"/>
                <w:cs/>
                <w:lang w:val="en-US"/>
              </w:rPr>
            </w:pPr>
            <w:r w:rsidRPr="00CF58C6">
              <w:rPr>
                <w:rFonts w:ascii="Arial" w:hAnsi="Arial" w:cs="Arial"/>
                <w:sz w:val="18"/>
                <w:szCs w:val="18"/>
                <w:lang w:val="en-US"/>
              </w:rPr>
              <w:t>Types of risk</w:t>
            </w:r>
          </w:p>
        </w:tc>
        <w:tc>
          <w:tcPr>
            <w:tcW w:w="1196" w:type="dxa"/>
            <w:vAlign w:val="bottom"/>
          </w:tcPr>
          <w:p w14:paraId="49ED4754"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2ED63CA1"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vAlign w:val="bottom"/>
          </w:tcPr>
          <w:p w14:paraId="6BE0C188"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c>
          <w:tcPr>
            <w:tcW w:w="1196" w:type="dxa"/>
            <w:vAlign w:val="bottom"/>
          </w:tcPr>
          <w:p w14:paraId="286D5E77"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Assets</w:t>
            </w:r>
          </w:p>
        </w:tc>
        <w:tc>
          <w:tcPr>
            <w:tcW w:w="1196" w:type="dxa"/>
            <w:vAlign w:val="bottom"/>
          </w:tcPr>
          <w:p w14:paraId="06CDCFFA"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Liabilities</w:t>
            </w:r>
          </w:p>
        </w:tc>
        <w:tc>
          <w:tcPr>
            <w:tcW w:w="1196" w:type="dxa"/>
            <w:gridSpan w:val="2"/>
            <w:vAlign w:val="bottom"/>
          </w:tcPr>
          <w:p w14:paraId="20B06E02" w14:textId="77777777" w:rsidR="006E15C3" w:rsidRPr="006859C5"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CF58C6">
              <w:rPr>
                <w:rFonts w:ascii="Arial" w:hAnsi="Arial" w:cs="Arial"/>
                <w:sz w:val="18"/>
                <w:szCs w:val="18"/>
                <w:lang w:val="en-US"/>
              </w:rPr>
              <w:t>amounts</w:t>
            </w:r>
            <w:r w:rsidRPr="006859C5">
              <w:rPr>
                <w:rFonts w:ascii="Arial" w:hAnsi="Arial" w:cs="Arial"/>
                <w:sz w:val="18"/>
                <w:szCs w:val="18"/>
                <w:cs/>
                <w:lang w:val="en-US"/>
              </w:rPr>
              <w:t xml:space="preserve"> *</w:t>
            </w:r>
          </w:p>
        </w:tc>
      </w:tr>
      <w:tr w:rsidR="006E15C3" w:rsidRPr="00761589" w14:paraId="70EEDAE4" w14:textId="77777777" w:rsidTr="007D45DC">
        <w:tc>
          <w:tcPr>
            <w:tcW w:w="2010" w:type="dxa"/>
            <w:vAlign w:val="bottom"/>
          </w:tcPr>
          <w:p w14:paraId="5C39272A" w14:textId="77777777" w:rsidR="006E15C3" w:rsidRPr="004A334F" w:rsidRDefault="006E15C3" w:rsidP="006E15C3">
            <w:pPr>
              <w:pStyle w:val="NoSpacing"/>
              <w:spacing w:line="340" w:lineRule="exact"/>
              <w:ind w:left="125" w:right="-115" w:hanging="125"/>
              <w:rPr>
                <w:rFonts w:ascii="Angsana New" w:hAnsi="Angsana New"/>
                <w:sz w:val="28"/>
                <w:highlight w:val="yellow"/>
                <w:cs/>
                <w:lang w:val="en-US"/>
              </w:rPr>
            </w:pPr>
            <w:r w:rsidRPr="00CF58C6">
              <w:rPr>
                <w:rFonts w:ascii="Arial" w:hAnsi="Arial" w:cs="Arial"/>
                <w:sz w:val="18"/>
                <w:szCs w:val="18"/>
                <w:lang w:val="en-US"/>
              </w:rPr>
              <w:t>Foreign exchange</w:t>
            </w:r>
            <w:r>
              <w:rPr>
                <w:rFonts w:ascii="Arial" w:hAnsi="Arial" w:cs="Arial"/>
                <w:sz w:val="18"/>
                <w:szCs w:val="18"/>
                <w:lang w:val="en-US" w:eastAsia="th-TH"/>
              </w:rPr>
              <w:t xml:space="preserve"> rate</w:t>
            </w:r>
            <w:r w:rsidRPr="00CF58C6">
              <w:rPr>
                <w:rFonts w:ascii="Arial" w:hAnsi="Arial" w:cs="Arial"/>
                <w:sz w:val="18"/>
                <w:szCs w:val="18"/>
                <w:lang w:val="en-US"/>
              </w:rPr>
              <w:t xml:space="preserve"> and interest rate</w:t>
            </w:r>
          </w:p>
        </w:tc>
        <w:tc>
          <w:tcPr>
            <w:tcW w:w="1196" w:type="dxa"/>
            <w:vAlign w:val="bottom"/>
          </w:tcPr>
          <w:p w14:paraId="17A04B4E" w14:textId="77777777" w:rsidR="006E15C3" w:rsidRPr="0093682F" w:rsidRDefault="00D00C99" w:rsidP="006E15C3">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D00C99">
              <w:rPr>
                <w:rFonts w:ascii="Arial" w:hAnsi="Arial" w:cs="Arial"/>
                <w:sz w:val="18"/>
                <w:szCs w:val="18"/>
                <w:lang w:val="en-US"/>
              </w:rPr>
              <w:t>117,756</w:t>
            </w:r>
          </w:p>
        </w:tc>
        <w:tc>
          <w:tcPr>
            <w:tcW w:w="1196" w:type="dxa"/>
            <w:vAlign w:val="bottom"/>
          </w:tcPr>
          <w:p w14:paraId="7B75A907" w14:textId="77777777" w:rsidR="006E15C3" w:rsidRPr="0093682F" w:rsidRDefault="00D00C99" w:rsidP="006E15C3">
            <w:pPr>
              <w:pStyle w:val="NoSpacing"/>
              <w:pBdr>
                <w:bottom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6BE26C7F" w14:textId="77777777" w:rsidR="006E15C3" w:rsidRPr="0093682F" w:rsidRDefault="00D00C99" w:rsidP="006E15C3">
            <w:pPr>
              <w:pStyle w:val="NoSpacing"/>
              <w:pBdr>
                <w:bottom w:val="single" w:sz="4" w:space="1" w:color="auto"/>
              </w:pBdr>
              <w:tabs>
                <w:tab w:val="decimal" w:pos="876"/>
              </w:tabs>
              <w:spacing w:line="340" w:lineRule="exact"/>
              <w:ind w:left="-29" w:right="-29"/>
              <w:rPr>
                <w:rFonts w:ascii="Arial" w:hAnsi="Arial" w:cs="Arial"/>
                <w:sz w:val="18"/>
                <w:szCs w:val="18"/>
                <w:lang w:val="en-US"/>
              </w:rPr>
            </w:pPr>
            <w:r w:rsidRPr="00D00C99">
              <w:rPr>
                <w:rFonts w:ascii="Arial" w:hAnsi="Arial" w:cs="Arial"/>
                <w:sz w:val="18"/>
                <w:szCs w:val="18"/>
                <w:lang w:val="en-US"/>
              </w:rPr>
              <w:t>1,149,440</w:t>
            </w:r>
          </w:p>
        </w:tc>
        <w:tc>
          <w:tcPr>
            <w:tcW w:w="1196" w:type="dxa"/>
            <w:vAlign w:val="bottom"/>
          </w:tcPr>
          <w:p w14:paraId="6869472F" w14:textId="77777777" w:rsidR="006E15C3" w:rsidRPr="00731616" w:rsidRDefault="006E15C3" w:rsidP="006E15C3">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731616">
              <w:rPr>
                <w:rFonts w:ascii="Arial" w:hAnsi="Arial" w:cs="Arial"/>
                <w:sz w:val="18"/>
                <w:szCs w:val="18"/>
                <w:cs/>
                <w:lang w:val="en-US"/>
              </w:rPr>
              <w:t>276</w:t>
            </w:r>
            <w:r w:rsidRPr="00731616">
              <w:rPr>
                <w:rFonts w:ascii="Arial" w:hAnsi="Arial" w:cs="Arial"/>
                <w:sz w:val="18"/>
                <w:szCs w:val="18"/>
                <w:lang w:val="en-US"/>
              </w:rPr>
              <w:t>,</w:t>
            </w:r>
            <w:r w:rsidRPr="00731616">
              <w:rPr>
                <w:rFonts w:ascii="Arial" w:hAnsi="Arial" w:cs="Arial"/>
                <w:sz w:val="18"/>
                <w:szCs w:val="18"/>
                <w:cs/>
                <w:lang w:val="en-US"/>
              </w:rPr>
              <w:t>661</w:t>
            </w:r>
          </w:p>
        </w:tc>
        <w:tc>
          <w:tcPr>
            <w:tcW w:w="1196" w:type="dxa"/>
            <w:vAlign w:val="bottom"/>
          </w:tcPr>
          <w:p w14:paraId="29DCCA71" w14:textId="77777777" w:rsidR="006E15C3" w:rsidRPr="006859C5" w:rsidRDefault="006E15C3" w:rsidP="006E15C3">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w:t>
            </w:r>
          </w:p>
        </w:tc>
        <w:tc>
          <w:tcPr>
            <w:tcW w:w="1196" w:type="dxa"/>
            <w:gridSpan w:val="2"/>
            <w:vAlign w:val="bottom"/>
          </w:tcPr>
          <w:p w14:paraId="164F07E7" w14:textId="77777777" w:rsidR="006E15C3" w:rsidRPr="006859C5" w:rsidRDefault="006E15C3" w:rsidP="006E15C3">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1,149,440</w:t>
            </w:r>
          </w:p>
        </w:tc>
      </w:tr>
      <w:tr w:rsidR="006E15C3" w:rsidRPr="00761589" w14:paraId="673D244B" w14:textId="77777777" w:rsidTr="007D45DC">
        <w:trPr>
          <w:trHeight w:val="407"/>
        </w:trPr>
        <w:tc>
          <w:tcPr>
            <w:tcW w:w="2010" w:type="dxa"/>
            <w:vAlign w:val="bottom"/>
          </w:tcPr>
          <w:p w14:paraId="165062F4" w14:textId="77777777" w:rsidR="006E15C3" w:rsidRPr="00761589" w:rsidRDefault="006E15C3" w:rsidP="006E15C3">
            <w:pPr>
              <w:pStyle w:val="NoSpacing"/>
              <w:spacing w:line="340" w:lineRule="exact"/>
              <w:rPr>
                <w:rFonts w:ascii="Angsana New" w:hAnsi="Angsana New"/>
                <w:sz w:val="28"/>
                <w:highlight w:val="yellow"/>
                <w:cs/>
                <w:lang w:eastAsia="th-TH"/>
              </w:rPr>
            </w:pPr>
            <w:r w:rsidRPr="00CF58C6">
              <w:rPr>
                <w:rFonts w:ascii="Arial" w:hAnsi="Arial" w:cs="Arial"/>
                <w:sz w:val="18"/>
                <w:szCs w:val="18"/>
                <w:lang w:val="en-US"/>
              </w:rPr>
              <w:t>Total</w:t>
            </w:r>
          </w:p>
        </w:tc>
        <w:tc>
          <w:tcPr>
            <w:tcW w:w="1196" w:type="dxa"/>
            <w:vAlign w:val="bottom"/>
          </w:tcPr>
          <w:p w14:paraId="24F0E383" w14:textId="77777777" w:rsidR="006E15C3" w:rsidRPr="0093682F" w:rsidRDefault="00D00C99" w:rsidP="006E15C3">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D00C99">
              <w:rPr>
                <w:rFonts w:ascii="Arial" w:hAnsi="Arial" w:cs="Arial"/>
                <w:sz w:val="18"/>
                <w:szCs w:val="18"/>
                <w:lang w:val="en-US"/>
              </w:rPr>
              <w:t>117,756</w:t>
            </w:r>
          </w:p>
        </w:tc>
        <w:tc>
          <w:tcPr>
            <w:tcW w:w="1196" w:type="dxa"/>
            <w:vAlign w:val="bottom"/>
          </w:tcPr>
          <w:p w14:paraId="4854ED42" w14:textId="77777777" w:rsidR="006E15C3" w:rsidRPr="0093682F" w:rsidRDefault="00D00C99" w:rsidP="006E15C3">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7D1EE08E" w14:textId="77777777" w:rsidR="006E15C3" w:rsidRPr="0093682F" w:rsidRDefault="00D00C99" w:rsidP="006E15C3">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sidRPr="00D00C99">
              <w:rPr>
                <w:rFonts w:ascii="Arial" w:hAnsi="Arial" w:cs="Arial"/>
                <w:sz w:val="18"/>
                <w:szCs w:val="18"/>
                <w:lang w:val="en-US"/>
              </w:rPr>
              <w:t>1,149,440</w:t>
            </w:r>
          </w:p>
        </w:tc>
        <w:tc>
          <w:tcPr>
            <w:tcW w:w="1196" w:type="dxa"/>
            <w:vAlign w:val="bottom"/>
          </w:tcPr>
          <w:p w14:paraId="249990CA" w14:textId="77777777" w:rsidR="006E15C3" w:rsidRPr="00731616"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731616">
              <w:rPr>
                <w:rFonts w:ascii="Arial" w:hAnsi="Arial" w:cs="Arial"/>
                <w:sz w:val="18"/>
                <w:szCs w:val="18"/>
                <w:cs/>
                <w:lang w:val="en-US"/>
              </w:rPr>
              <w:t>276</w:t>
            </w:r>
            <w:r w:rsidRPr="00731616">
              <w:rPr>
                <w:rFonts w:ascii="Arial" w:hAnsi="Arial" w:cs="Arial"/>
                <w:sz w:val="18"/>
                <w:szCs w:val="18"/>
                <w:lang w:val="en-US"/>
              </w:rPr>
              <w:t>,</w:t>
            </w:r>
            <w:r w:rsidRPr="00731616">
              <w:rPr>
                <w:rFonts w:ascii="Arial" w:hAnsi="Arial" w:cs="Arial"/>
                <w:sz w:val="18"/>
                <w:szCs w:val="18"/>
                <w:cs/>
                <w:lang w:val="en-US"/>
              </w:rPr>
              <w:t>661</w:t>
            </w:r>
          </w:p>
        </w:tc>
        <w:tc>
          <w:tcPr>
            <w:tcW w:w="1196" w:type="dxa"/>
            <w:vAlign w:val="bottom"/>
          </w:tcPr>
          <w:p w14:paraId="325449C2" w14:textId="77777777" w:rsidR="006E15C3" w:rsidRPr="006859C5"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w:t>
            </w:r>
          </w:p>
        </w:tc>
        <w:tc>
          <w:tcPr>
            <w:tcW w:w="1196" w:type="dxa"/>
            <w:gridSpan w:val="2"/>
            <w:vAlign w:val="bottom"/>
          </w:tcPr>
          <w:p w14:paraId="669E700A" w14:textId="77777777" w:rsidR="006E15C3" w:rsidRPr="006859C5" w:rsidRDefault="006E15C3" w:rsidP="006E15C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6859C5">
              <w:rPr>
                <w:rFonts w:ascii="Arial" w:hAnsi="Arial" w:cs="Arial"/>
                <w:sz w:val="18"/>
                <w:szCs w:val="18"/>
                <w:cs/>
                <w:lang w:val="en-US"/>
              </w:rPr>
              <w:t>1,149,440</w:t>
            </w:r>
          </w:p>
        </w:tc>
      </w:tr>
    </w:tbl>
    <w:p w14:paraId="2FA64A55" w14:textId="77777777" w:rsidR="00217D7B" w:rsidRDefault="004245C7" w:rsidP="0077139E">
      <w:pPr>
        <w:tabs>
          <w:tab w:val="left" w:pos="1440"/>
          <w:tab w:val="left" w:pos="2160"/>
          <w:tab w:val="right" w:pos="7280"/>
          <w:tab w:val="right" w:pos="8540"/>
        </w:tabs>
        <w:spacing w:line="380" w:lineRule="exact"/>
        <w:ind w:left="810" w:right="-43" w:hanging="180"/>
        <w:jc w:val="thaiDistribute"/>
        <w:rPr>
          <w:rFonts w:ascii="Arial" w:hAnsi="Arial" w:cs="Arial"/>
          <w:sz w:val="16"/>
          <w:szCs w:val="16"/>
          <w:lang w:val="en-US"/>
        </w:rPr>
      </w:pPr>
      <w:r w:rsidRPr="0028727B">
        <w:rPr>
          <w:rFonts w:ascii="Arial" w:hAnsi="Arial" w:cs="Arial"/>
          <w:sz w:val="16"/>
          <w:szCs w:val="16"/>
          <w:lang w:val="en-US"/>
        </w:rPr>
        <w:t>* Disclosed only in case that the Bank has an obligation to pay.</w:t>
      </w:r>
    </w:p>
    <w:p w14:paraId="197E66BD" w14:textId="77777777" w:rsidR="00A03059" w:rsidRPr="006618AE" w:rsidRDefault="00A03059" w:rsidP="00A40344">
      <w:pPr>
        <w:pStyle w:val="Heading1"/>
        <w:numPr>
          <w:ilvl w:val="0"/>
          <w:numId w:val="3"/>
        </w:numPr>
        <w:spacing w:after="120" w:line="380" w:lineRule="exact"/>
        <w:ind w:left="629" w:hanging="629"/>
        <w:rPr>
          <w:rFonts w:ascii="Arial" w:hAnsi="Arial" w:cs="Arial"/>
          <w:color w:val="000000"/>
          <w:sz w:val="22"/>
          <w:szCs w:val="22"/>
          <w:u w:val="none"/>
          <w:lang w:val="en-GB"/>
        </w:rPr>
      </w:pPr>
      <w:bookmarkStart w:id="31" w:name="_Toc95741445"/>
      <w:r w:rsidRPr="006618AE">
        <w:rPr>
          <w:rFonts w:ascii="Arial" w:hAnsi="Arial" w:cs="Arial"/>
          <w:color w:val="000000"/>
          <w:sz w:val="22"/>
          <w:szCs w:val="22"/>
          <w:u w:val="none"/>
          <w:lang w:val="en-GB"/>
        </w:rPr>
        <w:t>Investment</w:t>
      </w:r>
      <w:r w:rsidRPr="00C421B3">
        <w:rPr>
          <w:rFonts w:ascii="Arial" w:hAnsi="Arial" w:cs="Arial"/>
          <w:color w:val="000000"/>
          <w:sz w:val="22"/>
          <w:szCs w:val="22"/>
          <w:u w:val="none"/>
          <w:lang w:val="en-GB"/>
        </w:rPr>
        <w:t>s</w:t>
      </w:r>
      <w:bookmarkEnd w:id="31"/>
    </w:p>
    <w:p w14:paraId="21381B8E" w14:textId="77777777" w:rsidR="007E7D48" w:rsidRPr="001936EF" w:rsidRDefault="00EB18F3" w:rsidP="00E81AFD">
      <w:pPr>
        <w:spacing w:before="120" w:after="120" w:line="380" w:lineRule="exact"/>
        <w:ind w:left="634" w:hanging="634"/>
        <w:jc w:val="thaiDistribute"/>
        <w:rPr>
          <w:rFonts w:ascii="Arial" w:hAnsi="Arial" w:cs="Browallia New"/>
          <w:b/>
          <w:bCs/>
          <w:szCs w:val="28"/>
          <w:lang w:val="en-US"/>
        </w:rPr>
      </w:pPr>
      <w:r>
        <w:rPr>
          <w:rFonts w:ascii="Arial" w:hAnsi="Arial" w:cs="Cordia New"/>
          <w:b/>
          <w:bCs/>
          <w:lang w:val="en-US"/>
        </w:rPr>
        <w:t>9</w:t>
      </w:r>
      <w:r w:rsidR="007E7D48" w:rsidRPr="006859C5">
        <w:rPr>
          <w:rFonts w:ascii="Arial" w:hAnsi="Arial" w:cs="Arial"/>
          <w:b/>
          <w:bCs/>
          <w:lang w:val="en-US"/>
        </w:rPr>
        <w:t>.1</w:t>
      </w:r>
      <w:r w:rsidR="007E7D48" w:rsidRPr="006859C5">
        <w:rPr>
          <w:rFonts w:ascii="Arial" w:hAnsi="Arial" w:cs="Arial"/>
          <w:b/>
          <w:bCs/>
          <w:lang w:val="en-US"/>
        </w:rPr>
        <w:tab/>
      </w:r>
      <w:r w:rsidR="007E7D48">
        <w:rPr>
          <w:rFonts w:ascii="Arial" w:hAnsi="Arial" w:cs="Arial"/>
          <w:b/>
          <w:bCs/>
          <w:lang w:val="en-US"/>
        </w:rPr>
        <w:t>Type of investment</w:t>
      </w:r>
      <w:r w:rsidR="001936EF">
        <w:rPr>
          <w:rFonts w:ascii="Arial" w:hAnsi="Arial" w:cs="Browallia New"/>
          <w:b/>
          <w:bCs/>
          <w:szCs w:val="28"/>
          <w:lang w:val="en-US"/>
        </w:rPr>
        <w:t>s</w:t>
      </w:r>
    </w:p>
    <w:p w14:paraId="0085E796" w14:textId="77777777" w:rsidR="007E7D48" w:rsidRDefault="007E7D48" w:rsidP="00E81AFD">
      <w:pPr>
        <w:spacing w:before="120" w:after="120" w:line="380" w:lineRule="exact"/>
        <w:ind w:left="634" w:hanging="634"/>
        <w:jc w:val="thaiDistribute"/>
        <w:rPr>
          <w:rFonts w:ascii="Arial" w:hAnsi="Arial" w:cs="Cordia New"/>
          <w:lang w:val="en-US"/>
        </w:rPr>
      </w:pPr>
      <w:r>
        <w:rPr>
          <w:rFonts w:ascii="Arial" w:hAnsi="Arial" w:cs="Cordia New"/>
          <w:b/>
          <w:bCs/>
          <w:lang w:val="en-US"/>
        </w:rPr>
        <w:tab/>
      </w:r>
      <w:r>
        <w:rPr>
          <w:rFonts w:ascii="Arial" w:hAnsi="Arial" w:cs="Cordia New"/>
          <w:lang w:val="en-US"/>
        </w:rPr>
        <w:t>Investment</w:t>
      </w:r>
      <w:r w:rsidR="001936EF">
        <w:rPr>
          <w:rFonts w:ascii="Arial" w:hAnsi="Arial" w:cs="Cordia New"/>
          <w:lang w:val="en-US"/>
        </w:rPr>
        <w:t>s</w:t>
      </w:r>
      <w:r w:rsidR="00D93DE4">
        <w:rPr>
          <w:rFonts w:ascii="Arial" w:hAnsi="Arial" w:cs="Cordia New"/>
          <w:lang w:val="en-US"/>
        </w:rPr>
        <w:t xml:space="preserve"> as </w:t>
      </w:r>
      <w:r w:rsidR="00EB18F3">
        <w:rPr>
          <w:rFonts w:ascii="Arial" w:hAnsi="Arial" w:cs="Cordia New"/>
          <w:lang w:val="en-US"/>
        </w:rPr>
        <w:t xml:space="preserve">at </w:t>
      </w:r>
      <w:r w:rsidR="006E15C3">
        <w:rPr>
          <w:rFonts w:ascii="Arial" w:hAnsi="Arial" w:cs="Cordia New"/>
          <w:lang w:val="en-US"/>
        </w:rPr>
        <w:t xml:space="preserve">31 December </w:t>
      </w:r>
      <w:r w:rsidR="00EB18F3">
        <w:rPr>
          <w:rFonts w:ascii="Arial" w:hAnsi="Arial" w:cs="Cordia New"/>
          <w:lang w:val="en-US"/>
        </w:rPr>
        <w:t xml:space="preserve">2021 </w:t>
      </w:r>
      <w:r w:rsidR="00CA2CB9">
        <w:rPr>
          <w:rFonts w:ascii="Arial" w:hAnsi="Arial" w:cs="Cordia New"/>
          <w:lang w:val="en-US"/>
        </w:rPr>
        <w:t xml:space="preserve">and </w:t>
      </w:r>
      <w:r w:rsidR="004033EC">
        <w:rPr>
          <w:rFonts w:ascii="Arial" w:hAnsi="Arial" w:cs="Cordia New"/>
          <w:lang w:val="en-US"/>
        </w:rPr>
        <w:t xml:space="preserve">2020 </w:t>
      </w:r>
      <w:r>
        <w:rPr>
          <w:rFonts w:ascii="Arial" w:hAnsi="Arial" w:cs="Cordia New"/>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312B81" w:rsidRPr="00312B81" w14:paraId="3D4A294E" w14:textId="77777777" w:rsidTr="007D45DC">
        <w:tc>
          <w:tcPr>
            <w:tcW w:w="5220" w:type="dxa"/>
          </w:tcPr>
          <w:p w14:paraId="2C122688" w14:textId="77777777" w:rsidR="00312B81" w:rsidRPr="00312B81" w:rsidRDefault="00312B81" w:rsidP="00E81AF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r w:rsidRPr="00312B81">
              <w:rPr>
                <w:rFonts w:ascii="Arial" w:hAnsi="Arial" w:cs="Arial"/>
                <w:sz w:val="18"/>
                <w:szCs w:val="18"/>
                <w:cs/>
              </w:rPr>
              <w:br w:type="page"/>
            </w:r>
          </w:p>
        </w:tc>
        <w:tc>
          <w:tcPr>
            <w:tcW w:w="3969" w:type="dxa"/>
            <w:gridSpan w:val="2"/>
          </w:tcPr>
          <w:p w14:paraId="4F5CFC5C" w14:textId="77777777" w:rsidR="00312B81" w:rsidRPr="00312B81" w:rsidRDefault="00312B81" w:rsidP="00E81AFD">
            <w:pPr>
              <w:tabs>
                <w:tab w:val="left" w:pos="2880"/>
                <w:tab w:val="right" w:pos="5040"/>
                <w:tab w:val="right" w:pos="6390"/>
                <w:tab w:val="right" w:pos="8190"/>
              </w:tabs>
              <w:spacing w:line="360" w:lineRule="exact"/>
              <w:ind w:right="33"/>
              <w:jc w:val="right"/>
              <w:rPr>
                <w:rFonts w:ascii="Arial" w:hAnsi="Arial" w:cs="Arial"/>
                <w:sz w:val="18"/>
                <w:szCs w:val="18"/>
                <w:lang w:val="en-US"/>
              </w:rPr>
            </w:pPr>
            <w:r w:rsidRPr="00312B81">
              <w:rPr>
                <w:rFonts w:ascii="Arial" w:hAnsi="Arial" w:cs="Arial"/>
                <w:sz w:val="18"/>
                <w:szCs w:val="18"/>
                <w:lang w:val="en-US"/>
              </w:rPr>
              <w:t>(Unit: Thousand Baht)</w:t>
            </w:r>
          </w:p>
        </w:tc>
      </w:tr>
      <w:tr w:rsidR="00312B81" w:rsidRPr="00312B81" w14:paraId="042FCF77" w14:textId="77777777" w:rsidTr="007D45DC">
        <w:tc>
          <w:tcPr>
            <w:tcW w:w="5220" w:type="dxa"/>
          </w:tcPr>
          <w:p w14:paraId="611F6941" w14:textId="77777777" w:rsidR="00312B81" w:rsidRPr="00312B81" w:rsidRDefault="00312B81" w:rsidP="00E81AFD">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cs/>
              </w:rPr>
            </w:pPr>
          </w:p>
        </w:tc>
        <w:tc>
          <w:tcPr>
            <w:tcW w:w="1985" w:type="dxa"/>
            <w:vAlign w:val="bottom"/>
          </w:tcPr>
          <w:p w14:paraId="0D15CD3D" w14:textId="77777777" w:rsidR="00312B81" w:rsidRPr="00312B81" w:rsidRDefault="006E15C3" w:rsidP="00E81AF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312B81">
              <w:rPr>
                <w:rFonts w:ascii="Arial" w:hAnsi="Arial" w:cs="Arial"/>
                <w:sz w:val="18"/>
                <w:szCs w:val="18"/>
                <w:lang w:val="en-US"/>
              </w:rPr>
              <w:t xml:space="preserve">31 December </w:t>
            </w:r>
            <w:r w:rsidR="00EB18F3">
              <w:rPr>
                <w:rFonts w:ascii="Arial" w:hAnsi="Arial" w:cs="Arial"/>
                <w:sz w:val="18"/>
                <w:szCs w:val="18"/>
                <w:lang w:val="en-US"/>
              </w:rPr>
              <w:t>2021</w:t>
            </w:r>
          </w:p>
        </w:tc>
        <w:tc>
          <w:tcPr>
            <w:tcW w:w="1984" w:type="dxa"/>
            <w:vAlign w:val="bottom"/>
          </w:tcPr>
          <w:p w14:paraId="186F62D9" w14:textId="77777777" w:rsidR="00312B81" w:rsidRPr="00312B81" w:rsidRDefault="00312B81" w:rsidP="00E81AFD">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312B81">
              <w:rPr>
                <w:rFonts w:ascii="Arial" w:hAnsi="Arial" w:cs="Arial"/>
                <w:sz w:val="18"/>
                <w:szCs w:val="18"/>
                <w:lang w:val="en-US"/>
              </w:rPr>
              <w:t>31 December 2020</w:t>
            </w:r>
          </w:p>
        </w:tc>
      </w:tr>
      <w:tr w:rsidR="007A555B" w:rsidRPr="00312B81" w14:paraId="267CD22D" w14:textId="77777777" w:rsidTr="007D45DC">
        <w:tc>
          <w:tcPr>
            <w:tcW w:w="5220" w:type="dxa"/>
          </w:tcPr>
          <w:p w14:paraId="3936B749" w14:textId="77777777" w:rsidR="007A555B" w:rsidRPr="001F05C2" w:rsidRDefault="007A555B" w:rsidP="00E81AFD">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 xml:space="preserve">Investments in debt instruments measured at fair value </w:t>
            </w:r>
            <w:r>
              <w:rPr>
                <w:rFonts w:ascii="Arial" w:hAnsi="Arial" w:cs="Arial"/>
                <w:sz w:val="18"/>
                <w:szCs w:val="18"/>
                <w:lang w:val="en-US"/>
              </w:rPr>
              <w:t xml:space="preserve">               </w:t>
            </w:r>
            <w:r w:rsidRPr="001F05C2">
              <w:rPr>
                <w:rFonts w:ascii="Arial" w:hAnsi="Arial" w:cs="Arial"/>
                <w:sz w:val="18"/>
                <w:szCs w:val="18"/>
                <w:lang w:val="en-US"/>
              </w:rPr>
              <w:t>through other comprehensive income</w:t>
            </w:r>
          </w:p>
        </w:tc>
        <w:tc>
          <w:tcPr>
            <w:tcW w:w="1985" w:type="dxa"/>
            <w:vAlign w:val="bottom"/>
          </w:tcPr>
          <w:p w14:paraId="0322480F" w14:textId="77777777" w:rsidR="007A555B" w:rsidRPr="007A555B" w:rsidRDefault="00E6122D" w:rsidP="00E81AFD">
            <w:pP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34,881,957</w:t>
            </w:r>
          </w:p>
        </w:tc>
        <w:tc>
          <w:tcPr>
            <w:tcW w:w="1984" w:type="dxa"/>
            <w:vAlign w:val="bottom"/>
          </w:tcPr>
          <w:p w14:paraId="55332770" w14:textId="77777777" w:rsidR="007A555B" w:rsidRPr="00312B81" w:rsidRDefault="007A555B" w:rsidP="00E81AFD">
            <w:pPr>
              <w:tabs>
                <w:tab w:val="decimal" w:pos="1597"/>
              </w:tabs>
              <w:spacing w:line="360" w:lineRule="exact"/>
              <w:jc w:val="thaiDistribute"/>
              <w:rPr>
                <w:rFonts w:ascii="Arial" w:hAnsi="Arial" w:cs="Arial"/>
                <w:sz w:val="18"/>
                <w:szCs w:val="18"/>
                <w:lang w:val="en-US"/>
              </w:rPr>
            </w:pPr>
            <w:r w:rsidRPr="00312B81">
              <w:rPr>
                <w:rFonts w:ascii="Arial" w:hAnsi="Arial" w:cs="Arial"/>
                <w:sz w:val="18"/>
                <w:szCs w:val="18"/>
                <w:lang w:val="en-US"/>
              </w:rPr>
              <w:t>36,887,789</w:t>
            </w:r>
          </w:p>
        </w:tc>
      </w:tr>
      <w:tr w:rsidR="007A555B" w:rsidRPr="00312B81" w14:paraId="6EC1C20A" w14:textId="77777777" w:rsidTr="007D45DC">
        <w:trPr>
          <w:trHeight w:val="216"/>
        </w:trPr>
        <w:tc>
          <w:tcPr>
            <w:tcW w:w="5220" w:type="dxa"/>
            <w:vAlign w:val="center"/>
          </w:tcPr>
          <w:p w14:paraId="1D97D4B4" w14:textId="77777777" w:rsidR="007A555B" w:rsidRPr="001F05C2" w:rsidRDefault="007A555B" w:rsidP="00E81AFD">
            <w:pPr>
              <w:tabs>
                <w:tab w:val="left" w:pos="372"/>
                <w:tab w:val="left" w:pos="2880"/>
                <w:tab w:val="right" w:pos="5040"/>
                <w:tab w:val="right" w:pos="6390"/>
                <w:tab w:val="right" w:pos="8190"/>
              </w:tabs>
              <w:spacing w:line="360" w:lineRule="exact"/>
              <w:ind w:left="132" w:right="-102" w:hanging="132"/>
              <w:rPr>
                <w:rFonts w:ascii="Arial" w:hAnsi="Arial" w:cs="Arial"/>
                <w:sz w:val="18"/>
                <w:szCs w:val="18"/>
                <w:cs/>
              </w:rPr>
            </w:pPr>
            <w:r w:rsidRPr="001F05C2">
              <w:rPr>
                <w:rFonts w:ascii="Arial" w:hAnsi="Arial" w:cs="Arial"/>
                <w:sz w:val="18"/>
                <w:szCs w:val="18"/>
                <w:lang w:val="en-US"/>
              </w:rPr>
              <w:t>Investments in equity instruments designated</w:t>
            </w:r>
            <w:r>
              <w:rPr>
                <w:rFonts w:ascii="Arial" w:hAnsi="Arial" w:cs="Arial"/>
                <w:sz w:val="18"/>
                <w:szCs w:val="18"/>
                <w:lang w:val="en-US"/>
              </w:rPr>
              <w:t xml:space="preserve"> </w:t>
            </w:r>
            <w:r w:rsidRPr="001F05C2">
              <w:rPr>
                <w:rFonts w:ascii="Arial" w:hAnsi="Arial" w:cs="Arial"/>
                <w:sz w:val="18"/>
                <w:szCs w:val="18"/>
                <w:lang w:val="en-US"/>
              </w:rPr>
              <w:t>at fair value through other comprehensive income</w:t>
            </w:r>
          </w:p>
        </w:tc>
        <w:tc>
          <w:tcPr>
            <w:tcW w:w="1985" w:type="dxa"/>
            <w:vAlign w:val="bottom"/>
          </w:tcPr>
          <w:p w14:paraId="64C7B463" w14:textId="77777777" w:rsidR="007A555B" w:rsidRPr="007A555B" w:rsidRDefault="00E6122D" w:rsidP="00E81AFD">
            <w:pPr>
              <w:pBdr>
                <w:bottom w:val="single" w:sz="4" w:space="1" w:color="auto"/>
              </w:pBd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6,851,790</w:t>
            </w:r>
          </w:p>
        </w:tc>
        <w:tc>
          <w:tcPr>
            <w:tcW w:w="1984" w:type="dxa"/>
            <w:vAlign w:val="bottom"/>
          </w:tcPr>
          <w:p w14:paraId="5C60203E" w14:textId="77777777" w:rsidR="007A555B" w:rsidRPr="00312B81" w:rsidRDefault="007A555B" w:rsidP="00E81AFD">
            <w:pPr>
              <w:pBdr>
                <w:bottom w:val="single" w:sz="4" w:space="1" w:color="auto"/>
              </w:pBdr>
              <w:tabs>
                <w:tab w:val="decimal" w:pos="1597"/>
              </w:tabs>
              <w:spacing w:line="360" w:lineRule="exact"/>
              <w:jc w:val="thaiDistribute"/>
              <w:rPr>
                <w:rFonts w:ascii="Arial" w:hAnsi="Arial" w:cs="Arial"/>
                <w:sz w:val="18"/>
                <w:szCs w:val="18"/>
                <w:lang w:val="en-US"/>
              </w:rPr>
            </w:pPr>
            <w:r w:rsidRPr="00312B81">
              <w:rPr>
                <w:rFonts w:ascii="Arial" w:hAnsi="Arial" w:cs="Arial"/>
                <w:sz w:val="18"/>
                <w:szCs w:val="18"/>
                <w:lang w:val="en-US"/>
              </w:rPr>
              <w:t>7,095,185</w:t>
            </w:r>
          </w:p>
        </w:tc>
      </w:tr>
      <w:tr w:rsidR="007A555B" w:rsidRPr="00312B81" w14:paraId="15735F14" w14:textId="77777777" w:rsidTr="007D45DC">
        <w:trPr>
          <w:trHeight w:val="216"/>
        </w:trPr>
        <w:tc>
          <w:tcPr>
            <w:tcW w:w="5220" w:type="dxa"/>
            <w:vAlign w:val="center"/>
          </w:tcPr>
          <w:p w14:paraId="1A3DD978" w14:textId="77777777" w:rsidR="007A555B" w:rsidRPr="00141BFF" w:rsidRDefault="007A555B" w:rsidP="00E81AFD">
            <w:pPr>
              <w:tabs>
                <w:tab w:val="left" w:pos="372"/>
                <w:tab w:val="left" w:pos="2880"/>
                <w:tab w:val="right" w:pos="5040"/>
                <w:tab w:val="right" w:pos="6390"/>
                <w:tab w:val="right" w:pos="8190"/>
              </w:tabs>
              <w:spacing w:line="360" w:lineRule="exact"/>
              <w:ind w:left="132" w:right="-102" w:hanging="132"/>
              <w:rPr>
                <w:rFonts w:ascii="Arial" w:hAnsi="Arial" w:cs="Cordia New"/>
                <w:sz w:val="18"/>
                <w:szCs w:val="18"/>
                <w:cs/>
              </w:rPr>
            </w:pPr>
            <w:r w:rsidRPr="001F05C2">
              <w:rPr>
                <w:rFonts w:ascii="Arial" w:hAnsi="Arial" w:cs="Arial" w:hint="cs"/>
                <w:sz w:val="18"/>
                <w:szCs w:val="18"/>
                <w:cs/>
                <w:lang w:val="en-US"/>
              </w:rPr>
              <w:t>Total investments - net</w:t>
            </w:r>
          </w:p>
        </w:tc>
        <w:tc>
          <w:tcPr>
            <w:tcW w:w="1985" w:type="dxa"/>
            <w:vAlign w:val="bottom"/>
          </w:tcPr>
          <w:p w14:paraId="51CC905B" w14:textId="77777777" w:rsidR="007A555B" w:rsidRPr="007A555B" w:rsidRDefault="00E6122D" w:rsidP="00E81AFD">
            <w:pPr>
              <w:pBdr>
                <w:bottom w:val="double" w:sz="4" w:space="1" w:color="auto"/>
              </w:pBdr>
              <w:tabs>
                <w:tab w:val="decimal" w:pos="1597"/>
              </w:tabs>
              <w:spacing w:line="360" w:lineRule="exact"/>
              <w:jc w:val="thaiDistribute"/>
              <w:rPr>
                <w:rFonts w:ascii="Arial" w:hAnsi="Arial" w:cs="Arial"/>
                <w:sz w:val="18"/>
                <w:szCs w:val="18"/>
                <w:lang w:val="en-US"/>
              </w:rPr>
            </w:pPr>
            <w:r>
              <w:rPr>
                <w:rFonts w:ascii="Arial" w:hAnsi="Arial" w:cs="Arial"/>
                <w:sz w:val="18"/>
                <w:szCs w:val="18"/>
                <w:lang w:val="en-US"/>
              </w:rPr>
              <w:t>41,733,747</w:t>
            </w:r>
          </w:p>
        </w:tc>
        <w:tc>
          <w:tcPr>
            <w:tcW w:w="1984" w:type="dxa"/>
            <w:vAlign w:val="bottom"/>
          </w:tcPr>
          <w:p w14:paraId="2FCAE301" w14:textId="77777777" w:rsidR="007A555B" w:rsidRPr="00312B81" w:rsidRDefault="007A555B" w:rsidP="00E2260D">
            <w:pPr>
              <w:pBdr>
                <w:bottom w:val="double" w:sz="4" w:space="1" w:color="auto"/>
              </w:pBdr>
              <w:tabs>
                <w:tab w:val="decimal" w:pos="1597"/>
              </w:tabs>
              <w:spacing w:line="360" w:lineRule="exact"/>
              <w:jc w:val="thaiDistribute"/>
              <w:rPr>
                <w:rFonts w:ascii="Arial" w:hAnsi="Arial" w:cs="Arial"/>
                <w:sz w:val="18"/>
                <w:szCs w:val="18"/>
                <w:cs/>
                <w:lang w:val="en-US"/>
              </w:rPr>
            </w:pPr>
            <w:r w:rsidRPr="00312B81">
              <w:rPr>
                <w:rFonts w:ascii="Arial" w:hAnsi="Arial" w:cs="Arial"/>
                <w:sz w:val="18"/>
                <w:szCs w:val="18"/>
                <w:lang w:val="en-US"/>
              </w:rPr>
              <w:t>43,982,974</w:t>
            </w:r>
          </w:p>
        </w:tc>
      </w:tr>
    </w:tbl>
    <w:p w14:paraId="06134136" w14:textId="77777777" w:rsidR="00A40344" w:rsidRDefault="00A40344" w:rsidP="006E15C3">
      <w:pPr>
        <w:spacing w:before="160" w:line="380" w:lineRule="exact"/>
        <w:ind w:left="1355" w:hanging="720"/>
        <w:jc w:val="thaiDistribute"/>
        <w:rPr>
          <w:rFonts w:ascii="Arial" w:hAnsi="Arial" w:cs="Cordia New"/>
          <w:lang w:val="en-US"/>
        </w:rPr>
      </w:pPr>
    </w:p>
    <w:p w14:paraId="2BB957E9" w14:textId="77777777" w:rsidR="00A40344" w:rsidRDefault="00A40344">
      <w:pPr>
        <w:rPr>
          <w:rFonts w:ascii="Arial" w:hAnsi="Arial" w:cs="Cordia New"/>
          <w:lang w:val="en-US"/>
        </w:rPr>
      </w:pPr>
      <w:r>
        <w:rPr>
          <w:rFonts w:ascii="Arial" w:hAnsi="Arial" w:cs="Cordia New"/>
          <w:lang w:val="en-US"/>
        </w:rPr>
        <w:br w:type="page"/>
      </w:r>
    </w:p>
    <w:p w14:paraId="006E4E54" w14:textId="77777777" w:rsidR="001F05C2" w:rsidRPr="001F05C2" w:rsidRDefault="00EB18F3" w:rsidP="00005A1B">
      <w:pPr>
        <w:spacing w:before="240" w:after="120" w:line="380" w:lineRule="exact"/>
        <w:ind w:left="1355" w:hanging="720"/>
        <w:jc w:val="thaiDistribute"/>
        <w:rPr>
          <w:rFonts w:ascii="Arial" w:hAnsi="Arial" w:cs="Browallia New"/>
          <w:szCs w:val="28"/>
          <w:lang w:val="en-US"/>
        </w:rPr>
      </w:pPr>
      <w:r>
        <w:rPr>
          <w:rFonts w:ascii="Arial" w:hAnsi="Arial" w:cs="Cordia New"/>
          <w:lang w:val="en-US"/>
        </w:rPr>
        <w:lastRenderedPageBreak/>
        <w:t>9</w:t>
      </w:r>
      <w:r w:rsidR="001F05C2" w:rsidRPr="001F05C2">
        <w:rPr>
          <w:rFonts w:ascii="Arial" w:hAnsi="Arial" w:cs="Arial"/>
          <w:lang w:val="en-US"/>
        </w:rPr>
        <w:t>.1.1</w:t>
      </w:r>
      <w:r w:rsidR="001F05C2" w:rsidRPr="001F05C2">
        <w:rPr>
          <w:rFonts w:ascii="Arial" w:hAnsi="Arial" w:cs="Arial"/>
          <w:lang w:val="en-US"/>
        </w:rPr>
        <w:tab/>
      </w:r>
      <w:r w:rsidR="001F05C2" w:rsidRPr="001F05C2">
        <w:rPr>
          <w:rFonts w:ascii="Arial" w:hAnsi="Arial" w:cs="Arial"/>
          <w:spacing w:val="-4"/>
          <w:lang w:val="en-US"/>
        </w:rPr>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CA2CB9" w:rsidRPr="00217D7B" w14:paraId="2D835846" w14:textId="77777777" w:rsidTr="007D45DC">
        <w:trPr>
          <w:gridAfter w:val="1"/>
          <w:wAfter w:w="6" w:type="dxa"/>
        </w:trPr>
        <w:tc>
          <w:tcPr>
            <w:tcW w:w="9183" w:type="dxa"/>
            <w:gridSpan w:val="3"/>
          </w:tcPr>
          <w:p w14:paraId="22BFA756" w14:textId="77777777" w:rsidR="00CA2CB9" w:rsidRPr="00733475" w:rsidRDefault="00CA2CB9" w:rsidP="00567C85">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733475">
              <w:rPr>
                <w:rFonts w:ascii="Arial" w:hAnsi="Arial" w:cs="Arial"/>
                <w:sz w:val="18"/>
                <w:szCs w:val="18"/>
                <w:lang w:val="en-US"/>
              </w:rPr>
              <w:t>(Unit: Thousand Baht)</w:t>
            </w:r>
          </w:p>
        </w:tc>
      </w:tr>
      <w:tr w:rsidR="00CA2CB9" w:rsidRPr="00217D7B" w14:paraId="704D4F25" w14:textId="77777777" w:rsidTr="007D45DC">
        <w:tc>
          <w:tcPr>
            <w:tcW w:w="5220" w:type="dxa"/>
          </w:tcPr>
          <w:p w14:paraId="22DE4618" w14:textId="77777777" w:rsidR="00CA2CB9" w:rsidRPr="001D3833" w:rsidRDefault="00CA2CB9"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1985" w:type="dxa"/>
            <w:vAlign w:val="bottom"/>
          </w:tcPr>
          <w:p w14:paraId="4433BB95" w14:textId="77777777" w:rsidR="00CA2CB9" w:rsidRPr="00A4344C" w:rsidRDefault="006E15C3"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sidRPr="00312B81">
              <w:rPr>
                <w:rFonts w:ascii="Arial" w:hAnsi="Arial" w:cs="Arial"/>
                <w:sz w:val="18"/>
                <w:szCs w:val="18"/>
                <w:lang w:val="en-US"/>
              </w:rPr>
              <w:t xml:space="preserve">31 December </w:t>
            </w:r>
            <w:r w:rsidR="00EB18F3">
              <w:rPr>
                <w:rFonts w:ascii="Arial" w:hAnsi="Arial" w:cs="Arial"/>
                <w:sz w:val="18"/>
                <w:szCs w:val="18"/>
                <w:lang w:val="en-US"/>
              </w:rPr>
              <w:t>2021</w:t>
            </w:r>
          </w:p>
        </w:tc>
        <w:tc>
          <w:tcPr>
            <w:tcW w:w="1984" w:type="dxa"/>
            <w:gridSpan w:val="2"/>
            <w:vAlign w:val="bottom"/>
          </w:tcPr>
          <w:p w14:paraId="0FB00F72" w14:textId="77777777" w:rsidR="00CA2CB9" w:rsidRPr="00A4344C"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lang w:val="en-US"/>
              </w:rPr>
            </w:pPr>
            <w:r>
              <w:rPr>
                <w:rFonts w:ascii="Arial" w:hAnsi="Arial" w:cs="Arial"/>
                <w:sz w:val="18"/>
                <w:szCs w:val="18"/>
                <w:lang w:val="en-US"/>
              </w:rPr>
              <w:t>31 December 202</w:t>
            </w:r>
            <w:r w:rsidRPr="00A4344C">
              <w:rPr>
                <w:rFonts w:ascii="Arial" w:hAnsi="Arial" w:cs="Cordia New"/>
                <w:sz w:val="18"/>
                <w:szCs w:val="18"/>
                <w:lang w:val="en-US"/>
              </w:rPr>
              <w:t>0</w:t>
            </w:r>
          </w:p>
        </w:tc>
      </w:tr>
      <w:tr w:rsidR="00CA2CB9" w:rsidRPr="006D32D4" w14:paraId="46B98F90" w14:textId="77777777" w:rsidTr="007D45DC">
        <w:tc>
          <w:tcPr>
            <w:tcW w:w="5220" w:type="dxa"/>
          </w:tcPr>
          <w:p w14:paraId="60E22A43" w14:textId="77777777" w:rsidR="00CA2CB9" w:rsidRPr="006D32D4" w:rsidRDefault="00CA2CB9"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985" w:type="dxa"/>
            <w:vAlign w:val="bottom"/>
          </w:tcPr>
          <w:p w14:paraId="5F7C34DD" w14:textId="77777777" w:rsidR="00CA2CB9" w:rsidRPr="004D01AA"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c>
          <w:tcPr>
            <w:tcW w:w="1984" w:type="dxa"/>
            <w:gridSpan w:val="2"/>
            <w:vAlign w:val="bottom"/>
          </w:tcPr>
          <w:p w14:paraId="3B04EB09" w14:textId="77777777" w:rsidR="00CA2CB9" w:rsidRPr="004D01AA" w:rsidRDefault="00CA2CB9"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Pr>
                <w:rFonts w:ascii="Arial" w:hAnsi="Arial" w:cs="Arial"/>
                <w:sz w:val="18"/>
                <w:szCs w:val="18"/>
                <w:lang w:val="en-US"/>
              </w:rPr>
              <w:t xml:space="preserve">Fair value </w:t>
            </w:r>
          </w:p>
        </w:tc>
      </w:tr>
      <w:tr w:rsidR="00CA2CB9" w:rsidRPr="007E7D48" w14:paraId="17C14104" w14:textId="77777777" w:rsidTr="007D45DC">
        <w:trPr>
          <w:trHeight w:val="64"/>
        </w:trPr>
        <w:tc>
          <w:tcPr>
            <w:tcW w:w="5220" w:type="dxa"/>
          </w:tcPr>
          <w:p w14:paraId="57C5523D" w14:textId="77777777" w:rsidR="00CA2CB9" w:rsidRPr="00017265" w:rsidRDefault="00CA2CB9" w:rsidP="00567C85">
            <w:pPr>
              <w:tabs>
                <w:tab w:val="left" w:pos="372"/>
                <w:tab w:val="left" w:pos="612"/>
                <w:tab w:val="left" w:pos="2880"/>
                <w:tab w:val="right" w:pos="5040"/>
                <w:tab w:val="right" w:pos="6390"/>
                <w:tab w:val="right" w:pos="8190"/>
              </w:tabs>
              <w:spacing w:line="360" w:lineRule="exact"/>
              <w:ind w:left="121" w:right="-108" w:hanging="121"/>
              <w:rPr>
                <w:rFonts w:ascii="Angsana New" w:hAnsi="Angsana New"/>
                <w:b/>
                <w:bCs/>
                <w:sz w:val="28"/>
                <w:szCs w:val="28"/>
                <w:u w:val="single"/>
                <w:cs/>
              </w:rPr>
            </w:pPr>
          </w:p>
        </w:tc>
        <w:tc>
          <w:tcPr>
            <w:tcW w:w="1985" w:type="dxa"/>
          </w:tcPr>
          <w:p w14:paraId="47F0E093" w14:textId="77777777" w:rsidR="00CA2CB9" w:rsidRPr="001D3833" w:rsidRDefault="00CA2CB9" w:rsidP="00567C85">
            <w:pPr>
              <w:tabs>
                <w:tab w:val="decimal" w:pos="1242"/>
              </w:tabs>
              <w:spacing w:line="360" w:lineRule="exact"/>
              <w:ind w:left="14"/>
              <w:jc w:val="center"/>
              <w:rPr>
                <w:rFonts w:ascii="Angsana New" w:hAnsi="Angsana New"/>
                <w:sz w:val="28"/>
                <w:szCs w:val="28"/>
                <w:cs/>
                <w:lang w:val="en-US"/>
              </w:rPr>
            </w:pPr>
          </w:p>
        </w:tc>
        <w:tc>
          <w:tcPr>
            <w:tcW w:w="1984" w:type="dxa"/>
            <w:gridSpan w:val="2"/>
          </w:tcPr>
          <w:p w14:paraId="7EE44F40" w14:textId="77777777" w:rsidR="00CA2CB9" w:rsidRPr="001D3833" w:rsidRDefault="00CA2CB9" w:rsidP="00567C85">
            <w:pPr>
              <w:tabs>
                <w:tab w:val="decimal" w:pos="1242"/>
              </w:tabs>
              <w:spacing w:line="360" w:lineRule="exact"/>
              <w:ind w:left="14"/>
              <w:jc w:val="center"/>
              <w:rPr>
                <w:rFonts w:ascii="Angsana New" w:hAnsi="Angsana New"/>
                <w:sz w:val="28"/>
                <w:szCs w:val="28"/>
                <w:cs/>
                <w:lang w:val="en-US"/>
              </w:rPr>
            </w:pPr>
          </w:p>
        </w:tc>
      </w:tr>
      <w:tr w:rsidR="007A555B" w:rsidRPr="00D93DE4" w14:paraId="72B9131C" w14:textId="77777777" w:rsidTr="007D45DC">
        <w:tc>
          <w:tcPr>
            <w:tcW w:w="5220" w:type="dxa"/>
          </w:tcPr>
          <w:p w14:paraId="6BE7E62E" w14:textId="77777777" w:rsidR="007A555B" w:rsidRPr="00635D00" w:rsidRDefault="007A555B"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lang w:val="en-US"/>
              </w:rPr>
            </w:pPr>
            <w:r w:rsidRPr="007F504D">
              <w:rPr>
                <w:rFonts w:ascii="Arial" w:hAnsi="Arial" w:cs="Arial"/>
                <w:sz w:val="18"/>
                <w:szCs w:val="18"/>
                <w:lang w:val="en-US"/>
              </w:rPr>
              <w:t xml:space="preserve">Government and state enterprise </w:t>
            </w:r>
            <w:r w:rsidRPr="002B08C5">
              <w:rPr>
                <w:rFonts w:ascii="Arial" w:hAnsi="Arial" w:cs="Arial"/>
                <w:sz w:val="18"/>
                <w:szCs w:val="18"/>
                <w:lang w:val="en-US"/>
              </w:rPr>
              <w:t>instruments</w:t>
            </w:r>
          </w:p>
        </w:tc>
        <w:tc>
          <w:tcPr>
            <w:tcW w:w="1985" w:type="dxa"/>
            <w:vAlign w:val="bottom"/>
          </w:tcPr>
          <w:p w14:paraId="3A76679A" w14:textId="77777777" w:rsidR="007A555B" w:rsidRPr="007A555B" w:rsidRDefault="00E6122D" w:rsidP="00567C85">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22,202,126</w:t>
            </w:r>
          </w:p>
        </w:tc>
        <w:tc>
          <w:tcPr>
            <w:tcW w:w="1984" w:type="dxa"/>
            <w:gridSpan w:val="2"/>
          </w:tcPr>
          <w:p w14:paraId="6B714035" w14:textId="77777777" w:rsidR="007A555B" w:rsidRPr="00731616" w:rsidRDefault="007A555B" w:rsidP="00567C85">
            <w:pPr>
              <w:tabs>
                <w:tab w:val="decimal" w:pos="1606"/>
              </w:tabs>
              <w:spacing w:line="360" w:lineRule="exact"/>
              <w:ind w:right="-29"/>
              <w:rPr>
                <w:rFonts w:ascii="Arial" w:hAnsi="Arial" w:cs="Arial"/>
                <w:sz w:val="18"/>
                <w:szCs w:val="18"/>
                <w:lang w:val="en-US"/>
              </w:rPr>
            </w:pPr>
            <w:r w:rsidRPr="00731616">
              <w:rPr>
                <w:rFonts w:ascii="Arial" w:hAnsi="Arial" w:cs="Arial"/>
                <w:sz w:val="18"/>
                <w:szCs w:val="18"/>
                <w:cs/>
                <w:lang w:val="en-US"/>
              </w:rPr>
              <w:t>18</w:t>
            </w:r>
            <w:r w:rsidRPr="00731616">
              <w:rPr>
                <w:rFonts w:ascii="Arial" w:hAnsi="Arial" w:cs="Arial"/>
                <w:sz w:val="18"/>
                <w:szCs w:val="18"/>
                <w:lang w:val="en-US"/>
              </w:rPr>
              <w:t>,</w:t>
            </w:r>
            <w:r w:rsidRPr="00731616">
              <w:rPr>
                <w:rFonts w:ascii="Arial" w:hAnsi="Arial" w:cs="Arial"/>
                <w:sz w:val="18"/>
                <w:szCs w:val="18"/>
                <w:cs/>
                <w:lang w:val="en-US"/>
              </w:rPr>
              <w:t>471</w:t>
            </w:r>
            <w:r w:rsidRPr="00731616">
              <w:rPr>
                <w:rFonts w:ascii="Arial" w:hAnsi="Arial" w:cs="Arial"/>
                <w:sz w:val="18"/>
                <w:szCs w:val="18"/>
                <w:lang w:val="en-US"/>
              </w:rPr>
              <w:t>,</w:t>
            </w:r>
            <w:r w:rsidRPr="00731616">
              <w:rPr>
                <w:rFonts w:ascii="Arial" w:hAnsi="Arial" w:cs="Arial"/>
                <w:sz w:val="18"/>
                <w:szCs w:val="18"/>
                <w:cs/>
                <w:lang w:val="en-US"/>
              </w:rPr>
              <w:t>268</w:t>
            </w:r>
          </w:p>
        </w:tc>
      </w:tr>
      <w:tr w:rsidR="007A555B" w:rsidRPr="00D93DE4" w14:paraId="25F61412" w14:textId="77777777" w:rsidTr="007D45DC">
        <w:tc>
          <w:tcPr>
            <w:tcW w:w="5220" w:type="dxa"/>
          </w:tcPr>
          <w:p w14:paraId="411EFBB4" w14:textId="77777777" w:rsidR="007A555B" w:rsidRPr="007F504D" w:rsidRDefault="007A555B" w:rsidP="00567C85">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ED29BF">
              <w:rPr>
                <w:rFonts w:ascii="Arial" w:hAnsi="Arial" w:cs="Arial"/>
                <w:sz w:val="18"/>
                <w:szCs w:val="18"/>
                <w:cs/>
              </w:rPr>
              <w:t>Private</w:t>
            </w:r>
            <w:r>
              <w:rPr>
                <w:rFonts w:ascii="Arial" w:hAnsi="Arial" w:cs="Cordia New" w:hint="cs"/>
                <w:sz w:val="18"/>
                <w:szCs w:val="18"/>
                <w:cs/>
              </w:rPr>
              <w:t xml:space="preserve"> </w:t>
            </w:r>
            <w:r w:rsidRPr="00ED29BF">
              <w:rPr>
                <w:rFonts w:ascii="Arial" w:hAnsi="Arial" w:cs="Arial"/>
                <w:sz w:val="18"/>
                <w:szCs w:val="18"/>
                <w:cs/>
              </w:rPr>
              <w:t xml:space="preserve">sector debt </w:t>
            </w:r>
            <w:r w:rsidRPr="002B08C5">
              <w:rPr>
                <w:rFonts w:ascii="Arial" w:hAnsi="Arial" w:cs="Arial"/>
                <w:sz w:val="18"/>
                <w:szCs w:val="18"/>
                <w:lang w:val="en-US"/>
              </w:rPr>
              <w:t>instruments</w:t>
            </w:r>
          </w:p>
        </w:tc>
        <w:tc>
          <w:tcPr>
            <w:tcW w:w="1985" w:type="dxa"/>
            <w:vAlign w:val="bottom"/>
          </w:tcPr>
          <w:p w14:paraId="5CAAFCD5" w14:textId="77777777" w:rsidR="007A555B" w:rsidRPr="007A555B" w:rsidRDefault="00E6122D" w:rsidP="00567C85">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9,761,201</w:t>
            </w:r>
          </w:p>
        </w:tc>
        <w:tc>
          <w:tcPr>
            <w:tcW w:w="1984" w:type="dxa"/>
            <w:gridSpan w:val="2"/>
          </w:tcPr>
          <w:p w14:paraId="26B26C6B" w14:textId="77777777" w:rsidR="007A555B" w:rsidRPr="00B252D7" w:rsidRDefault="007A555B" w:rsidP="00567C85">
            <w:pP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14,908,300</w:t>
            </w:r>
          </w:p>
        </w:tc>
      </w:tr>
      <w:tr w:rsidR="007A555B" w:rsidRPr="00B10EA5" w14:paraId="392A04C2" w14:textId="77777777" w:rsidTr="007D45DC">
        <w:tc>
          <w:tcPr>
            <w:tcW w:w="5220" w:type="dxa"/>
            <w:vAlign w:val="bottom"/>
          </w:tcPr>
          <w:p w14:paraId="6C6CD027" w14:textId="77777777" w:rsidR="007A555B" w:rsidRPr="004D01AA" w:rsidRDefault="007A555B" w:rsidP="00567C85">
            <w:pPr>
              <w:tabs>
                <w:tab w:val="left" w:pos="162"/>
                <w:tab w:val="left" w:pos="372"/>
                <w:tab w:val="left" w:pos="612"/>
                <w:tab w:val="left" w:pos="2880"/>
                <w:tab w:val="right" w:pos="5040"/>
                <w:tab w:val="right" w:pos="6390"/>
                <w:tab w:val="right" w:pos="8190"/>
              </w:tabs>
              <w:spacing w:line="360" w:lineRule="exact"/>
              <w:ind w:right="-108"/>
              <w:rPr>
                <w:rFonts w:ascii="Arial" w:hAnsi="Arial" w:cs="Cordia New"/>
                <w:sz w:val="18"/>
                <w:szCs w:val="18"/>
                <w:cs/>
              </w:rPr>
            </w:pPr>
            <w:r w:rsidRPr="00ED29BF">
              <w:rPr>
                <w:rFonts w:ascii="Arial" w:hAnsi="Arial" w:cs="Arial"/>
                <w:sz w:val="18"/>
                <w:szCs w:val="18"/>
                <w:lang w:val="en-US"/>
              </w:rPr>
              <w:t>Other</w:t>
            </w:r>
            <w:r w:rsidRPr="00ED29BF">
              <w:rPr>
                <w:rFonts w:ascii="Arial" w:hAnsi="Arial" w:cs="Arial"/>
                <w:sz w:val="18"/>
                <w:szCs w:val="18"/>
                <w:cs/>
              </w:rPr>
              <w:t xml:space="preserve"> debt </w:t>
            </w:r>
            <w:r w:rsidRPr="002B08C5">
              <w:rPr>
                <w:rFonts w:ascii="Arial" w:hAnsi="Arial" w:cs="Arial"/>
                <w:sz w:val="18"/>
                <w:szCs w:val="18"/>
                <w:lang w:val="en-US"/>
              </w:rPr>
              <w:t>instruments</w:t>
            </w:r>
          </w:p>
        </w:tc>
        <w:tc>
          <w:tcPr>
            <w:tcW w:w="1985" w:type="dxa"/>
            <w:vAlign w:val="bottom"/>
          </w:tcPr>
          <w:p w14:paraId="257A4B4D" w14:textId="77777777" w:rsidR="007A555B" w:rsidRPr="007A555B" w:rsidRDefault="00E6122D" w:rsidP="00567C85">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3,120,971</w:t>
            </w:r>
          </w:p>
        </w:tc>
        <w:tc>
          <w:tcPr>
            <w:tcW w:w="1984" w:type="dxa"/>
            <w:gridSpan w:val="2"/>
            <w:vAlign w:val="bottom"/>
          </w:tcPr>
          <w:p w14:paraId="5FA7886F" w14:textId="77777777" w:rsidR="007A555B" w:rsidRPr="00813674" w:rsidRDefault="007A555B" w:rsidP="00567C85">
            <w:pPr>
              <w:pBdr>
                <w:bottom w:val="sing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3,710,497</w:t>
            </w:r>
          </w:p>
        </w:tc>
      </w:tr>
      <w:tr w:rsidR="007A555B" w:rsidRPr="00B10EA5" w14:paraId="73E2707F" w14:textId="77777777" w:rsidTr="007D45DC">
        <w:trPr>
          <w:trHeight w:val="216"/>
        </w:trPr>
        <w:tc>
          <w:tcPr>
            <w:tcW w:w="5220" w:type="dxa"/>
            <w:vAlign w:val="center"/>
          </w:tcPr>
          <w:p w14:paraId="1C0558AD" w14:textId="77777777" w:rsidR="007A555B" w:rsidRPr="00786A70" w:rsidRDefault="007A555B" w:rsidP="00567C85">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ED29BF">
              <w:rPr>
                <w:rFonts w:ascii="Arial" w:hAnsi="Arial" w:cs="Arial"/>
                <w:sz w:val="18"/>
                <w:szCs w:val="18"/>
                <w:lang w:val="en-US"/>
              </w:rPr>
              <w:t>Total</w:t>
            </w:r>
          </w:p>
        </w:tc>
        <w:tc>
          <w:tcPr>
            <w:tcW w:w="1985" w:type="dxa"/>
            <w:vAlign w:val="bottom"/>
          </w:tcPr>
          <w:p w14:paraId="1427A24B" w14:textId="77777777" w:rsidR="007A555B" w:rsidRPr="007A555B" w:rsidRDefault="00E6122D" w:rsidP="00567C85">
            <w:pPr>
              <w:tabs>
                <w:tab w:val="decimal" w:pos="1606"/>
              </w:tabs>
              <w:spacing w:line="360" w:lineRule="exact"/>
              <w:ind w:right="-29"/>
              <w:rPr>
                <w:rFonts w:ascii="Arial" w:hAnsi="Arial" w:cs="Arial"/>
                <w:sz w:val="18"/>
                <w:szCs w:val="18"/>
                <w:lang w:val="en-US"/>
              </w:rPr>
            </w:pPr>
            <w:r>
              <w:rPr>
                <w:rFonts w:ascii="Arial" w:hAnsi="Arial" w:cs="Arial"/>
                <w:sz w:val="18"/>
                <w:szCs w:val="18"/>
                <w:lang w:val="en-US"/>
              </w:rPr>
              <w:t>35,084,298</w:t>
            </w:r>
          </w:p>
        </w:tc>
        <w:tc>
          <w:tcPr>
            <w:tcW w:w="1984" w:type="dxa"/>
            <w:gridSpan w:val="2"/>
            <w:vAlign w:val="bottom"/>
          </w:tcPr>
          <w:p w14:paraId="4F89C8A0" w14:textId="77777777" w:rsidR="007A555B" w:rsidRPr="001C5DBD" w:rsidRDefault="007A555B" w:rsidP="00567C85">
            <w:pPr>
              <w:tabs>
                <w:tab w:val="decimal" w:pos="1606"/>
              </w:tabs>
              <w:spacing w:line="360" w:lineRule="exact"/>
              <w:ind w:right="-29"/>
              <w:rPr>
                <w:rFonts w:ascii="Arial" w:hAnsi="Arial" w:cs="Cordia New"/>
                <w:sz w:val="18"/>
                <w:szCs w:val="18"/>
                <w:cs/>
                <w:lang w:val="en-US"/>
              </w:rPr>
            </w:pPr>
            <w:r w:rsidRPr="00731616">
              <w:rPr>
                <w:rFonts w:ascii="Arial" w:hAnsi="Arial" w:cs="Arial"/>
                <w:sz w:val="18"/>
                <w:szCs w:val="18"/>
                <w:lang w:val="en-US"/>
              </w:rPr>
              <w:t>37,090,065</w:t>
            </w:r>
          </w:p>
        </w:tc>
      </w:tr>
      <w:tr w:rsidR="007A555B" w:rsidRPr="00D93DE4" w14:paraId="76A196C8" w14:textId="77777777" w:rsidTr="007D45DC">
        <w:trPr>
          <w:trHeight w:val="216"/>
        </w:trPr>
        <w:tc>
          <w:tcPr>
            <w:tcW w:w="5220" w:type="dxa"/>
          </w:tcPr>
          <w:p w14:paraId="5102B830" w14:textId="77777777" w:rsidR="007A555B" w:rsidRPr="006618AE" w:rsidRDefault="007A555B" w:rsidP="00567C85">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Cordia New"/>
                <w:sz w:val="18"/>
                <w:szCs w:val="18"/>
                <w:cs/>
                <w:lang w:val="en-US"/>
              </w:rPr>
            </w:pPr>
            <w:r w:rsidRPr="00786A70">
              <w:rPr>
                <w:rFonts w:ascii="Arial" w:hAnsi="Arial" w:cs="Arial"/>
                <w:sz w:val="18"/>
                <w:szCs w:val="18"/>
                <w:lang w:val="en-US"/>
              </w:rPr>
              <w:t xml:space="preserve">Less: </w:t>
            </w:r>
            <w:r>
              <w:rPr>
                <w:rFonts w:ascii="Arial" w:hAnsi="Arial" w:cs="Arial"/>
                <w:sz w:val="18"/>
                <w:szCs w:val="18"/>
                <w:lang w:val="en-US"/>
              </w:rPr>
              <w:t>Allowance for expected credit losses</w:t>
            </w:r>
          </w:p>
        </w:tc>
        <w:tc>
          <w:tcPr>
            <w:tcW w:w="1985" w:type="dxa"/>
            <w:vAlign w:val="bottom"/>
          </w:tcPr>
          <w:p w14:paraId="7060F39C" w14:textId="77777777" w:rsidR="007A555B" w:rsidRPr="007A555B" w:rsidRDefault="00E6122D" w:rsidP="00567C85">
            <w:pPr>
              <w:pBdr>
                <w:bottom w:val="sing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(202,341)</w:t>
            </w:r>
          </w:p>
        </w:tc>
        <w:tc>
          <w:tcPr>
            <w:tcW w:w="1984" w:type="dxa"/>
            <w:gridSpan w:val="2"/>
            <w:vAlign w:val="bottom"/>
          </w:tcPr>
          <w:p w14:paraId="526E9045" w14:textId="77777777" w:rsidR="007A555B" w:rsidRPr="00731616" w:rsidRDefault="007A555B" w:rsidP="00567C85">
            <w:pPr>
              <w:pBdr>
                <w:bottom w:val="sing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cs/>
                <w:lang w:val="en-US"/>
              </w:rPr>
              <w:t>(202</w:t>
            </w:r>
            <w:r w:rsidRPr="00731616">
              <w:rPr>
                <w:rFonts w:ascii="Arial" w:hAnsi="Arial" w:cs="Arial"/>
                <w:sz w:val="18"/>
                <w:szCs w:val="18"/>
                <w:lang w:val="en-US"/>
              </w:rPr>
              <w:t>,</w:t>
            </w:r>
            <w:r w:rsidRPr="00731616">
              <w:rPr>
                <w:rFonts w:ascii="Arial" w:hAnsi="Arial" w:cs="Arial"/>
                <w:sz w:val="18"/>
                <w:szCs w:val="18"/>
                <w:cs/>
                <w:lang w:val="en-US"/>
              </w:rPr>
              <w:t>276)</w:t>
            </w:r>
          </w:p>
        </w:tc>
      </w:tr>
      <w:tr w:rsidR="007A555B" w:rsidRPr="00D93DE4" w14:paraId="320E5FA2" w14:textId="77777777" w:rsidTr="007D45DC">
        <w:trPr>
          <w:trHeight w:val="216"/>
        </w:trPr>
        <w:tc>
          <w:tcPr>
            <w:tcW w:w="5220" w:type="dxa"/>
          </w:tcPr>
          <w:p w14:paraId="30227031" w14:textId="77777777" w:rsidR="007A555B" w:rsidRPr="00733475" w:rsidRDefault="007A555B" w:rsidP="00567C85">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Pr>
                <w:rFonts w:ascii="Arial" w:hAnsi="Arial" w:cs="Arial"/>
                <w:sz w:val="18"/>
                <w:szCs w:val="18"/>
                <w:lang w:val="en-US"/>
              </w:rPr>
              <w:t>Total i</w:t>
            </w:r>
            <w:r w:rsidRPr="00733475">
              <w:rPr>
                <w:rFonts w:ascii="Arial" w:hAnsi="Arial" w:cs="Arial"/>
                <w:sz w:val="18"/>
                <w:szCs w:val="18"/>
                <w:lang w:val="en-US"/>
              </w:rPr>
              <w:t>nvestment</w:t>
            </w:r>
            <w:r>
              <w:rPr>
                <w:rFonts w:ascii="Arial" w:hAnsi="Arial" w:cs="Arial"/>
                <w:sz w:val="18"/>
                <w:szCs w:val="18"/>
                <w:lang w:val="en-US"/>
              </w:rPr>
              <w:t>s</w:t>
            </w:r>
            <w:r w:rsidRPr="00733475">
              <w:rPr>
                <w:rFonts w:ascii="Arial" w:hAnsi="Arial" w:cs="Arial"/>
                <w:sz w:val="18"/>
                <w:szCs w:val="18"/>
                <w:lang w:val="en-US"/>
              </w:rPr>
              <w:t xml:space="preserve"> in debt instruments measured at fair value through</w:t>
            </w:r>
            <w:r>
              <w:rPr>
                <w:rFonts w:ascii="Arial" w:hAnsi="Arial" w:cs="Arial"/>
                <w:sz w:val="18"/>
                <w:szCs w:val="18"/>
                <w:lang w:val="en-US"/>
              </w:rPr>
              <w:t xml:space="preserve"> </w:t>
            </w:r>
            <w:r w:rsidRPr="00733475">
              <w:rPr>
                <w:rFonts w:ascii="Arial" w:hAnsi="Arial" w:cs="Arial"/>
                <w:sz w:val="18"/>
                <w:szCs w:val="18"/>
                <w:lang w:val="en-US"/>
              </w:rPr>
              <w:t>other comprehensive income</w:t>
            </w:r>
          </w:p>
        </w:tc>
        <w:tc>
          <w:tcPr>
            <w:tcW w:w="1985" w:type="dxa"/>
            <w:vAlign w:val="bottom"/>
          </w:tcPr>
          <w:p w14:paraId="3436D341" w14:textId="77777777" w:rsidR="007A555B" w:rsidRPr="007A555B" w:rsidRDefault="00E6122D" w:rsidP="00567C85">
            <w:pPr>
              <w:pBdr>
                <w:bottom w:val="double" w:sz="4" w:space="1" w:color="auto"/>
              </w:pBdr>
              <w:tabs>
                <w:tab w:val="decimal" w:pos="1606"/>
              </w:tabs>
              <w:spacing w:line="360" w:lineRule="exact"/>
              <w:ind w:right="-29"/>
              <w:rPr>
                <w:rFonts w:ascii="Arial" w:hAnsi="Arial" w:cs="Arial"/>
                <w:sz w:val="18"/>
                <w:szCs w:val="18"/>
                <w:lang w:val="en-US"/>
              </w:rPr>
            </w:pPr>
            <w:r>
              <w:rPr>
                <w:rFonts w:ascii="Arial" w:hAnsi="Arial" w:cs="Arial"/>
                <w:sz w:val="18"/>
                <w:szCs w:val="18"/>
                <w:lang w:val="en-US"/>
              </w:rPr>
              <w:t>34,881,957</w:t>
            </w:r>
          </w:p>
        </w:tc>
        <w:tc>
          <w:tcPr>
            <w:tcW w:w="1984" w:type="dxa"/>
            <w:gridSpan w:val="2"/>
            <w:vAlign w:val="bottom"/>
          </w:tcPr>
          <w:p w14:paraId="36533B15" w14:textId="77777777" w:rsidR="007A555B" w:rsidRPr="00813674" w:rsidRDefault="007A555B" w:rsidP="00567C85">
            <w:pPr>
              <w:pBdr>
                <w:bottom w:val="double" w:sz="4" w:space="1" w:color="auto"/>
              </w:pBdr>
              <w:tabs>
                <w:tab w:val="decimal" w:pos="1606"/>
              </w:tabs>
              <w:spacing w:line="360" w:lineRule="exact"/>
              <w:ind w:right="-29"/>
              <w:rPr>
                <w:rFonts w:ascii="Arial" w:hAnsi="Arial" w:cs="Arial"/>
                <w:sz w:val="18"/>
                <w:szCs w:val="18"/>
                <w:lang w:val="en-US"/>
              </w:rPr>
            </w:pPr>
            <w:r w:rsidRPr="00731616">
              <w:rPr>
                <w:rFonts w:ascii="Arial" w:hAnsi="Arial" w:cs="Arial"/>
                <w:sz w:val="18"/>
                <w:szCs w:val="18"/>
                <w:lang w:val="en-US"/>
              </w:rPr>
              <w:t>36,887,789</w:t>
            </w:r>
          </w:p>
        </w:tc>
      </w:tr>
    </w:tbl>
    <w:p w14:paraId="6C779CDF" w14:textId="77777777" w:rsidR="001F05C2" w:rsidRPr="001F05C2" w:rsidRDefault="00EB18F3" w:rsidP="00005A1B">
      <w:pPr>
        <w:spacing w:before="240" w:after="120" w:line="380" w:lineRule="exact"/>
        <w:ind w:left="1355" w:hanging="720"/>
        <w:jc w:val="thaiDistribute"/>
        <w:rPr>
          <w:rFonts w:ascii="Arial" w:hAnsi="Arial" w:cs="Browallia New"/>
          <w:szCs w:val="28"/>
          <w:lang w:val="en-US"/>
        </w:rPr>
      </w:pPr>
      <w:r>
        <w:rPr>
          <w:rFonts w:ascii="Arial" w:hAnsi="Arial" w:cs="Cordia New"/>
          <w:lang w:val="en-US"/>
        </w:rPr>
        <w:t>9</w:t>
      </w:r>
      <w:r w:rsidR="001F05C2" w:rsidRPr="001F05C2">
        <w:rPr>
          <w:rFonts w:ascii="Arial" w:hAnsi="Arial" w:cs="Arial"/>
          <w:lang w:val="en-US"/>
        </w:rPr>
        <w:t>.1.</w:t>
      </w:r>
      <w:r w:rsidR="001F05C2">
        <w:rPr>
          <w:rFonts w:ascii="Arial" w:hAnsi="Arial" w:cs="Arial"/>
          <w:lang w:val="en-US"/>
        </w:rPr>
        <w:t>2</w:t>
      </w:r>
      <w:r w:rsidR="001F05C2" w:rsidRPr="001F05C2">
        <w:rPr>
          <w:rFonts w:ascii="Arial" w:hAnsi="Arial" w:cs="Arial"/>
          <w:lang w:val="en-US"/>
        </w:rPr>
        <w:tab/>
      </w:r>
      <w:r w:rsidR="001F05C2" w:rsidRPr="001F05C2">
        <w:rPr>
          <w:rFonts w:ascii="Arial" w:hAnsi="Arial" w:cs="Arial"/>
          <w:spacing w:val="-4"/>
          <w:lang w:val="en-US"/>
        </w:rPr>
        <w:t>Investments in equity instruments designated at fair value through other comprehensive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168E" w:rsidRPr="00EB18F3" w14:paraId="772B1379" w14:textId="77777777" w:rsidTr="007D45DC">
        <w:tc>
          <w:tcPr>
            <w:tcW w:w="6264" w:type="dxa"/>
            <w:gridSpan w:val="3"/>
          </w:tcPr>
          <w:p w14:paraId="43C9FABE" w14:textId="77777777" w:rsidR="00B7168E" w:rsidRPr="00733475" w:rsidRDefault="00B7168E" w:rsidP="00567C85">
            <w:pPr>
              <w:tabs>
                <w:tab w:val="left" w:pos="2880"/>
                <w:tab w:val="right" w:pos="5040"/>
                <w:tab w:val="right" w:pos="6390"/>
                <w:tab w:val="right" w:pos="8190"/>
              </w:tabs>
              <w:spacing w:line="360" w:lineRule="exact"/>
              <w:ind w:right="-13"/>
              <w:jc w:val="right"/>
              <w:rPr>
                <w:rFonts w:ascii="Arial" w:hAnsi="Arial" w:cs="Arial"/>
                <w:sz w:val="18"/>
                <w:szCs w:val="18"/>
                <w:lang w:val="en-US"/>
              </w:rPr>
            </w:pPr>
          </w:p>
        </w:tc>
        <w:tc>
          <w:tcPr>
            <w:tcW w:w="2977" w:type="dxa"/>
            <w:gridSpan w:val="2"/>
          </w:tcPr>
          <w:p w14:paraId="36A51BDF" w14:textId="77777777" w:rsidR="00B7168E" w:rsidRPr="00A4344C" w:rsidRDefault="00B7168E" w:rsidP="00567C85">
            <w:pPr>
              <w:tabs>
                <w:tab w:val="left" w:pos="2880"/>
                <w:tab w:val="right" w:pos="5040"/>
                <w:tab w:val="right" w:pos="6390"/>
                <w:tab w:val="right" w:pos="8190"/>
              </w:tabs>
              <w:spacing w:line="360" w:lineRule="exact"/>
              <w:ind w:right="-13"/>
              <w:jc w:val="right"/>
              <w:rPr>
                <w:rFonts w:ascii="Arial" w:hAnsi="Arial" w:cs="Cordia New"/>
                <w:sz w:val="18"/>
                <w:szCs w:val="18"/>
                <w:cs/>
                <w:lang w:val="en-US"/>
              </w:rPr>
            </w:pPr>
            <w:r w:rsidRPr="00733475">
              <w:rPr>
                <w:rFonts w:ascii="Arial" w:hAnsi="Arial" w:cs="Arial"/>
                <w:sz w:val="18"/>
                <w:szCs w:val="18"/>
                <w:cs/>
                <w:lang w:val="en-US"/>
              </w:rPr>
              <w:t>(</w:t>
            </w:r>
            <w:r w:rsidRPr="00C3180E">
              <w:rPr>
                <w:rFonts w:ascii="Arial" w:hAnsi="Arial" w:cs="Arial"/>
                <w:sz w:val="18"/>
                <w:szCs w:val="18"/>
                <w:lang w:val="en-US"/>
              </w:rPr>
              <w:t>Unit: Thousand Baht</w:t>
            </w:r>
            <w:r w:rsidRPr="00733475">
              <w:rPr>
                <w:rFonts w:ascii="Arial" w:hAnsi="Arial" w:cs="Arial"/>
                <w:sz w:val="18"/>
                <w:szCs w:val="18"/>
                <w:cs/>
                <w:lang w:val="en-US"/>
              </w:rPr>
              <w:t>)</w:t>
            </w:r>
          </w:p>
        </w:tc>
      </w:tr>
      <w:tr w:rsidR="00B7168E" w:rsidRPr="00D93DE4" w14:paraId="64DE6EB8" w14:textId="77777777" w:rsidTr="007D45DC">
        <w:trPr>
          <w:trHeight w:val="411"/>
        </w:trPr>
        <w:tc>
          <w:tcPr>
            <w:tcW w:w="3288" w:type="dxa"/>
          </w:tcPr>
          <w:p w14:paraId="4A970483" w14:textId="77777777" w:rsidR="00B7168E" w:rsidRPr="001D3833" w:rsidRDefault="00B7168E"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sz w:val="28"/>
                <w:szCs w:val="28"/>
                <w:cs/>
              </w:rPr>
            </w:pPr>
          </w:p>
        </w:tc>
        <w:tc>
          <w:tcPr>
            <w:tcW w:w="2976" w:type="dxa"/>
            <w:gridSpan w:val="2"/>
            <w:vAlign w:val="bottom"/>
          </w:tcPr>
          <w:p w14:paraId="1E9503A9" w14:textId="77777777" w:rsidR="00B7168E" w:rsidRPr="00C3180E" w:rsidRDefault="006E15C3"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w:t>
            </w:r>
            <w:r w:rsidR="00EB18F3">
              <w:rPr>
                <w:rFonts w:ascii="Arial" w:hAnsi="Arial" w:cs="Arial"/>
                <w:sz w:val="18"/>
                <w:szCs w:val="18"/>
                <w:lang w:val="en-US"/>
              </w:rPr>
              <w:t xml:space="preserve"> 2021</w:t>
            </w:r>
          </w:p>
        </w:tc>
        <w:tc>
          <w:tcPr>
            <w:tcW w:w="2977" w:type="dxa"/>
            <w:gridSpan w:val="2"/>
            <w:vAlign w:val="bottom"/>
          </w:tcPr>
          <w:p w14:paraId="55BA3DB7" w14:textId="77777777" w:rsidR="00B7168E"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w:t>
            </w:r>
            <w:r w:rsidRPr="00C3180E">
              <w:rPr>
                <w:rFonts w:ascii="Arial" w:hAnsi="Arial" w:cs="Arial"/>
                <w:sz w:val="18"/>
                <w:szCs w:val="18"/>
                <w:lang w:val="en-US"/>
              </w:rPr>
              <w:t xml:space="preserve"> 2020</w:t>
            </w:r>
          </w:p>
        </w:tc>
      </w:tr>
      <w:tr w:rsidR="00B7168E" w:rsidRPr="00D93DE4" w14:paraId="370C35C0" w14:textId="77777777" w:rsidTr="007D45DC">
        <w:tc>
          <w:tcPr>
            <w:tcW w:w="3288" w:type="dxa"/>
          </w:tcPr>
          <w:p w14:paraId="444A6F7F" w14:textId="77777777" w:rsidR="00B7168E" w:rsidRPr="001D3833" w:rsidRDefault="00B7168E" w:rsidP="00567C85">
            <w:pPr>
              <w:tabs>
                <w:tab w:val="left" w:pos="162"/>
                <w:tab w:val="left" w:pos="342"/>
                <w:tab w:val="left" w:pos="2880"/>
                <w:tab w:val="right" w:pos="5040"/>
                <w:tab w:val="right" w:pos="6390"/>
                <w:tab w:val="right" w:pos="8190"/>
              </w:tabs>
              <w:spacing w:line="360" w:lineRule="exact"/>
              <w:ind w:right="-43"/>
              <w:jc w:val="both"/>
              <w:rPr>
                <w:rFonts w:ascii="Angsana New" w:hAnsi="Angsana New"/>
                <w:b/>
                <w:bCs/>
                <w:sz w:val="28"/>
                <w:szCs w:val="28"/>
                <w:u w:val="single"/>
                <w:cs/>
              </w:rPr>
            </w:pPr>
          </w:p>
        </w:tc>
        <w:tc>
          <w:tcPr>
            <w:tcW w:w="1559" w:type="dxa"/>
            <w:vAlign w:val="bottom"/>
          </w:tcPr>
          <w:p w14:paraId="76A42F21" w14:textId="77777777" w:rsidR="00B7168E" w:rsidRPr="002B335B"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13B0F695" w14:textId="77777777" w:rsidR="00B7168E" w:rsidRPr="00D1261A"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Cordia New"/>
                <w:sz w:val="18"/>
                <w:szCs w:val="18"/>
                <w:cs/>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c>
          <w:tcPr>
            <w:tcW w:w="1560" w:type="dxa"/>
            <w:vAlign w:val="bottom"/>
          </w:tcPr>
          <w:p w14:paraId="06F073B2" w14:textId="77777777" w:rsidR="00B7168E"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p>
          <w:p w14:paraId="519324AB" w14:textId="77777777" w:rsidR="00B7168E" w:rsidRPr="00E97217"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Fair value</w:t>
            </w:r>
          </w:p>
        </w:tc>
        <w:tc>
          <w:tcPr>
            <w:tcW w:w="1417" w:type="dxa"/>
            <w:vAlign w:val="bottom"/>
          </w:tcPr>
          <w:p w14:paraId="14F28605" w14:textId="77777777" w:rsidR="00B7168E" w:rsidRPr="00E97217" w:rsidRDefault="00B7168E" w:rsidP="00567C85">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E97217">
              <w:rPr>
                <w:rFonts w:ascii="Arial" w:hAnsi="Arial" w:cs="Arial"/>
                <w:sz w:val="18"/>
                <w:szCs w:val="18"/>
                <w:lang w:val="en-US"/>
              </w:rPr>
              <w:t xml:space="preserve">Dividend </w:t>
            </w:r>
            <w:r>
              <w:rPr>
                <w:rFonts w:ascii="Arial" w:hAnsi="Arial" w:cs="Arial"/>
                <w:sz w:val="18"/>
                <w:szCs w:val="18"/>
                <w:lang w:val="en-US"/>
              </w:rPr>
              <w:t>received</w:t>
            </w:r>
          </w:p>
        </w:tc>
      </w:tr>
      <w:tr w:rsidR="00B32682" w:rsidRPr="004C3B89" w14:paraId="382722BD" w14:textId="77777777" w:rsidTr="007D45DC">
        <w:trPr>
          <w:trHeight w:val="63"/>
        </w:trPr>
        <w:tc>
          <w:tcPr>
            <w:tcW w:w="3288" w:type="dxa"/>
          </w:tcPr>
          <w:p w14:paraId="6A76C89C" w14:textId="77777777" w:rsidR="00B32682" w:rsidRPr="00F304B5" w:rsidRDefault="00B32682" w:rsidP="00567C85">
            <w:pPr>
              <w:tabs>
                <w:tab w:val="left" w:pos="342"/>
                <w:tab w:val="left" w:pos="2880"/>
                <w:tab w:val="right" w:pos="5040"/>
                <w:tab w:val="right" w:pos="6390"/>
                <w:tab w:val="right" w:pos="8190"/>
              </w:tabs>
              <w:spacing w:line="360" w:lineRule="exact"/>
              <w:ind w:left="132" w:right="-349" w:hanging="132"/>
              <w:rPr>
                <w:rFonts w:ascii="Arial" w:hAnsi="Arial" w:cs="Arial"/>
                <w:spacing w:val="-2"/>
                <w:sz w:val="18"/>
                <w:szCs w:val="18"/>
                <w:lang w:val="en-US"/>
              </w:rPr>
            </w:pPr>
            <w:r w:rsidRPr="00F304B5">
              <w:rPr>
                <w:rFonts w:ascii="Arial" w:hAnsi="Arial" w:cs="Arial"/>
                <w:spacing w:val="-2"/>
                <w:sz w:val="18"/>
                <w:szCs w:val="18"/>
                <w:lang w:val="en-US"/>
              </w:rPr>
              <w:t xml:space="preserve">Domestic marketable equity </w:t>
            </w:r>
            <w:r w:rsidR="00114C4F">
              <w:rPr>
                <w:rFonts w:ascii="Arial" w:hAnsi="Arial" w:cs="Arial"/>
                <w:spacing w:val="-2"/>
                <w:sz w:val="18"/>
                <w:szCs w:val="18"/>
                <w:lang w:val="en-US"/>
              </w:rPr>
              <w:t xml:space="preserve">        </w:t>
            </w:r>
            <w:r w:rsidRPr="00F304B5">
              <w:rPr>
                <w:rFonts w:ascii="Arial" w:hAnsi="Arial" w:cs="Arial"/>
                <w:spacing w:val="-2"/>
                <w:sz w:val="18"/>
                <w:szCs w:val="18"/>
                <w:lang w:val="en-US"/>
              </w:rPr>
              <w:t>instruments</w:t>
            </w:r>
            <w:r w:rsidR="00114C4F">
              <w:rPr>
                <w:rFonts w:ascii="Arial" w:hAnsi="Arial" w:cs="Arial"/>
                <w:spacing w:val="-2"/>
                <w:sz w:val="18"/>
                <w:szCs w:val="18"/>
                <w:lang w:val="en-US"/>
              </w:rPr>
              <w:t xml:space="preserve"> </w:t>
            </w:r>
            <w:r w:rsidRPr="00F304B5">
              <w:rPr>
                <w:rFonts w:ascii="Angsana New" w:hAnsi="Angsana New"/>
                <w:spacing w:val="-2"/>
                <w:sz w:val="28"/>
                <w:szCs w:val="28"/>
                <w:lang w:val="en-US"/>
              </w:rPr>
              <w:t xml:space="preserve">- </w:t>
            </w:r>
            <w:r w:rsidRPr="00F304B5">
              <w:rPr>
                <w:rFonts w:ascii="Arial" w:hAnsi="Arial" w:cs="Arial"/>
                <w:spacing w:val="-2"/>
                <w:sz w:val="18"/>
                <w:szCs w:val="18"/>
                <w:lang w:val="en-US"/>
              </w:rPr>
              <w:t>investment units</w:t>
            </w:r>
          </w:p>
        </w:tc>
        <w:tc>
          <w:tcPr>
            <w:tcW w:w="1559" w:type="dxa"/>
            <w:vAlign w:val="bottom"/>
          </w:tcPr>
          <w:p w14:paraId="69FAFBE9" w14:textId="77777777" w:rsidR="00B32682" w:rsidRPr="00B32682" w:rsidRDefault="00E6122D" w:rsidP="00567C85">
            <w:pPr>
              <w:tabs>
                <w:tab w:val="decimal" w:pos="1168"/>
              </w:tabs>
              <w:spacing w:line="360" w:lineRule="exact"/>
              <w:ind w:right="-29"/>
              <w:rPr>
                <w:rFonts w:ascii="Arial" w:hAnsi="Arial" w:cs="Arial"/>
                <w:sz w:val="18"/>
                <w:szCs w:val="18"/>
                <w:lang w:val="en-US"/>
              </w:rPr>
            </w:pPr>
            <w:r>
              <w:rPr>
                <w:rFonts w:ascii="Arial" w:hAnsi="Arial" w:cs="Arial"/>
                <w:sz w:val="18"/>
                <w:szCs w:val="18"/>
                <w:lang w:val="en-US"/>
              </w:rPr>
              <w:t>6,844,887</w:t>
            </w:r>
          </w:p>
        </w:tc>
        <w:tc>
          <w:tcPr>
            <w:tcW w:w="1417" w:type="dxa"/>
            <w:vAlign w:val="bottom"/>
          </w:tcPr>
          <w:p w14:paraId="5C9F016B" w14:textId="77777777" w:rsidR="00B32682" w:rsidRPr="00B32682" w:rsidRDefault="00E6122D" w:rsidP="00567C85">
            <w:pPr>
              <w:tabs>
                <w:tab w:val="decimal" w:pos="1026"/>
              </w:tabs>
              <w:spacing w:line="360" w:lineRule="exact"/>
              <w:ind w:right="-29"/>
              <w:rPr>
                <w:rFonts w:ascii="Arial" w:hAnsi="Arial" w:cs="Arial"/>
                <w:sz w:val="18"/>
                <w:szCs w:val="18"/>
                <w:lang w:val="en-US"/>
              </w:rPr>
            </w:pPr>
            <w:r>
              <w:rPr>
                <w:rFonts w:ascii="Arial" w:hAnsi="Arial" w:cs="Arial"/>
                <w:sz w:val="18"/>
                <w:szCs w:val="18"/>
                <w:lang w:val="en-US"/>
              </w:rPr>
              <w:t>436,645</w:t>
            </w:r>
          </w:p>
        </w:tc>
        <w:tc>
          <w:tcPr>
            <w:tcW w:w="1560" w:type="dxa"/>
            <w:vAlign w:val="bottom"/>
          </w:tcPr>
          <w:p w14:paraId="5B0655AA" w14:textId="77777777" w:rsidR="00B32682" w:rsidRPr="002B335B" w:rsidRDefault="00B32682" w:rsidP="00567C85">
            <w:pPr>
              <w:tabs>
                <w:tab w:val="decimal" w:pos="1168"/>
              </w:tabs>
              <w:spacing w:line="360" w:lineRule="exact"/>
              <w:ind w:right="-29"/>
              <w:rPr>
                <w:rFonts w:ascii="Arial" w:hAnsi="Arial" w:cs="Arial"/>
                <w:sz w:val="18"/>
                <w:szCs w:val="18"/>
                <w:lang w:val="en-US"/>
              </w:rPr>
            </w:pPr>
            <w:r w:rsidRPr="00731616">
              <w:rPr>
                <w:rFonts w:ascii="Arial" w:hAnsi="Arial" w:cs="Arial"/>
                <w:sz w:val="18"/>
                <w:szCs w:val="18"/>
                <w:lang w:val="en-US"/>
              </w:rPr>
              <w:t>7,088,282</w:t>
            </w:r>
          </w:p>
        </w:tc>
        <w:tc>
          <w:tcPr>
            <w:tcW w:w="1417" w:type="dxa"/>
            <w:vAlign w:val="bottom"/>
          </w:tcPr>
          <w:p w14:paraId="1D1134E6" w14:textId="77777777" w:rsidR="00B32682" w:rsidRPr="002B335B" w:rsidRDefault="00B32682" w:rsidP="00567C85">
            <w:pPr>
              <w:tabs>
                <w:tab w:val="decimal" w:pos="982"/>
              </w:tabs>
              <w:spacing w:line="360" w:lineRule="exact"/>
              <w:ind w:right="-29"/>
              <w:rPr>
                <w:rFonts w:ascii="Arial" w:hAnsi="Arial" w:cs="Arial"/>
                <w:sz w:val="18"/>
                <w:szCs w:val="18"/>
                <w:lang w:val="en-US"/>
              </w:rPr>
            </w:pPr>
            <w:r w:rsidRPr="00731616">
              <w:rPr>
                <w:rFonts w:ascii="Arial" w:hAnsi="Arial" w:cs="Arial"/>
                <w:sz w:val="18"/>
                <w:szCs w:val="18"/>
                <w:lang w:val="en-US"/>
              </w:rPr>
              <w:t>483,423</w:t>
            </w:r>
          </w:p>
        </w:tc>
      </w:tr>
      <w:tr w:rsidR="00B32682" w:rsidRPr="004C3B89" w14:paraId="7399D289" w14:textId="77777777" w:rsidTr="007D45DC">
        <w:trPr>
          <w:trHeight w:val="63"/>
        </w:trPr>
        <w:tc>
          <w:tcPr>
            <w:tcW w:w="3288" w:type="dxa"/>
          </w:tcPr>
          <w:p w14:paraId="506C7591" w14:textId="77777777" w:rsidR="00B32682" w:rsidRPr="00361014" w:rsidRDefault="00B32682" w:rsidP="00567C85">
            <w:pPr>
              <w:tabs>
                <w:tab w:val="left" w:pos="342"/>
                <w:tab w:val="left" w:pos="2880"/>
                <w:tab w:val="right" w:pos="5040"/>
                <w:tab w:val="right" w:pos="6390"/>
                <w:tab w:val="right" w:pos="8190"/>
              </w:tabs>
              <w:spacing w:line="360" w:lineRule="exact"/>
              <w:ind w:left="132" w:right="-43" w:hanging="132"/>
              <w:rPr>
                <w:rFonts w:ascii="Arial" w:hAnsi="Arial" w:cs="Arial"/>
                <w:sz w:val="18"/>
                <w:szCs w:val="18"/>
                <w:lang w:val="en-US"/>
              </w:rPr>
            </w:pPr>
            <w:r>
              <w:rPr>
                <w:rFonts w:ascii="Arial" w:hAnsi="Arial" w:cs="Arial"/>
                <w:sz w:val="18"/>
                <w:szCs w:val="18"/>
                <w:lang w:val="en-US"/>
              </w:rPr>
              <w:t>Domestic n</w:t>
            </w:r>
            <w:r w:rsidRPr="00361014">
              <w:rPr>
                <w:rFonts w:ascii="Arial" w:hAnsi="Arial" w:cs="Arial"/>
                <w:sz w:val="18"/>
                <w:szCs w:val="18"/>
                <w:lang w:val="en-US"/>
              </w:rPr>
              <w:t xml:space="preserve">on-marketable equity </w:t>
            </w:r>
            <w:r w:rsidRPr="002B08C5">
              <w:rPr>
                <w:rFonts w:ascii="Arial" w:hAnsi="Arial" w:cs="Arial"/>
                <w:sz w:val="18"/>
                <w:szCs w:val="18"/>
                <w:lang w:val="en-US"/>
              </w:rPr>
              <w:t>instruments</w:t>
            </w:r>
          </w:p>
        </w:tc>
        <w:tc>
          <w:tcPr>
            <w:tcW w:w="1559" w:type="dxa"/>
            <w:vAlign w:val="bottom"/>
          </w:tcPr>
          <w:p w14:paraId="6BE70B66" w14:textId="77777777" w:rsidR="00B32682" w:rsidRPr="00B32682" w:rsidRDefault="00E6122D" w:rsidP="00567C85">
            <w:pPr>
              <w:pBdr>
                <w:bottom w:val="single" w:sz="4" w:space="1" w:color="auto"/>
              </w:pBdr>
              <w:tabs>
                <w:tab w:val="decimal" w:pos="1168"/>
              </w:tabs>
              <w:spacing w:line="360" w:lineRule="exact"/>
              <w:ind w:right="-29"/>
              <w:rPr>
                <w:rFonts w:ascii="Arial" w:hAnsi="Arial" w:cs="Arial"/>
                <w:sz w:val="18"/>
                <w:szCs w:val="18"/>
                <w:lang w:val="en-US"/>
              </w:rPr>
            </w:pPr>
            <w:r>
              <w:rPr>
                <w:rFonts w:ascii="Arial" w:hAnsi="Arial" w:cs="Arial"/>
                <w:sz w:val="18"/>
                <w:szCs w:val="18"/>
                <w:lang w:val="en-US"/>
              </w:rPr>
              <w:t>6,903</w:t>
            </w:r>
          </w:p>
        </w:tc>
        <w:tc>
          <w:tcPr>
            <w:tcW w:w="1417" w:type="dxa"/>
            <w:vAlign w:val="bottom"/>
          </w:tcPr>
          <w:p w14:paraId="19AD2C16" w14:textId="77777777" w:rsidR="00B32682" w:rsidRPr="00B32682" w:rsidRDefault="00E6122D" w:rsidP="00567C85">
            <w:pPr>
              <w:pBdr>
                <w:bottom w:val="single" w:sz="4" w:space="1" w:color="auto"/>
              </w:pBdr>
              <w:tabs>
                <w:tab w:val="decimal" w:pos="1026"/>
              </w:tabs>
              <w:spacing w:line="360" w:lineRule="exact"/>
              <w:ind w:right="-29"/>
              <w:rPr>
                <w:rFonts w:ascii="Arial" w:hAnsi="Arial" w:cs="Arial"/>
                <w:sz w:val="18"/>
                <w:szCs w:val="18"/>
                <w:lang w:val="en-US"/>
              </w:rPr>
            </w:pPr>
            <w:r>
              <w:rPr>
                <w:rFonts w:ascii="Arial" w:hAnsi="Arial" w:cs="Arial"/>
                <w:sz w:val="18"/>
                <w:szCs w:val="18"/>
                <w:lang w:val="en-US"/>
              </w:rPr>
              <w:t>359</w:t>
            </w:r>
          </w:p>
        </w:tc>
        <w:tc>
          <w:tcPr>
            <w:tcW w:w="1560" w:type="dxa"/>
            <w:vAlign w:val="bottom"/>
          </w:tcPr>
          <w:p w14:paraId="23810E5A" w14:textId="77777777" w:rsidR="00B32682" w:rsidRPr="00B7168E" w:rsidRDefault="00B32682" w:rsidP="00567C85">
            <w:pPr>
              <w:pBdr>
                <w:bottom w:val="single" w:sz="4" w:space="1" w:color="auto"/>
              </w:pBdr>
              <w:tabs>
                <w:tab w:val="decimal" w:pos="1168"/>
              </w:tabs>
              <w:spacing w:line="360" w:lineRule="exact"/>
              <w:ind w:right="-29"/>
              <w:rPr>
                <w:rFonts w:ascii="Arial" w:hAnsi="Arial" w:cs="Arial"/>
                <w:sz w:val="18"/>
                <w:szCs w:val="18"/>
                <w:cs/>
                <w:lang w:val="en-US"/>
              </w:rPr>
            </w:pPr>
            <w:r w:rsidRPr="00B7168E">
              <w:rPr>
                <w:rFonts w:ascii="Arial" w:hAnsi="Arial" w:cs="Arial"/>
                <w:sz w:val="18"/>
                <w:szCs w:val="18"/>
                <w:lang w:val="en-US"/>
              </w:rPr>
              <w:t>6,903</w:t>
            </w:r>
          </w:p>
        </w:tc>
        <w:tc>
          <w:tcPr>
            <w:tcW w:w="1417" w:type="dxa"/>
            <w:vAlign w:val="bottom"/>
          </w:tcPr>
          <w:p w14:paraId="29105BAD" w14:textId="77777777" w:rsidR="00B32682" w:rsidRPr="00B7168E" w:rsidRDefault="00B32682" w:rsidP="00567C85">
            <w:pPr>
              <w:pBdr>
                <w:bottom w:val="single" w:sz="4" w:space="1" w:color="auto"/>
              </w:pBdr>
              <w:tabs>
                <w:tab w:val="decimal" w:pos="982"/>
              </w:tabs>
              <w:spacing w:line="360" w:lineRule="exact"/>
              <w:ind w:right="-29"/>
              <w:rPr>
                <w:rFonts w:ascii="Arial" w:hAnsi="Arial" w:cs="Arial"/>
                <w:sz w:val="18"/>
                <w:szCs w:val="18"/>
                <w:lang w:val="en-US"/>
              </w:rPr>
            </w:pPr>
            <w:r w:rsidRPr="00731616">
              <w:rPr>
                <w:rFonts w:ascii="Arial" w:hAnsi="Arial" w:cs="Arial"/>
                <w:sz w:val="18"/>
                <w:szCs w:val="18"/>
                <w:cs/>
                <w:lang w:val="en-US"/>
              </w:rPr>
              <w:t>364</w:t>
            </w:r>
          </w:p>
        </w:tc>
      </w:tr>
      <w:tr w:rsidR="00B32682" w:rsidRPr="004C3B89" w14:paraId="78131A09" w14:textId="77777777" w:rsidTr="007D45DC">
        <w:trPr>
          <w:trHeight w:val="63"/>
        </w:trPr>
        <w:tc>
          <w:tcPr>
            <w:tcW w:w="3288" w:type="dxa"/>
          </w:tcPr>
          <w:p w14:paraId="6F2ED80A" w14:textId="77777777" w:rsidR="00B32682" w:rsidRPr="006618AE" w:rsidRDefault="00B32682" w:rsidP="00567C85">
            <w:pPr>
              <w:tabs>
                <w:tab w:val="left" w:pos="342"/>
                <w:tab w:val="left" w:pos="2880"/>
                <w:tab w:val="right" w:pos="5040"/>
                <w:tab w:val="right" w:pos="6390"/>
                <w:tab w:val="right" w:pos="8190"/>
              </w:tabs>
              <w:spacing w:line="360" w:lineRule="exact"/>
              <w:ind w:left="132" w:right="-43" w:hanging="132"/>
              <w:rPr>
                <w:rFonts w:ascii="Arial" w:hAnsi="Arial" w:cs="Cordia New"/>
                <w:sz w:val="18"/>
                <w:szCs w:val="18"/>
                <w:cs/>
                <w:lang w:val="en-US"/>
              </w:rPr>
            </w:pPr>
            <w:r>
              <w:rPr>
                <w:rFonts w:ascii="Arial" w:hAnsi="Arial" w:cs="Arial"/>
                <w:sz w:val="18"/>
                <w:szCs w:val="18"/>
                <w:lang w:val="en-US"/>
              </w:rPr>
              <w:t xml:space="preserve">Total </w:t>
            </w:r>
            <w:r>
              <w:rPr>
                <w:rFonts w:ascii="Arial" w:hAnsi="Arial" w:cs="Browallia New"/>
                <w:sz w:val="18"/>
                <w:lang w:val="en-US"/>
              </w:rPr>
              <w:t>in</w:t>
            </w:r>
            <w:r w:rsidRPr="00B10EA5">
              <w:rPr>
                <w:rFonts w:ascii="Arial" w:hAnsi="Arial" w:cs="Arial"/>
                <w:sz w:val="18"/>
                <w:szCs w:val="18"/>
                <w:lang w:val="en-US"/>
              </w:rPr>
              <w:t>vestment</w:t>
            </w:r>
            <w:r>
              <w:rPr>
                <w:rFonts w:ascii="Arial" w:hAnsi="Arial" w:cs="Arial"/>
                <w:sz w:val="18"/>
                <w:szCs w:val="18"/>
                <w:lang w:val="en-US"/>
              </w:rPr>
              <w:t>s</w:t>
            </w:r>
            <w:r w:rsidRPr="00B10EA5">
              <w:rPr>
                <w:rFonts w:ascii="Arial" w:hAnsi="Arial" w:cs="Arial"/>
                <w:sz w:val="18"/>
                <w:szCs w:val="18"/>
                <w:lang w:val="en-US"/>
              </w:rPr>
              <w:t xml:space="preserve"> in equity instruments designated at fair value through</w:t>
            </w:r>
            <w:r w:rsidR="00C421B3">
              <w:rPr>
                <w:rFonts w:ascii="Arial" w:hAnsi="Arial" w:cs="Arial"/>
                <w:sz w:val="18"/>
                <w:szCs w:val="18"/>
                <w:lang w:val="en-US"/>
              </w:rPr>
              <w:t xml:space="preserve"> </w:t>
            </w:r>
            <w:r w:rsidRPr="00B10EA5">
              <w:rPr>
                <w:rFonts w:ascii="Arial" w:hAnsi="Arial" w:cs="Arial"/>
                <w:sz w:val="18"/>
                <w:szCs w:val="18"/>
                <w:lang w:val="en-US"/>
              </w:rPr>
              <w:t>other comprehensive income</w:t>
            </w:r>
          </w:p>
        </w:tc>
        <w:tc>
          <w:tcPr>
            <w:tcW w:w="1559" w:type="dxa"/>
            <w:vAlign w:val="bottom"/>
          </w:tcPr>
          <w:p w14:paraId="7322E4A7" w14:textId="77777777" w:rsidR="00B32682" w:rsidRPr="00B32682" w:rsidRDefault="00E6122D" w:rsidP="00567C85">
            <w:pPr>
              <w:pBdr>
                <w:bottom w:val="double" w:sz="4" w:space="1" w:color="auto"/>
              </w:pBdr>
              <w:tabs>
                <w:tab w:val="decimal" w:pos="1168"/>
              </w:tabs>
              <w:spacing w:line="360" w:lineRule="exact"/>
              <w:ind w:right="-29"/>
              <w:rPr>
                <w:rFonts w:ascii="Arial" w:hAnsi="Arial" w:cs="Arial"/>
                <w:sz w:val="18"/>
                <w:szCs w:val="18"/>
                <w:lang w:val="en-US"/>
              </w:rPr>
            </w:pPr>
            <w:r>
              <w:rPr>
                <w:rFonts w:ascii="Arial" w:hAnsi="Arial" w:cs="Arial"/>
                <w:sz w:val="18"/>
                <w:szCs w:val="18"/>
                <w:lang w:val="en-US"/>
              </w:rPr>
              <w:t>6,851,790</w:t>
            </w:r>
          </w:p>
        </w:tc>
        <w:tc>
          <w:tcPr>
            <w:tcW w:w="1417" w:type="dxa"/>
            <w:vAlign w:val="bottom"/>
          </w:tcPr>
          <w:p w14:paraId="1CAABF99" w14:textId="77777777" w:rsidR="00B32682" w:rsidRPr="00B32682" w:rsidRDefault="00E6122D" w:rsidP="00567C85">
            <w:pPr>
              <w:pBdr>
                <w:bottom w:val="double" w:sz="4" w:space="1" w:color="auto"/>
              </w:pBdr>
              <w:tabs>
                <w:tab w:val="decimal" w:pos="1026"/>
              </w:tabs>
              <w:spacing w:line="360" w:lineRule="exact"/>
              <w:ind w:right="-29"/>
              <w:rPr>
                <w:rFonts w:ascii="Arial" w:hAnsi="Arial" w:cs="Arial"/>
                <w:sz w:val="18"/>
                <w:szCs w:val="18"/>
                <w:lang w:val="en-US"/>
              </w:rPr>
            </w:pPr>
            <w:r>
              <w:rPr>
                <w:rFonts w:ascii="Arial" w:hAnsi="Arial" w:cs="Arial"/>
                <w:sz w:val="18"/>
                <w:szCs w:val="18"/>
                <w:lang w:val="en-US"/>
              </w:rPr>
              <w:t>437,004</w:t>
            </w:r>
          </w:p>
        </w:tc>
        <w:tc>
          <w:tcPr>
            <w:tcW w:w="1560" w:type="dxa"/>
            <w:vAlign w:val="bottom"/>
          </w:tcPr>
          <w:p w14:paraId="5D851DD5" w14:textId="77777777" w:rsidR="00B32682" w:rsidRPr="002111A3" w:rsidRDefault="00B32682" w:rsidP="00567C85">
            <w:pPr>
              <w:pBdr>
                <w:bottom w:val="double" w:sz="4" w:space="1" w:color="auto"/>
              </w:pBdr>
              <w:tabs>
                <w:tab w:val="decimal" w:pos="1168"/>
              </w:tabs>
              <w:spacing w:line="360" w:lineRule="exact"/>
              <w:ind w:right="-29"/>
              <w:rPr>
                <w:rFonts w:ascii="Arial" w:hAnsi="Arial" w:cs="Cordia New"/>
                <w:sz w:val="18"/>
                <w:szCs w:val="18"/>
                <w:cs/>
                <w:lang w:val="en-US"/>
              </w:rPr>
            </w:pPr>
            <w:r w:rsidRPr="00731616">
              <w:rPr>
                <w:rFonts w:ascii="Arial" w:hAnsi="Arial" w:cs="Arial"/>
                <w:sz w:val="18"/>
                <w:szCs w:val="18"/>
                <w:cs/>
                <w:lang w:val="en-US"/>
              </w:rPr>
              <w:t>7</w:t>
            </w:r>
            <w:r w:rsidRPr="00731616">
              <w:rPr>
                <w:rFonts w:ascii="Arial" w:hAnsi="Arial" w:cs="Arial"/>
                <w:sz w:val="18"/>
                <w:szCs w:val="18"/>
                <w:lang w:val="en-US"/>
              </w:rPr>
              <w:t>,</w:t>
            </w:r>
            <w:r w:rsidRPr="00731616">
              <w:rPr>
                <w:rFonts w:ascii="Arial" w:hAnsi="Arial" w:cs="Arial"/>
                <w:sz w:val="18"/>
                <w:szCs w:val="18"/>
                <w:cs/>
                <w:lang w:val="en-US"/>
              </w:rPr>
              <w:t>095</w:t>
            </w:r>
            <w:r w:rsidRPr="00731616">
              <w:rPr>
                <w:rFonts w:ascii="Arial" w:hAnsi="Arial" w:cs="Arial"/>
                <w:sz w:val="18"/>
                <w:szCs w:val="18"/>
                <w:lang w:val="en-US"/>
              </w:rPr>
              <w:t>,</w:t>
            </w:r>
            <w:r w:rsidRPr="00731616">
              <w:rPr>
                <w:rFonts w:ascii="Arial" w:hAnsi="Arial" w:cs="Arial"/>
                <w:sz w:val="18"/>
                <w:szCs w:val="18"/>
                <w:cs/>
                <w:lang w:val="en-US"/>
              </w:rPr>
              <w:t>185</w:t>
            </w:r>
          </w:p>
        </w:tc>
        <w:tc>
          <w:tcPr>
            <w:tcW w:w="1417" w:type="dxa"/>
            <w:vAlign w:val="bottom"/>
          </w:tcPr>
          <w:p w14:paraId="56D658A2" w14:textId="77777777" w:rsidR="00B32682" w:rsidRPr="00B7168E" w:rsidRDefault="00B32682" w:rsidP="00567C85">
            <w:pPr>
              <w:pBdr>
                <w:bottom w:val="double" w:sz="4" w:space="1" w:color="auto"/>
              </w:pBdr>
              <w:tabs>
                <w:tab w:val="decimal" w:pos="982"/>
              </w:tabs>
              <w:spacing w:line="360" w:lineRule="exact"/>
              <w:ind w:right="-29"/>
              <w:rPr>
                <w:rFonts w:ascii="Arial" w:hAnsi="Arial" w:cs="Arial"/>
                <w:sz w:val="18"/>
                <w:szCs w:val="18"/>
                <w:cs/>
                <w:lang w:val="en-US"/>
              </w:rPr>
            </w:pPr>
            <w:r w:rsidRPr="00731616">
              <w:rPr>
                <w:rFonts w:ascii="Arial" w:hAnsi="Arial" w:cs="Arial"/>
                <w:sz w:val="18"/>
                <w:szCs w:val="18"/>
                <w:lang w:val="en-US"/>
              </w:rPr>
              <w:t>483,787</w:t>
            </w:r>
          </w:p>
        </w:tc>
      </w:tr>
    </w:tbl>
    <w:p w14:paraId="0FDACDA6" w14:textId="77777777" w:rsidR="007D45DC" w:rsidRDefault="007D45DC" w:rsidP="00A40344">
      <w:pPr>
        <w:spacing w:before="240" w:after="120" w:line="380" w:lineRule="exact"/>
        <w:ind w:left="635"/>
        <w:jc w:val="thaiDistribute"/>
        <w:rPr>
          <w:rFonts w:ascii="Arial" w:hAnsi="Arial" w:cs="Arial"/>
          <w:lang w:val="en-GB"/>
        </w:rPr>
      </w:pPr>
    </w:p>
    <w:p w14:paraId="58100EE1" w14:textId="77777777" w:rsidR="007D45DC" w:rsidRDefault="007D45DC">
      <w:pPr>
        <w:rPr>
          <w:rFonts w:ascii="Arial" w:hAnsi="Arial" w:cs="Arial"/>
          <w:lang w:val="en-GB"/>
        </w:rPr>
      </w:pPr>
      <w:r>
        <w:rPr>
          <w:rFonts w:ascii="Arial" w:hAnsi="Arial" w:cs="Arial"/>
          <w:lang w:val="en-GB"/>
        </w:rPr>
        <w:br w:type="page"/>
      </w:r>
    </w:p>
    <w:p w14:paraId="7B17A2B4" w14:textId="77777777" w:rsidR="006E15C3" w:rsidRPr="00702EC7" w:rsidRDefault="006E15C3" w:rsidP="00A40344">
      <w:pPr>
        <w:spacing w:before="240" w:after="120" w:line="380" w:lineRule="exact"/>
        <w:ind w:left="635"/>
        <w:jc w:val="thaiDistribute"/>
        <w:rPr>
          <w:rFonts w:ascii="Arial" w:hAnsi="Arial" w:cs="Cordia New"/>
          <w:lang w:val="en-US"/>
        </w:rPr>
      </w:pPr>
      <w:r w:rsidRPr="00702EC7">
        <w:rPr>
          <w:rFonts w:ascii="Arial" w:hAnsi="Arial" w:cs="Arial"/>
          <w:lang w:val="en-GB"/>
        </w:rPr>
        <w:lastRenderedPageBreak/>
        <w:t xml:space="preserve">During the </w:t>
      </w:r>
      <w:r>
        <w:rPr>
          <w:rFonts w:ascii="Arial" w:hAnsi="Arial" w:cs="Arial"/>
          <w:lang w:val="en-GB"/>
        </w:rPr>
        <w:t>year</w:t>
      </w:r>
      <w:r w:rsidR="00A47546">
        <w:rPr>
          <w:rFonts w:ascii="Arial" w:hAnsi="Arial" w:cs="Arial"/>
          <w:lang w:val="en-GB"/>
        </w:rPr>
        <w:t>s</w:t>
      </w:r>
      <w:r>
        <w:rPr>
          <w:rFonts w:ascii="Arial" w:hAnsi="Arial" w:cs="Arial"/>
          <w:lang w:val="en-GB"/>
        </w:rPr>
        <w:t xml:space="preserve"> ended 31 December</w:t>
      </w:r>
      <w:r w:rsidRPr="00702EC7">
        <w:rPr>
          <w:rFonts w:ascii="Arial" w:hAnsi="Arial" w:cs="Arial"/>
          <w:lang w:val="en-GB"/>
        </w:rPr>
        <w:t xml:space="preserve"> 2021 and 202</w:t>
      </w:r>
      <w:r w:rsidRPr="00702EC7">
        <w:rPr>
          <w:rFonts w:ascii="Arial" w:hAnsi="Arial" w:cs="Cordia New"/>
          <w:lang w:val="en-US"/>
        </w:rPr>
        <w:t xml:space="preserve">0, the Bank </w:t>
      </w:r>
      <w:r>
        <w:rPr>
          <w:rFonts w:ascii="Arial" w:hAnsi="Arial" w:cs="Cordia New"/>
          <w:lang w:val="en-US"/>
        </w:rPr>
        <w:t>derecognised</w:t>
      </w:r>
      <w:r w:rsidRPr="00702EC7">
        <w:rPr>
          <w:rFonts w:ascii="Arial" w:hAnsi="Arial" w:cs="Cordia New"/>
          <w:lang w:val="en-US"/>
        </w:rPr>
        <w:t xml:space="preserve"> investments</w:t>
      </w:r>
      <w:r w:rsidRPr="00702EC7">
        <w:rPr>
          <w:rFonts w:ascii="Arial" w:hAnsi="Arial" w:cs="Cordia New" w:hint="cs"/>
          <w:cs/>
          <w:lang w:val="en-US"/>
        </w:rPr>
        <w:t xml:space="preserve"> </w:t>
      </w:r>
      <w:r w:rsidRPr="00702EC7">
        <w:rPr>
          <w:rFonts w:ascii="Arial" w:hAnsi="Arial" w:cs="Arial"/>
          <w:lang w:val="en-GB"/>
        </w:rPr>
        <w:t xml:space="preserve">in </w:t>
      </w:r>
      <w:r w:rsidRPr="006E15C3">
        <w:rPr>
          <w:rFonts w:ascii="Arial" w:hAnsi="Arial" w:cs="Arial"/>
          <w:spacing w:val="-1"/>
          <w:lang w:val="en-GB"/>
        </w:rPr>
        <w:t>equity instruments designated at fair value through other comprehensive income</w:t>
      </w:r>
      <w:r w:rsidR="00A64837">
        <w:rPr>
          <w:rFonts w:ascii="Arial" w:hAnsi="Arial" w:cs="Arial"/>
          <w:spacing w:val="-1"/>
          <w:lang w:val="en-GB"/>
        </w:rPr>
        <w:t xml:space="preserve"> as a result of the sale of such investments</w:t>
      </w:r>
      <w:r w:rsidRPr="006E15C3">
        <w:rPr>
          <w:rFonts w:ascii="Arial" w:hAnsi="Arial" w:cs="Arial"/>
          <w:spacing w:val="-1"/>
          <w:lang w:val="en-GB"/>
        </w:rPr>
        <w:t>.</w:t>
      </w:r>
      <w:r w:rsidRPr="006E15C3">
        <w:rPr>
          <w:rFonts w:ascii="Arial" w:hAnsi="Arial" w:cstheme="minorBidi"/>
          <w:spacing w:val="-1"/>
          <w:lang w:val="en-GB"/>
        </w:rPr>
        <w:t xml:space="preserve"> </w:t>
      </w:r>
      <w:r w:rsidRPr="006E15C3">
        <w:rPr>
          <w:rFonts w:ascii="Arial" w:hAnsi="Arial" w:cs="Arial"/>
          <w:spacing w:val="-1"/>
          <w:lang w:val="en-GB"/>
        </w:rPr>
        <w:t>Accum</w:t>
      </w:r>
      <w:r w:rsidRPr="00702EC7">
        <w:rPr>
          <w:rFonts w:ascii="Arial" w:hAnsi="Arial" w:cs="Arial"/>
          <w:lang w:val="en-GB"/>
        </w:rPr>
        <w:t>ulated</w:t>
      </w:r>
      <w:r w:rsidRPr="00702EC7">
        <w:rPr>
          <w:rFonts w:ascii="Arial" w:hAnsi="Arial" w:cs="Cordia New"/>
          <w:lang w:val="en-US"/>
        </w:rPr>
        <w:t xml:space="preserve"> gains or losses on derecognition were recognised in retained earnings as follows:</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E15C3" w:rsidRPr="007D45DC" w14:paraId="5DAA8142" w14:textId="77777777" w:rsidTr="006E15C3">
        <w:tc>
          <w:tcPr>
            <w:tcW w:w="9163" w:type="dxa"/>
            <w:gridSpan w:val="5"/>
          </w:tcPr>
          <w:p w14:paraId="54C9D2D8" w14:textId="77777777" w:rsidR="006E15C3" w:rsidRPr="007D45DC" w:rsidRDefault="006E15C3" w:rsidP="007D45DC">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7D45DC">
              <w:rPr>
                <w:rFonts w:ascii="Arial" w:hAnsi="Arial" w:cs="Arial"/>
                <w:sz w:val="18"/>
                <w:szCs w:val="18"/>
                <w:cs/>
                <w:lang w:val="en-US"/>
              </w:rPr>
              <w:t>(</w:t>
            </w:r>
            <w:r w:rsidRPr="007D45DC">
              <w:rPr>
                <w:rFonts w:ascii="Arial" w:hAnsi="Arial" w:cs="Arial"/>
                <w:sz w:val="18"/>
                <w:szCs w:val="18"/>
                <w:lang w:val="en-US"/>
              </w:rPr>
              <w:t>Unit: Thousand Baht)</w:t>
            </w:r>
          </w:p>
        </w:tc>
      </w:tr>
      <w:tr w:rsidR="006E15C3" w:rsidRPr="004F3856" w14:paraId="4D401C61" w14:textId="77777777" w:rsidTr="006E15C3">
        <w:tc>
          <w:tcPr>
            <w:tcW w:w="2834" w:type="dxa"/>
          </w:tcPr>
          <w:p w14:paraId="712DA42E"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7F00656E"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7D45DC">
              <w:rPr>
                <w:rFonts w:ascii="Arial" w:hAnsi="Arial" w:cs="Arial"/>
                <w:sz w:val="18"/>
                <w:szCs w:val="18"/>
                <w:lang w:val="en-US"/>
              </w:rPr>
              <w:t>For the year ended 31 December 2021</w:t>
            </w:r>
          </w:p>
        </w:tc>
      </w:tr>
      <w:tr w:rsidR="006E15C3" w:rsidRPr="007D45DC" w14:paraId="60D9B1A7" w14:textId="77777777" w:rsidTr="006E15C3">
        <w:tc>
          <w:tcPr>
            <w:tcW w:w="2834" w:type="dxa"/>
          </w:tcPr>
          <w:p w14:paraId="2F8D92FA"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654C3D36"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Fair value on derecognition date</w:t>
            </w:r>
          </w:p>
        </w:tc>
        <w:tc>
          <w:tcPr>
            <w:tcW w:w="1276" w:type="dxa"/>
            <w:vAlign w:val="bottom"/>
          </w:tcPr>
          <w:p w14:paraId="38D529E4"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Dividend received</w:t>
            </w:r>
          </w:p>
        </w:tc>
        <w:tc>
          <w:tcPr>
            <w:tcW w:w="1701" w:type="dxa"/>
            <w:vAlign w:val="bottom"/>
          </w:tcPr>
          <w:p w14:paraId="64B4F188" w14:textId="77777777" w:rsidR="006E15C3" w:rsidRPr="007D45DC" w:rsidRDefault="00A64837"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L</w:t>
            </w:r>
            <w:r w:rsidR="006E15C3" w:rsidRPr="007D45DC">
              <w:rPr>
                <w:rFonts w:ascii="Arial" w:hAnsi="Arial" w:cs="Arial"/>
                <w:sz w:val="18"/>
                <w:szCs w:val="18"/>
                <w:lang w:val="en-US"/>
              </w:rPr>
              <w:t>osses on derecognition net of income tax</w:t>
            </w:r>
          </w:p>
        </w:tc>
        <w:tc>
          <w:tcPr>
            <w:tcW w:w="1934" w:type="dxa"/>
            <w:vAlign w:val="bottom"/>
          </w:tcPr>
          <w:p w14:paraId="0CA2E938"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Reason of derecognition</w:t>
            </w:r>
          </w:p>
        </w:tc>
      </w:tr>
      <w:tr w:rsidR="006E15C3" w:rsidRPr="004F3856" w14:paraId="72D3EA3A" w14:textId="77777777" w:rsidTr="006E15C3">
        <w:tc>
          <w:tcPr>
            <w:tcW w:w="4252" w:type="dxa"/>
            <w:gridSpan w:val="2"/>
          </w:tcPr>
          <w:p w14:paraId="1A81493C" w14:textId="77777777" w:rsidR="006E15C3" w:rsidRPr="007D45DC" w:rsidRDefault="006E15C3" w:rsidP="007D45DC">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Derecognised investments in equity instruments</w:t>
            </w:r>
          </w:p>
        </w:tc>
        <w:tc>
          <w:tcPr>
            <w:tcW w:w="1276" w:type="dxa"/>
            <w:vAlign w:val="bottom"/>
          </w:tcPr>
          <w:p w14:paraId="6CE3360C" w14:textId="77777777" w:rsidR="006E15C3" w:rsidRPr="007D45DC" w:rsidRDefault="006E15C3" w:rsidP="007D45DC">
            <w:pPr>
              <w:tabs>
                <w:tab w:val="decimal" w:pos="972"/>
              </w:tabs>
              <w:spacing w:line="360" w:lineRule="exact"/>
              <w:ind w:left="18"/>
              <w:rPr>
                <w:rFonts w:ascii="Arial" w:hAnsi="Arial" w:cs="Arial"/>
                <w:sz w:val="18"/>
                <w:szCs w:val="18"/>
                <w:cs/>
              </w:rPr>
            </w:pPr>
          </w:p>
        </w:tc>
        <w:tc>
          <w:tcPr>
            <w:tcW w:w="1701" w:type="dxa"/>
            <w:vAlign w:val="bottom"/>
          </w:tcPr>
          <w:p w14:paraId="639D4D7D" w14:textId="77777777" w:rsidR="006E15C3" w:rsidRPr="007D45DC" w:rsidRDefault="006E15C3" w:rsidP="007D45DC">
            <w:pPr>
              <w:tabs>
                <w:tab w:val="decimal" w:pos="972"/>
              </w:tabs>
              <w:spacing w:line="360" w:lineRule="exact"/>
              <w:ind w:left="18"/>
              <w:rPr>
                <w:rFonts w:ascii="Arial" w:hAnsi="Arial" w:cs="Arial"/>
                <w:sz w:val="18"/>
                <w:szCs w:val="18"/>
                <w:cs/>
              </w:rPr>
            </w:pPr>
          </w:p>
        </w:tc>
        <w:tc>
          <w:tcPr>
            <w:tcW w:w="1934" w:type="dxa"/>
            <w:vAlign w:val="bottom"/>
          </w:tcPr>
          <w:p w14:paraId="24B29A3D" w14:textId="77777777" w:rsidR="006E15C3" w:rsidRPr="007D45DC" w:rsidRDefault="006E15C3" w:rsidP="007D45DC">
            <w:pPr>
              <w:tabs>
                <w:tab w:val="decimal" w:pos="972"/>
              </w:tabs>
              <w:spacing w:line="360" w:lineRule="exact"/>
              <w:ind w:left="18"/>
              <w:rPr>
                <w:rFonts w:ascii="Arial" w:hAnsi="Arial" w:cs="Arial"/>
                <w:sz w:val="18"/>
                <w:szCs w:val="18"/>
                <w:cs/>
              </w:rPr>
            </w:pPr>
          </w:p>
        </w:tc>
      </w:tr>
      <w:tr w:rsidR="006E15C3" w:rsidRPr="007D45DC" w14:paraId="2C5B557D" w14:textId="77777777" w:rsidTr="006E15C3">
        <w:trPr>
          <w:trHeight w:val="63"/>
        </w:trPr>
        <w:tc>
          <w:tcPr>
            <w:tcW w:w="4252" w:type="dxa"/>
            <w:gridSpan w:val="2"/>
            <w:vAlign w:val="center"/>
          </w:tcPr>
          <w:p w14:paraId="46CDABA1" w14:textId="77777777" w:rsidR="006E15C3" w:rsidRPr="007D45DC" w:rsidRDefault="006E15C3" w:rsidP="007D45DC">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Domestic marketable equity instruments</w:t>
            </w:r>
          </w:p>
        </w:tc>
        <w:tc>
          <w:tcPr>
            <w:tcW w:w="1276" w:type="dxa"/>
            <w:shd w:val="clear" w:color="auto" w:fill="auto"/>
            <w:vAlign w:val="bottom"/>
          </w:tcPr>
          <w:p w14:paraId="5B3E235E" w14:textId="77777777" w:rsidR="006E15C3" w:rsidRPr="007D45DC" w:rsidRDefault="006E15C3" w:rsidP="007D45DC">
            <w:pPr>
              <w:tabs>
                <w:tab w:val="decimal" w:pos="884"/>
              </w:tabs>
              <w:spacing w:line="360" w:lineRule="exact"/>
              <w:ind w:left="14"/>
              <w:rPr>
                <w:rFonts w:ascii="Arial" w:hAnsi="Arial" w:cs="Arial"/>
                <w:sz w:val="18"/>
                <w:szCs w:val="18"/>
                <w:lang w:val="en-US"/>
              </w:rPr>
            </w:pPr>
          </w:p>
        </w:tc>
        <w:tc>
          <w:tcPr>
            <w:tcW w:w="1701" w:type="dxa"/>
            <w:vAlign w:val="bottom"/>
          </w:tcPr>
          <w:p w14:paraId="79DFABDB" w14:textId="77777777" w:rsidR="006E15C3" w:rsidRPr="007D45DC" w:rsidRDefault="006E15C3" w:rsidP="007D45DC">
            <w:pPr>
              <w:tabs>
                <w:tab w:val="decimal" w:pos="1026"/>
              </w:tabs>
              <w:spacing w:line="360" w:lineRule="exact"/>
              <w:ind w:left="14"/>
              <w:rPr>
                <w:rFonts w:ascii="Arial" w:hAnsi="Arial" w:cs="Arial"/>
                <w:sz w:val="18"/>
                <w:szCs w:val="18"/>
                <w:lang w:val="en-US"/>
              </w:rPr>
            </w:pPr>
          </w:p>
        </w:tc>
        <w:tc>
          <w:tcPr>
            <w:tcW w:w="1934" w:type="dxa"/>
            <w:vAlign w:val="bottom"/>
          </w:tcPr>
          <w:p w14:paraId="14D0E12E" w14:textId="77777777" w:rsidR="006E15C3" w:rsidRPr="007D45DC" w:rsidRDefault="006E15C3" w:rsidP="007D45DC">
            <w:pPr>
              <w:spacing w:line="360" w:lineRule="exact"/>
              <w:ind w:left="33" w:right="-102" w:hanging="33"/>
              <w:rPr>
                <w:rFonts w:ascii="Arial" w:hAnsi="Arial" w:cs="Arial"/>
                <w:sz w:val="18"/>
                <w:szCs w:val="18"/>
                <w:lang w:val="en-US"/>
              </w:rPr>
            </w:pPr>
          </w:p>
        </w:tc>
      </w:tr>
      <w:tr w:rsidR="006E15C3" w:rsidRPr="007D45DC" w14:paraId="24385AB4" w14:textId="77777777" w:rsidTr="00E6122D">
        <w:trPr>
          <w:trHeight w:val="63"/>
        </w:trPr>
        <w:tc>
          <w:tcPr>
            <w:tcW w:w="2834" w:type="dxa"/>
            <w:vAlign w:val="center"/>
          </w:tcPr>
          <w:p w14:paraId="46EB6398" w14:textId="77777777" w:rsidR="006E15C3" w:rsidRPr="007D45DC" w:rsidRDefault="006E15C3" w:rsidP="007D45DC">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D45DC">
              <w:rPr>
                <w:rFonts w:ascii="Arial" w:hAnsi="Arial" w:cs="Arial"/>
                <w:sz w:val="18"/>
                <w:szCs w:val="18"/>
                <w:lang w:val="en-US"/>
              </w:rPr>
              <w:t xml:space="preserve">  - Investment units</w:t>
            </w:r>
          </w:p>
        </w:tc>
        <w:tc>
          <w:tcPr>
            <w:tcW w:w="1418" w:type="dxa"/>
            <w:shd w:val="clear" w:color="auto" w:fill="auto"/>
            <w:vAlign w:val="bottom"/>
          </w:tcPr>
          <w:p w14:paraId="4F588720" w14:textId="77777777" w:rsidR="006E15C3" w:rsidRPr="007D45DC" w:rsidRDefault="006E15C3" w:rsidP="007D45DC">
            <w:pPr>
              <w:pBdr>
                <w:bottom w:val="single" w:sz="4" w:space="1" w:color="auto"/>
              </w:pBdr>
              <w:tabs>
                <w:tab w:val="decimal" w:pos="1005"/>
              </w:tabs>
              <w:spacing w:line="360" w:lineRule="exact"/>
              <w:ind w:left="14"/>
              <w:rPr>
                <w:rFonts w:ascii="Arial" w:hAnsi="Arial" w:cs="Arial"/>
                <w:sz w:val="18"/>
                <w:szCs w:val="18"/>
                <w:lang w:val="en-US"/>
              </w:rPr>
            </w:pPr>
            <w:r w:rsidRPr="007D45DC">
              <w:rPr>
                <w:rFonts w:ascii="Arial" w:hAnsi="Arial" w:cs="Arial"/>
                <w:sz w:val="18"/>
                <w:szCs w:val="18"/>
                <w:cs/>
                <w:lang w:val="en-US"/>
              </w:rPr>
              <w:t>371</w:t>
            </w:r>
            <w:r w:rsidRPr="007D45DC">
              <w:rPr>
                <w:rFonts w:ascii="Arial" w:hAnsi="Arial" w:cs="Arial"/>
                <w:sz w:val="18"/>
                <w:szCs w:val="18"/>
                <w:lang w:val="en-US"/>
              </w:rPr>
              <w:t>,</w:t>
            </w:r>
            <w:r w:rsidRPr="007D45DC">
              <w:rPr>
                <w:rFonts w:ascii="Arial" w:hAnsi="Arial" w:cs="Arial"/>
                <w:sz w:val="18"/>
                <w:szCs w:val="18"/>
                <w:cs/>
                <w:lang w:val="en-US"/>
              </w:rPr>
              <w:t>753</w:t>
            </w:r>
          </w:p>
        </w:tc>
        <w:tc>
          <w:tcPr>
            <w:tcW w:w="1276" w:type="dxa"/>
            <w:shd w:val="clear" w:color="auto" w:fill="auto"/>
            <w:vAlign w:val="bottom"/>
          </w:tcPr>
          <w:p w14:paraId="1244A65A" w14:textId="77777777" w:rsidR="006E15C3" w:rsidRPr="007D45DC" w:rsidRDefault="006E15C3" w:rsidP="007D45DC">
            <w:pPr>
              <w:pBdr>
                <w:bottom w:val="single" w:sz="4" w:space="1" w:color="auto"/>
              </w:pBdr>
              <w:tabs>
                <w:tab w:val="decimal" w:pos="879"/>
              </w:tabs>
              <w:spacing w:line="360" w:lineRule="exact"/>
              <w:ind w:left="14"/>
              <w:rPr>
                <w:rFonts w:ascii="Arial" w:hAnsi="Arial" w:cs="Arial"/>
                <w:sz w:val="18"/>
                <w:szCs w:val="18"/>
                <w:lang w:val="en-US"/>
              </w:rPr>
            </w:pPr>
            <w:r w:rsidRPr="007D45DC">
              <w:rPr>
                <w:rFonts w:ascii="Arial" w:hAnsi="Arial" w:cs="Arial"/>
                <w:sz w:val="18"/>
                <w:szCs w:val="18"/>
                <w:lang w:val="en-US"/>
              </w:rPr>
              <w:t>364,299</w:t>
            </w:r>
          </w:p>
        </w:tc>
        <w:tc>
          <w:tcPr>
            <w:tcW w:w="1701" w:type="dxa"/>
            <w:shd w:val="clear" w:color="auto" w:fill="auto"/>
            <w:vAlign w:val="bottom"/>
          </w:tcPr>
          <w:p w14:paraId="6EAE885C" w14:textId="77777777" w:rsidR="006E15C3" w:rsidRPr="007D45DC" w:rsidRDefault="006E15C3" w:rsidP="007D45DC">
            <w:pPr>
              <w:pBdr>
                <w:bottom w:val="single" w:sz="4" w:space="1" w:color="auto"/>
              </w:pBdr>
              <w:tabs>
                <w:tab w:val="decimal" w:pos="1309"/>
              </w:tabs>
              <w:spacing w:line="360" w:lineRule="exact"/>
              <w:ind w:left="14"/>
              <w:rPr>
                <w:rFonts w:ascii="Arial" w:hAnsi="Arial" w:cs="Arial"/>
                <w:sz w:val="18"/>
                <w:szCs w:val="18"/>
                <w:lang w:val="en-US"/>
              </w:rPr>
            </w:pPr>
            <w:r w:rsidRPr="007D45DC">
              <w:rPr>
                <w:rFonts w:ascii="Arial" w:hAnsi="Arial" w:cs="Arial"/>
                <w:sz w:val="18"/>
                <w:szCs w:val="18"/>
                <w:lang w:val="en-US"/>
              </w:rPr>
              <w:t>(303,062)</w:t>
            </w:r>
          </w:p>
        </w:tc>
        <w:tc>
          <w:tcPr>
            <w:tcW w:w="1934" w:type="dxa"/>
            <w:vAlign w:val="bottom"/>
          </w:tcPr>
          <w:p w14:paraId="38B21E12" w14:textId="77777777" w:rsidR="006E15C3" w:rsidRPr="007D45DC" w:rsidRDefault="006E15C3" w:rsidP="007D45DC">
            <w:pPr>
              <w:spacing w:line="360" w:lineRule="exact"/>
              <w:ind w:left="33" w:right="-102" w:hanging="33"/>
              <w:jc w:val="center"/>
              <w:rPr>
                <w:rFonts w:ascii="Arial" w:hAnsi="Arial" w:cs="Arial"/>
                <w:sz w:val="18"/>
                <w:szCs w:val="18"/>
                <w:cs/>
                <w:lang w:val="en-US"/>
              </w:rPr>
            </w:pPr>
            <w:r w:rsidRPr="007D45DC">
              <w:rPr>
                <w:rFonts w:ascii="Arial" w:hAnsi="Arial" w:cs="Arial"/>
                <w:sz w:val="18"/>
                <w:szCs w:val="18"/>
                <w:lang w:val="en-US"/>
              </w:rPr>
              <w:t>Fund Dissolution</w:t>
            </w:r>
          </w:p>
        </w:tc>
      </w:tr>
      <w:tr w:rsidR="006E15C3" w:rsidRPr="007D45DC" w14:paraId="5D0CD2E9" w14:textId="77777777" w:rsidTr="00E6122D">
        <w:trPr>
          <w:trHeight w:val="63"/>
        </w:trPr>
        <w:tc>
          <w:tcPr>
            <w:tcW w:w="2834" w:type="dxa"/>
            <w:vAlign w:val="center"/>
          </w:tcPr>
          <w:p w14:paraId="20FC6DC8" w14:textId="77777777" w:rsidR="006E15C3" w:rsidRPr="007D45DC" w:rsidRDefault="006E15C3" w:rsidP="007D45DC">
            <w:pPr>
              <w:spacing w:line="360" w:lineRule="exact"/>
              <w:rPr>
                <w:rFonts w:ascii="Arial" w:hAnsi="Arial" w:cs="Arial"/>
                <w:sz w:val="18"/>
                <w:szCs w:val="18"/>
                <w:cs/>
                <w:lang w:val="en-US"/>
              </w:rPr>
            </w:pPr>
            <w:r w:rsidRPr="007D45DC">
              <w:rPr>
                <w:rFonts w:ascii="Arial" w:hAnsi="Arial" w:cs="Arial"/>
                <w:sz w:val="18"/>
                <w:szCs w:val="18"/>
                <w:lang w:val="en-US"/>
              </w:rPr>
              <w:t xml:space="preserve">Total </w:t>
            </w:r>
          </w:p>
        </w:tc>
        <w:tc>
          <w:tcPr>
            <w:tcW w:w="1418" w:type="dxa"/>
            <w:shd w:val="clear" w:color="auto" w:fill="auto"/>
            <w:vAlign w:val="bottom"/>
          </w:tcPr>
          <w:p w14:paraId="0F0C4296" w14:textId="77777777" w:rsidR="006E15C3" w:rsidRPr="007D45DC" w:rsidRDefault="006E15C3" w:rsidP="007D45DC">
            <w:pPr>
              <w:pBdr>
                <w:bottom w:val="double" w:sz="4" w:space="1" w:color="auto"/>
              </w:pBdr>
              <w:tabs>
                <w:tab w:val="decimal" w:pos="1005"/>
              </w:tabs>
              <w:spacing w:line="360" w:lineRule="exact"/>
              <w:ind w:left="14"/>
              <w:rPr>
                <w:rFonts w:ascii="Arial" w:hAnsi="Arial" w:cs="Arial"/>
                <w:sz w:val="18"/>
                <w:szCs w:val="18"/>
                <w:lang w:val="en-US"/>
              </w:rPr>
            </w:pPr>
            <w:r w:rsidRPr="007D45DC">
              <w:rPr>
                <w:rFonts w:ascii="Arial" w:hAnsi="Arial" w:cs="Arial"/>
                <w:sz w:val="18"/>
                <w:szCs w:val="18"/>
                <w:lang w:val="en-US"/>
              </w:rPr>
              <w:t>371,753</w:t>
            </w:r>
          </w:p>
        </w:tc>
        <w:tc>
          <w:tcPr>
            <w:tcW w:w="1276" w:type="dxa"/>
            <w:shd w:val="clear" w:color="auto" w:fill="auto"/>
            <w:vAlign w:val="bottom"/>
          </w:tcPr>
          <w:p w14:paraId="64633F6B" w14:textId="77777777" w:rsidR="006E15C3" w:rsidRPr="007D45DC" w:rsidRDefault="006E15C3" w:rsidP="007D45DC">
            <w:pPr>
              <w:pBdr>
                <w:bottom w:val="double" w:sz="4" w:space="1" w:color="auto"/>
              </w:pBdr>
              <w:tabs>
                <w:tab w:val="decimal" w:pos="879"/>
              </w:tabs>
              <w:spacing w:line="360" w:lineRule="exact"/>
              <w:ind w:left="14"/>
              <w:rPr>
                <w:rFonts w:ascii="Arial" w:hAnsi="Arial" w:cs="Arial"/>
                <w:sz w:val="18"/>
                <w:szCs w:val="18"/>
                <w:lang w:val="en-US"/>
              </w:rPr>
            </w:pPr>
            <w:r w:rsidRPr="007D45DC">
              <w:rPr>
                <w:rFonts w:ascii="Arial" w:hAnsi="Arial" w:cs="Arial"/>
                <w:sz w:val="18"/>
                <w:szCs w:val="18"/>
                <w:lang w:val="en-US"/>
              </w:rPr>
              <w:t>364,299</w:t>
            </w:r>
          </w:p>
        </w:tc>
        <w:tc>
          <w:tcPr>
            <w:tcW w:w="1701" w:type="dxa"/>
            <w:shd w:val="clear" w:color="auto" w:fill="auto"/>
            <w:vAlign w:val="bottom"/>
          </w:tcPr>
          <w:p w14:paraId="4E84DE49" w14:textId="77777777" w:rsidR="006E15C3" w:rsidRPr="007D45DC" w:rsidRDefault="006E15C3" w:rsidP="007D45DC">
            <w:pPr>
              <w:pBdr>
                <w:bottom w:val="double" w:sz="4" w:space="1" w:color="auto"/>
              </w:pBdr>
              <w:tabs>
                <w:tab w:val="decimal" w:pos="1309"/>
              </w:tabs>
              <w:spacing w:line="360" w:lineRule="exact"/>
              <w:ind w:left="14"/>
              <w:rPr>
                <w:rFonts w:ascii="Arial" w:hAnsi="Arial" w:cs="Arial"/>
                <w:sz w:val="18"/>
                <w:szCs w:val="18"/>
                <w:cs/>
                <w:lang w:val="en-US"/>
              </w:rPr>
            </w:pPr>
            <w:r w:rsidRPr="007D45DC">
              <w:rPr>
                <w:rFonts w:ascii="Arial" w:hAnsi="Arial" w:cs="Arial"/>
                <w:sz w:val="18"/>
                <w:szCs w:val="18"/>
                <w:lang w:val="en-US"/>
              </w:rPr>
              <w:t>(303,062)</w:t>
            </w:r>
          </w:p>
        </w:tc>
        <w:tc>
          <w:tcPr>
            <w:tcW w:w="1934" w:type="dxa"/>
            <w:vAlign w:val="bottom"/>
          </w:tcPr>
          <w:p w14:paraId="5A507E5E" w14:textId="77777777" w:rsidR="006E15C3" w:rsidRPr="007D45DC" w:rsidRDefault="006E15C3" w:rsidP="007D45DC">
            <w:pPr>
              <w:tabs>
                <w:tab w:val="decimal" w:pos="1026"/>
              </w:tabs>
              <w:spacing w:line="360" w:lineRule="exact"/>
              <w:ind w:left="14"/>
              <w:rPr>
                <w:rFonts w:ascii="Arial" w:hAnsi="Arial" w:cs="Arial"/>
                <w:sz w:val="18"/>
                <w:szCs w:val="18"/>
                <w:lang w:val="en-US"/>
              </w:rPr>
            </w:pPr>
          </w:p>
        </w:tc>
      </w:tr>
    </w:tbl>
    <w:p w14:paraId="50040AA9" w14:textId="77777777" w:rsidR="007D45DC" w:rsidRDefault="007D45DC"/>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6E15C3" w:rsidRPr="007D45DC" w14:paraId="6A325FCF" w14:textId="77777777" w:rsidTr="006E15C3">
        <w:tc>
          <w:tcPr>
            <w:tcW w:w="9163" w:type="dxa"/>
            <w:gridSpan w:val="5"/>
          </w:tcPr>
          <w:p w14:paraId="4619E350" w14:textId="77777777" w:rsidR="006E15C3" w:rsidRPr="007D45DC" w:rsidRDefault="006E15C3" w:rsidP="007D45DC">
            <w:pPr>
              <w:tabs>
                <w:tab w:val="left" w:pos="2880"/>
                <w:tab w:val="right" w:pos="5040"/>
                <w:tab w:val="right" w:pos="6390"/>
                <w:tab w:val="right" w:pos="8190"/>
              </w:tabs>
              <w:spacing w:line="360" w:lineRule="exact"/>
              <w:ind w:right="36"/>
              <w:jc w:val="right"/>
              <w:rPr>
                <w:rFonts w:ascii="Arial" w:hAnsi="Arial" w:cs="Arial"/>
                <w:sz w:val="18"/>
                <w:szCs w:val="18"/>
                <w:cs/>
                <w:lang w:val="en-US"/>
              </w:rPr>
            </w:pPr>
            <w:r w:rsidRPr="007D45DC">
              <w:rPr>
                <w:rFonts w:ascii="Arial" w:hAnsi="Arial" w:cs="Arial"/>
                <w:sz w:val="18"/>
                <w:szCs w:val="18"/>
                <w:cs/>
                <w:lang w:val="en-US"/>
              </w:rPr>
              <w:t>(</w:t>
            </w:r>
            <w:r w:rsidRPr="007D45DC">
              <w:rPr>
                <w:rFonts w:ascii="Arial" w:hAnsi="Arial" w:cs="Arial"/>
                <w:sz w:val="18"/>
                <w:szCs w:val="18"/>
                <w:lang w:val="en-US"/>
              </w:rPr>
              <w:t>Unit: Thousand Baht)</w:t>
            </w:r>
          </w:p>
        </w:tc>
      </w:tr>
      <w:tr w:rsidR="006E15C3" w:rsidRPr="004F3856" w14:paraId="53A91992" w14:textId="77777777" w:rsidTr="006E15C3">
        <w:tc>
          <w:tcPr>
            <w:tcW w:w="2834" w:type="dxa"/>
          </w:tcPr>
          <w:p w14:paraId="299269AF"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6329" w:type="dxa"/>
            <w:gridSpan w:val="4"/>
            <w:vAlign w:val="bottom"/>
          </w:tcPr>
          <w:p w14:paraId="70ED1E1C"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GB"/>
              </w:rPr>
            </w:pPr>
            <w:r w:rsidRPr="007D45DC">
              <w:rPr>
                <w:rFonts w:ascii="Arial" w:hAnsi="Arial" w:cs="Arial"/>
                <w:sz w:val="18"/>
                <w:szCs w:val="18"/>
                <w:lang w:val="en-US"/>
              </w:rPr>
              <w:t>For the year ended 31 December 2020</w:t>
            </w:r>
          </w:p>
        </w:tc>
      </w:tr>
      <w:tr w:rsidR="006E15C3" w:rsidRPr="007D45DC" w14:paraId="5EB6AEFF" w14:textId="77777777" w:rsidTr="006E15C3">
        <w:tc>
          <w:tcPr>
            <w:tcW w:w="2834" w:type="dxa"/>
          </w:tcPr>
          <w:p w14:paraId="1946EA8E" w14:textId="77777777" w:rsidR="006E15C3" w:rsidRPr="007D45DC" w:rsidRDefault="006E15C3" w:rsidP="007D45DC">
            <w:pPr>
              <w:tabs>
                <w:tab w:val="left" w:pos="162"/>
                <w:tab w:val="left" w:pos="342"/>
                <w:tab w:val="left" w:pos="2880"/>
                <w:tab w:val="right" w:pos="5040"/>
                <w:tab w:val="right" w:pos="6390"/>
                <w:tab w:val="right" w:pos="8190"/>
              </w:tabs>
              <w:spacing w:line="360" w:lineRule="exact"/>
              <w:ind w:right="-45"/>
              <w:jc w:val="both"/>
              <w:rPr>
                <w:rFonts w:ascii="Arial" w:hAnsi="Arial" w:cs="Arial"/>
                <w:sz w:val="18"/>
                <w:szCs w:val="18"/>
                <w:cs/>
              </w:rPr>
            </w:pPr>
          </w:p>
        </w:tc>
        <w:tc>
          <w:tcPr>
            <w:tcW w:w="1418" w:type="dxa"/>
            <w:vAlign w:val="bottom"/>
          </w:tcPr>
          <w:p w14:paraId="50A10E5F"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Fair value on derecognition date</w:t>
            </w:r>
          </w:p>
        </w:tc>
        <w:tc>
          <w:tcPr>
            <w:tcW w:w="1276" w:type="dxa"/>
            <w:vAlign w:val="bottom"/>
          </w:tcPr>
          <w:p w14:paraId="4DB1229C"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Dividend received</w:t>
            </w:r>
          </w:p>
        </w:tc>
        <w:tc>
          <w:tcPr>
            <w:tcW w:w="1701" w:type="dxa"/>
            <w:vAlign w:val="bottom"/>
          </w:tcPr>
          <w:p w14:paraId="1F899B2F" w14:textId="77777777" w:rsidR="006E15C3" w:rsidRPr="007D45DC" w:rsidRDefault="00A64837"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Pr>
                <w:rFonts w:ascii="Arial" w:hAnsi="Arial" w:cs="Arial"/>
                <w:sz w:val="18"/>
                <w:szCs w:val="18"/>
                <w:lang w:val="en-US"/>
              </w:rPr>
              <w:t>L</w:t>
            </w:r>
            <w:r w:rsidR="006E15C3" w:rsidRPr="007D45DC">
              <w:rPr>
                <w:rFonts w:ascii="Arial" w:hAnsi="Arial" w:cs="Arial"/>
                <w:sz w:val="18"/>
                <w:szCs w:val="18"/>
                <w:lang w:val="en-US"/>
              </w:rPr>
              <w:t>osses on derecognition net of income tax</w:t>
            </w:r>
          </w:p>
        </w:tc>
        <w:tc>
          <w:tcPr>
            <w:tcW w:w="1934" w:type="dxa"/>
            <w:vAlign w:val="bottom"/>
          </w:tcPr>
          <w:p w14:paraId="7D130BC0" w14:textId="77777777" w:rsidR="006E15C3" w:rsidRPr="007D45DC" w:rsidRDefault="006E15C3" w:rsidP="007D45DC">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lang w:val="en-US"/>
              </w:rPr>
            </w:pPr>
            <w:r w:rsidRPr="007D45DC">
              <w:rPr>
                <w:rFonts w:ascii="Arial" w:hAnsi="Arial" w:cs="Arial"/>
                <w:sz w:val="18"/>
                <w:szCs w:val="18"/>
                <w:lang w:val="en-US"/>
              </w:rPr>
              <w:t>Reason of derecognition</w:t>
            </w:r>
          </w:p>
        </w:tc>
      </w:tr>
      <w:tr w:rsidR="00A40344" w:rsidRPr="007D45DC" w14:paraId="4742960C" w14:textId="77777777" w:rsidTr="006E15C3">
        <w:trPr>
          <w:trHeight w:val="63"/>
        </w:trPr>
        <w:tc>
          <w:tcPr>
            <w:tcW w:w="4252" w:type="dxa"/>
            <w:gridSpan w:val="2"/>
            <w:vAlign w:val="center"/>
          </w:tcPr>
          <w:p w14:paraId="21645C5B" w14:textId="77777777" w:rsidR="00A40344" w:rsidRPr="007D45DC" w:rsidRDefault="00A40344" w:rsidP="007D45DC">
            <w:pPr>
              <w:tabs>
                <w:tab w:val="decimal" w:pos="972"/>
              </w:tabs>
              <w:spacing w:line="360" w:lineRule="exact"/>
              <w:ind w:left="-13"/>
              <w:rPr>
                <w:rFonts w:ascii="Arial" w:hAnsi="Arial" w:cs="Arial"/>
                <w:sz w:val="18"/>
                <w:szCs w:val="18"/>
                <w:lang w:val="en-US"/>
              </w:rPr>
            </w:pPr>
            <w:r w:rsidRPr="007D45DC">
              <w:rPr>
                <w:rFonts w:ascii="Arial" w:hAnsi="Arial" w:cs="Arial"/>
                <w:sz w:val="18"/>
                <w:szCs w:val="18"/>
                <w:lang w:val="en-US"/>
              </w:rPr>
              <w:t>Domestic marketable equity instruments</w:t>
            </w:r>
          </w:p>
        </w:tc>
        <w:tc>
          <w:tcPr>
            <w:tcW w:w="1276" w:type="dxa"/>
            <w:shd w:val="clear" w:color="auto" w:fill="auto"/>
            <w:vAlign w:val="bottom"/>
          </w:tcPr>
          <w:p w14:paraId="2237E23B" w14:textId="77777777" w:rsidR="00A40344" w:rsidRPr="007D45DC" w:rsidRDefault="00A40344" w:rsidP="007D45DC">
            <w:pPr>
              <w:tabs>
                <w:tab w:val="decimal" w:pos="884"/>
              </w:tabs>
              <w:spacing w:line="360" w:lineRule="exact"/>
              <w:ind w:left="14"/>
              <w:rPr>
                <w:rFonts w:ascii="Arial" w:hAnsi="Arial" w:cs="Arial"/>
                <w:sz w:val="18"/>
                <w:szCs w:val="18"/>
                <w:lang w:val="en-US"/>
              </w:rPr>
            </w:pPr>
          </w:p>
        </w:tc>
        <w:tc>
          <w:tcPr>
            <w:tcW w:w="1701" w:type="dxa"/>
            <w:vAlign w:val="bottom"/>
          </w:tcPr>
          <w:p w14:paraId="54EEBCBC" w14:textId="77777777" w:rsidR="00A40344" w:rsidRPr="007D45DC" w:rsidRDefault="00A40344" w:rsidP="007D45DC">
            <w:pPr>
              <w:tabs>
                <w:tab w:val="decimal" w:pos="1026"/>
              </w:tabs>
              <w:spacing w:line="360" w:lineRule="exact"/>
              <w:ind w:left="14"/>
              <w:rPr>
                <w:rFonts w:ascii="Arial" w:hAnsi="Arial" w:cs="Arial"/>
                <w:sz w:val="18"/>
                <w:szCs w:val="18"/>
                <w:lang w:val="en-US"/>
              </w:rPr>
            </w:pPr>
          </w:p>
        </w:tc>
        <w:tc>
          <w:tcPr>
            <w:tcW w:w="1934" w:type="dxa"/>
            <w:vAlign w:val="bottom"/>
          </w:tcPr>
          <w:p w14:paraId="65CB6730" w14:textId="77777777" w:rsidR="00A40344" w:rsidRPr="007D45DC" w:rsidRDefault="00A40344" w:rsidP="007D45DC">
            <w:pPr>
              <w:spacing w:line="360" w:lineRule="exact"/>
              <w:ind w:left="33" w:right="-102" w:hanging="33"/>
              <w:rPr>
                <w:rFonts w:ascii="Arial" w:hAnsi="Arial" w:cs="Arial"/>
                <w:sz w:val="18"/>
                <w:szCs w:val="18"/>
                <w:lang w:val="en-US"/>
              </w:rPr>
            </w:pPr>
          </w:p>
        </w:tc>
      </w:tr>
      <w:tr w:rsidR="00A40344" w:rsidRPr="007D45DC" w14:paraId="02AE668B" w14:textId="77777777" w:rsidTr="00673FA9">
        <w:trPr>
          <w:trHeight w:val="63"/>
        </w:trPr>
        <w:tc>
          <w:tcPr>
            <w:tcW w:w="2834" w:type="dxa"/>
            <w:vAlign w:val="bottom"/>
          </w:tcPr>
          <w:p w14:paraId="60831CA1" w14:textId="77777777" w:rsidR="00A40344" w:rsidRPr="007D45DC" w:rsidRDefault="00A40344" w:rsidP="00673FA9">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D45DC">
              <w:rPr>
                <w:rFonts w:ascii="Arial" w:hAnsi="Arial" w:cs="Arial"/>
                <w:sz w:val="18"/>
                <w:szCs w:val="18"/>
                <w:lang w:val="en-US"/>
              </w:rPr>
              <w:t xml:space="preserve">  - Investment units</w:t>
            </w:r>
          </w:p>
        </w:tc>
        <w:tc>
          <w:tcPr>
            <w:tcW w:w="1418" w:type="dxa"/>
            <w:vAlign w:val="bottom"/>
          </w:tcPr>
          <w:p w14:paraId="20EE3743" w14:textId="77777777" w:rsidR="00A40344" w:rsidRPr="007D45DC" w:rsidRDefault="00A40344" w:rsidP="00673FA9">
            <w:pPr>
              <w:tabs>
                <w:tab w:val="decimal" w:pos="1026"/>
              </w:tabs>
              <w:spacing w:line="360" w:lineRule="exact"/>
              <w:ind w:left="14"/>
              <w:rPr>
                <w:rFonts w:ascii="Arial" w:hAnsi="Arial" w:cs="Arial"/>
                <w:sz w:val="18"/>
                <w:szCs w:val="18"/>
                <w:lang w:val="en-US"/>
              </w:rPr>
            </w:pPr>
            <w:r w:rsidRPr="007D45DC">
              <w:rPr>
                <w:rFonts w:ascii="Arial" w:hAnsi="Arial" w:cs="Arial"/>
                <w:sz w:val="18"/>
                <w:szCs w:val="18"/>
                <w:lang w:val="en-US"/>
              </w:rPr>
              <w:t>461,823</w:t>
            </w:r>
          </w:p>
        </w:tc>
        <w:tc>
          <w:tcPr>
            <w:tcW w:w="1276" w:type="dxa"/>
            <w:shd w:val="clear" w:color="auto" w:fill="auto"/>
            <w:vAlign w:val="bottom"/>
          </w:tcPr>
          <w:p w14:paraId="6DCAD8F5" w14:textId="77777777" w:rsidR="00A40344" w:rsidRPr="007D45DC" w:rsidRDefault="00A40344" w:rsidP="00673FA9">
            <w:pPr>
              <w:tabs>
                <w:tab w:val="decimal" w:pos="879"/>
              </w:tabs>
              <w:spacing w:line="360" w:lineRule="exact"/>
              <w:ind w:left="14"/>
              <w:rPr>
                <w:rFonts w:ascii="Arial" w:hAnsi="Arial" w:cs="Arial"/>
                <w:sz w:val="18"/>
                <w:szCs w:val="18"/>
                <w:lang w:val="en-US"/>
              </w:rPr>
            </w:pPr>
            <w:r w:rsidRPr="007D45DC">
              <w:rPr>
                <w:rFonts w:ascii="Arial" w:hAnsi="Arial" w:cs="Arial"/>
                <w:sz w:val="18"/>
                <w:szCs w:val="18"/>
                <w:lang w:val="en-US"/>
              </w:rPr>
              <w:t>10,355</w:t>
            </w:r>
          </w:p>
        </w:tc>
        <w:tc>
          <w:tcPr>
            <w:tcW w:w="1701" w:type="dxa"/>
            <w:vAlign w:val="bottom"/>
          </w:tcPr>
          <w:p w14:paraId="19F2241F" w14:textId="77777777" w:rsidR="00A40344" w:rsidRPr="007D45DC" w:rsidRDefault="00A40344" w:rsidP="00673FA9">
            <w:pPr>
              <w:tabs>
                <w:tab w:val="decimal" w:pos="1309"/>
              </w:tabs>
              <w:spacing w:line="360" w:lineRule="exact"/>
              <w:ind w:left="14"/>
              <w:rPr>
                <w:rFonts w:ascii="Arial" w:hAnsi="Arial" w:cs="Arial"/>
                <w:sz w:val="18"/>
                <w:szCs w:val="18"/>
                <w:lang w:val="en-US"/>
              </w:rPr>
            </w:pPr>
            <w:r w:rsidRPr="007D45DC">
              <w:rPr>
                <w:rFonts w:ascii="Arial" w:hAnsi="Arial" w:cs="Arial"/>
                <w:sz w:val="18"/>
                <w:szCs w:val="18"/>
                <w:lang w:val="en-US"/>
              </w:rPr>
              <w:t>(88,477)</w:t>
            </w:r>
          </w:p>
        </w:tc>
        <w:tc>
          <w:tcPr>
            <w:tcW w:w="1934" w:type="dxa"/>
          </w:tcPr>
          <w:p w14:paraId="79606923" w14:textId="77777777" w:rsidR="00A40344" w:rsidRPr="007D45DC" w:rsidRDefault="00A64837" w:rsidP="007D45DC">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Pr>
                <w:rFonts w:ascii="Arial" w:hAnsi="Arial" w:cs="Arial"/>
                <w:spacing w:val="-2"/>
                <w:sz w:val="18"/>
                <w:szCs w:val="18"/>
                <w:lang w:val="en-US"/>
              </w:rPr>
              <w:t>Sale for l</w:t>
            </w:r>
            <w:r w:rsidR="00A40344" w:rsidRPr="007D45DC">
              <w:rPr>
                <w:rFonts w:ascii="Arial" w:hAnsi="Arial" w:cs="Arial"/>
                <w:spacing w:val="-2"/>
                <w:sz w:val="18"/>
                <w:szCs w:val="18"/>
                <w:lang w:val="en-US"/>
              </w:rPr>
              <w:t>iquidity management</w:t>
            </w:r>
          </w:p>
        </w:tc>
      </w:tr>
      <w:tr w:rsidR="00A40344" w:rsidRPr="007D45DC" w14:paraId="299403DE" w14:textId="77777777" w:rsidTr="00673FA9">
        <w:trPr>
          <w:trHeight w:val="63"/>
        </w:trPr>
        <w:tc>
          <w:tcPr>
            <w:tcW w:w="2834" w:type="dxa"/>
            <w:vAlign w:val="bottom"/>
          </w:tcPr>
          <w:p w14:paraId="77A09BAA" w14:textId="77777777" w:rsidR="00A40344" w:rsidRPr="007D45DC" w:rsidRDefault="00A40344" w:rsidP="00673FA9">
            <w:pPr>
              <w:tabs>
                <w:tab w:val="left" w:pos="2880"/>
                <w:tab w:val="right" w:pos="5040"/>
                <w:tab w:val="right" w:pos="6390"/>
                <w:tab w:val="right" w:pos="8190"/>
              </w:tabs>
              <w:spacing w:line="360" w:lineRule="exact"/>
              <w:ind w:left="132" w:right="-108" w:hanging="132"/>
              <w:rPr>
                <w:rFonts w:ascii="Arial" w:hAnsi="Arial" w:cs="Arial"/>
                <w:sz w:val="18"/>
                <w:szCs w:val="18"/>
                <w:lang w:val="en-US"/>
              </w:rPr>
            </w:pPr>
            <w:r w:rsidRPr="007D45DC">
              <w:rPr>
                <w:rFonts w:ascii="Arial" w:hAnsi="Arial" w:cs="Arial"/>
                <w:sz w:val="18"/>
                <w:szCs w:val="18"/>
                <w:lang w:val="en-US"/>
              </w:rPr>
              <w:t xml:space="preserve">Investment units </w:t>
            </w:r>
            <w:r w:rsidRPr="007D45DC">
              <w:rPr>
                <w:rFonts w:ascii="Arial" w:hAnsi="Arial" w:cs="Arial"/>
                <w:sz w:val="18"/>
                <w:szCs w:val="18"/>
                <w:vertAlign w:val="superscript"/>
                <w:lang w:val="en-US"/>
              </w:rPr>
              <w:t>(1)</w:t>
            </w:r>
          </w:p>
        </w:tc>
        <w:tc>
          <w:tcPr>
            <w:tcW w:w="1418" w:type="dxa"/>
            <w:vAlign w:val="bottom"/>
          </w:tcPr>
          <w:p w14:paraId="6780B94D" w14:textId="77777777" w:rsidR="00A40344" w:rsidRPr="007D45DC" w:rsidRDefault="00A40344" w:rsidP="00673FA9">
            <w:pPr>
              <w:tabs>
                <w:tab w:val="decimal" w:pos="1026"/>
              </w:tabs>
              <w:spacing w:line="360" w:lineRule="exact"/>
              <w:ind w:left="14"/>
              <w:rPr>
                <w:rFonts w:ascii="Arial" w:hAnsi="Arial" w:cs="Arial"/>
                <w:sz w:val="18"/>
                <w:szCs w:val="18"/>
                <w:lang w:val="en-US"/>
              </w:rPr>
            </w:pPr>
            <w:r w:rsidRPr="007D45DC">
              <w:rPr>
                <w:rFonts w:ascii="Arial" w:hAnsi="Arial" w:cs="Arial"/>
                <w:sz w:val="18"/>
                <w:szCs w:val="18"/>
                <w:lang w:val="en-US"/>
              </w:rPr>
              <w:t>796,954</w:t>
            </w:r>
          </w:p>
        </w:tc>
        <w:tc>
          <w:tcPr>
            <w:tcW w:w="1276" w:type="dxa"/>
            <w:shd w:val="clear" w:color="auto" w:fill="auto"/>
            <w:vAlign w:val="bottom"/>
          </w:tcPr>
          <w:p w14:paraId="5051A925" w14:textId="77777777" w:rsidR="00A40344" w:rsidRPr="007D45DC" w:rsidRDefault="00A40344" w:rsidP="00673FA9">
            <w:pPr>
              <w:tabs>
                <w:tab w:val="decimal" w:pos="879"/>
              </w:tabs>
              <w:spacing w:line="360" w:lineRule="exact"/>
              <w:ind w:left="14"/>
              <w:rPr>
                <w:rFonts w:ascii="Arial" w:hAnsi="Arial" w:cs="Arial"/>
                <w:sz w:val="18"/>
                <w:szCs w:val="18"/>
                <w:lang w:val="en-US"/>
              </w:rPr>
            </w:pPr>
            <w:r w:rsidRPr="007D45DC">
              <w:rPr>
                <w:rFonts w:ascii="Arial" w:hAnsi="Arial" w:cs="Arial"/>
                <w:sz w:val="18"/>
                <w:szCs w:val="18"/>
                <w:lang w:val="en-US"/>
              </w:rPr>
              <w:t>-</w:t>
            </w:r>
          </w:p>
        </w:tc>
        <w:tc>
          <w:tcPr>
            <w:tcW w:w="1701" w:type="dxa"/>
            <w:vAlign w:val="bottom"/>
          </w:tcPr>
          <w:p w14:paraId="67D2D90A" w14:textId="77777777" w:rsidR="00A40344" w:rsidRPr="007D45DC" w:rsidRDefault="00A40344" w:rsidP="00673FA9">
            <w:pPr>
              <w:tabs>
                <w:tab w:val="decimal" w:pos="1309"/>
              </w:tabs>
              <w:spacing w:line="360" w:lineRule="exact"/>
              <w:ind w:left="14"/>
              <w:rPr>
                <w:rFonts w:ascii="Arial" w:hAnsi="Arial" w:cs="Arial"/>
                <w:sz w:val="18"/>
                <w:szCs w:val="18"/>
                <w:lang w:val="en-US"/>
              </w:rPr>
            </w:pPr>
            <w:r w:rsidRPr="007D45DC">
              <w:rPr>
                <w:rFonts w:ascii="Arial" w:hAnsi="Arial" w:cs="Arial"/>
                <w:sz w:val="18"/>
                <w:szCs w:val="18"/>
                <w:lang w:val="en-US"/>
              </w:rPr>
              <w:t>(3,046)</w:t>
            </w:r>
          </w:p>
        </w:tc>
        <w:tc>
          <w:tcPr>
            <w:tcW w:w="1934" w:type="dxa"/>
          </w:tcPr>
          <w:p w14:paraId="1EDD445A" w14:textId="77777777" w:rsidR="00A40344" w:rsidRPr="007D45DC" w:rsidRDefault="00A64837" w:rsidP="007D45DC">
            <w:pPr>
              <w:tabs>
                <w:tab w:val="left" w:pos="2880"/>
                <w:tab w:val="right" w:pos="5040"/>
                <w:tab w:val="right" w:pos="6390"/>
                <w:tab w:val="right" w:pos="8190"/>
              </w:tabs>
              <w:spacing w:line="360" w:lineRule="exact"/>
              <w:ind w:left="-46" w:right="36"/>
              <w:jc w:val="center"/>
              <w:rPr>
                <w:rFonts w:ascii="Arial" w:hAnsi="Arial" w:cs="Arial"/>
                <w:spacing w:val="-2"/>
                <w:sz w:val="18"/>
                <w:szCs w:val="18"/>
                <w:lang w:val="en-US"/>
              </w:rPr>
            </w:pPr>
            <w:r>
              <w:rPr>
                <w:rFonts w:ascii="Arial" w:hAnsi="Arial" w:cs="Arial"/>
                <w:spacing w:val="-2"/>
                <w:sz w:val="18"/>
                <w:szCs w:val="18"/>
                <w:lang w:val="en-US"/>
              </w:rPr>
              <w:t>Sale for l</w:t>
            </w:r>
            <w:r w:rsidRPr="007D45DC">
              <w:rPr>
                <w:rFonts w:ascii="Arial" w:hAnsi="Arial" w:cs="Arial"/>
                <w:spacing w:val="-2"/>
                <w:sz w:val="18"/>
                <w:szCs w:val="18"/>
                <w:lang w:val="en-US"/>
              </w:rPr>
              <w:t xml:space="preserve">iquidity </w:t>
            </w:r>
            <w:r w:rsidR="00A40344" w:rsidRPr="007D45DC">
              <w:rPr>
                <w:rFonts w:ascii="Arial" w:hAnsi="Arial" w:cs="Arial"/>
                <w:spacing w:val="-2"/>
                <w:sz w:val="18"/>
                <w:szCs w:val="18"/>
                <w:lang w:val="en-US"/>
              </w:rPr>
              <w:t>management</w:t>
            </w:r>
          </w:p>
        </w:tc>
      </w:tr>
      <w:tr w:rsidR="00A40344" w:rsidRPr="007D45DC" w14:paraId="4D13FBC5" w14:textId="77777777" w:rsidTr="00A64837">
        <w:trPr>
          <w:trHeight w:val="63"/>
        </w:trPr>
        <w:tc>
          <w:tcPr>
            <w:tcW w:w="2834" w:type="dxa"/>
          </w:tcPr>
          <w:p w14:paraId="2E6526F4" w14:textId="77777777" w:rsidR="00A40344" w:rsidRPr="007D45DC" w:rsidRDefault="00A40344" w:rsidP="007D45DC">
            <w:pPr>
              <w:spacing w:line="360" w:lineRule="exact"/>
              <w:rPr>
                <w:rFonts w:ascii="Arial" w:hAnsi="Arial" w:cs="Arial"/>
                <w:sz w:val="18"/>
                <w:szCs w:val="18"/>
                <w:cs/>
                <w:lang w:val="en-US"/>
              </w:rPr>
            </w:pPr>
            <w:r w:rsidRPr="007D45DC">
              <w:rPr>
                <w:rFonts w:ascii="Arial" w:hAnsi="Arial" w:cs="Arial"/>
                <w:sz w:val="18"/>
                <w:szCs w:val="18"/>
                <w:lang w:val="en-US"/>
              </w:rPr>
              <w:t xml:space="preserve">Total </w:t>
            </w:r>
          </w:p>
        </w:tc>
        <w:tc>
          <w:tcPr>
            <w:tcW w:w="1418" w:type="dxa"/>
          </w:tcPr>
          <w:p w14:paraId="7994272B" w14:textId="77777777" w:rsidR="00A40344" w:rsidRPr="007D45DC" w:rsidRDefault="00A40344" w:rsidP="00A64837">
            <w:pPr>
              <w:pBdr>
                <w:top w:val="single" w:sz="4" w:space="1" w:color="auto"/>
                <w:bottom w:val="double" w:sz="4" w:space="1" w:color="auto"/>
              </w:pBdr>
              <w:tabs>
                <w:tab w:val="decimal" w:pos="1026"/>
              </w:tabs>
              <w:spacing w:line="360" w:lineRule="exact"/>
              <w:ind w:left="14"/>
              <w:rPr>
                <w:rFonts w:ascii="Arial" w:hAnsi="Arial" w:cs="Arial"/>
                <w:sz w:val="18"/>
                <w:szCs w:val="18"/>
                <w:lang w:val="en-US"/>
              </w:rPr>
            </w:pPr>
            <w:r w:rsidRPr="007D45DC">
              <w:rPr>
                <w:rFonts w:ascii="Arial" w:hAnsi="Arial" w:cs="Arial"/>
                <w:sz w:val="18"/>
                <w:szCs w:val="18"/>
                <w:lang w:val="en-US"/>
              </w:rPr>
              <w:t>1,258,777</w:t>
            </w:r>
          </w:p>
        </w:tc>
        <w:tc>
          <w:tcPr>
            <w:tcW w:w="1276" w:type="dxa"/>
            <w:shd w:val="clear" w:color="auto" w:fill="auto"/>
          </w:tcPr>
          <w:p w14:paraId="43AF963B" w14:textId="77777777" w:rsidR="00A40344" w:rsidRPr="007D45DC" w:rsidRDefault="00A40344" w:rsidP="00A64837">
            <w:pPr>
              <w:pBdr>
                <w:top w:val="single" w:sz="4" w:space="1" w:color="auto"/>
                <w:bottom w:val="double" w:sz="4" w:space="1" w:color="auto"/>
              </w:pBdr>
              <w:tabs>
                <w:tab w:val="decimal" w:pos="879"/>
              </w:tabs>
              <w:spacing w:line="360" w:lineRule="exact"/>
              <w:ind w:left="14"/>
              <w:rPr>
                <w:rFonts w:ascii="Arial" w:hAnsi="Arial" w:cs="Arial"/>
                <w:sz w:val="18"/>
                <w:szCs w:val="18"/>
                <w:lang w:val="en-US"/>
              </w:rPr>
            </w:pPr>
            <w:r w:rsidRPr="007D45DC">
              <w:rPr>
                <w:rFonts w:ascii="Arial" w:hAnsi="Arial" w:cs="Arial"/>
                <w:sz w:val="18"/>
                <w:szCs w:val="18"/>
                <w:lang w:val="en-US"/>
              </w:rPr>
              <w:t>10,355</w:t>
            </w:r>
          </w:p>
        </w:tc>
        <w:tc>
          <w:tcPr>
            <w:tcW w:w="1701" w:type="dxa"/>
          </w:tcPr>
          <w:p w14:paraId="422327C8" w14:textId="77777777" w:rsidR="00A40344" w:rsidRPr="007D45DC" w:rsidRDefault="00A40344" w:rsidP="00A64837">
            <w:pPr>
              <w:pBdr>
                <w:top w:val="single" w:sz="4" w:space="1" w:color="auto"/>
                <w:bottom w:val="double" w:sz="4" w:space="1" w:color="auto"/>
              </w:pBdr>
              <w:tabs>
                <w:tab w:val="decimal" w:pos="1309"/>
              </w:tabs>
              <w:spacing w:line="360" w:lineRule="exact"/>
              <w:ind w:left="14"/>
              <w:rPr>
                <w:rFonts w:ascii="Arial" w:hAnsi="Arial" w:cs="Arial"/>
                <w:sz w:val="18"/>
                <w:szCs w:val="18"/>
                <w:lang w:val="en-US"/>
              </w:rPr>
            </w:pPr>
            <w:r w:rsidRPr="007D45DC">
              <w:rPr>
                <w:rFonts w:ascii="Arial" w:hAnsi="Arial" w:cs="Arial"/>
                <w:sz w:val="18"/>
                <w:szCs w:val="18"/>
                <w:lang w:val="en-US"/>
              </w:rPr>
              <w:t>(91,523)</w:t>
            </w:r>
          </w:p>
        </w:tc>
        <w:tc>
          <w:tcPr>
            <w:tcW w:w="1934" w:type="dxa"/>
          </w:tcPr>
          <w:p w14:paraId="59B9EF08" w14:textId="77777777" w:rsidR="00A40344" w:rsidRPr="007D45DC" w:rsidRDefault="00A40344" w:rsidP="007D45DC">
            <w:pPr>
              <w:tabs>
                <w:tab w:val="decimal" w:pos="1026"/>
              </w:tabs>
              <w:spacing w:line="360" w:lineRule="exact"/>
              <w:ind w:left="14"/>
              <w:rPr>
                <w:rFonts w:ascii="Arial" w:hAnsi="Arial" w:cs="Arial"/>
                <w:sz w:val="18"/>
                <w:szCs w:val="18"/>
                <w:lang w:val="en-US"/>
              </w:rPr>
            </w:pPr>
          </w:p>
        </w:tc>
      </w:tr>
    </w:tbl>
    <w:p w14:paraId="12AE83B2" w14:textId="77777777" w:rsidR="00A40344" w:rsidRDefault="00A40344" w:rsidP="003D1FA0">
      <w:pPr>
        <w:numPr>
          <w:ilvl w:val="0"/>
          <w:numId w:val="27"/>
        </w:numPr>
        <w:spacing w:before="80" w:line="280" w:lineRule="exact"/>
        <w:ind w:left="900" w:hanging="270"/>
        <w:jc w:val="thaiDistribute"/>
        <w:rPr>
          <w:rFonts w:ascii="Arial" w:hAnsi="Arial" w:cs="Arial"/>
          <w:sz w:val="16"/>
          <w:szCs w:val="16"/>
          <w:lang w:val="en-US"/>
        </w:rPr>
      </w:pPr>
      <w:r w:rsidRPr="00A37D04">
        <w:rPr>
          <w:rFonts w:ascii="Arial" w:hAnsi="Arial" w:cs="Arial"/>
          <w:sz w:val="16"/>
          <w:szCs w:val="16"/>
          <w:lang w:val="en-US"/>
        </w:rPr>
        <w:t xml:space="preserve">The </w:t>
      </w:r>
      <w:r>
        <w:rPr>
          <w:rFonts w:ascii="Arial" w:hAnsi="Arial" w:cs="Arial"/>
          <w:sz w:val="16"/>
          <w:szCs w:val="16"/>
          <w:lang w:val="en-US"/>
        </w:rPr>
        <w:t>Bank</w:t>
      </w:r>
      <w:r w:rsidRPr="00A37D04">
        <w:rPr>
          <w:rFonts w:ascii="Arial" w:hAnsi="Arial" w:cs="Arial"/>
          <w:sz w:val="16"/>
          <w:szCs w:val="16"/>
          <w:lang w:val="en-US"/>
        </w:rPr>
        <w:t xml:space="preserve"> classifie</w:t>
      </w:r>
      <w:r>
        <w:rPr>
          <w:rFonts w:ascii="Arial" w:hAnsi="Arial" w:cs="Arial"/>
          <w:sz w:val="16"/>
          <w:szCs w:val="16"/>
          <w:lang w:val="en-US"/>
        </w:rPr>
        <w:t>s</w:t>
      </w:r>
      <w:r w:rsidRPr="00A37D04">
        <w:rPr>
          <w:rFonts w:ascii="Arial" w:hAnsi="Arial" w:cs="Arial"/>
          <w:sz w:val="16"/>
          <w:szCs w:val="16"/>
          <w:lang w:val="en-US"/>
        </w:rPr>
        <w:t xml:space="preserve"> and measures the investment units at fair value through other comprehensive income, which is in accordance with the B</w:t>
      </w:r>
      <w:r>
        <w:rPr>
          <w:rFonts w:ascii="Arial" w:hAnsi="Arial" w:cs="Arial"/>
          <w:sz w:val="16"/>
          <w:szCs w:val="16"/>
          <w:lang w:val="en-US"/>
        </w:rPr>
        <w:t>O</w:t>
      </w:r>
      <w:r w:rsidRPr="00A37D04">
        <w:rPr>
          <w:rFonts w:ascii="Arial" w:hAnsi="Arial" w:cs="Arial"/>
          <w:sz w:val="16"/>
          <w:szCs w:val="16"/>
          <w:lang w:val="en-US"/>
        </w:rPr>
        <w:t xml:space="preserve">T’s </w:t>
      </w:r>
      <w:r>
        <w:rPr>
          <w:rFonts w:ascii="Arial" w:hAnsi="Arial" w:cs="Arial"/>
          <w:sz w:val="16"/>
          <w:szCs w:val="16"/>
          <w:lang w:val="en-US"/>
        </w:rPr>
        <w:t>n</w:t>
      </w:r>
      <w:r w:rsidRPr="00A37D04">
        <w:rPr>
          <w:rFonts w:ascii="Arial" w:hAnsi="Arial" w:cs="Arial"/>
          <w:sz w:val="16"/>
          <w:szCs w:val="16"/>
          <w:lang w:val="en-US"/>
        </w:rPr>
        <w:t xml:space="preserve">otification </w:t>
      </w:r>
      <w:r>
        <w:rPr>
          <w:rFonts w:ascii="Arial" w:hAnsi="Arial" w:cs="Arial"/>
          <w:sz w:val="16"/>
          <w:szCs w:val="16"/>
          <w:lang w:val="en-US"/>
        </w:rPr>
        <w:t xml:space="preserve">No. </w:t>
      </w:r>
      <w:r w:rsidRPr="00A37D04">
        <w:rPr>
          <w:rFonts w:ascii="Arial" w:hAnsi="Arial" w:cs="Arial"/>
          <w:sz w:val="16"/>
          <w:szCs w:val="16"/>
          <w:lang w:val="en-US"/>
        </w:rPr>
        <w:t>Sor Nor Sor.</w:t>
      </w:r>
      <w:r>
        <w:rPr>
          <w:rFonts w:ascii="Arial" w:hAnsi="Arial" w:cs="Arial"/>
          <w:sz w:val="16"/>
          <w:szCs w:val="16"/>
          <w:lang w:val="en-US"/>
        </w:rPr>
        <w:t xml:space="preserve"> </w:t>
      </w:r>
      <w:r w:rsidRPr="00A37D04">
        <w:rPr>
          <w:rFonts w:ascii="Arial" w:hAnsi="Arial" w:cs="Arial"/>
          <w:sz w:val="16"/>
          <w:szCs w:val="16"/>
          <w:lang w:val="en-US"/>
        </w:rPr>
        <w:t>6/2</w:t>
      </w:r>
      <w:r>
        <w:rPr>
          <w:rFonts w:ascii="Arial" w:hAnsi="Arial" w:cs="Arial"/>
          <w:sz w:val="16"/>
          <w:szCs w:val="16"/>
          <w:lang w:val="en-US"/>
        </w:rPr>
        <w:t>5</w:t>
      </w:r>
      <w:r w:rsidRPr="00A37D04">
        <w:rPr>
          <w:rFonts w:ascii="Arial" w:hAnsi="Arial" w:cs="Arial"/>
          <w:sz w:val="16"/>
          <w:szCs w:val="16"/>
          <w:lang w:val="en-US"/>
        </w:rPr>
        <w:t xml:space="preserve">63 </w:t>
      </w:r>
      <w:r w:rsidRPr="00F76070">
        <w:rPr>
          <w:rFonts w:ascii="Arial" w:hAnsi="Arial" w:cs="Arial"/>
          <w:sz w:val="16"/>
          <w:szCs w:val="16"/>
          <w:lang w:val="en-US"/>
        </w:rPr>
        <w:t xml:space="preserve">regarding the investment in unit trust of fixed income fund </w:t>
      </w:r>
      <w:r>
        <w:rPr>
          <w:rFonts w:ascii="Arial" w:hAnsi="Arial" w:cs="Arial"/>
          <w:sz w:val="16"/>
          <w:szCs w:val="16"/>
          <w:lang w:val="en-US"/>
        </w:rPr>
        <w:t>to</w:t>
      </w:r>
      <w:r w:rsidRPr="00F76070">
        <w:rPr>
          <w:rFonts w:ascii="Arial" w:hAnsi="Arial" w:cs="Arial"/>
          <w:sz w:val="16"/>
          <w:szCs w:val="16"/>
          <w:lang w:val="en-US"/>
        </w:rPr>
        <w:t xml:space="preserve"> enhance the liquidity of the money market.</w:t>
      </w:r>
    </w:p>
    <w:p w14:paraId="4BFEEFF2" w14:textId="77777777" w:rsidR="006E15C3" w:rsidRDefault="006E15C3" w:rsidP="00A40344">
      <w:pPr>
        <w:spacing w:before="200" w:after="120" w:line="380" w:lineRule="exact"/>
        <w:ind w:left="635" w:hanging="6"/>
        <w:jc w:val="thaiDistribute"/>
        <w:rPr>
          <w:rFonts w:ascii="Arial" w:hAnsi="Arial" w:cs="Arial"/>
          <w:b/>
          <w:bCs/>
          <w:lang w:val="en-US"/>
        </w:rPr>
      </w:pPr>
      <w:r w:rsidRPr="00B42ECE">
        <w:rPr>
          <w:rFonts w:ascii="Arial" w:hAnsi="Arial" w:cs="Arial"/>
          <w:lang w:val="en-GB"/>
        </w:rPr>
        <w:t xml:space="preserve">During the </w:t>
      </w:r>
      <w:r w:rsidR="00A40344">
        <w:rPr>
          <w:rFonts w:ascii="Arial" w:hAnsi="Arial" w:cs="Arial"/>
          <w:lang w:val="en-GB"/>
        </w:rPr>
        <w:t>year ended 31 December</w:t>
      </w:r>
      <w:r w:rsidR="00A40344" w:rsidRPr="00702EC7">
        <w:rPr>
          <w:rFonts w:ascii="Arial" w:hAnsi="Arial" w:cs="Arial"/>
          <w:lang w:val="en-GB"/>
        </w:rPr>
        <w:t xml:space="preserve"> </w:t>
      </w:r>
      <w:r w:rsidRPr="00B42ECE">
        <w:rPr>
          <w:rFonts w:ascii="Arial" w:hAnsi="Arial" w:cs="Arial"/>
          <w:lang w:val="en-GB"/>
        </w:rPr>
        <w:t>202</w:t>
      </w:r>
      <w:r w:rsidRPr="00B42ECE">
        <w:rPr>
          <w:rFonts w:ascii="Arial" w:hAnsi="Arial" w:cs="Cordia New"/>
          <w:lang w:val="en-US"/>
        </w:rPr>
        <w:t>0, the</w:t>
      </w:r>
      <w:r w:rsidRPr="00B42ECE">
        <w:rPr>
          <w:rFonts w:ascii="Arial" w:hAnsi="Arial" w:cs="Arial"/>
          <w:lang w:val="en-GB"/>
        </w:rPr>
        <w:t xml:space="preserve"> Bank sold investment in equity instruments designated at fair value through other comprehensive income to the subsidiary of the Bank’s parent company and recognised losses in retained earnings tota</w:t>
      </w:r>
      <w:r>
        <w:rPr>
          <w:rFonts w:ascii="Arial" w:hAnsi="Arial" w:cs="Browallia New"/>
          <w:szCs w:val="28"/>
          <w:lang w:val="en-GB"/>
        </w:rPr>
        <w:t>l</w:t>
      </w:r>
      <w:r w:rsidRPr="00B42ECE">
        <w:rPr>
          <w:rFonts w:ascii="Arial" w:hAnsi="Arial" w:cs="Arial"/>
          <w:lang w:val="en-GB"/>
        </w:rPr>
        <w:t xml:space="preserve">ling Baht </w:t>
      </w:r>
      <w:r>
        <w:rPr>
          <w:rFonts w:ascii="Arial" w:hAnsi="Arial" w:cs="Arial"/>
          <w:lang w:val="en-GB"/>
        </w:rPr>
        <w:t>124</w:t>
      </w:r>
      <w:r w:rsidRPr="00B42ECE">
        <w:rPr>
          <w:rFonts w:ascii="Arial" w:hAnsi="Arial" w:cs="Arial"/>
          <w:lang w:val="en-GB"/>
        </w:rPr>
        <w:t xml:space="preserve"> million </w:t>
      </w:r>
      <w:r w:rsidRPr="001833AE">
        <w:rPr>
          <w:rFonts w:ascii="Arial" w:hAnsi="Arial" w:cs="Arial"/>
          <w:lang w:val="en-GB"/>
        </w:rPr>
        <w:t>(</w:t>
      </w:r>
      <w:r w:rsidRPr="001833AE">
        <w:rPr>
          <w:rFonts w:ascii="Arial" w:hAnsi="Arial" w:cs="Browallia New"/>
          <w:szCs w:val="28"/>
          <w:lang w:val="en-US"/>
        </w:rPr>
        <w:t>D</w:t>
      </w:r>
      <w:r w:rsidRPr="001833AE">
        <w:rPr>
          <w:rFonts w:ascii="Arial" w:hAnsi="Arial" w:cs="Arial"/>
          <w:lang w:val="en-GB"/>
        </w:rPr>
        <w:t xml:space="preserve">uring the </w:t>
      </w:r>
      <w:r w:rsidR="00A40344" w:rsidRPr="001833AE">
        <w:rPr>
          <w:rFonts w:ascii="Arial" w:hAnsi="Arial" w:cs="Arial"/>
          <w:lang w:val="en-GB"/>
        </w:rPr>
        <w:t xml:space="preserve">year ended 31 December </w:t>
      </w:r>
      <w:r w:rsidRPr="001833AE">
        <w:rPr>
          <w:rFonts w:ascii="Arial" w:hAnsi="Arial" w:cs="Arial"/>
          <w:lang w:val="en-GB"/>
        </w:rPr>
        <w:t>2021: None).</w:t>
      </w:r>
    </w:p>
    <w:p w14:paraId="0E47FE2B" w14:textId="77777777" w:rsidR="007D45DC" w:rsidRDefault="007D45DC">
      <w:pPr>
        <w:rPr>
          <w:rFonts w:ascii="Arial" w:hAnsi="Arial" w:cs="Cordia New"/>
          <w:b/>
          <w:bCs/>
          <w:lang w:val="en-US"/>
        </w:rPr>
      </w:pPr>
      <w:r>
        <w:rPr>
          <w:rFonts w:ascii="Arial" w:hAnsi="Arial" w:cs="Cordia New"/>
          <w:b/>
          <w:bCs/>
          <w:lang w:val="en-US"/>
        </w:rPr>
        <w:br w:type="page"/>
      </w:r>
    </w:p>
    <w:p w14:paraId="7AEE76A2" w14:textId="77777777" w:rsidR="00A8355B" w:rsidRPr="00A40344" w:rsidRDefault="00A8355B" w:rsidP="00A40344">
      <w:pPr>
        <w:spacing w:before="240" w:after="120" w:line="380" w:lineRule="exact"/>
        <w:ind w:left="635" w:hanging="635"/>
        <w:jc w:val="thaiDistribute"/>
        <w:rPr>
          <w:rFonts w:ascii="Arial" w:hAnsi="Arial" w:cs="Cordia New"/>
          <w:b/>
          <w:bCs/>
          <w:spacing w:val="-1"/>
          <w:lang w:val="en-US"/>
        </w:rPr>
      </w:pPr>
      <w:r w:rsidRPr="006E15C3">
        <w:rPr>
          <w:rFonts w:ascii="Arial" w:hAnsi="Arial" w:cs="Cordia New"/>
          <w:b/>
          <w:bCs/>
          <w:lang w:val="en-US"/>
        </w:rPr>
        <w:lastRenderedPageBreak/>
        <w:t>9.2</w:t>
      </w:r>
      <w:r w:rsidRPr="006E15C3">
        <w:rPr>
          <w:rFonts w:ascii="Arial" w:hAnsi="Arial" w:cs="Cordia New"/>
          <w:b/>
          <w:bCs/>
          <w:lang w:val="en-US"/>
        </w:rPr>
        <w:tab/>
      </w:r>
      <w:r w:rsidRPr="00A40344">
        <w:rPr>
          <w:rFonts w:ascii="Arial" w:hAnsi="Arial" w:cs="Cordia New"/>
          <w:b/>
          <w:bCs/>
          <w:spacing w:val="-1"/>
          <w:lang w:val="en-US"/>
        </w:rPr>
        <w:t xml:space="preserve">Investments in which the Bank holds more than 10 percent of the equity of the investees </w:t>
      </w:r>
    </w:p>
    <w:p w14:paraId="294A1BD7" w14:textId="77777777" w:rsidR="00A8355B" w:rsidRPr="00A40344" w:rsidRDefault="00A8355B" w:rsidP="00A40344">
      <w:pPr>
        <w:tabs>
          <w:tab w:val="left" w:pos="1440"/>
        </w:tabs>
        <w:spacing w:before="120" w:after="120" w:line="380" w:lineRule="exact"/>
        <w:ind w:left="629" w:hanging="629"/>
        <w:jc w:val="thaiDistribute"/>
        <w:rPr>
          <w:rFonts w:ascii="Arial" w:hAnsi="Arial" w:cstheme="minorBidi"/>
          <w:cs/>
          <w:lang w:val="en-US"/>
        </w:rPr>
      </w:pPr>
      <w:r>
        <w:rPr>
          <w:rFonts w:ascii="Arial" w:hAnsi="Arial" w:cs="Arial"/>
          <w:lang w:val="en-GB"/>
        </w:rPr>
        <w:tab/>
        <w:t xml:space="preserve">As at </w:t>
      </w:r>
      <w:r w:rsidR="00A40344">
        <w:rPr>
          <w:rFonts w:ascii="Arial" w:hAnsi="Arial" w:cs="Arial"/>
          <w:lang w:val="en-GB"/>
        </w:rPr>
        <w:t xml:space="preserve">31 December </w:t>
      </w:r>
      <w:r>
        <w:rPr>
          <w:rFonts w:ascii="Arial" w:hAnsi="Arial" w:cs="Arial"/>
          <w:lang w:val="en-GB"/>
        </w:rPr>
        <w:t>2021 and 2020</w:t>
      </w:r>
      <w:r w:rsidRPr="006E1895">
        <w:rPr>
          <w:rFonts w:ascii="Arial" w:hAnsi="Arial" w:cs="Arial"/>
          <w:lang w:val="en-GB"/>
        </w:rPr>
        <w:t xml:space="preserve">, </w:t>
      </w:r>
      <w:r w:rsidRPr="006E1895">
        <w:rPr>
          <w:rFonts w:ascii="Arial" w:hAnsi="Arial" w:cs="Arial"/>
          <w:szCs w:val="28"/>
          <w:lang w:val="en-GB"/>
        </w:rPr>
        <w:t>t</w:t>
      </w:r>
      <w:r w:rsidRPr="006E1895">
        <w:rPr>
          <w:rFonts w:ascii="Arial" w:hAnsi="Arial" w:cs="Arial"/>
          <w:lang w:val="en-GB"/>
        </w:rPr>
        <w:t xml:space="preserve">he investments </w:t>
      </w:r>
      <w:r w:rsidRPr="001936EF">
        <w:rPr>
          <w:rFonts w:ascii="Arial" w:hAnsi="Arial" w:cs="Arial"/>
          <w:lang w:val="en-GB"/>
        </w:rPr>
        <w:t>in which the Bank holds</w:t>
      </w:r>
      <w:r w:rsidR="00936551">
        <w:rPr>
          <w:rFonts w:ascii="Arial" w:hAnsi="Arial" w:cs="Arial"/>
          <w:lang w:val="en-GB"/>
        </w:rPr>
        <w:t xml:space="preserve"> </w:t>
      </w:r>
      <w:r w:rsidRPr="001936EF">
        <w:rPr>
          <w:rFonts w:ascii="Arial" w:hAnsi="Arial" w:cs="Arial"/>
          <w:lang w:val="en-GB"/>
        </w:rPr>
        <w:t>more t</w:t>
      </w:r>
      <w:r>
        <w:rPr>
          <w:rFonts w:ascii="Arial" w:hAnsi="Arial" w:cs="Arial"/>
          <w:lang w:val="en-GB"/>
        </w:rPr>
        <w:t xml:space="preserve">han </w:t>
      </w:r>
      <w:r w:rsidRPr="001936EF">
        <w:rPr>
          <w:rFonts w:ascii="Arial" w:hAnsi="Arial" w:cs="Arial"/>
          <w:lang w:val="en-GB"/>
        </w:rPr>
        <w:t>10 percent</w:t>
      </w:r>
      <w:r>
        <w:rPr>
          <w:rFonts w:ascii="Arial" w:hAnsi="Arial" w:cs="Arial"/>
          <w:lang w:val="en-GB"/>
        </w:rPr>
        <w:t xml:space="preserve"> of the equity of the investees</w:t>
      </w:r>
      <w:r w:rsidRPr="006E1895">
        <w:rPr>
          <w:rFonts w:ascii="Arial" w:hAnsi="Arial" w:cs="Arial"/>
          <w:lang w:val="en-GB"/>
        </w:rPr>
        <w:t xml:space="preserve"> that were not treated as investments in subsidiaries and associates, were as follows:</w:t>
      </w:r>
    </w:p>
    <w:tbl>
      <w:tblPr>
        <w:tblW w:w="9180" w:type="dxa"/>
        <w:tblInd w:w="540" w:type="dxa"/>
        <w:tblLayout w:type="fixed"/>
        <w:tblLook w:val="0000" w:firstRow="0" w:lastRow="0" w:firstColumn="0" w:lastColumn="0" w:noHBand="0" w:noVBand="0"/>
      </w:tblPr>
      <w:tblGrid>
        <w:gridCol w:w="5400"/>
        <w:gridCol w:w="1890"/>
        <w:gridCol w:w="1890"/>
      </w:tblGrid>
      <w:tr w:rsidR="00A40344" w:rsidRPr="00A40344" w14:paraId="2E725BEF" w14:textId="77777777" w:rsidTr="007D45DC">
        <w:tc>
          <w:tcPr>
            <w:tcW w:w="5400" w:type="dxa"/>
            <w:vAlign w:val="bottom"/>
          </w:tcPr>
          <w:p w14:paraId="1B1ACBAB" w14:textId="77777777" w:rsidR="00A40344" w:rsidRPr="00A40344" w:rsidRDefault="00A40344" w:rsidP="00A40344">
            <w:pPr>
              <w:tabs>
                <w:tab w:val="left" w:pos="342"/>
                <w:tab w:val="left" w:pos="2880"/>
                <w:tab w:val="right" w:pos="5040"/>
                <w:tab w:val="right" w:pos="6390"/>
                <w:tab w:val="right" w:pos="8190"/>
              </w:tabs>
              <w:spacing w:line="340" w:lineRule="exact"/>
              <w:ind w:right="-202"/>
              <w:jc w:val="both"/>
              <w:rPr>
                <w:rFonts w:ascii="Arial" w:hAnsi="Arial" w:cs="Arial"/>
                <w:b/>
                <w:bCs/>
                <w:sz w:val="18"/>
                <w:szCs w:val="18"/>
                <w:cs/>
                <w:lang w:val="en-US"/>
              </w:rPr>
            </w:pPr>
          </w:p>
        </w:tc>
        <w:tc>
          <w:tcPr>
            <w:tcW w:w="3780" w:type="dxa"/>
            <w:gridSpan w:val="2"/>
            <w:vAlign w:val="bottom"/>
          </w:tcPr>
          <w:p w14:paraId="6E041A50" w14:textId="77777777" w:rsidR="00A40344" w:rsidRPr="00A40344" w:rsidRDefault="00A40344" w:rsidP="00A40344">
            <w:pPr>
              <w:tabs>
                <w:tab w:val="decimal" w:pos="729"/>
              </w:tabs>
              <w:spacing w:line="340" w:lineRule="exact"/>
              <w:ind w:right="-18"/>
              <w:jc w:val="right"/>
              <w:rPr>
                <w:rFonts w:ascii="Arial" w:hAnsi="Arial" w:cstheme="minorBidi"/>
                <w:sz w:val="18"/>
                <w:szCs w:val="18"/>
                <w:cs/>
                <w:lang w:val="en-GB"/>
              </w:rPr>
            </w:pPr>
            <w:r w:rsidRPr="00A40344">
              <w:rPr>
                <w:rFonts w:ascii="Arial" w:hAnsi="Arial" w:cs="Arial"/>
                <w:sz w:val="18"/>
                <w:szCs w:val="18"/>
                <w:cs/>
                <w:lang w:val="en-US"/>
              </w:rPr>
              <w:t>(Unit: Thousand Baht)</w:t>
            </w:r>
          </w:p>
        </w:tc>
      </w:tr>
      <w:tr w:rsidR="00A8355B" w:rsidRPr="00A40344" w14:paraId="5638C44A" w14:textId="77777777" w:rsidTr="007D45DC">
        <w:tc>
          <w:tcPr>
            <w:tcW w:w="5400" w:type="dxa"/>
            <w:vAlign w:val="bottom"/>
          </w:tcPr>
          <w:p w14:paraId="743DB6D0" w14:textId="77777777" w:rsidR="00A8355B" w:rsidRPr="00A40344" w:rsidRDefault="00A8355B" w:rsidP="00A40344">
            <w:pPr>
              <w:tabs>
                <w:tab w:val="left" w:pos="2880"/>
                <w:tab w:val="right" w:pos="5040"/>
                <w:tab w:val="right" w:pos="6390"/>
                <w:tab w:val="right" w:pos="8190"/>
              </w:tabs>
              <w:spacing w:line="340" w:lineRule="exact"/>
              <w:ind w:right="-43"/>
              <w:jc w:val="both"/>
              <w:rPr>
                <w:rFonts w:ascii="Arial" w:hAnsi="Arial" w:cstheme="minorBidi"/>
                <w:sz w:val="18"/>
                <w:szCs w:val="18"/>
                <w:cs/>
              </w:rPr>
            </w:pPr>
          </w:p>
        </w:tc>
        <w:tc>
          <w:tcPr>
            <w:tcW w:w="1890" w:type="dxa"/>
            <w:vAlign w:val="bottom"/>
          </w:tcPr>
          <w:p w14:paraId="7E9B4557" w14:textId="77777777" w:rsidR="00A8355B" w:rsidRPr="00A40344" w:rsidRDefault="00A40344"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Cordia New"/>
                <w:sz w:val="18"/>
                <w:szCs w:val="18"/>
                <w:lang w:val="en-US"/>
              </w:rPr>
            </w:pPr>
            <w:r w:rsidRPr="00A40344">
              <w:rPr>
                <w:rFonts w:ascii="Arial" w:hAnsi="Arial" w:cs="Arial"/>
                <w:sz w:val="18"/>
                <w:szCs w:val="18"/>
                <w:lang w:val="en-US"/>
              </w:rPr>
              <w:t xml:space="preserve">31 December </w:t>
            </w:r>
            <w:r w:rsidR="00A8355B" w:rsidRPr="00A40344">
              <w:rPr>
                <w:rFonts w:ascii="Arial" w:hAnsi="Arial" w:cs="Arial"/>
                <w:sz w:val="18"/>
                <w:szCs w:val="18"/>
                <w:lang w:val="en-US"/>
              </w:rPr>
              <w:t>202</w:t>
            </w:r>
            <w:r w:rsidR="00A8355B" w:rsidRPr="00A40344">
              <w:rPr>
                <w:rFonts w:ascii="Arial" w:hAnsi="Arial" w:cs="Cordia New"/>
                <w:sz w:val="18"/>
                <w:szCs w:val="18"/>
                <w:lang w:val="en-US"/>
              </w:rPr>
              <w:t>1</w:t>
            </w:r>
          </w:p>
        </w:tc>
        <w:tc>
          <w:tcPr>
            <w:tcW w:w="1890" w:type="dxa"/>
            <w:vAlign w:val="bottom"/>
          </w:tcPr>
          <w:p w14:paraId="25C01D82" w14:textId="77777777" w:rsidR="00A8355B" w:rsidRPr="00A40344" w:rsidRDefault="00A40344" w:rsidP="00A40344">
            <w:pPr>
              <w:pBdr>
                <w:bottom w:val="single" w:sz="4" w:space="1" w:color="auto"/>
              </w:pBdr>
              <w:tabs>
                <w:tab w:val="left" w:pos="2880"/>
                <w:tab w:val="right" w:pos="5040"/>
                <w:tab w:val="right" w:pos="6390"/>
                <w:tab w:val="right" w:pos="8190"/>
              </w:tabs>
              <w:spacing w:line="340" w:lineRule="exact"/>
              <w:ind w:left="-38" w:right="12"/>
              <w:jc w:val="center"/>
              <w:rPr>
                <w:rFonts w:ascii="Arial" w:hAnsi="Arial" w:cs="Arial"/>
                <w:sz w:val="18"/>
                <w:szCs w:val="18"/>
                <w:lang w:val="en-US"/>
              </w:rPr>
            </w:pPr>
            <w:r w:rsidRPr="00A40344">
              <w:rPr>
                <w:rFonts w:ascii="Arial" w:hAnsi="Arial" w:cs="Arial"/>
                <w:sz w:val="18"/>
                <w:szCs w:val="18"/>
                <w:lang w:val="en-US"/>
              </w:rPr>
              <w:t xml:space="preserve">31 December </w:t>
            </w:r>
            <w:r w:rsidR="00A8355B" w:rsidRPr="00A40344">
              <w:rPr>
                <w:rFonts w:ascii="Arial" w:hAnsi="Arial" w:cs="Arial"/>
                <w:sz w:val="18"/>
                <w:szCs w:val="18"/>
                <w:lang w:val="en-US"/>
              </w:rPr>
              <w:t>2020</w:t>
            </w:r>
          </w:p>
        </w:tc>
      </w:tr>
      <w:tr w:rsidR="00A8355B" w:rsidRPr="00A40344" w14:paraId="60990AA4" w14:textId="77777777" w:rsidTr="007D45DC">
        <w:tc>
          <w:tcPr>
            <w:tcW w:w="5400" w:type="dxa"/>
            <w:vAlign w:val="bottom"/>
          </w:tcPr>
          <w:p w14:paraId="5ACF3056" w14:textId="77777777" w:rsidR="00A8355B" w:rsidRPr="00A40344" w:rsidRDefault="00A8355B" w:rsidP="00A40344">
            <w:pPr>
              <w:tabs>
                <w:tab w:val="left" w:pos="342"/>
                <w:tab w:val="left" w:pos="2880"/>
                <w:tab w:val="right" w:pos="5040"/>
                <w:tab w:val="right" w:pos="6390"/>
                <w:tab w:val="right" w:pos="8190"/>
              </w:tabs>
              <w:ind w:right="-202"/>
              <w:jc w:val="both"/>
              <w:rPr>
                <w:rFonts w:ascii="Arial" w:hAnsi="Arial" w:cs="Arial"/>
                <w:b/>
                <w:bCs/>
                <w:sz w:val="18"/>
                <w:szCs w:val="18"/>
                <w:cs/>
                <w:lang w:val="en-US"/>
              </w:rPr>
            </w:pPr>
          </w:p>
        </w:tc>
        <w:tc>
          <w:tcPr>
            <w:tcW w:w="1890" w:type="dxa"/>
            <w:vAlign w:val="bottom"/>
          </w:tcPr>
          <w:p w14:paraId="597E2AD5" w14:textId="77777777" w:rsidR="00A8355B" w:rsidRPr="00A40344" w:rsidRDefault="00A8355B" w:rsidP="00A40344">
            <w:pPr>
              <w:tabs>
                <w:tab w:val="decimal" w:pos="612"/>
              </w:tabs>
              <w:ind w:left="-8" w:right="-38"/>
              <w:jc w:val="thaiDistribute"/>
              <w:rPr>
                <w:rFonts w:ascii="Arial" w:hAnsi="Arial" w:cs="Cordia New"/>
                <w:sz w:val="18"/>
                <w:szCs w:val="18"/>
                <w:cs/>
              </w:rPr>
            </w:pPr>
          </w:p>
        </w:tc>
        <w:tc>
          <w:tcPr>
            <w:tcW w:w="1890" w:type="dxa"/>
            <w:vAlign w:val="bottom"/>
          </w:tcPr>
          <w:p w14:paraId="583E142E" w14:textId="77777777" w:rsidR="00A8355B" w:rsidRPr="00A40344" w:rsidRDefault="00A8355B" w:rsidP="00A40344">
            <w:pPr>
              <w:tabs>
                <w:tab w:val="decimal" w:pos="729"/>
              </w:tabs>
              <w:ind w:right="-18"/>
              <w:jc w:val="thaiDistribute"/>
              <w:rPr>
                <w:rFonts w:ascii="Arial" w:hAnsi="Arial" w:cs="Arial"/>
                <w:sz w:val="18"/>
                <w:szCs w:val="18"/>
                <w:cs/>
                <w:lang w:val="en-GB"/>
              </w:rPr>
            </w:pPr>
          </w:p>
        </w:tc>
      </w:tr>
      <w:tr w:rsidR="00B32682" w:rsidRPr="00A40344" w14:paraId="2940FAAA" w14:textId="77777777" w:rsidTr="007D45DC">
        <w:tc>
          <w:tcPr>
            <w:tcW w:w="5400" w:type="dxa"/>
            <w:vAlign w:val="bottom"/>
          </w:tcPr>
          <w:p w14:paraId="6A3A1EED" w14:textId="77777777" w:rsidR="00B32682" w:rsidRPr="00A40344" w:rsidRDefault="00B32682" w:rsidP="00A40344">
            <w:pPr>
              <w:tabs>
                <w:tab w:val="left" w:pos="2880"/>
                <w:tab w:val="right" w:pos="5040"/>
                <w:tab w:val="right" w:pos="6390"/>
                <w:tab w:val="right" w:pos="8190"/>
              </w:tabs>
              <w:spacing w:line="340" w:lineRule="exact"/>
              <w:ind w:left="132" w:right="-108" w:hanging="132"/>
              <w:rPr>
                <w:rFonts w:ascii="Arial" w:hAnsi="Arial" w:cs="Cordia New"/>
                <w:sz w:val="18"/>
                <w:szCs w:val="18"/>
                <w:cs/>
                <w:lang w:val="en-US"/>
              </w:rPr>
            </w:pPr>
            <w:r w:rsidRPr="00A40344">
              <w:rPr>
                <w:rFonts w:ascii="Arial" w:hAnsi="Arial" w:cs="Arial"/>
                <w:sz w:val="18"/>
                <w:szCs w:val="18"/>
                <w:lang w:val="en-US"/>
              </w:rPr>
              <w:t>Infrastructure Fund (presented at fair value)</w:t>
            </w:r>
          </w:p>
        </w:tc>
        <w:tc>
          <w:tcPr>
            <w:tcW w:w="1890" w:type="dxa"/>
            <w:shd w:val="clear" w:color="auto" w:fill="auto"/>
            <w:vAlign w:val="bottom"/>
          </w:tcPr>
          <w:p w14:paraId="52C152C6" w14:textId="77777777" w:rsidR="00B32682" w:rsidRPr="00A40344" w:rsidRDefault="00781E69" w:rsidP="00A40344">
            <w:pPr>
              <w:pBdr>
                <w:bottom w:val="single" w:sz="4" w:space="1" w:color="auto"/>
              </w:pBdr>
              <w:tabs>
                <w:tab w:val="decimal" w:pos="1505"/>
              </w:tabs>
              <w:spacing w:line="340" w:lineRule="exact"/>
              <w:ind w:left="14"/>
              <w:rPr>
                <w:rFonts w:ascii="Arial" w:hAnsi="Arial" w:cs="Arial"/>
                <w:sz w:val="18"/>
                <w:szCs w:val="18"/>
                <w:lang w:val="en-US"/>
              </w:rPr>
            </w:pPr>
            <w:r>
              <w:rPr>
                <w:rFonts w:ascii="Arial" w:hAnsi="Arial" w:cs="Arial"/>
                <w:sz w:val="18"/>
                <w:szCs w:val="18"/>
                <w:lang w:val="en-US"/>
              </w:rPr>
              <w:t>190</w:t>
            </w:r>
            <w:r w:rsidR="001833AE">
              <w:rPr>
                <w:rFonts w:ascii="Arial" w:hAnsi="Arial" w:cs="Arial"/>
                <w:sz w:val="18"/>
                <w:szCs w:val="18"/>
                <w:lang w:val="en-US"/>
              </w:rPr>
              <w:t>,750</w:t>
            </w:r>
          </w:p>
        </w:tc>
        <w:tc>
          <w:tcPr>
            <w:tcW w:w="1890" w:type="dxa"/>
            <w:vAlign w:val="bottom"/>
          </w:tcPr>
          <w:p w14:paraId="5D914640" w14:textId="77777777" w:rsidR="00B32682" w:rsidRPr="00A40344" w:rsidRDefault="00B32682" w:rsidP="00A40344">
            <w:pPr>
              <w:pBdr>
                <w:bottom w:val="single" w:sz="4" w:space="1" w:color="auto"/>
              </w:pBdr>
              <w:tabs>
                <w:tab w:val="decimal" w:pos="1503"/>
              </w:tabs>
              <w:spacing w:line="340" w:lineRule="exact"/>
              <w:ind w:left="14"/>
              <w:rPr>
                <w:rFonts w:ascii="Arial" w:hAnsi="Arial" w:cs="Arial"/>
                <w:sz w:val="18"/>
                <w:szCs w:val="18"/>
                <w:lang w:val="en-US"/>
              </w:rPr>
            </w:pPr>
            <w:r w:rsidRPr="00A40344">
              <w:rPr>
                <w:rFonts w:ascii="Arial" w:hAnsi="Arial" w:cs="Arial"/>
                <w:sz w:val="18"/>
                <w:szCs w:val="18"/>
                <w:lang w:val="en-US"/>
              </w:rPr>
              <w:t>211,750</w:t>
            </w:r>
          </w:p>
        </w:tc>
      </w:tr>
      <w:tr w:rsidR="00B32682" w:rsidRPr="00A40344" w14:paraId="05A24945" w14:textId="77777777" w:rsidTr="007D45DC">
        <w:tc>
          <w:tcPr>
            <w:tcW w:w="5400" w:type="dxa"/>
            <w:vAlign w:val="bottom"/>
          </w:tcPr>
          <w:p w14:paraId="3CDD1770" w14:textId="77777777" w:rsidR="00B32682" w:rsidRPr="00A40344" w:rsidRDefault="00B32682" w:rsidP="00A40344">
            <w:pPr>
              <w:tabs>
                <w:tab w:val="left" w:pos="2880"/>
                <w:tab w:val="right" w:pos="5040"/>
                <w:tab w:val="right" w:pos="6390"/>
                <w:tab w:val="right" w:pos="8190"/>
              </w:tabs>
              <w:spacing w:line="340" w:lineRule="exact"/>
              <w:ind w:left="252" w:right="-108" w:hanging="252"/>
              <w:jc w:val="both"/>
              <w:rPr>
                <w:rFonts w:ascii="Arial" w:hAnsi="Arial" w:cs="Arial"/>
                <w:sz w:val="18"/>
                <w:szCs w:val="18"/>
                <w:cs/>
                <w:lang w:val="en-US"/>
              </w:rPr>
            </w:pPr>
          </w:p>
        </w:tc>
        <w:tc>
          <w:tcPr>
            <w:tcW w:w="1890" w:type="dxa"/>
            <w:shd w:val="clear" w:color="auto" w:fill="auto"/>
            <w:vAlign w:val="bottom"/>
          </w:tcPr>
          <w:p w14:paraId="08D8E8B3" w14:textId="77777777" w:rsidR="00B32682" w:rsidRPr="00A40344" w:rsidRDefault="00781E69" w:rsidP="00A40344">
            <w:pPr>
              <w:pBdr>
                <w:bottom w:val="double" w:sz="6" w:space="1" w:color="auto"/>
              </w:pBdr>
              <w:tabs>
                <w:tab w:val="decimal" w:pos="1505"/>
              </w:tabs>
              <w:spacing w:line="340" w:lineRule="exact"/>
              <w:ind w:left="14"/>
              <w:rPr>
                <w:rFonts w:ascii="Arial" w:hAnsi="Arial" w:cs="Arial"/>
                <w:sz w:val="18"/>
                <w:szCs w:val="18"/>
                <w:lang w:val="en-US"/>
              </w:rPr>
            </w:pPr>
            <w:r>
              <w:rPr>
                <w:rFonts w:ascii="Arial" w:hAnsi="Arial" w:cs="Arial"/>
                <w:sz w:val="18"/>
                <w:szCs w:val="18"/>
                <w:lang w:val="en-US"/>
              </w:rPr>
              <w:t>190</w:t>
            </w:r>
            <w:r w:rsidR="001833AE">
              <w:rPr>
                <w:rFonts w:ascii="Arial" w:hAnsi="Arial" w:cs="Arial"/>
                <w:sz w:val="18"/>
                <w:szCs w:val="18"/>
                <w:lang w:val="en-US"/>
              </w:rPr>
              <w:t>,750</w:t>
            </w:r>
          </w:p>
        </w:tc>
        <w:tc>
          <w:tcPr>
            <w:tcW w:w="1890" w:type="dxa"/>
          </w:tcPr>
          <w:p w14:paraId="0463D9AC" w14:textId="77777777" w:rsidR="00B32682" w:rsidRPr="00A40344" w:rsidRDefault="00B32682" w:rsidP="00A40344">
            <w:pPr>
              <w:pBdr>
                <w:bottom w:val="double" w:sz="6" w:space="1" w:color="auto"/>
              </w:pBdr>
              <w:tabs>
                <w:tab w:val="decimal" w:pos="1503"/>
              </w:tabs>
              <w:spacing w:line="340" w:lineRule="exact"/>
              <w:ind w:left="14"/>
              <w:rPr>
                <w:rFonts w:ascii="Arial" w:hAnsi="Arial" w:cs="Arial"/>
                <w:sz w:val="18"/>
                <w:szCs w:val="18"/>
                <w:lang w:val="en-US"/>
              </w:rPr>
            </w:pPr>
            <w:r w:rsidRPr="00A40344">
              <w:rPr>
                <w:rFonts w:ascii="Arial" w:hAnsi="Arial" w:cs="Arial"/>
                <w:sz w:val="18"/>
                <w:szCs w:val="18"/>
                <w:lang w:val="en-US"/>
              </w:rPr>
              <w:t>211,750</w:t>
            </w:r>
          </w:p>
        </w:tc>
      </w:tr>
    </w:tbl>
    <w:p w14:paraId="3DE18EDE" w14:textId="77777777" w:rsidR="007E7D48" w:rsidRPr="00005A1B" w:rsidRDefault="00EB18F3" w:rsidP="00005A1B">
      <w:pPr>
        <w:spacing w:before="240" w:line="380" w:lineRule="exact"/>
        <w:ind w:left="634" w:hanging="634"/>
        <w:jc w:val="thaiDistribute"/>
        <w:rPr>
          <w:rFonts w:ascii="Arial" w:hAnsi="Arial" w:cs="Arial"/>
          <w:b/>
          <w:bCs/>
          <w:spacing w:val="-4"/>
          <w:lang w:val="en-US"/>
        </w:rPr>
      </w:pPr>
      <w:r>
        <w:rPr>
          <w:rFonts w:ascii="Arial" w:hAnsi="Arial" w:cs="Arial"/>
          <w:b/>
          <w:bCs/>
          <w:lang w:val="en-US"/>
        </w:rPr>
        <w:t>9</w:t>
      </w:r>
      <w:r w:rsidR="00A8355B">
        <w:rPr>
          <w:rFonts w:ascii="Arial" w:hAnsi="Arial" w:cs="Arial"/>
          <w:b/>
          <w:bCs/>
          <w:lang w:val="en-US"/>
        </w:rPr>
        <w:t>.3</w:t>
      </w:r>
      <w:r w:rsidR="002A3AA0" w:rsidRPr="006859C5">
        <w:rPr>
          <w:rFonts w:ascii="Arial" w:hAnsi="Arial" w:cs="Arial"/>
          <w:b/>
          <w:bCs/>
          <w:lang w:val="en-US"/>
        </w:rPr>
        <w:tab/>
      </w:r>
      <w:r w:rsidR="002219A3" w:rsidRPr="00005A1B">
        <w:rPr>
          <w:rFonts w:ascii="Arial" w:hAnsi="Arial" w:cs="Arial"/>
          <w:b/>
          <w:bCs/>
          <w:lang w:val="en-US"/>
        </w:rPr>
        <w:t>Investments in companies having problems relating to financial position and operating results</w:t>
      </w:r>
    </w:p>
    <w:tbl>
      <w:tblPr>
        <w:tblW w:w="4626" w:type="pct"/>
        <w:tblInd w:w="540" w:type="dxa"/>
        <w:tblLayout w:type="fixed"/>
        <w:tblLook w:val="0000" w:firstRow="0" w:lastRow="0" w:firstColumn="0" w:lastColumn="0" w:noHBand="0" w:noVBand="0"/>
      </w:tblPr>
      <w:tblGrid>
        <w:gridCol w:w="2381"/>
        <w:gridCol w:w="1086"/>
        <w:gridCol w:w="1086"/>
        <w:gridCol w:w="1087"/>
        <w:gridCol w:w="1086"/>
        <w:gridCol w:w="1086"/>
        <w:gridCol w:w="1087"/>
      </w:tblGrid>
      <w:tr w:rsidR="00005A1B" w:rsidRPr="00F14C65" w14:paraId="6973D9DB" w14:textId="77777777" w:rsidTr="007D45DC">
        <w:trPr>
          <w:tblHeader/>
        </w:trPr>
        <w:tc>
          <w:tcPr>
            <w:tcW w:w="1338" w:type="pct"/>
            <w:vAlign w:val="bottom"/>
          </w:tcPr>
          <w:p w14:paraId="1132BA56" w14:textId="77777777" w:rsidR="00005A1B" w:rsidRPr="002111A3" w:rsidRDefault="00005A1B" w:rsidP="00582554">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831" w:type="pct"/>
            <w:gridSpan w:val="3"/>
            <w:vAlign w:val="bottom"/>
          </w:tcPr>
          <w:p w14:paraId="622326FE" w14:textId="77777777" w:rsidR="00005A1B" w:rsidRPr="00F631F6" w:rsidRDefault="00005A1B" w:rsidP="00582554">
            <w:pPr>
              <w:spacing w:line="360" w:lineRule="exact"/>
              <w:ind w:right="-43"/>
              <w:jc w:val="right"/>
              <w:rPr>
                <w:rFonts w:ascii="Arial" w:hAnsi="Arial" w:cs="Arial"/>
                <w:sz w:val="18"/>
                <w:szCs w:val="18"/>
                <w:lang w:val="en-US"/>
              </w:rPr>
            </w:pPr>
          </w:p>
        </w:tc>
        <w:tc>
          <w:tcPr>
            <w:tcW w:w="1831" w:type="pct"/>
            <w:gridSpan w:val="3"/>
            <w:vAlign w:val="bottom"/>
          </w:tcPr>
          <w:p w14:paraId="799BCF7D" w14:textId="77777777" w:rsidR="00005A1B" w:rsidRPr="00A4344C" w:rsidRDefault="00005A1B" w:rsidP="00582554">
            <w:pPr>
              <w:spacing w:line="360" w:lineRule="exact"/>
              <w:ind w:right="-43"/>
              <w:jc w:val="right"/>
              <w:rPr>
                <w:rFonts w:ascii="Arial" w:hAnsi="Arial" w:cs="Cordia New"/>
                <w:sz w:val="18"/>
                <w:szCs w:val="18"/>
                <w:cs/>
                <w:lang w:val="en-US"/>
              </w:rPr>
            </w:pPr>
            <w:r w:rsidRPr="00F64CC9">
              <w:rPr>
                <w:rFonts w:ascii="Arial" w:hAnsi="Arial" w:cs="Cordia New"/>
                <w:sz w:val="18"/>
                <w:szCs w:val="18"/>
                <w:lang w:val="en-US"/>
              </w:rPr>
              <w:t>(Unit: Thousand Baht)</w:t>
            </w:r>
          </w:p>
        </w:tc>
      </w:tr>
      <w:tr w:rsidR="00005A1B" w:rsidRPr="00F14C65" w14:paraId="11AADF25" w14:textId="77777777" w:rsidTr="007D45DC">
        <w:trPr>
          <w:tblHeader/>
        </w:trPr>
        <w:tc>
          <w:tcPr>
            <w:tcW w:w="1338" w:type="pct"/>
            <w:vAlign w:val="bottom"/>
          </w:tcPr>
          <w:p w14:paraId="1C7992AF" w14:textId="77777777" w:rsidR="00005A1B" w:rsidRPr="002111A3" w:rsidRDefault="00005A1B" w:rsidP="00582554">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1831" w:type="pct"/>
            <w:gridSpan w:val="3"/>
            <w:vAlign w:val="bottom"/>
          </w:tcPr>
          <w:p w14:paraId="7EFCFB2B"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 xml:space="preserve">31 December </w:t>
            </w:r>
            <w:r>
              <w:rPr>
                <w:rFonts w:ascii="Arial" w:hAnsi="Arial"/>
                <w:sz w:val="18"/>
                <w:szCs w:val="18"/>
                <w:lang w:val="en-US"/>
              </w:rPr>
              <w:t>2021</w:t>
            </w:r>
          </w:p>
        </w:tc>
        <w:tc>
          <w:tcPr>
            <w:tcW w:w="1831" w:type="pct"/>
            <w:gridSpan w:val="3"/>
            <w:vAlign w:val="bottom"/>
          </w:tcPr>
          <w:p w14:paraId="4A3C9848" w14:textId="77777777" w:rsidR="00005A1B" w:rsidRPr="00A4344C" w:rsidRDefault="00005A1B" w:rsidP="00582554">
            <w:pPr>
              <w:pBdr>
                <w:bottom w:val="single" w:sz="4" w:space="1" w:color="auto"/>
              </w:pBdr>
              <w:spacing w:line="360" w:lineRule="exact"/>
              <w:ind w:right="-43"/>
              <w:jc w:val="center"/>
              <w:rPr>
                <w:rFonts w:ascii="Arial" w:hAnsi="Arial" w:cs="Cordia New"/>
                <w:sz w:val="18"/>
                <w:szCs w:val="18"/>
                <w:cs/>
                <w:lang w:val="en-US"/>
              </w:rPr>
            </w:pPr>
            <w:r>
              <w:rPr>
                <w:rFonts w:ascii="Arial" w:hAnsi="Arial" w:cs="Arial"/>
                <w:sz w:val="18"/>
                <w:szCs w:val="18"/>
                <w:lang w:val="en-US"/>
              </w:rPr>
              <w:t>31 December 2020</w:t>
            </w:r>
          </w:p>
        </w:tc>
      </w:tr>
      <w:tr w:rsidR="00005A1B" w:rsidRPr="00F631F6" w14:paraId="134F4B83" w14:textId="77777777" w:rsidTr="007D45DC">
        <w:trPr>
          <w:tblHeader/>
        </w:trPr>
        <w:tc>
          <w:tcPr>
            <w:tcW w:w="1338" w:type="pct"/>
          </w:tcPr>
          <w:p w14:paraId="633F51E0" w14:textId="77777777" w:rsidR="00005A1B" w:rsidRPr="00F631F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610" w:type="pct"/>
            <w:vAlign w:val="bottom"/>
          </w:tcPr>
          <w:p w14:paraId="0F34EA80"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610" w:type="pct"/>
            <w:vAlign w:val="bottom"/>
          </w:tcPr>
          <w:p w14:paraId="7C14E818" w14:textId="77777777" w:rsidR="00005A1B" w:rsidRPr="00F35C4A" w:rsidRDefault="00005A1B" w:rsidP="00582554">
            <w:pPr>
              <w:pBdr>
                <w:bottom w:val="single" w:sz="4" w:space="1" w:color="auto"/>
              </w:pBdr>
              <w:spacing w:line="360" w:lineRule="exact"/>
              <w:ind w:right="-43"/>
              <w:jc w:val="center"/>
              <w:rPr>
                <w:rFonts w:ascii="Arial" w:hAnsi="Arial" w:cs="Cordia New"/>
                <w:sz w:val="18"/>
                <w:szCs w:val="18"/>
                <w:cs/>
                <w:lang w:val="en-US"/>
              </w:rPr>
            </w:pPr>
            <w:r w:rsidRPr="00F631F6">
              <w:rPr>
                <w:rFonts w:ascii="Arial" w:hAnsi="Arial" w:cs="Arial"/>
                <w:sz w:val="18"/>
                <w:szCs w:val="18"/>
                <w:cs/>
                <w:lang w:val="en-US"/>
              </w:rPr>
              <w:t>Cost</w:t>
            </w:r>
          </w:p>
        </w:tc>
        <w:tc>
          <w:tcPr>
            <w:tcW w:w="611" w:type="pct"/>
            <w:vAlign w:val="bottom"/>
          </w:tcPr>
          <w:p w14:paraId="4918D861"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c>
          <w:tcPr>
            <w:tcW w:w="610" w:type="pct"/>
            <w:vAlign w:val="bottom"/>
          </w:tcPr>
          <w:p w14:paraId="5931DE39"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Number of companies</w:t>
            </w:r>
          </w:p>
        </w:tc>
        <w:tc>
          <w:tcPr>
            <w:tcW w:w="610" w:type="pct"/>
            <w:vAlign w:val="bottom"/>
          </w:tcPr>
          <w:p w14:paraId="69271A81"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Cost</w:t>
            </w:r>
          </w:p>
        </w:tc>
        <w:tc>
          <w:tcPr>
            <w:tcW w:w="611" w:type="pct"/>
            <w:vAlign w:val="bottom"/>
          </w:tcPr>
          <w:p w14:paraId="1C30B2FD" w14:textId="77777777" w:rsidR="00005A1B" w:rsidRPr="00F631F6" w:rsidRDefault="00005A1B" w:rsidP="00582554">
            <w:pPr>
              <w:pBdr>
                <w:bottom w:val="single" w:sz="4" w:space="1" w:color="auto"/>
              </w:pBdr>
              <w:spacing w:line="360" w:lineRule="exact"/>
              <w:ind w:right="-43"/>
              <w:jc w:val="center"/>
              <w:rPr>
                <w:rFonts w:ascii="Arial" w:hAnsi="Arial" w:cs="Arial"/>
                <w:sz w:val="18"/>
                <w:szCs w:val="18"/>
                <w:cs/>
                <w:lang w:val="en-US"/>
              </w:rPr>
            </w:pPr>
            <w:r w:rsidRPr="00F631F6">
              <w:rPr>
                <w:rFonts w:ascii="Arial" w:hAnsi="Arial" w:cs="Arial"/>
                <w:sz w:val="18"/>
                <w:szCs w:val="18"/>
                <w:cs/>
                <w:lang w:val="en-US"/>
              </w:rPr>
              <w:t>Fair value</w:t>
            </w:r>
          </w:p>
        </w:tc>
      </w:tr>
      <w:tr w:rsidR="00005A1B" w:rsidRPr="00F631F6" w14:paraId="01829092" w14:textId="77777777" w:rsidTr="007D45DC">
        <w:trPr>
          <w:tblHeader/>
        </w:trPr>
        <w:tc>
          <w:tcPr>
            <w:tcW w:w="1338" w:type="pct"/>
            <w:vAlign w:val="bottom"/>
          </w:tcPr>
          <w:p w14:paraId="64108B86" w14:textId="77777777" w:rsidR="00005A1B" w:rsidRPr="00F631F6" w:rsidRDefault="00005A1B" w:rsidP="00582554">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F631F6">
              <w:rPr>
                <w:rFonts w:ascii="Arial" w:hAnsi="Arial" w:cs="Arial"/>
                <w:sz w:val="18"/>
                <w:szCs w:val="18"/>
                <w:lang w:val="en-US"/>
              </w:rPr>
              <w:t xml:space="preserve">Companies </w:t>
            </w:r>
            <w:r>
              <w:rPr>
                <w:rFonts w:ascii="Arial" w:hAnsi="Arial" w:cs="Arial"/>
                <w:sz w:val="18"/>
                <w:szCs w:val="18"/>
                <w:lang w:val="en-US"/>
              </w:rPr>
              <w:t>whose</w:t>
            </w:r>
            <w:r w:rsidRPr="00F631F6">
              <w:rPr>
                <w:rFonts w:ascii="Arial" w:hAnsi="Arial" w:cs="Arial"/>
                <w:sz w:val="18"/>
                <w:szCs w:val="18"/>
                <w:lang w:val="en-US"/>
              </w:rPr>
              <w:t xml:space="preserve"> auditors’ report indicating going</w:t>
            </w:r>
            <w:r>
              <w:rPr>
                <w:rFonts w:ascii="Arial" w:hAnsi="Arial" w:cs="Arial"/>
                <w:sz w:val="18"/>
                <w:szCs w:val="18"/>
                <w:lang w:val="en-US"/>
              </w:rPr>
              <w:t xml:space="preserve"> </w:t>
            </w:r>
            <w:r w:rsidRPr="00F631F6">
              <w:rPr>
                <w:rFonts w:ascii="Arial" w:hAnsi="Arial" w:cs="Arial"/>
                <w:sz w:val="18"/>
                <w:szCs w:val="18"/>
                <w:lang w:val="en-US"/>
              </w:rPr>
              <w:t>concern issues</w:t>
            </w:r>
          </w:p>
        </w:tc>
        <w:tc>
          <w:tcPr>
            <w:tcW w:w="610" w:type="pct"/>
            <w:vAlign w:val="bottom"/>
          </w:tcPr>
          <w:p w14:paraId="69C57097" w14:textId="77777777" w:rsidR="00005A1B" w:rsidRPr="004033EC"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vAlign w:val="bottom"/>
          </w:tcPr>
          <w:p w14:paraId="567D33AF" w14:textId="77777777" w:rsidR="00005A1B" w:rsidRPr="005A51A0"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vAlign w:val="bottom"/>
          </w:tcPr>
          <w:p w14:paraId="1C34B0D2" w14:textId="77777777" w:rsidR="00005A1B" w:rsidRPr="005A51A0"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610" w:type="pct"/>
            <w:vAlign w:val="bottom"/>
          </w:tcPr>
          <w:p w14:paraId="2C701F83" w14:textId="77777777" w:rsidR="00005A1B" w:rsidRPr="004033EC"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vAlign w:val="bottom"/>
          </w:tcPr>
          <w:p w14:paraId="6475B968" w14:textId="77777777" w:rsidR="00005A1B" w:rsidRPr="005A51A0"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vAlign w:val="bottom"/>
          </w:tcPr>
          <w:p w14:paraId="1356BC4D" w14:textId="77777777" w:rsidR="00005A1B" w:rsidRPr="005A51A0" w:rsidRDefault="00005A1B" w:rsidP="00582554">
            <w:pPr>
              <w:pBdr>
                <w:bottom w:val="single" w:sz="4"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r w:rsidR="00005A1B" w:rsidRPr="00F631F6" w14:paraId="6D3B7A94" w14:textId="77777777" w:rsidTr="007D45DC">
        <w:trPr>
          <w:trHeight w:val="270"/>
          <w:tblHeader/>
        </w:trPr>
        <w:tc>
          <w:tcPr>
            <w:tcW w:w="1338" w:type="pct"/>
          </w:tcPr>
          <w:p w14:paraId="08F0E62B" w14:textId="77777777" w:rsidR="00005A1B" w:rsidRPr="002111A3" w:rsidRDefault="00005A1B" w:rsidP="00582554">
            <w:pPr>
              <w:tabs>
                <w:tab w:val="left" w:pos="2880"/>
                <w:tab w:val="right" w:pos="5040"/>
                <w:tab w:val="right" w:pos="6390"/>
                <w:tab w:val="right" w:pos="8190"/>
              </w:tabs>
              <w:spacing w:line="360" w:lineRule="exact"/>
              <w:ind w:right="-43"/>
              <w:jc w:val="both"/>
              <w:rPr>
                <w:rFonts w:ascii="Arial" w:hAnsi="Arial" w:cs="Cordia New"/>
                <w:sz w:val="18"/>
                <w:szCs w:val="18"/>
                <w:cs/>
              </w:rPr>
            </w:pPr>
          </w:p>
        </w:tc>
        <w:tc>
          <w:tcPr>
            <w:tcW w:w="610" w:type="pct"/>
          </w:tcPr>
          <w:p w14:paraId="1CBAAAC9" w14:textId="77777777" w:rsidR="00005A1B" w:rsidRPr="004033EC"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tcPr>
          <w:p w14:paraId="4036919C" w14:textId="77777777" w:rsidR="00005A1B" w:rsidRPr="005A51A0"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tcPr>
          <w:p w14:paraId="087CF2CB" w14:textId="77777777" w:rsidR="00005A1B" w:rsidRPr="005A51A0"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c>
          <w:tcPr>
            <w:tcW w:w="610" w:type="pct"/>
          </w:tcPr>
          <w:p w14:paraId="3C7AFAC3" w14:textId="77777777" w:rsidR="00005A1B" w:rsidRPr="004033EC"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4033EC">
              <w:rPr>
                <w:rFonts w:ascii="Arial" w:hAnsi="Arial" w:cs="Arial"/>
                <w:sz w:val="18"/>
                <w:szCs w:val="18"/>
                <w:cs/>
                <w:lang w:val="en-US"/>
              </w:rPr>
              <w:t>1</w:t>
            </w:r>
          </w:p>
        </w:tc>
        <w:tc>
          <w:tcPr>
            <w:tcW w:w="610" w:type="pct"/>
          </w:tcPr>
          <w:p w14:paraId="54F2DA56" w14:textId="77777777" w:rsidR="00005A1B" w:rsidRPr="005A51A0"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25</w:t>
            </w:r>
          </w:p>
        </w:tc>
        <w:tc>
          <w:tcPr>
            <w:tcW w:w="611" w:type="pct"/>
          </w:tcPr>
          <w:p w14:paraId="03AF0ABC" w14:textId="77777777" w:rsidR="00005A1B" w:rsidRPr="005A51A0" w:rsidRDefault="00005A1B" w:rsidP="00582554">
            <w:pPr>
              <w:pBdr>
                <w:bottom w:val="double" w:sz="6" w:space="1" w:color="auto"/>
              </w:pBdr>
              <w:tabs>
                <w:tab w:val="decimal" w:pos="783"/>
              </w:tabs>
              <w:spacing w:line="360" w:lineRule="exact"/>
              <w:ind w:right="-43"/>
              <w:rPr>
                <w:rFonts w:ascii="Arial" w:hAnsi="Arial" w:cs="Arial"/>
                <w:sz w:val="18"/>
                <w:szCs w:val="18"/>
                <w:cs/>
                <w:lang w:val="en-US"/>
              </w:rPr>
            </w:pPr>
            <w:r w:rsidRPr="005A51A0">
              <w:rPr>
                <w:rFonts w:ascii="Arial" w:hAnsi="Arial" w:cs="Arial"/>
                <w:sz w:val="18"/>
                <w:szCs w:val="18"/>
                <w:cs/>
                <w:lang w:val="en-US"/>
              </w:rPr>
              <w:t>-</w:t>
            </w:r>
          </w:p>
        </w:tc>
      </w:tr>
    </w:tbl>
    <w:p w14:paraId="1DDA6705" w14:textId="77777777" w:rsidR="00D66F11" w:rsidRPr="00D66F11" w:rsidRDefault="005616D8" w:rsidP="00005A1B">
      <w:pPr>
        <w:pStyle w:val="Heading1"/>
        <w:numPr>
          <w:ilvl w:val="0"/>
          <w:numId w:val="3"/>
        </w:numPr>
        <w:spacing w:after="120" w:line="380" w:lineRule="exact"/>
        <w:ind w:left="629" w:hanging="629"/>
        <w:rPr>
          <w:rFonts w:ascii="Arial" w:hAnsi="Arial" w:cs="Arial"/>
          <w:color w:val="000000"/>
          <w:sz w:val="22"/>
          <w:szCs w:val="22"/>
          <w:u w:val="none"/>
          <w:lang w:val="en-GB"/>
        </w:rPr>
      </w:pPr>
      <w:bookmarkStart w:id="32" w:name="_Toc95741446"/>
      <w:r w:rsidRPr="006618AE">
        <w:rPr>
          <w:rFonts w:ascii="Arial" w:hAnsi="Arial" w:cs="Arial"/>
          <w:color w:val="000000"/>
          <w:sz w:val="22"/>
          <w:szCs w:val="22"/>
          <w:u w:val="none"/>
          <w:lang w:val="en-GB"/>
        </w:rPr>
        <w:t xml:space="preserve">Loans </w:t>
      </w:r>
      <w:r w:rsidR="001B7365" w:rsidRPr="006618AE">
        <w:rPr>
          <w:rFonts w:ascii="Arial" w:hAnsi="Arial" w:cs="Arial"/>
          <w:color w:val="000000"/>
          <w:sz w:val="22"/>
          <w:szCs w:val="22"/>
          <w:u w:val="none"/>
          <w:lang w:val="en-GB"/>
        </w:rPr>
        <w:t xml:space="preserve">to customers </w:t>
      </w:r>
      <w:r w:rsidRPr="006618AE">
        <w:rPr>
          <w:rFonts w:ascii="Arial" w:hAnsi="Arial" w:cs="Arial"/>
          <w:color w:val="000000"/>
          <w:sz w:val="22"/>
          <w:szCs w:val="22"/>
          <w:u w:val="none"/>
          <w:lang w:val="en-GB"/>
        </w:rPr>
        <w:t>and accrued interest receivables</w:t>
      </w:r>
      <w:bookmarkEnd w:id="32"/>
    </w:p>
    <w:p w14:paraId="5EAEE9FB" w14:textId="77777777" w:rsidR="00053D78" w:rsidRPr="00FA0F3D" w:rsidRDefault="00A8355B" w:rsidP="00E81AFD">
      <w:pPr>
        <w:spacing w:before="120" w:after="120" w:line="380" w:lineRule="exact"/>
        <w:ind w:left="634" w:hanging="634"/>
        <w:jc w:val="thaiDistribute"/>
        <w:rPr>
          <w:rFonts w:ascii="Arial" w:hAnsi="Arial" w:cs="Arial"/>
          <w:b/>
          <w:bCs/>
          <w:lang w:val="en-US"/>
        </w:rPr>
      </w:pPr>
      <w:r>
        <w:rPr>
          <w:rFonts w:ascii="Arial" w:hAnsi="Arial" w:cs="Cordia New"/>
          <w:b/>
          <w:bCs/>
          <w:szCs w:val="28"/>
          <w:lang w:val="en-US"/>
        </w:rPr>
        <w:t>10</w:t>
      </w:r>
      <w:r w:rsidR="00886D5B" w:rsidRPr="007818FC">
        <w:rPr>
          <w:rFonts w:ascii="Arial" w:hAnsi="Arial" w:cs="Arial"/>
          <w:b/>
          <w:bCs/>
          <w:lang w:val="en-US"/>
        </w:rPr>
        <w:t>.1</w:t>
      </w:r>
      <w:r w:rsidR="00053D78" w:rsidRPr="007818FC">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005A1B" w:rsidRPr="00415DD1" w14:paraId="0B940AC6" w14:textId="77777777" w:rsidTr="00582554">
        <w:trPr>
          <w:cantSplit/>
          <w:trHeight w:val="117"/>
        </w:trPr>
        <w:tc>
          <w:tcPr>
            <w:tcW w:w="5474" w:type="dxa"/>
            <w:tcBorders>
              <w:top w:val="nil"/>
              <w:left w:val="nil"/>
              <w:bottom w:val="nil"/>
              <w:right w:val="nil"/>
            </w:tcBorders>
          </w:tcPr>
          <w:p w14:paraId="775320BD" w14:textId="77777777" w:rsidR="00005A1B" w:rsidRPr="00FA062F" w:rsidRDefault="00005A1B" w:rsidP="00582554">
            <w:pPr>
              <w:spacing w:line="380" w:lineRule="exact"/>
              <w:jc w:val="center"/>
              <w:rPr>
                <w:rFonts w:ascii="Arial" w:hAnsi="Arial" w:cs="Cordia New"/>
                <w:sz w:val="18"/>
                <w:szCs w:val="18"/>
                <w:cs/>
              </w:rPr>
            </w:pPr>
          </w:p>
        </w:tc>
        <w:tc>
          <w:tcPr>
            <w:tcW w:w="3625" w:type="dxa"/>
            <w:gridSpan w:val="2"/>
            <w:tcBorders>
              <w:top w:val="nil"/>
              <w:left w:val="nil"/>
              <w:bottom w:val="nil"/>
              <w:right w:val="nil"/>
            </w:tcBorders>
            <w:vAlign w:val="bottom"/>
          </w:tcPr>
          <w:p w14:paraId="4B1BFBB4" w14:textId="77777777" w:rsidR="00005A1B" w:rsidRPr="00415DD1" w:rsidRDefault="00005A1B" w:rsidP="00582554">
            <w:pPr>
              <w:tabs>
                <w:tab w:val="left" w:pos="900"/>
                <w:tab w:val="left" w:pos="1980"/>
              </w:tabs>
              <w:spacing w:line="380" w:lineRule="exact"/>
              <w:ind w:left="893" w:right="-43" w:hanging="533"/>
              <w:jc w:val="right"/>
              <w:rPr>
                <w:rFonts w:ascii="Arial" w:hAnsi="Arial" w:cs="Arial"/>
                <w:sz w:val="18"/>
                <w:szCs w:val="18"/>
                <w:lang w:val="en-GB"/>
              </w:rPr>
            </w:pPr>
            <w:r w:rsidRPr="00415DD1">
              <w:rPr>
                <w:rFonts w:ascii="Arial" w:hAnsi="Arial" w:cs="Arial"/>
                <w:sz w:val="18"/>
                <w:szCs w:val="18"/>
                <w:lang w:val="en-GB"/>
              </w:rPr>
              <w:t>(Unit: Thousand Baht)</w:t>
            </w:r>
          </w:p>
        </w:tc>
      </w:tr>
      <w:tr w:rsidR="00005A1B" w:rsidRPr="00415DD1" w14:paraId="018FC5EF" w14:textId="77777777" w:rsidTr="00582554">
        <w:trPr>
          <w:cantSplit/>
        </w:trPr>
        <w:tc>
          <w:tcPr>
            <w:tcW w:w="5474" w:type="dxa"/>
            <w:tcBorders>
              <w:top w:val="nil"/>
              <w:left w:val="nil"/>
              <w:bottom w:val="nil"/>
              <w:right w:val="nil"/>
            </w:tcBorders>
          </w:tcPr>
          <w:p w14:paraId="496E145D" w14:textId="77777777" w:rsidR="00005A1B" w:rsidRPr="006618AE" w:rsidRDefault="00005A1B" w:rsidP="00582554">
            <w:pPr>
              <w:spacing w:line="380" w:lineRule="exact"/>
              <w:jc w:val="center"/>
              <w:rPr>
                <w:rFonts w:ascii="Arial" w:hAnsi="Arial" w:cs="Cordia New"/>
                <w:sz w:val="18"/>
                <w:szCs w:val="18"/>
                <w:cs/>
              </w:rPr>
            </w:pPr>
          </w:p>
        </w:tc>
        <w:tc>
          <w:tcPr>
            <w:tcW w:w="1843" w:type="dxa"/>
            <w:tcBorders>
              <w:top w:val="nil"/>
              <w:left w:val="nil"/>
              <w:bottom w:val="nil"/>
              <w:right w:val="nil"/>
            </w:tcBorders>
            <w:vAlign w:val="bottom"/>
          </w:tcPr>
          <w:p w14:paraId="1F1003BC" w14:textId="77777777" w:rsidR="00005A1B" w:rsidRPr="00415DD1" w:rsidRDefault="00005A1B" w:rsidP="00582554">
            <w:pPr>
              <w:pBdr>
                <w:bottom w:val="single" w:sz="4" w:space="1" w:color="auto"/>
              </w:pBdr>
              <w:spacing w:line="380" w:lineRule="exact"/>
              <w:jc w:val="center"/>
              <w:rPr>
                <w:rFonts w:ascii="Arial" w:hAnsi="Arial" w:cs="Arial"/>
                <w:sz w:val="18"/>
                <w:szCs w:val="18"/>
                <w:lang w:val="en-US"/>
              </w:rPr>
            </w:pPr>
            <w:r>
              <w:rPr>
                <w:rFonts w:ascii="Arial" w:hAnsi="Arial" w:cs="Arial"/>
                <w:sz w:val="18"/>
                <w:szCs w:val="18"/>
                <w:lang w:val="en-US"/>
              </w:rPr>
              <w:t xml:space="preserve">31 December </w:t>
            </w:r>
            <w:r>
              <w:rPr>
                <w:rFonts w:ascii="Arial" w:hAnsi="Arial"/>
                <w:sz w:val="18"/>
                <w:szCs w:val="18"/>
                <w:lang w:val="en-US"/>
              </w:rPr>
              <w:t>2021</w:t>
            </w:r>
          </w:p>
        </w:tc>
        <w:tc>
          <w:tcPr>
            <w:tcW w:w="1782" w:type="dxa"/>
            <w:tcBorders>
              <w:top w:val="nil"/>
              <w:left w:val="nil"/>
              <w:bottom w:val="nil"/>
              <w:right w:val="nil"/>
            </w:tcBorders>
            <w:vAlign w:val="bottom"/>
          </w:tcPr>
          <w:p w14:paraId="446C15DE" w14:textId="77777777" w:rsidR="00005A1B" w:rsidRPr="00415DD1" w:rsidRDefault="00005A1B" w:rsidP="00582554">
            <w:pPr>
              <w:pBdr>
                <w:bottom w:val="single" w:sz="4" w:space="1" w:color="auto"/>
              </w:pBdr>
              <w:spacing w:line="380" w:lineRule="exact"/>
              <w:jc w:val="center"/>
              <w:rPr>
                <w:rFonts w:ascii="Arial" w:hAnsi="Arial" w:cs="Arial"/>
                <w:sz w:val="18"/>
                <w:szCs w:val="18"/>
                <w:lang w:val="en-US"/>
              </w:rPr>
            </w:pPr>
            <w:r>
              <w:rPr>
                <w:rFonts w:ascii="Arial" w:hAnsi="Arial" w:cs="Arial"/>
                <w:sz w:val="18"/>
                <w:szCs w:val="18"/>
                <w:lang w:val="en-US"/>
              </w:rPr>
              <w:t>31 December 2020</w:t>
            </w:r>
          </w:p>
        </w:tc>
      </w:tr>
      <w:tr w:rsidR="00005A1B" w:rsidRPr="00415DD1" w14:paraId="5E9C56A4" w14:textId="77777777" w:rsidTr="00582554">
        <w:trPr>
          <w:cantSplit/>
        </w:trPr>
        <w:tc>
          <w:tcPr>
            <w:tcW w:w="5474" w:type="dxa"/>
            <w:tcBorders>
              <w:top w:val="nil"/>
              <w:left w:val="nil"/>
              <w:bottom w:val="nil"/>
              <w:right w:val="nil"/>
            </w:tcBorders>
          </w:tcPr>
          <w:p w14:paraId="03A924F7" w14:textId="77777777" w:rsidR="00005A1B" w:rsidRPr="00415DD1" w:rsidRDefault="00005A1B" w:rsidP="00582554">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0AFBC19F" w14:textId="77777777" w:rsidR="00005A1B" w:rsidRPr="00415DD1" w:rsidRDefault="00005A1B" w:rsidP="00582554">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773F9DF9" w14:textId="77777777" w:rsidR="00005A1B" w:rsidRPr="00415DD1" w:rsidRDefault="00005A1B" w:rsidP="00582554">
            <w:pPr>
              <w:tabs>
                <w:tab w:val="decimal" w:pos="1352"/>
              </w:tabs>
              <w:spacing w:line="240" w:lineRule="exact"/>
              <w:ind w:left="-29"/>
              <w:rPr>
                <w:rFonts w:ascii="Arial" w:hAnsi="Arial" w:cs="Arial"/>
                <w:sz w:val="18"/>
                <w:szCs w:val="18"/>
                <w:lang w:val="en-US"/>
              </w:rPr>
            </w:pPr>
          </w:p>
        </w:tc>
      </w:tr>
      <w:tr w:rsidR="00005A1B" w:rsidRPr="00415DD1" w14:paraId="7DB5B81E" w14:textId="77777777" w:rsidTr="00582554">
        <w:trPr>
          <w:cantSplit/>
        </w:trPr>
        <w:tc>
          <w:tcPr>
            <w:tcW w:w="5474" w:type="dxa"/>
            <w:tcBorders>
              <w:top w:val="nil"/>
              <w:left w:val="nil"/>
              <w:bottom w:val="nil"/>
              <w:right w:val="nil"/>
            </w:tcBorders>
          </w:tcPr>
          <w:p w14:paraId="2EB4C74B" w14:textId="77777777" w:rsidR="00005A1B" w:rsidRPr="00415DD1"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Overdrafts</w:t>
            </w:r>
          </w:p>
        </w:tc>
        <w:tc>
          <w:tcPr>
            <w:tcW w:w="1843" w:type="dxa"/>
            <w:tcBorders>
              <w:top w:val="nil"/>
              <w:left w:val="nil"/>
              <w:right w:val="nil"/>
            </w:tcBorders>
            <w:vAlign w:val="bottom"/>
          </w:tcPr>
          <w:p w14:paraId="684E496E" w14:textId="77777777" w:rsidR="00005A1B" w:rsidRPr="00702EC7" w:rsidRDefault="00AF7001" w:rsidP="00582554">
            <w:pPr>
              <w:tabs>
                <w:tab w:val="decimal" w:pos="1391"/>
              </w:tabs>
              <w:spacing w:line="380" w:lineRule="exact"/>
              <w:ind w:left="14"/>
              <w:rPr>
                <w:rFonts w:ascii="Arial" w:hAnsi="Arial" w:cs="Arial"/>
                <w:sz w:val="18"/>
                <w:szCs w:val="18"/>
                <w:lang w:val="en-US"/>
              </w:rPr>
            </w:pPr>
            <w:r>
              <w:rPr>
                <w:rFonts w:ascii="Arial" w:hAnsi="Arial" w:cs="Arial"/>
                <w:sz w:val="18"/>
                <w:szCs w:val="18"/>
                <w:lang w:val="en-US"/>
              </w:rPr>
              <w:t>3,493,111</w:t>
            </w:r>
          </w:p>
        </w:tc>
        <w:tc>
          <w:tcPr>
            <w:tcW w:w="1782" w:type="dxa"/>
            <w:tcBorders>
              <w:top w:val="nil"/>
              <w:left w:val="nil"/>
              <w:right w:val="nil"/>
            </w:tcBorders>
            <w:vAlign w:val="bottom"/>
          </w:tcPr>
          <w:p w14:paraId="1E640237" w14:textId="77777777" w:rsidR="00005A1B" w:rsidRPr="004D01AA" w:rsidRDefault="00005A1B" w:rsidP="00582554">
            <w:pPr>
              <w:tabs>
                <w:tab w:val="decimal" w:pos="1391"/>
              </w:tabs>
              <w:spacing w:line="380" w:lineRule="exact"/>
              <w:ind w:left="14"/>
              <w:rPr>
                <w:rFonts w:ascii="Arial" w:hAnsi="Arial" w:cs="Cordia New"/>
                <w:sz w:val="18"/>
                <w:szCs w:val="18"/>
                <w:lang w:val="en-US"/>
              </w:rPr>
            </w:pPr>
            <w:r w:rsidRPr="00311DF0">
              <w:rPr>
                <w:rFonts w:ascii="Arial" w:hAnsi="Arial" w:cs="Cordia New"/>
                <w:sz w:val="18"/>
                <w:szCs w:val="18"/>
                <w:lang w:val="en-US"/>
              </w:rPr>
              <w:t>3,519,531</w:t>
            </w:r>
          </w:p>
        </w:tc>
      </w:tr>
      <w:tr w:rsidR="00005A1B" w:rsidRPr="00415DD1" w14:paraId="4935F378" w14:textId="77777777" w:rsidTr="00582554">
        <w:trPr>
          <w:cantSplit/>
        </w:trPr>
        <w:tc>
          <w:tcPr>
            <w:tcW w:w="5474" w:type="dxa"/>
            <w:tcBorders>
              <w:top w:val="nil"/>
              <w:left w:val="nil"/>
              <w:bottom w:val="nil"/>
              <w:right w:val="nil"/>
            </w:tcBorders>
          </w:tcPr>
          <w:p w14:paraId="3F654352" w14:textId="77777777" w:rsidR="00005A1B" w:rsidRPr="00415DD1"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Loans</w:t>
            </w:r>
          </w:p>
        </w:tc>
        <w:tc>
          <w:tcPr>
            <w:tcW w:w="1843" w:type="dxa"/>
            <w:tcBorders>
              <w:top w:val="nil"/>
              <w:left w:val="nil"/>
              <w:right w:val="nil"/>
            </w:tcBorders>
            <w:vAlign w:val="bottom"/>
          </w:tcPr>
          <w:p w14:paraId="2AD47456" w14:textId="77777777" w:rsidR="00005A1B" w:rsidRPr="00702EC7" w:rsidRDefault="00AF7001" w:rsidP="00582554">
            <w:pP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132,192,303</w:t>
            </w:r>
          </w:p>
        </w:tc>
        <w:tc>
          <w:tcPr>
            <w:tcW w:w="1782" w:type="dxa"/>
            <w:tcBorders>
              <w:top w:val="nil"/>
              <w:left w:val="nil"/>
              <w:right w:val="nil"/>
            </w:tcBorders>
            <w:vAlign w:val="bottom"/>
          </w:tcPr>
          <w:p w14:paraId="337FCF06" w14:textId="77777777" w:rsidR="00005A1B" w:rsidRPr="00F35C4A" w:rsidRDefault="00005A1B" w:rsidP="00582554">
            <w:pPr>
              <w:tabs>
                <w:tab w:val="decimal" w:pos="1391"/>
              </w:tabs>
              <w:spacing w:line="380" w:lineRule="exact"/>
              <w:ind w:left="14"/>
              <w:rPr>
                <w:rFonts w:ascii="Arial" w:hAnsi="Arial" w:cs="Cordia New"/>
                <w:sz w:val="18"/>
                <w:szCs w:val="18"/>
                <w:cs/>
                <w:lang w:val="en-US"/>
              </w:rPr>
            </w:pPr>
            <w:r w:rsidRPr="00311DF0">
              <w:rPr>
                <w:rFonts w:ascii="Arial" w:hAnsi="Arial" w:cs="Cordia New"/>
                <w:sz w:val="18"/>
                <w:szCs w:val="18"/>
                <w:lang w:val="en-US"/>
              </w:rPr>
              <w:t>121,969,143</w:t>
            </w:r>
          </w:p>
        </w:tc>
      </w:tr>
      <w:tr w:rsidR="00005A1B" w:rsidRPr="00415DD1" w14:paraId="1D0BC4FF" w14:textId="77777777" w:rsidTr="00582554">
        <w:trPr>
          <w:cantSplit/>
        </w:trPr>
        <w:tc>
          <w:tcPr>
            <w:tcW w:w="5474" w:type="dxa"/>
            <w:tcBorders>
              <w:top w:val="nil"/>
              <w:left w:val="nil"/>
              <w:bottom w:val="nil"/>
              <w:right w:val="nil"/>
            </w:tcBorders>
          </w:tcPr>
          <w:p w14:paraId="35CA17B7" w14:textId="77777777" w:rsidR="00005A1B" w:rsidRPr="00311DF0"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Bills</w:t>
            </w:r>
          </w:p>
        </w:tc>
        <w:tc>
          <w:tcPr>
            <w:tcW w:w="1843" w:type="dxa"/>
            <w:tcBorders>
              <w:top w:val="nil"/>
              <w:left w:val="nil"/>
              <w:right w:val="nil"/>
            </w:tcBorders>
            <w:vAlign w:val="bottom"/>
          </w:tcPr>
          <w:p w14:paraId="24FC8825" w14:textId="77777777" w:rsidR="00005A1B" w:rsidRPr="00AF7001" w:rsidRDefault="00AF7001" w:rsidP="00582554">
            <w:pPr>
              <w:tabs>
                <w:tab w:val="decimal" w:pos="1391"/>
              </w:tabs>
              <w:spacing w:line="380" w:lineRule="exact"/>
              <w:ind w:left="14"/>
              <w:rPr>
                <w:rFonts w:ascii="Arial" w:hAnsi="Arial" w:cs="Cordia New"/>
                <w:sz w:val="18"/>
                <w:lang w:val="en-US"/>
              </w:rPr>
            </w:pPr>
            <w:r>
              <w:rPr>
                <w:rFonts w:ascii="Arial" w:hAnsi="Arial" w:cs="Cordia New"/>
                <w:sz w:val="18"/>
                <w:lang w:val="en-US"/>
              </w:rPr>
              <w:t>41,375,087</w:t>
            </w:r>
          </w:p>
        </w:tc>
        <w:tc>
          <w:tcPr>
            <w:tcW w:w="1782" w:type="dxa"/>
            <w:tcBorders>
              <w:top w:val="nil"/>
              <w:left w:val="nil"/>
              <w:right w:val="nil"/>
            </w:tcBorders>
            <w:vAlign w:val="bottom"/>
          </w:tcPr>
          <w:p w14:paraId="06FFC3EB" w14:textId="77777777" w:rsidR="00005A1B" w:rsidRPr="00311DF0" w:rsidRDefault="00005A1B" w:rsidP="00582554">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35</w:t>
            </w:r>
            <w:r w:rsidRPr="00311DF0">
              <w:rPr>
                <w:rFonts w:ascii="Arial" w:hAnsi="Arial" w:cs="Arial"/>
                <w:sz w:val="18"/>
                <w:szCs w:val="18"/>
                <w:lang w:val="en-US"/>
              </w:rPr>
              <w:t>,</w:t>
            </w:r>
            <w:r w:rsidRPr="00311DF0">
              <w:rPr>
                <w:rFonts w:ascii="Arial" w:hAnsi="Arial" w:cs="Arial"/>
                <w:sz w:val="18"/>
                <w:szCs w:val="18"/>
                <w:cs/>
                <w:lang w:val="en-US"/>
              </w:rPr>
              <w:t>410</w:t>
            </w:r>
            <w:r w:rsidRPr="00311DF0">
              <w:rPr>
                <w:rFonts w:ascii="Arial" w:hAnsi="Arial" w:cs="Arial"/>
                <w:sz w:val="18"/>
                <w:szCs w:val="18"/>
                <w:lang w:val="en-US"/>
              </w:rPr>
              <w:t>,</w:t>
            </w:r>
            <w:r w:rsidRPr="00311DF0">
              <w:rPr>
                <w:rFonts w:ascii="Arial" w:hAnsi="Arial" w:cs="Arial"/>
                <w:sz w:val="18"/>
                <w:szCs w:val="18"/>
                <w:cs/>
                <w:lang w:val="en-US"/>
              </w:rPr>
              <w:t>576</w:t>
            </w:r>
          </w:p>
        </w:tc>
      </w:tr>
      <w:tr w:rsidR="00005A1B" w:rsidRPr="00415DD1" w14:paraId="27EF355C" w14:textId="77777777" w:rsidTr="00582554">
        <w:trPr>
          <w:cantSplit/>
        </w:trPr>
        <w:tc>
          <w:tcPr>
            <w:tcW w:w="5474" w:type="dxa"/>
            <w:tcBorders>
              <w:top w:val="nil"/>
              <w:left w:val="nil"/>
              <w:bottom w:val="nil"/>
              <w:right w:val="nil"/>
            </w:tcBorders>
          </w:tcPr>
          <w:p w14:paraId="67912E12" w14:textId="77777777" w:rsidR="00005A1B" w:rsidRPr="00D074D2" w:rsidRDefault="00005A1B" w:rsidP="00582554">
            <w:pPr>
              <w:spacing w:line="380" w:lineRule="exact"/>
              <w:jc w:val="both"/>
              <w:rPr>
                <w:rFonts w:ascii="Arial" w:hAnsi="Arial" w:cs="Cordia New"/>
                <w:sz w:val="18"/>
                <w:szCs w:val="18"/>
                <w:cs/>
                <w:lang w:val="en-US"/>
              </w:rPr>
            </w:pPr>
            <w:r>
              <w:rPr>
                <w:rFonts w:ascii="Arial" w:hAnsi="Arial" w:cs="Arial"/>
                <w:sz w:val="18"/>
                <w:szCs w:val="18"/>
                <w:lang w:val="en-US"/>
              </w:rPr>
              <w:t>Hire purchase receivables</w:t>
            </w:r>
          </w:p>
        </w:tc>
        <w:tc>
          <w:tcPr>
            <w:tcW w:w="1843" w:type="dxa"/>
            <w:tcBorders>
              <w:top w:val="nil"/>
              <w:left w:val="nil"/>
              <w:right w:val="nil"/>
            </w:tcBorders>
            <w:vAlign w:val="bottom"/>
          </w:tcPr>
          <w:p w14:paraId="47A154A9" w14:textId="77777777" w:rsidR="00005A1B" w:rsidRPr="00702EC7" w:rsidRDefault="00AF7001" w:rsidP="00582554">
            <w:pPr>
              <w:pBdr>
                <w:bottom w:val="single" w:sz="4" w:space="1" w:color="auto"/>
              </w:pBd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59,992</w:t>
            </w:r>
          </w:p>
        </w:tc>
        <w:tc>
          <w:tcPr>
            <w:tcW w:w="1782" w:type="dxa"/>
            <w:tcBorders>
              <w:top w:val="nil"/>
              <w:left w:val="nil"/>
              <w:right w:val="nil"/>
            </w:tcBorders>
            <w:vAlign w:val="bottom"/>
          </w:tcPr>
          <w:p w14:paraId="1339B55C" w14:textId="77777777" w:rsidR="00005A1B" w:rsidRPr="00311DF0" w:rsidRDefault="00005A1B" w:rsidP="00582554">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92</w:t>
            </w:r>
            <w:r w:rsidRPr="00311DF0">
              <w:rPr>
                <w:rFonts w:ascii="Arial" w:hAnsi="Arial" w:cs="Arial"/>
                <w:sz w:val="18"/>
                <w:szCs w:val="18"/>
                <w:lang w:val="en-US"/>
              </w:rPr>
              <w:t>,</w:t>
            </w:r>
            <w:r w:rsidRPr="00311DF0">
              <w:rPr>
                <w:rFonts w:ascii="Arial" w:hAnsi="Arial" w:cs="Arial"/>
                <w:sz w:val="18"/>
                <w:szCs w:val="18"/>
                <w:cs/>
                <w:lang w:val="en-US"/>
              </w:rPr>
              <w:t>631</w:t>
            </w:r>
          </w:p>
        </w:tc>
      </w:tr>
      <w:tr w:rsidR="00005A1B" w:rsidRPr="00415DD1" w14:paraId="48AD7968" w14:textId="77777777" w:rsidTr="00582554">
        <w:trPr>
          <w:cantSplit/>
        </w:trPr>
        <w:tc>
          <w:tcPr>
            <w:tcW w:w="5474" w:type="dxa"/>
            <w:tcBorders>
              <w:top w:val="nil"/>
              <w:left w:val="nil"/>
              <w:bottom w:val="nil"/>
              <w:right w:val="nil"/>
            </w:tcBorders>
          </w:tcPr>
          <w:p w14:paraId="1EDEC0F9" w14:textId="77777777" w:rsidR="00005A1B" w:rsidRPr="00380086"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w:t>
            </w:r>
          </w:p>
        </w:tc>
        <w:tc>
          <w:tcPr>
            <w:tcW w:w="1843" w:type="dxa"/>
            <w:tcBorders>
              <w:left w:val="nil"/>
              <w:right w:val="nil"/>
            </w:tcBorders>
            <w:vAlign w:val="bottom"/>
          </w:tcPr>
          <w:p w14:paraId="629DCCEC" w14:textId="77777777" w:rsidR="00005A1B" w:rsidRPr="00702EC7" w:rsidRDefault="00AF7001" w:rsidP="00582554">
            <w:pP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177,120,493</w:t>
            </w:r>
          </w:p>
        </w:tc>
        <w:tc>
          <w:tcPr>
            <w:tcW w:w="1782" w:type="dxa"/>
            <w:tcBorders>
              <w:left w:val="nil"/>
              <w:right w:val="nil"/>
            </w:tcBorders>
            <w:vAlign w:val="bottom"/>
          </w:tcPr>
          <w:p w14:paraId="5ACB69FA" w14:textId="77777777" w:rsidR="00005A1B" w:rsidRPr="00311DF0" w:rsidRDefault="00005A1B" w:rsidP="00582554">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160</w:t>
            </w:r>
            <w:r w:rsidRPr="00311DF0">
              <w:rPr>
                <w:rFonts w:ascii="Arial" w:hAnsi="Arial" w:cs="Arial"/>
                <w:sz w:val="18"/>
                <w:szCs w:val="18"/>
                <w:lang w:val="en-US"/>
              </w:rPr>
              <w:t>,</w:t>
            </w:r>
            <w:r w:rsidRPr="00311DF0">
              <w:rPr>
                <w:rFonts w:ascii="Arial" w:hAnsi="Arial" w:cs="Arial"/>
                <w:sz w:val="18"/>
                <w:szCs w:val="18"/>
                <w:cs/>
                <w:lang w:val="en-US"/>
              </w:rPr>
              <w:t>991</w:t>
            </w:r>
            <w:r w:rsidRPr="00311DF0">
              <w:rPr>
                <w:rFonts w:ascii="Arial" w:hAnsi="Arial" w:cs="Arial"/>
                <w:sz w:val="18"/>
                <w:szCs w:val="18"/>
                <w:lang w:val="en-US"/>
              </w:rPr>
              <w:t>,</w:t>
            </w:r>
            <w:r w:rsidRPr="00311DF0">
              <w:rPr>
                <w:rFonts w:ascii="Arial" w:hAnsi="Arial" w:cs="Arial"/>
                <w:sz w:val="18"/>
                <w:szCs w:val="18"/>
                <w:cs/>
                <w:lang w:val="en-US"/>
              </w:rPr>
              <w:t>881</w:t>
            </w:r>
          </w:p>
        </w:tc>
      </w:tr>
      <w:tr w:rsidR="00005A1B" w:rsidRPr="00415DD1" w14:paraId="6D526D1E" w14:textId="77777777" w:rsidTr="00582554">
        <w:trPr>
          <w:cantSplit/>
        </w:trPr>
        <w:tc>
          <w:tcPr>
            <w:tcW w:w="5474" w:type="dxa"/>
            <w:tcBorders>
              <w:top w:val="nil"/>
              <w:left w:val="nil"/>
              <w:bottom w:val="nil"/>
              <w:right w:val="nil"/>
            </w:tcBorders>
          </w:tcPr>
          <w:p w14:paraId="42175F9A" w14:textId="77777777" w:rsidR="00005A1B" w:rsidRPr="00A1543D"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Less</w:t>
            </w:r>
            <w:r w:rsidRPr="00415DD1">
              <w:rPr>
                <w:rFonts w:ascii="Arial" w:hAnsi="Arial" w:cs="Arial"/>
                <w:sz w:val="18"/>
                <w:szCs w:val="18"/>
                <w:cs/>
                <w:lang w:val="en-US"/>
              </w:rPr>
              <w:t xml:space="preserve">: </w:t>
            </w:r>
            <w:r w:rsidRPr="00415DD1">
              <w:rPr>
                <w:rFonts w:ascii="Arial" w:hAnsi="Arial" w:cs="Arial"/>
                <w:sz w:val="18"/>
                <w:szCs w:val="18"/>
                <w:lang w:val="en-US"/>
              </w:rPr>
              <w:t>Deferred revenue</w:t>
            </w:r>
          </w:p>
        </w:tc>
        <w:tc>
          <w:tcPr>
            <w:tcW w:w="1843" w:type="dxa"/>
            <w:tcBorders>
              <w:left w:val="nil"/>
              <w:right w:val="nil"/>
            </w:tcBorders>
            <w:vAlign w:val="bottom"/>
          </w:tcPr>
          <w:p w14:paraId="15BB621A" w14:textId="77777777" w:rsidR="00005A1B" w:rsidRPr="00702EC7" w:rsidRDefault="00AF7001" w:rsidP="00582554">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(37,114)</w:t>
            </w:r>
          </w:p>
        </w:tc>
        <w:tc>
          <w:tcPr>
            <w:tcW w:w="1782" w:type="dxa"/>
            <w:tcBorders>
              <w:left w:val="nil"/>
              <w:right w:val="nil"/>
            </w:tcBorders>
            <w:vAlign w:val="bottom"/>
          </w:tcPr>
          <w:p w14:paraId="50AF3A0A" w14:textId="77777777" w:rsidR="00005A1B" w:rsidRPr="00311DF0" w:rsidRDefault="00005A1B" w:rsidP="00582554">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(21</w:t>
            </w:r>
            <w:r w:rsidRPr="00311DF0">
              <w:rPr>
                <w:rFonts w:ascii="Arial" w:hAnsi="Arial" w:cs="Arial"/>
                <w:sz w:val="18"/>
                <w:szCs w:val="18"/>
                <w:lang w:val="en-US"/>
              </w:rPr>
              <w:t>,</w:t>
            </w:r>
            <w:r w:rsidRPr="00311DF0">
              <w:rPr>
                <w:rFonts w:ascii="Arial" w:hAnsi="Arial" w:cs="Arial"/>
                <w:sz w:val="18"/>
                <w:szCs w:val="18"/>
                <w:cs/>
                <w:lang w:val="en-US"/>
              </w:rPr>
              <w:t>620)</w:t>
            </w:r>
          </w:p>
        </w:tc>
      </w:tr>
      <w:tr w:rsidR="00005A1B" w:rsidRPr="00415DD1" w14:paraId="1F4E3D9A" w14:textId="77777777" w:rsidTr="00582554">
        <w:trPr>
          <w:cantSplit/>
        </w:trPr>
        <w:tc>
          <w:tcPr>
            <w:tcW w:w="5474" w:type="dxa"/>
            <w:tcBorders>
              <w:top w:val="nil"/>
              <w:left w:val="nil"/>
              <w:bottom w:val="nil"/>
              <w:right w:val="nil"/>
            </w:tcBorders>
          </w:tcPr>
          <w:p w14:paraId="0E310FC9" w14:textId="77777777" w:rsidR="00005A1B" w:rsidRPr="00415DD1" w:rsidRDefault="00005A1B" w:rsidP="00582554">
            <w:pPr>
              <w:spacing w:line="380" w:lineRule="exact"/>
              <w:jc w:val="both"/>
              <w:rPr>
                <w:rFonts w:ascii="Arial" w:hAnsi="Arial" w:cs="Arial"/>
                <w:sz w:val="18"/>
                <w:szCs w:val="18"/>
                <w:lang w:val="en-GB"/>
              </w:rPr>
            </w:pPr>
            <w:r w:rsidRPr="00415DD1">
              <w:rPr>
                <w:rFonts w:ascii="Arial" w:hAnsi="Arial" w:cs="Arial"/>
                <w:sz w:val="18"/>
                <w:szCs w:val="18"/>
                <w:lang w:val="en-GB"/>
              </w:rPr>
              <w:t>Loans to customers net of deferred revenue</w:t>
            </w:r>
          </w:p>
        </w:tc>
        <w:tc>
          <w:tcPr>
            <w:tcW w:w="1843" w:type="dxa"/>
            <w:tcBorders>
              <w:left w:val="nil"/>
              <w:right w:val="nil"/>
            </w:tcBorders>
            <w:vAlign w:val="bottom"/>
          </w:tcPr>
          <w:p w14:paraId="0B375D7A" w14:textId="77777777" w:rsidR="00005A1B" w:rsidRPr="00702EC7" w:rsidRDefault="00AF7001" w:rsidP="00582554">
            <w:pPr>
              <w:tabs>
                <w:tab w:val="decimal" w:pos="1391"/>
              </w:tabs>
              <w:spacing w:line="380" w:lineRule="exact"/>
              <w:ind w:left="14"/>
              <w:rPr>
                <w:rFonts w:ascii="Arial" w:hAnsi="Arial" w:cs="Arial"/>
                <w:sz w:val="18"/>
                <w:szCs w:val="18"/>
                <w:lang w:val="en-US"/>
              </w:rPr>
            </w:pPr>
            <w:r>
              <w:rPr>
                <w:rFonts w:ascii="Arial" w:hAnsi="Arial" w:cs="Arial"/>
                <w:sz w:val="18"/>
                <w:szCs w:val="18"/>
                <w:lang w:val="en-US"/>
              </w:rPr>
              <w:t>177,083,379</w:t>
            </w:r>
          </w:p>
        </w:tc>
        <w:tc>
          <w:tcPr>
            <w:tcW w:w="1782" w:type="dxa"/>
            <w:tcBorders>
              <w:left w:val="nil"/>
              <w:right w:val="nil"/>
            </w:tcBorders>
            <w:vAlign w:val="bottom"/>
          </w:tcPr>
          <w:p w14:paraId="6609C16C" w14:textId="77777777" w:rsidR="00005A1B" w:rsidRPr="00311DF0" w:rsidRDefault="00005A1B" w:rsidP="00582554">
            <w:pPr>
              <w:tabs>
                <w:tab w:val="decimal" w:pos="1391"/>
              </w:tabs>
              <w:spacing w:line="380" w:lineRule="exact"/>
              <w:ind w:left="14"/>
              <w:rPr>
                <w:rFonts w:ascii="Arial" w:hAnsi="Arial" w:cs="Arial"/>
                <w:sz w:val="18"/>
                <w:szCs w:val="18"/>
                <w:cs/>
                <w:lang w:val="en-US"/>
              </w:rPr>
            </w:pPr>
            <w:r w:rsidRPr="00311DF0">
              <w:rPr>
                <w:rFonts w:ascii="Arial" w:hAnsi="Arial" w:cs="Arial"/>
                <w:sz w:val="18"/>
                <w:szCs w:val="18"/>
                <w:cs/>
                <w:lang w:val="en-US"/>
              </w:rPr>
              <w:t>160</w:t>
            </w:r>
            <w:r w:rsidRPr="00311DF0">
              <w:rPr>
                <w:rFonts w:ascii="Arial" w:hAnsi="Arial" w:cs="Arial"/>
                <w:sz w:val="18"/>
                <w:szCs w:val="18"/>
                <w:lang w:val="en-US"/>
              </w:rPr>
              <w:t>,</w:t>
            </w:r>
            <w:r w:rsidRPr="00311DF0">
              <w:rPr>
                <w:rFonts w:ascii="Arial" w:hAnsi="Arial" w:cs="Arial"/>
                <w:sz w:val="18"/>
                <w:szCs w:val="18"/>
                <w:cs/>
                <w:lang w:val="en-US"/>
              </w:rPr>
              <w:t>970</w:t>
            </w:r>
            <w:r w:rsidRPr="00311DF0">
              <w:rPr>
                <w:rFonts w:ascii="Arial" w:hAnsi="Arial" w:cs="Arial"/>
                <w:sz w:val="18"/>
                <w:szCs w:val="18"/>
                <w:lang w:val="en-US"/>
              </w:rPr>
              <w:t>,</w:t>
            </w:r>
            <w:r w:rsidRPr="00311DF0">
              <w:rPr>
                <w:rFonts w:ascii="Arial" w:hAnsi="Arial" w:cs="Arial"/>
                <w:sz w:val="18"/>
                <w:szCs w:val="18"/>
                <w:cs/>
                <w:lang w:val="en-US"/>
              </w:rPr>
              <w:t>261</w:t>
            </w:r>
          </w:p>
        </w:tc>
      </w:tr>
      <w:tr w:rsidR="00005A1B" w:rsidRPr="00415DD1" w14:paraId="559B3313" w14:textId="77777777" w:rsidTr="00582554">
        <w:trPr>
          <w:cantSplit/>
        </w:trPr>
        <w:tc>
          <w:tcPr>
            <w:tcW w:w="5474" w:type="dxa"/>
            <w:tcBorders>
              <w:top w:val="nil"/>
              <w:left w:val="nil"/>
              <w:bottom w:val="nil"/>
              <w:right w:val="nil"/>
            </w:tcBorders>
          </w:tcPr>
          <w:p w14:paraId="179E0FF8" w14:textId="77777777" w:rsidR="00005A1B" w:rsidRPr="00415DD1"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Add</w:t>
            </w:r>
            <w:r w:rsidRPr="00415DD1">
              <w:rPr>
                <w:rFonts w:ascii="Arial" w:hAnsi="Arial" w:cs="Arial"/>
                <w:sz w:val="18"/>
                <w:szCs w:val="18"/>
                <w:cs/>
                <w:lang w:val="en-US"/>
              </w:rPr>
              <w:t xml:space="preserve">: </w:t>
            </w:r>
            <w:r w:rsidRPr="00415DD1">
              <w:rPr>
                <w:rFonts w:ascii="Arial" w:hAnsi="Arial" w:cs="Arial"/>
                <w:sz w:val="18"/>
                <w:szCs w:val="18"/>
                <w:lang w:val="en-GB"/>
              </w:rPr>
              <w:t>Accrued interest receivables</w:t>
            </w:r>
            <w:r>
              <w:rPr>
                <w:rFonts w:ascii="Arial" w:hAnsi="Arial" w:cs="Arial"/>
                <w:sz w:val="18"/>
                <w:szCs w:val="18"/>
                <w:lang w:val="en-US"/>
              </w:rPr>
              <w:t xml:space="preserve"> and undue interest receivables</w:t>
            </w:r>
          </w:p>
        </w:tc>
        <w:tc>
          <w:tcPr>
            <w:tcW w:w="1843" w:type="dxa"/>
            <w:tcBorders>
              <w:left w:val="nil"/>
              <w:right w:val="nil"/>
            </w:tcBorders>
            <w:vAlign w:val="bottom"/>
          </w:tcPr>
          <w:p w14:paraId="25D75A76" w14:textId="77777777" w:rsidR="00005A1B" w:rsidRPr="00702EC7" w:rsidRDefault="00AF7001" w:rsidP="00582554">
            <w:pPr>
              <w:pBdr>
                <w:bottom w:val="single" w:sz="4" w:space="1" w:color="auto"/>
              </w:pBd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2,000,929</w:t>
            </w:r>
          </w:p>
        </w:tc>
        <w:tc>
          <w:tcPr>
            <w:tcW w:w="1782" w:type="dxa"/>
            <w:tcBorders>
              <w:left w:val="nil"/>
              <w:right w:val="nil"/>
            </w:tcBorders>
            <w:vAlign w:val="bottom"/>
          </w:tcPr>
          <w:p w14:paraId="51B631A4" w14:textId="77777777" w:rsidR="00005A1B" w:rsidRPr="00311DF0" w:rsidRDefault="00005A1B" w:rsidP="00582554">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872</w:t>
            </w:r>
            <w:r w:rsidRPr="00311DF0">
              <w:rPr>
                <w:rFonts w:ascii="Arial" w:hAnsi="Arial" w:cs="Arial"/>
                <w:sz w:val="18"/>
                <w:szCs w:val="18"/>
                <w:lang w:val="en-US"/>
              </w:rPr>
              <w:t>,</w:t>
            </w:r>
            <w:r w:rsidRPr="00311DF0">
              <w:rPr>
                <w:rFonts w:ascii="Arial" w:hAnsi="Arial" w:cs="Arial"/>
                <w:sz w:val="18"/>
                <w:szCs w:val="18"/>
                <w:cs/>
                <w:lang w:val="en-US"/>
              </w:rPr>
              <w:t>130</w:t>
            </w:r>
          </w:p>
        </w:tc>
      </w:tr>
      <w:tr w:rsidR="00005A1B" w:rsidRPr="00415DD1" w14:paraId="79DD9AE3" w14:textId="77777777" w:rsidTr="00582554">
        <w:trPr>
          <w:cantSplit/>
        </w:trPr>
        <w:tc>
          <w:tcPr>
            <w:tcW w:w="5474" w:type="dxa"/>
            <w:tcBorders>
              <w:top w:val="nil"/>
              <w:left w:val="nil"/>
              <w:bottom w:val="nil"/>
              <w:right w:val="nil"/>
            </w:tcBorders>
          </w:tcPr>
          <w:p w14:paraId="3E033938" w14:textId="77777777" w:rsidR="00005A1B" w:rsidRPr="00415DD1" w:rsidRDefault="00005A1B" w:rsidP="00582554">
            <w:pPr>
              <w:spacing w:line="380" w:lineRule="exact"/>
              <w:jc w:val="both"/>
              <w:rPr>
                <w:rFonts w:ascii="Arial" w:hAnsi="Arial" w:cs="Arial"/>
                <w:sz w:val="18"/>
                <w:szCs w:val="18"/>
                <w:lang w:val="en-US"/>
              </w:rPr>
            </w:pPr>
            <w:r w:rsidRPr="00415DD1">
              <w:rPr>
                <w:rFonts w:ascii="Arial" w:hAnsi="Arial" w:cs="Arial"/>
                <w:sz w:val="18"/>
                <w:szCs w:val="18"/>
                <w:lang w:val="en-GB"/>
              </w:rPr>
              <w:t>Total loans to customers and accrued interest receivables</w:t>
            </w:r>
          </w:p>
        </w:tc>
        <w:tc>
          <w:tcPr>
            <w:tcW w:w="1843" w:type="dxa"/>
            <w:tcBorders>
              <w:left w:val="nil"/>
              <w:right w:val="nil"/>
            </w:tcBorders>
            <w:vAlign w:val="bottom"/>
          </w:tcPr>
          <w:p w14:paraId="1CB6E09A" w14:textId="77777777" w:rsidR="00005A1B" w:rsidRPr="00702EC7" w:rsidRDefault="00AF7001" w:rsidP="00582554">
            <w:pP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179,084,308</w:t>
            </w:r>
          </w:p>
        </w:tc>
        <w:tc>
          <w:tcPr>
            <w:tcW w:w="1782" w:type="dxa"/>
            <w:tcBorders>
              <w:left w:val="nil"/>
              <w:right w:val="nil"/>
            </w:tcBorders>
            <w:vAlign w:val="bottom"/>
          </w:tcPr>
          <w:p w14:paraId="2ED343D2" w14:textId="77777777" w:rsidR="00005A1B" w:rsidRPr="00311DF0" w:rsidRDefault="00005A1B" w:rsidP="00582554">
            <w:pPr>
              <w:tabs>
                <w:tab w:val="decimal" w:pos="1391"/>
              </w:tabs>
              <w:spacing w:line="380" w:lineRule="exact"/>
              <w:ind w:left="14"/>
              <w:rPr>
                <w:rFonts w:ascii="Arial" w:hAnsi="Arial" w:cs="Arial"/>
                <w:sz w:val="18"/>
                <w:szCs w:val="18"/>
                <w:lang w:val="en-US"/>
              </w:rPr>
            </w:pPr>
            <w:r w:rsidRPr="00311DF0">
              <w:rPr>
                <w:rFonts w:ascii="Arial" w:hAnsi="Arial" w:cs="Arial"/>
                <w:sz w:val="18"/>
                <w:szCs w:val="18"/>
                <w:cs/>
                <w:lang w:val="en-US"/>
              </w:rPr>
              <w:t>161</w:t>
            </w:r>
            <w:r w:rsidRPr="00311DF0">
              <w:rPr>
                <w:rFonts w:ascii="Arial" w:hAnsi="Arial" w:cs="Arial"/>
                <w:sz w:val="18"/>
                <w:szCs w:val="18"/>
                <w:lang w:val="en-US"/>
              </w:rPr>
              <w:t>,</w:t>
            </w:r>
            <w:r w:rsidRPr="00311DF0">
              <w:rPr>
                <w:rFonts w:ascii="Arial" w:hAnsi="Arial" w:cs="Arial"/>
                <w:sz w:val="18"/>
                <w:szCs w:val="18"/>
                <w:cs/>
                <w:lang w:val="en-US"/>
              </w:rPr>
              <w:t>842</w:t>
            </w:r>
            <w:r w:rsidRPr="00311DF0">
              <w:rPr>
                <w:rFonts w:ascii="Arial" w:hAnsi="Arial" w:cs="Arial"/>
                <w:sz w:val="18"/>
                <w:szCs w:val="18"/>
                <w:lang w:val="en-US"/>
              </w:rPr>
              <w:t>,</w:t>
            </w:r>
            <w:r w:rsidRPr="00311DF0">
              <w:rPr>
                <w:rFonts w:ascii="Arial" w:hAnsi="Arial" w:cs="Arial"/>
                <w:sz w:val="18"/>
                <w:szCs w:val="18"/>
                <w:cs/>
                <w:lang w:val="en-US"/>
              </w:rPr>
              <w:t>391</w:t>
            </w:r>
          </w:p>
        </w:tc>
      </w:tr>
      <w:tr w:rsidR="00005A1B" w:rsidRPr="00415DD1" w14:paraId="2E97D188" w14:textId="77777777" w:rsidTr="00582554">
        <w:trPr>
          <w:cantSplit/>
        </w:trPr>
        <w:tc>
          <w:tcPr>
            <w:tcW w:w="5474" w:type="dxa"/>
            <w:tcBorders>
              <w:top w:val="nil"/>
              <w:left w:val="nil"/>
              <w:bottom w:val="nil"/>
              <w:right w:val="nil"/>
            </w:tcBorders>
            <w:vAlign w:val="bottom"/>
          </w:tcPr>
          <w:p w14:paraId="458C013B" w14:textId="77777777" w:rsidR="00005A1B" w:rsidRPr="00415DD1" w:rsidRDefault="00005A1B" w:rsidP="00582554">
            <w:pPr>
              <w:spacing w:line="380" w:lineRule="exact"/>
              <w:ind w:left="519" w:hanging="519"/>
              <w:jc w:val="both"/>
              <w:rPr>
                <w:rFonts w:ascii="Arial" w:hAnsi="Arial" w:cs="Arial"/>
                <w:sz w:val="18"/>
                <w:szCs w:val="18"/>
                <w:lang w:val="en-GB"/>
              </w:rPr>
            </w:pPr>
            <w:r>
              <w:rPr>
                <w:rFonts w:ascii="Arial" w:hAnsi="Arial" w:cs="Arial"/>
                <w:sz w:val="18"/>
                <w:szCs w:val="18"/>
                <w:lang w:val="en-GB"/>
              </w:rPr>
              <w:t>Less</w:t>
            </w:r>
            <w:r w:rsidRPr="00415DD1">
              <w:rPr>
                <w:rFonts w:ascii="Arial" w:hAnsi="Arial" w:cs="Arial"/>
                <w:sz w:val="18"/>
                <w:szCs w:val="18"/>
                <w:lang w:val="en-GB"/>
              </w:rPr>
              <w:t>:</w:t>
            </w:r>
            <w:r>
              <w:rPr>
                <w:rFonts w:ascii="Arial" w:hAnsi="Arial" w:cs="Arial"/>
                <w:sz w:val="18"/>
                <w:szCs w:val="18"/>
                <w:lang w:val="en-GB"/>
              </w:rPr>
              <w:t xml:space="preserve"> </w:t>
            </w:r>
            <w:r w:rsidRPr="00415DD1">
              <w:rPr>
                <w:rFonts w:ascii="Arial" w:hAnsi="Arial" w:cs="Arial"/>
                <w:sz w:val="18"/>
                <w:szCs w:val="18"/>
                <w:lang w:val="en-GB"/>
              </w:rPr>
              <w:t>Allowance for expected credit loss</w:t>
            </w:r>
            <w:r>
              <w:rPr>
                <w:rFonts w:ascii="Arial" w:hAnsi="Arial" w:cs="Arial"/>
                <w:sz w:val="18"/>
                <w:szCs w:val="18"/>
                <w:lang w:val="en-GB"/>
              </w:rPr>
              <w:t>es</w:t>
            </w:r>
            <w:r w:rsidRPr="00415DD1">
              <w:rPr>
                <w:rFonts w:ascii="Arial" w:hAnsi="Arial" w:cs="Arial"/>
                <w:sz w:val="18"/>
                <w:szCs w:val="18"/>
                <w:lang w:val="en-GB"/>
              </w:rPr>
              <w:t xml:space="preserve"> </w:t>
            </w:r>
          </w:p>
        </w:tc>
        <w:tc>
          <w:tcPr>
            <w:tcW w:w="1843" w:type="dxa"/>
            <w:tcBorders>
              <w:left w:val="nil"/>
              <w:right w:val="nil"/>
            </w:tcBorders>
            <w:vAlign w:val="bottom"/>
          </w:tcPr>
          <w:p w14:paraId="27181D8F" w14:textId="77777777" w:rsidR="00005A1B" w:rsidRPr="00702EC7" w:rsidRDefault="00AF7001" w:rsidP="00582554">
            <w:pPr>
              <w:pBdr>
                <w:bottom w:val="single" w:sz="4" w:space="1" w:color="auto"/>
              </w:pBdr>
              <w:tabs>
                <w:tab w:val="decimal" w:pos="1391"/>
              </w:tabs>
              <w:spacing w:line="380" w:lineRule="exact"/>
              <w:ind w:left="14"/>
              <w:rPr>
                <w:rFonts w:ascii="Arial" w:hAnsi="Arial" w:cs="Arial"/>
                <w:sz w:val="18"/>
                <w:szCs w:val="18"/>
                <w:lang w:val="en-US"/>
              </w:rPr>
            </w:pPr>
            <w:r>
              <w:rPr>
                <w:rFonts w:ascii="Arial" w:hAnsi="Arial" w:cs="Arial"/>
                <w:sz w:val="18"/>
                <w:szCs w:val="18"/>
                <w:lang w:val="en-US"/>
              </w:rPr>
              <w:t>(8,940,300)</w:t>
            </w:r>
          </w:p>
        </w:tc>
        <w:tc>
          <w:tcPr>
            <w:tcW w:w="1782" w:type="dxa"/>
            <w:tcBorders>
              <w:left w:val="nil"/>
              <w:right w:val="nil"/>
            </w:tcBorders>
            <w:vAlign w:val="bottom"/>
          </w:tcPr>
          <w:p w14:paraId="6332CAB8" w14:textId="77777777" w:rsidR="00005A1B" w:rsidRPr="00415DD1" w:rsidRDefault="00005A1B" w:rsidP="00582554">
            <w:pPr>
              <w:pBdr>
                <w:bottom w:val="sing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lang w:val="en-US"/>
              </w:rPr>
              <w:t>(6,003,967)</w:t>
            </w:r>
          </w:p>
        </w:tc>
      </w:tr>
      <w:tr w:rsidR="00005A1B" w:rsidRPr="00AF7001" w14:paraId="4FAC6CBD" w14:textId="77777777" w:rsidTr="00582554">
        <w:trPr>
          <w:cantSplit/>
        </w:trPr>
        <w:tc>
          <w:tcPr>
            <w:tcW w:w="5474" w:type="dxa"/>
            <w:tcBorders>
              <w:top w:val="nil"/>
              <w:left w:val="nil"/>
              <w:bottom w:val="nil"/>
              <w:right w:val="nil"/>
            </w:tcBorders>
          </w:tcPr>
          <w:p w14:paraId="114E1C56" w14:textId="77777777" w:rsidR="00005A1B" w:rsidRPr="00415DD1" w:rsidRDefault="00005A1B" w:rsidP="00582554">
            <w:pPr>
              <w:spacing w:line="380" w:lineRule="exact"/>
              <w:ind w:left="519" w:hanging="519"/>
              <w:jc w:val="both"/>
              <w:rPr>
                <w:rFonts w:ascii="Arial" w:hAnsi="Arial" w:cs="Arial"/>
                <w:sz w:val="18"/>
                <w:szCs w:val="18"/>
                <w:lang w:val="en-US"/>
              </w:rPr>
            </w:pPr>
            <w:r w:rsidRPr="00380086">
              <w:rPr>
                <w:rFonts w:ascii="Arial" w:hAnsi="Arial" w:cs="Arial"/>
                <w:sz w:val="18"/>
                <w:szCs w:val="18"/>
                <w:lang w:val="en-GB"/>
              </w:rPr>
              <w:t>Loans to customers and accrued interest receivables - net</w:t>
            </w:r>
          </w:p>
        </w:tc>
        <w:tc>
          <w:tcPr>
            <w:tcW w:w="1843" w:type="dxa"/>
            <w:tcBorders>
              <w:left w:val="nil"/>
              <w:bottom w:val="nil"/>
              <w:right w:val="nil"/>
            </w:tcBorders>
            <w:vAlign w:val="bottom"/>
          </w:tcPr>
          <w:p w14:paraId="7CA1BF1E" w14:textId="77777777" w:rsidR="00005A1B" w:rsidRPr="00702EC7" w:rsidRDefault="00AF7001" w:rsidP="00582554">
            <w:pPr>
              <w:pBdr>
                <w:bottom w:val="double" w:sz="4" w:space="1" w:color="auto"/>
              </w:pBdr>
              <w:tabs>
                <w:tab w:val="decimal" w:pos="1391"/>
              </w:tabs>
              <w:spacing w:line="380" w:lineRule="exact"/>
              <w:ind w:left="14"/>
              <w:rPr>
                <w:rFonts w:ascii="Arial" w:hAnsi="Arial" w:cs="Arial"/>
                <w:sz w:val="18"/>
                <w:szCs w:val="18"/>
                <w:cs/>
                <w:lang w:val="en-US"/>
              </w:rPr>
            </w:pPr>
            <w:r>
              <w:rPr>
                <w:rFonts w:ascii="Arial" w:hAnsi="Arial" w:cs="Arial"/>
                <w:sz w:val="18"/>
                <w:szCs w:val="18"/>
                <w:lang w:val="en-US"/>
              </w:rPr>
              <w:t>170,144,008</w:t>
            </w:r>
          </w:p>
        </w:tc>
        <w:tc>
          <w:tcPr>
            <w:tcW w:w="1782" w:type="dxa"/>
            <w:tcBorders>
              <w:left w:val="nil"/>
              <w:bottom w:val="nil"/>
              <w:right w:val="nil"/>
            </w:tcBorders>
            <w:vAlign w:val="bottom"/>
          </w:tcPr>
          <w:p w14:paraId="642DE4B9" w14:textId="77777777" w:rsidR="00005A1B" w:rsidRPr="00415DD1" w:rsidRDefault="00005A1B" w:rsidP="00582554">
            <w:pPr>
              <w:pBdr>
                <w:bottom w:val="double" w:sz="4" w:space="1" w:color="auto"/>
              </w:pBdr>
              <w:tabs>
                <w:tab w:val="decimal" w:pos="1391"/>
              </w:tabs>
              <w:spacing w:line="380" w:lineRule="exact"/>
              <w:ind w:left="14"/>
              <w:rPr>
                <w:rFonts w:ascii="Arial" w:hAnsi="Arial" w:cs="Arial"/>
                <w:sz w:val="18"/>
                <w:szCs w:val="18"/>
                <w:lang w:val="en-US"/>
              </w:rPr>
            </w:pPr>
            <w:r w:rsidRPr="00311DF0">
              <w:rPr>
                <w:rFonts w:ascii="Arial" w:hAnsi="Arial" w:cs="Arial"/>
                <w:sz w:val="18"/>
                <w:szCs w:val="18"/>
                <w:lang w:val="en-US"/>
              </w:rPr>
              <w:t>155,838,424</w:t>
            </w:r>
          </w:p>
        </w:tc>
      </w:tr>
    </w:tbl>
    <w:p w14:paraId="24D47F34" w14:textId="77777777" w:rsidR="00005A1B" w:rsidRDefault="00005A1B" w:rsidP="00005A1B">
      <w:pPr>
        <w:spacing w:before="240" w:after="120" w:line="380" w:lineRule="exact"/>
        <w:ind w:left="635"/>
        <w:jc w:val="thaiDistribute"/>
        <w:rPr>
          <w:rFonts w:ascii="Arial" w:hAnsi="Arial" w:cs="Arial"/>
          <w:lang w:val="en-US"/>
        </w:rPr>
      </w:pPr>
      <w:r w:rsidRPr="005525EC">
        <w:rPr>
          <w:rFonts w:ascii="Arial" w:hAnsi="Arial" w:cs="Arial"/>
          <w:lang w:val="en-US"/>
        </w:rPr>
        <w:lastRenderedPageBreak/>
        <w:t xml:space="preserve">The BOT announced </w:t>
      </w:r>
      <w:r w:rsidRPr="005525EC">
        <w:rPr>
          <w:rFonts w:ascii="Arial" w:hAnsi="Arial" w:cs="Arial"/>
          <w:spacing w:val="-2"/>
          <w:lang w:val="en-US"/>
        </w:rPr>
        <w:t>the</w:t>
      </w:r>
      <w:r w:rsidRPr="009C43ED">
        <w:rPr>
          <w:rFonts w:ascii="Arial" w:hAnsi="Arial" w:cs="Cordia New" w:hint="cs"/>
          <w:spacing w:val="-2"/>
          <w:cs/>
          <w:lang w:val="en-US"/>
        </w:rPr>
        <w:t xml:space="preserve"> </w:t>
      </w:r>
      <w:r w:rsidRPr="009C43ED">
        <w:rPr>
          <w:rFonts w:ascii="Arial" w:hAnsi="Arial" w:cs="Cordia New"/>
          <w:spacing w:val="-2"/>
          <w:lang w:val="en-US"/>
        </w:rPr>
        <w:t>relief measures</w:t>
      </w:r>
      <w:r w:rsidRPr="005525EC">
        <w:rPr>
          <w:rFonts w:ascii="Arial" w:hAnsi="Arial" w:cs="Arial"/>
          <w:spacing w:val="-2"/>
          <w:lang w:val="en-US"/>
        </w:rPr>
        <w:t xml:space="preserve"> for debtors impacted by situations that affect the Thai economy</w:t>
      </w:r>
      <w:r w:rsidRPr="005525EC">
        <w:rPr>
          <w:rFonts w:ascii="Arial" w:hAnsi="Arial" w:cs="Arial"/>
          <w:lang w:val="en-US"/>
        </w:rPr>
        <w:t xml:space="preserve"> such as economic conditions, trade wars, drought as well as COVID-19 pandemic. The Bank referred to such guidelines as well as adopted the Accounting Guidance on Temporary Relief Measures for Entities Providing Assistance to Debtors Impacted by </w:t>
      </w:r>
      <w:r w:rsidRPr="00F86D8D">
        <w:rPr>
          <w:rFonts w:ascii="Arial" w:hAnsi="Arial" w:cs="Arial"/>
          <w:spacing w:val="-4"/>
          <w:lang w:val="en-US"/>
        </w:rPr>
        <w:t>Situations That Affect the Thai Economy</w:t>
      </w:r>
      <w:r w:rsidRPr="00F86D8D">
        <w:rPr>
          <w:rFonts w:ascii="Arial" w:hAnsi="Arial" w:cs="Arial"/>
          <w:spacing w:val="-4"/>
          <w:cs/>
          <w:lang w:val="en-US"/>
        </w:rPr>
        <w:t xml:space="preserve"> </w:t>
      </w:r>
      <w:r w:rsidR="00F86D8D" w:rsidRPr="00F86D8D">
        <w:rPr>
          <w:rFonts w:ascii="Arial" w:hAnsi="Arial" w:cs="Arial"/>
          <w:spacing w:val="-4"/>
          <w:cs/>
          <w:lang w:val="en-US"/>
        </w:rPr>
        <w:t>(“</w:t>
      </w:r>
      <w:r w:rsidR="00F86D8D" w:rsidRPr="00F86D8D">
        <w:rPr>
          <w:rFonts w:ascii="Arial" w:hAnsi="Arial" w:cs="Arial" w:hint="cs"/>
          <w:spacing w:val="-4"/>
          <w:cs/>
          <w:lang w:val="en-US"/>
        </w:rPr>
        <w:t>Accounting Guidance on Temporary Relief Measures</w:t>
      </w:r>
      <w:r w:rsidR="00F86D8D" w:rsidRPr="00F86D8D">
        <w:rPr>
          <w:rFonts w:ascii="Arial" w:hAnsi="Arial" w:cs="Arial"/>
          <w:spacing w:val="-4"/>
          <w:cs/>
          <w:lang w:val="en-US"/>
        </w:rPr>
        <w:t>”)</w:t>
      </w:r>
      <w:r w:rsidR="00F86D8D" w:rsidRPr="00F86D8D">
        <w:rPr>
          <w:rFonts w:ascii="Arial" w:hAnsi="Arial" w:cs="Arial"/>
          <w:cs/>
          <w:lang w:val="en-US"/>
        </w:rPr>
        <w:t xml:space="preserve"> </w:t>
      </w:r>
      <w:r w:rsidRPr="00F86D8D">
        <w:rPr>
          <w:rFonts w:ascii="Arial" w:hAnsi="Arial" w:cs="Arial"/>
          <w:lang w:val="en-US"/>
        </w:rPr>
        <w:t>in providing</w:t>
      </w:r>
      <w:r w:rsidRPr="005525EC">
        <w:rPr>
          <w:rFonts w:ascii="Arial" w:hAnsi="Arial" w:cs="Arial"/>
          <w:lang w:val="en-US"/>
        </w:rPr>
        <w:t xml:space="preserve"> assistance to affected debtors, as follows:</w:t>
      </w:r>
    </w:p>
    <w:p w14:paraId="0720C0FD" w14:textId="77777777" w:rsidR="00005A1B" w:rsidRPr="00400C44" w:rsidRDefault="00005A1B" w:rsidP="00005A1B">
      <w:pPr>
        <w:pStyle w:val="ListParagraph"/>
        <w:numPr>
          <w:ilvl w:val="0"/>
          <w:numId w:val="21"/>
        </w:numPr>
        <w:spacing w:before="100" w:after="100" w:line="370" w:lineRule="exact"/>
        <w:ind w:left="1077" w:hanging="448"/>
        <w:contextualSpacing w:val="0"/>
        <w:jc w:val="thaiDistribute"/>
        <w:rPr>
          <w:rFonts w:ascii="Arial" w:hAnsi="Arial" w:cs="Arial"/>
          <w:lang w:val="en-US"/>
        </w:rPr>
      </w:pPr>
      <w:r w:rsidRPr="00400C44">
        <w:rPr>
          <w:rFonts w:ascii="Arial" w:hAnsi="Arial" w:cs="Arial"/>
          <w:lang w:val="en-US"/>
        </w:rPr>
        <w:t>During 1 January 2020 to 31 December 2021, the Bank considers provision of assistance to large, small and medium-sized debtors and retail debtors that have been directly or indirectly affected but still have the potential to continue operating their business or have the ability to settle debt in the future, at the first signs of issues with debt payment or as a pre-emptive measure. The Bank can classify debtors that are not yet non-performing (Non-NPL) as of 1 January 2020 as loans where there has not been a significant increase in credit risk or as Stage 1 immediately if the debtor is able to comply with the restructuring plan, and this is considered a pre-emptive debt restructuring, not a troubled-debt restructuring. In case that debtors are non-performing (NPL), the Bank can classify them as performing or Stage 1 immediately if the debtors are able to make debt payments in accordance with the restructuring plan for 3 consecutive months or periods, whichever is longer, and the Bank will continuously monitor and review whether these debtors are able to comply with the new terms and conditions. As at</w:t>
      </w:r>
      <w:r w:rsidRPr="00400C44">
        <w:rPr>
          <w:rFonts w:ascii="Arial" w:hAnsi="Arial" w:cs="Cordia New" w:hint="cs"/>
          <w:cs/>
          <w:lang w:val="en-US"/>
        </w:rPr>
        <w:t xml:space="preserve"> </w:t>
      </w:r>
      <w:r w:rsidR="005F4E5B" w:rsidRPr="00400C44">
        <w:rPr>
          <w:rFonts w:ascii="Arial" w:hAnsi="Arial" w:cs="Arial"/>
          <w:lang w:val="en-US"/>
        </w:rPr>
        <w:t>31 December</w:t>
      </w:r>
      <w:r w:rsidRPr="00400C44">
        <w:rPr>
          <w:rFonts w:ascii="Arial" w:hAnsi="Arial" w:cs="Arial"/>
          <w:lang w:val="en-US"/>
        </w:rPr>
        <w:t xml:space="preserve"> 2021, the Bank has eligible debtors under this measure amounting to Baht </w:t>
      </w:r>
      <w:r w:rsidRPr="00400C44">
        <w:rPr>
          <w:rFonts w:ascii="Arial" w:hAnsi="Arial" w:cs="Cordia New"/>
          <w:lang w:val="en-US"/>
        </w:rPr>
        <w:t>43,</w:t>
      </w:r>
      <w:r w:rsidR="0009671D" w:rsidRPr="00400C44">
        <w:rPr>
          <w:rFonts w:ascii="Arial" w:hAnsi="Arial" w:cs="Cordia New"/>
          <w:lang w:val="en-US"/>
        </w:rPr>
        <w:t>126</w:t>
      </w:r>
      <w:r w:rsidRPr="00400C44">
        <w:rPr>
          <w:rFonts w:ascii="Arial" w:hAnsi="Arial" w:cs="Cordia New"/>
          <w:lang w:val="en-US"/>
        </w:rPr>
        <w:t xml:space="preserve"> </w:t>
      </w:r>
      <w:r w:rsidRPr="00400C44">
        <w:rPr>
          <w:rFonts w:ascii="Arial" w:hAnsi="Arial" w:cs="Arial"/>
          <w:lang w:val="en-US"/>
        </w:rPr>
        <w:t>million (31 December 2020:</w:t>
      </w:r>
      <w:r w:rsidRPr="00400C44">
        <w:rPr>
          <w:cs/>
        </w:rPr>
        <w:t xml:space="preserve"> </w:t>
      </w:r>
      <w:r w:rsidRPr="00400C44">
        <w:rPr>
          <w:rFonts w:ascii="Arial" w:hAnsi="Arial" w:cs="Arial"/>
          <w:lang w:val="en-US"/>
        </w:rPr>
        <w:t>Baht 50,378 million).</w:t>
      </w:r>
    </w:p>
    <w:p w14:paraId="0E986E40" w14:textId="77777777" w:rsidR="00005A1B" w:rsidRPr="008B7D3F" w:rsidRDefault="00005A1B" w:rsidP="00005A1B">
      <w:pPr>
        <w:pStyle w:val="ListParagraph"/>
        <w:numPr>
          <w:ilvl w:val="0"/>
          <w:numId w:val="21"/>
        </w:numPr>
        <w:spacing w:before="100" w:after="100" w:line="370" w:lineRule="exact"/>
        <w:ind w:left="1077" w:hanging="448"/>
        <w:contextualSpacing w:val="0"/>
        <w:jc w:val="thaiDistribute"/>
        <w:rPr>
          <w:rFonts w:ascii="Arial" w:hAnsi="Arial" w:cs="Arial"/>
          <w:spacing w:val="-4"/>
          <w:lang w:val="en-US"/>
        </w:rPr>
      </w:pPr>
      <w:r w:rsidRPr="008B7D3F">
        <w:rPr>
          <w:rFonts w:ascii="Arial" w:hAnsi="Arial" w:cs="Arial"/>
          <w:spacing w:val="-4"/>
          <w:lang w:val="en-US"/>
        </w:rPr>
        <w:t xml:space="preserve">The Bank provides additional soft loans of up to 20 percent of the outstanding loan balance as at 31 December 2019, with concessional interest rates of not more than 2 percent per annum for 2 years, in order to provide liquidity support to SMEs with loan facilities not exceeding Baht 500 million. The BOT will absorb some of the interest losses for the first 6 months. The Bank will then modify the interest rate after 2 years based on cost and risk considerations. As at </w:t>
      </w:r>
      <w:r w:rsidR="005F4E5B" w:rsidRPr="008B7D3F">
        <w:rPr>
          <w:rFonts w:ascii="Arial" w:hAnsi="Arial" w:cs="Arial"/>
          <w:spacing w:val="-4"/>
          <w:lang w:val="en-US"/>
        </w:rPr>
        <w:t xml:space="preserve">31 December </w:t>
      </w:r>
      <w:r w:rsidRPr="008B7D3F">
        <w:rPr>
          <w:rFonts w:ascii="Arial" w:hAnsi="Arial" w:cs="Arial"/>
          <w:spacing w:val="-4"/>
          <w:lang w:val="en-US"/>
        </w:rPr>
        <w:t>2021, the Bank has eligible debtors under this measure amounting to Baht 1,</w:t>
      </w:r>
      <w:r w:rsidR="0009671D">
        <w:rPr>
          <w:rFonts w:ascii="Arial" w:hAnsi="Arial" w:cs="Arial"/>
          <w:spacing w:val="-4"/>
          <w:lang w:val="en-US"/>
        </w:rPr>
        <w:t>963</w:t>
      </w:r>
      <w:r w:rsidRPr="008B7D3F">
        <w:rPr>
          <w:rFonts w:ascii="Arial" w:hAnsi="Arial" w:cs="Arial"/>
          <w:spacing w:val="-4"/>
          <w:lang w:val="en-US"/>
        </w:rPr>
        <w:t xml:space="preserve"> million (31 December 2020: Baht 1,208 million).</w:t>
      </w:r>
    </w:p>
    <w:p w14:paraId="08CA338B" w14:textId="77777777" w:rsidR="00005A1B" w:rsidRPr="00702EC7" w:rsidRDefault="00005A1B" w:rsidP="00005A1B">
      <w:pPr>
        <w:pStyle w:val="ListParagraph"/>
        <w:numPr>
          <w:ilvl w:val="0"/>
          <w:numId w:val="21"/>
        </w:numPr>
        <w:spacing w:before="100" w:after="100" w:line="370" w:lineRule="exact"/>
        <w:ind w:left="1077" w:hanging="448"/>
        <w:contextualSpacing w:val="0"/>
        <w:jc w:val="thaiDistribute"/>
        <w:rPr>
          <w:rFonts w:ascii="Arial" w:hAnsi="Arial" w:cs="Arial"/>
          <w:lang w:val="en-US"/>
        </w:rPr>
      </w:pPr>
      <w:r w:rsidRPr="00702EC7">
        <w:rPr>
          <w:rFonts w:ascii="Arial" w:hAnsi="Arial" w:cs="Arial"/>
          <w:spacing w:val="-2"/>
          <w:lang w:val="en-US"/>
        </w:rPr>
        <w:t>The Bank provides principal and interest moratorium or principal moratorium, installment</w:t>
      </w:r>
      <w:r w:rsidRPr="00702EC7">
        <w:rPr>
          <w:rFonts w:ascii="Arial" w:hAnsi="Arial" w:cs="Arial"/>
          <w:lang w:val="en-US"/>
        </w:rPr>
        <w:t xml:space="preserve"> reduction, interest rate reduction and payment period extension to retail debtors. As at </w:t>
      </w:r>
      <w:r w:rsidR="005F4E5B">
        <w:rPr>
          <w:rFonts w:ascii="Arial" w:hAnsi="Arial" w:cs="Arial"/>
          <w:lang w:val="en-US"/>
        </w:rPr>
        <w:t xml:space="preserve">31 December </w:t>
      </w:r>
      <w:r w:rsidRPr="00702EC7">
        <w:rPr>
          <w:rFonts w:ascii="Arial" w:hAnsi="Arial" w:cs="Arial"/>
          <w:lang w:val="en-US"/>
        </w:rPr>
        <w:t>2021, the Bank has eligible debtors under thi</w:t>
      </w:r>
      <w:r w:rsidR="0009671D">
        <w:rPr>
          <w:rFonts w:ascii="Arial" w:hAnsi="Arial" w:cs="Arial"/>
          <w:lang w:val="en-US"/>
        </w:rPr>
        <w:t>s measure amounting to Baht 591</w:t>
      </w:r>
      <w:r w:rsidRPr="00702EC7">
        <w:rPr>
          <w:rFonts w:ascii="Arial" w:hAnsi="Arial" w:cs="Arial"/>
          <w:lang w:val="en-US"/>
        </w:rPr>
        <w:t xml:space="preserve"> million (31 December 2020: Baht 1,071 million).</w:t>
      </w:r>
    </w:p>
    <w:p w14:paraId="50280801" w14:textId="77777777" w:rsidR="00005A1B" w:rsidRPr="00702EC7" w:rsidRDefault="00005A1B" w:rsidP="00005A1B">
      <w:pPr>
        <w:pStyle w:val="ListParagraph"/>
        <w:numPr>
          <w:ilvl w:val="0"/>
          <w:numId w:val="21"/>
        </w:numPr>
        <w:spacing w:before="100" w:after="100" w:line="370" w:lineRule="exact"/>
        <w:ind w:left="1077" w:hanging="448"/>
        <w:contextualSpacing w:val="0"/>
        <w:jc w:val="thaiDistribute"/>
        <w:rPr>
          <w:rFonts w:ascii="Arial" w:hAnsi="Arial" w:cs="Arial"/>
          <w:lang w:val="en-US"/>
        </w:rPr>
      </w:pPr>
      <w:r w:rsidRPr="00702EC7">
        <w:rPr>
          <w:rFonts w:ascii="Arial" w:hAnsi="Arial" w:cs="Arial"/>
          <w:spacing w:val="-2"/>
          <w:lang w:val="en-US"/>
        </w:rPr>
        <w:t xml:space="preserve">The Bank provides principal and interest moratorium for 3 months or </w:t>
      </w:r>
      <w:r>
        <w:rPr>
          <w:rFonts w:ascii="Arial" w:hAnsi="Arial" w:cs="Arial"/>
          <w:spacing w:val="-2"/>
          <w:lang w:val="en-US"/>
        </w:rPr>
        <w:t>3 installments</w:t>
      </w:r>
      <w:r w:rsidRPr="00702EC7">
        <w:rPr>
          <w:rFonts w:ascii="Arial" w:hAnsi="Arial" w:cs="Arial"/>
          <w:spacing w:val="-2"/>
          <w:lang w:val="en-US"/>
        </w:rPr>
        <w:t xml:space="preserve"> to SMEs.</w:t>
      </w:r>
      <w:r w:rsidRPr="00702EC7">
        <w:rPr>
          <w:rFonts w:ascii="Arial" w:hAnsi="Arial" w:cs="Arial"/>
          <w:lang w:val="en-US"/>
        </w:rPr>
        <w:t xml:space="preserve"> As at </w:t>
      </w:r>
      <w:r w:rsidR="005F4E5B">
        <w:rPr>
          <w:rFonts w:ascii="Arial" w:hAnsi="Arial" w:cs="Arial"/>
          <w:lang w:val="en-US"/>
        </w:rPr>
        <w:t xml:space="preserve">31 December </w:t>
      </w:r>
      <w:r w:rsidRPr="00702EC7">
        <w:rPr>
          <w:rFonts w:ascii="Arial" w:hAnsi="Arial" w:cs="Arial"/>
          <w:lang w:val="en-US"/>
        </w:rPr>
        <w:t>2021, the Bank has eligible debtors under th</w:t>
      </w:r>
      <w:r w:rsidR="0009671D">
        <w:rPr>
          <w:rFonts w:ascii="Arial" w:hAnsi="Arial" w:cs="Arial"/>
          <w:lang w:val="en-US"/>
        </w:rPr>
        <w:t>is measure amounting to Baht 764</w:t>
      </w:r>
      <w:r w:rsidRPr="00702EC7">
        <w:rPr>
          <w:rFonts w:ascii="Arial" w:hAnsi="Arial" w:cs="Arial"/>
          <w:lang w:val="en-US"/>
        </w:rPr>
        <w:t xml:space="preserve"> million (31 December 2020: None).</w:t>
      </w:r>
    </w:p>
    <w:p w14:paraId="2AC7E428" w14:textId="77777777" w:rsidR="007D45DC" w:rsidRDefault="007D45DC">
      <w:pPr>
        <w:rPr>
          <w:rFonts w:ascii="Arial" w:hAnsi="Arial" w:cs="Cordia New"/>
          <w:b/>
          <w:bCs/>
          <w:szCs w:val="28"/>
          <w:lang w:val="en-US"/>
        </w:rPr>
      </w:pPr>
      <w:r>
        <w:rPr>
          <w:rFonts w:ascii="Arial" w:hAnsi="Arial" w:cs="Cordia New"/>
          <w:b/>
          <w:bCs/>
          <w:szCs w:val="28"/>
          <w:lang w:val="en-US"/>
        </w:rPr>
        <w:br w:type="page"/>
      </w:r>
    </w:p>
    <w:p w14:paraId="5188AB8C" w14:textId="77777777" w:rsidR="008D37AF" w:rsidRDefault="008D37AF" w:rsidP="000E51E3">
      <w:pPr>
        <w:spacing w:before="80" w:line="360" w:lineRule="exact"/>
        <w:ind w:left="634" w:hanging="634"/>
        <w:jc w:val="thaiDistribute"/>
        <w:rPr>
          <w:rFonts w:ascii="Arial" w:hAnsi="Arial" w:cs="Arial"/>
          <w:lang w:val="en-US"/>
        </w:rPr>
      </w:pPr>
      <w:r>
        <w:rPr>
          <w:rFonts w:ascii="Arial" w:hAnsi="Arial" w:cs="Arial"/>
          <w:lang w:val="en-US"/>
        </w:rPr>
        <w:lastRenderedPageBreak/>
        <w:tab/>
      </w:r>
      <w:r w:rsidRPr="008D37AF">
        <w:rPr>
          <w:rFonts w:ascii="Arial" w:hAnsi="Arial" w:cs="Arial"/>
          <w:lang w:val="en-US"/>
        </w:rPr>
        <w:t>The Bank has applied the Accounting Guidance on Temporary Relief Measures for the group of debtors as listed in no. 1 - 4 above whose loan staging and credit loss provisioning have temporarily been relieved</w:t>
      </w:r>
      <w:r>
        <w:rPr>
          <w:rFonts w:ascii="Arial" w:hAnsi="Arial" w:cs="Arial"/>
          <w:lang w:val="en-US"/>
        </w:rPr>
        <w:t xml:space="preserve"> u</w:t>
      </w:r>
      <w:r w:rsidRPr="008D37AF">
        <w:rPr>
          <w:rFonts w:ascii="Arial" w:hAnsi="Arial" w:cs="Arial"/>
          <w:lang w:val="en-US"/>
        </w:rPr>
        <w:t>n</w:t>
      </w:r>
      <w:r>
        <w:rPr>
          <w:rFonts w:ascii="Arial" w:hAnsi="Arial" w:cs="Arial"/>
          <w:lang w:val="en-US"/>
        </w:rPr>
        <w:t>t</w:t>
      </w:r>
      <w:r w:rsidRPr="008D37AF">
        <w:rPr>
          <w:rFonts w:ascii="Arial" w:hAnsi="Arial" w:cs="Arial"/>
          <w:lang w:val="en-US"/>
        </w:rPr>
        <w:t>i</w:t>
      </w:r>
      <w:r>
        <w:rPr>
          <w:rFonts w:ascii="Arial" w:hAnsi="Arial" w:cs="Arial"/>
          <w:lang w:val="en-US"/>
        </w:rPr>
        <w:t>l</w:t>
      </w:r>
      <w:r w:rsidRPr="008D37AF">
        <w:rPr>
          <w:rFonts w:ascii="Arial" w:hAnsi="Arial" w:cs="Arial"/>
          <w:lang w:val="en-US"/>
        </w:rPr>
        <w:t xml:space="preserve"> 31 December 2021. Therefore, the Bank is currently evaluating whether or not the assistance provided to such group of debtors will continue to correspond to those requirements under the measures to assist debtors specified in the circular of the Bank of Thailand No. BOT.RPD2.C. 802/2564 as described in Note 3.3 to the financial statements in order to be able to apply the new Accounting Guidance on the Guidelines Regarding the Provision of Financial Assistance to Debtors Affected by COVID-19 that will become effective from 1 January 2022 to 31 December 2023. However, the Bank has set some additional provisions of Baht 1,000 million on those debtors in 2021.</w:t>
      </w:r>
    </w:p>
    <w:p w14:paraId="0329EB9C" w14:textId="77777777" w:rsidR="00C45613" w:rsidRPr="00005A1B" w:rsidRDefault="00060E40" w:rsidP="000E51E3">
      <w:pPr>
        <w:spacing w:before="80" w:line="360" w:lineRule="exact"/>
        <w:ind w:left="634" w:hanging="634"/>
        <w:jc w:val="thaiDistribute"/>
        <w:rPr>
          <w:rFonts w:ascii="Arial" w:hAnsi="Arial" w:cs="Arial"/>
          <w:b/>
          <w:bCs/>
          <w:lang w:val="en-GB"/>
        </w:rPr>
      </w:pPr>
      <w:r w:rsidRPr="000A2027">
        <w:rPr>
          <w:rFonts w:ascii="Arial" w:hAnsi="Arial" w:cs="Cordia New"/>
          <w:b/>
          <w:bCs/>
          <w:szCs w:val="28"/>
          <w:lang w:val="en-US"/>
        </w:rPr>
        <w:t>10</w:t>
      </w:r>
      <w:r w:rsidR="006675E0" w:rsidRPr="000A2027">
        <w:rPr>
          <w:rFonts w:ascii="Arial" w:hAnsi="Arial" w:cs="Cordia New"/>
          <w:b/>
          <w:bCs/>
          <w:szCs w:val="28"/>
          <w:lang w:val="en-US"/>
        </w:rPr>
        <w:t>.2</w:t>
      </w:r>
      <w:r w:rsidR="00030ADD" w:rsidRPr="000A2027">
        <w:rPr>
          <w:rFonts w:ascii="Arial" w:hAnsi="Arial" w:cs="Cordia New"/>
          <w:b/>
          <w:bCs/>
          <w:szCs w:val="28"/>
          <w:lang w:val="en-US"/>
        </w:rPr>
        <w:tab/>
      </w:r>
      <w:r w:rsidR="00C45613" w:rsidRPr="000A2027">
        <w:rPr>
          <w:rFonts w:ascii="Arial" w:hAnsi="Arial" w:cs="Cordia New"/>
          <w:b/>
          <w:bCs/>
          <w:szCs w:val="28"/>
          <w:lang w:val="en-US"/>
        </w:rPr>
        <w:t>Classified by currency and residency of debtors</w:t>
      </w:r>
    </w:p>
    <w:tbl>
      <w:tblPr>
        <w:tblW w:w="9150" w:type="dxa"/>
        <w:tblInd w:w="540" w:type="dxa"/>
        <w:tblLayout w:type="fixed"/>
        <w:tblLook w:val="0000" w:firstRow="0" w:lastRow="0" w:firstColumn="0" w:lastColumn="0" w:noHBand="0" w:noVBand="0"/>
      </w:tblPr>
      <w:tblGrid>
        <w:gridCol w:w="1710"/>
        <w:gridCol w:w="1240"/>
        <w:gridCol w:w="1240"/>
        <w:gridCol w:w="1240"/>
        <w:gridCol w:w="1240"/>
        <w:gridCol w:w="1240"/>
        <w:gridCol w:w="1240"/>
      </w:tblGrid>
      <w:tr w:rsidR="00005A1B" w:rsidRPr="00005A1B" w14:paraId="5B5ABAAD" w14:textId="77777777" w:rsidTr="007D45DC">
        <w:trPr>
          <w:cantSplit/>
        </w:trPr>
        <w:tc>
          <w:tcPr>
            <w:tcW w:w="1710" w:type="dxa"/>
            <w:tcBorders>
              <w:top w:val="nil"/>
              <w:left w:val="nil"/>
              <w:bottom w:val="nil"/>
              <w:right w:val="nil"/>
            </w:tcBorders>
          </w:tcPr>
          <w:p w14:paraId="7A4079AA" w14:textId="77777777" w:rsidR="00005A1B" w:rsidRPr="00005A1B" w:rsidRDefault="00005A1B" w:rsidP="007D45DC">
            <w:pPr>
              <w:spacing w:line="360" w:lineRule="exact"/>
              <w:rPr>
                <w:rFonts w:ascii="Arial" w:hAnsi="Arial" w:cs="Arial"/>
                <w:sz w:val="18"/>
                <w:szCs w:val="18"/>
                <w:lang w:val="en-GB"/>
              </w:rPr>
            </w:pPr>
          </w:p>
        </w:tc>
        <w:tc>
          <w:tcPr>
            <w:tcW w:w="1240" w:type="dxa"/>
            <w:tcBorders>
              <w:left w:val="nil"/>
              <w:right w:val="nil"/>
            </w:tcBorders>
          </w:tcPr>
          <w:p w14:paraId="16885F3B"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08BA1734"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6618E547" w14:textId="77777777" w:rsidR="00005A1B" w:rsidRPr="00005A1B" w:rsidRDefault="00005A1B" w:rsidP="007D45DC">
            <w:pPr>
              <w:spacing w:line="360" w:lineRule="exact"/>
              <w:rPr>
                <w:rFonts w:ascii="Arial" w:hAnsi="Arial" w:cs="Arial"/>
                <w:sz w:val="18"/>
                <w:szCs w:val="18"/>
                <w:lang w:val="en-US"/>
              </w:rPr>
            </w:pPr>
          </w:p>
        </w:tc>
        <w:tc>
          <w:tcPr>
            <w:tcW w:w="1240" w:type="dxa"/>
            <w:tcBorders>
              <w:left w:val="nil"/>
              <w:right w:val="nil"/>
            </w:tcBorders>
          </w:tcPr>
          <w:p w14:paraId="6420C841" w14:textId="77777777" w:rsidR="00005A1B" w:rsidRPr="00005A1B" w:rsidRDefault="00005A1B" w:rsidP="007D45DC">
            <w:pPr>
              <w:spacing w:line="360" w:lineRule="exact"/>
              <w:rPr>
                <w:rFonts w:ascii="Arial" w:hAnsi="Arial" w:cs="Arial"/>
                <w:sz w:val="18"/>
                <w:szCs w:val="18"/>
                <w:lang w:val="en-US"/>
              </w:rPr>
            </w:pPr>
          </w:p>
        </w:tc>
        <w:tc>
          <w:tcPr>
            <w:tcW w:w="2480" w:type="dxa"/>
            <w:gridSpan w:val="2"/>
            <w:tcBorders>
              <w:left w:val="nil"/>
              <w:right w:val="nil"/>
            </w:tcBorders>
          </w:tcPr>
          <w:p w14:paraId="58AF624B" w14:textId="77777777" w:rsidR="00005A1B" w:rsidRPr="00005A1B" w:rsidRDefault="00005A1B" w:rsidP="007D45DC">
            <w:pPr>
              <w:spacing w:line="360" w:lineRule="exact"/>
              <w:jc w:val="right"/>
              <w:rPr>
                <w:rFonts w:ascii="Arial" w:hAnsi="Arial" w:cs="Arial"/>
                <w:sz w:val="18"/>
                <w:szCs w:val="18"/>
                <w:lang w:val="en-US"/>
              </w:rPr>
            </w:pPr>
            <w:r w:rsidRPr="00005A1B">
              <w:rPr>
                <w:rFonts w:ascii="Arial" w:hAnsi="Arial" w:cs="Arial"/>
                <w:sz w:val="18"/>
                <w:szCs w:val="18"/>
                <w:lang w:val="en-GB"/>
              </w:rPr>
              <w:t>(Unit: Thousand Baht)</w:t>
            </w:r>
          </w:p>
        </w:tc>
      </w:tr>
      <w:tr w:rsidR="00C45613" w:rsidRPr="00005A1B" w14:paraId="40CA6AE4" w14:textId="77777777" w:rsidTr="007D45DC">
        <w:trPr>
          <w:cantSplit/>
        </w:trPr>
        <w:tc>
          <w:tcPr>
            <w:tcW w:w="1710" w:type="dxa"/>
            <w:tcBorders>
              <w:top w:val="nil"/>
              <w:left w:val="nil"/>
              <w:bottom w:val="nil"/>
              <w:right w:val="nil"/>
            </w:tcBorders>
          </w:tcPr>
          <w:p w14:paraId="42B85A1C" w14:textId="77777777" w:rsidR="00C45613" w:rsidRPr="00005A1B" w:rsidRDefault="00C45613" w:rsidP="007D45DC">
            <w:pPr>
              <w:spacing w:line="360" w:lineRule="exact"/>
              <w:jc w:val="center"/>
              <w:rPr>
                <w:rFonts w:ascii="Arial" w:hAnsi="Arial" w:cs="Arial"/>
                <w:sz w:val="18"/>
                <w:szCs w:val="18"/>
                <w:lang w:val="en-GB"/>
              </w:rPr>
            </w:pPr>
          </w:p>
        </w:tc>
        <w:tc>
          <w:tcPr>
            <w:tcW w:w="3720" w:type="dxa"/>
            <w:gridSpan w:val="3"/>
            <w:tcBorders>
              <w:top w:val="nil"/>
              <w:left w:val="nil"/>
              <w:bottom w:val="nil"/>
              <w:right w:val="nil"/>
            </w:tcBorders>
            <w:vAlign w:val="bottom"/>
          </w:tcPr>
          <w:p w14:paraId="3565C727" w14:textId="77777777" w:rsidR="00C45613" w:rsidRPr="00005A1B" w:rsidRDefault="00005A1B"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sidRPr="00005A1B">
              <w:rPr>
                <w:rFonts w:ascii="Arial" w:hAnsi="Arial" w:cs="Arial"/>
                <w:sz w:val="18"/>
                <w:szCs w:val="18"/>
                <w:lang w:val="en-US"/>
              </w:rPr>
              <w:t xml:space="preserve">31 December </w:t>
            </w:r>
            <w:r w:rsidR="00C45613" w:rsidRPr="00005A1B">
              <w:rPr>
                <w:rFonts w:ascii="Arial" w:hAnsi="Arial" w:cs="Arial"/>
                <w:sz w:val="18"/>
                <w:szCs w:val="18"/>
                <w:lang w:val="en-US"/>
              </w:rPr>
              <w:t>202</w:t>
            </w:r>
            <w:r w:rsidR="0010397C" w:rsidRPr="00005A1B">
              <w:rPr>
                <w:rFonts w:ascii="Arial" w:hAnsi="Arial" w:cs="Arial"/>
                <w:sz w:val="18"/>
                <w:szCs w:val="18"/>
                <w:lang w:val="en-US"/>
              </w:rPr>
              <w:t>1</w:t>
            </w:r>
          </w:p>
        </w:tc>
        <w:tc>
          <w:tcPr>
            <w:tcW w:w="3720" w:type="dxa"/>
            <w:gridSpan w:val="3"/>
            <w:tcBorders>
              <w:top w:val="nil"/>
              <w:left w:val="nil"/>
              <w:bottom w:val="nil"/>
              <w:right w:val="nil"/>
            </w:tcBorders>
            <w:vAlign w:val="bottom"/>
          </w:tcPr>
          <w:p w14:paraId="1C95FAFD" w14:textId="77777777" w:rsidR="00C45613" w:rsidRPr="00005A1B" w:rsidRDefault="00C45613" w:rsidP="007D45DC">
            <w:pPr>
              <w:pBdr>
                <w:bottom w:val="single" w:sz="4" w:space="1" w:color="auto"/>
              </w:pBdr>
              <w:tabs>
                <w:tab w:val="left" w:pos="2880"/>
                <w:tab w:val="right" w:pos="5040"/>
                <w:tab w:val="right" w:pos="6390"/>
                <w:tab w:val="right" w:pos="8190"/>
              </w:tabs>
              <w:spacing w:line="360" w:lineRule="exact"/>
              <w:ind w:right="-18"/>
              <w:jc w:val="center"/>
              <w:rPr>
                <w:rFonts w:ascii="Arial" w:hAnsi="Arial" w:cs="Arial"/>
                <w:sz w:val="18"/>
                <w:szCs w:val="18"/>
                <w:lang w:val="en-US"/>
              </w:rPr>
            </w:pPr>
            <w:r w:rsidRPr="00005A1B">
              <w:rPr>
                <w:rFonts w:ascii="Arial" w:hAnsi="Arial" w:cs="Arial"/>
                <w:sz w:val="18"/>
                <w:szCs w:val="18"/>
                <w:lang w:val="en-US"/>
              </w:rPr>
              <w:t>31 December 2020</w:t>
            </w:r>
          </w:p>
        </w:tc>
      </w:tr>
      <w:tr w:rsidR="00C45613" w:rsidRPr="00005A1B" w14:paraId="7F47CE04" w14:textId="77777777" w:rsidTr="007D45DC">
        <w:trPr>
          <w:cantSplit/>
        </w:trPr>
        <w:tc>
          <w:tcPr>
            <w:tcW w:w="1710" w:type="dxa"/>
            <w:tcBorders>
              <w:top w:val="nil"/>
              <w:left w:val="nil"/>
              <w:bottom w:val="nil"/>
              <w:right w:val="nil"/>
            </w:tcBorders>
          </w:tcPr>
          <w:p w14:paraId="30738266" w14:textId="77777777" w:rsidR="00C45613" w:rsidRPr="00005A1B" w:rsidRDefault="00C45613" w:rsidP="007D45DC">
            <w:pPr>
              <w:spacing w:line="360" w:lineRule="exact"/>
              <w:jc w:val="center"/>
              <w:rPr>
                <w:rFonts w:ascii="Arial" w:hAnsi="Arial" w:cs="Arial"/>
                <w:sz w:val="18"/>
                <w:szCs w:val="18"/>
                <w:cs/>
                <w:lang w:val="en-GB"/>
              </w:rPr>
            </w:pPr>
          </w:p>
        </w:tc>
        <w:tc>
          <w:tcPr>
            <w:tcW w:w="1240" w:type="dxa"/>
            <w:tcBorders>
              <w:top w:val="nil"/>
              <w:left w:val="nil"/>
              <w:right w:val="nil"/>
            </w:tcBorders>
            <w:vAlign w:val="bottom"/>
          </w:tcPr>
          <w:p w14:paraId="5A5E472A"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Domestic</w:t>
            </w:r>
          </w:p>
        </w:tc>
        <w:tc>
          <w:tcPr>
            <w:tcW w:w="1240" w:type="dxa"/>
            <w:tcBorders>
              <w:top w:val="nil"/>
              <w:left w:val="nil"/>
              <w:right w:val="nil"/>
            </w:tcBorders>
            <w:vAlign w:val="bottom"/>
          </w:tcPr>
          <w:p w14:paraId="6DDCF45E"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Overseas</w:t>
            </w:r>
          </w:p>
        </w:tc>
        <w:tc>
          <w:tcPr>
            <w:tcW w:w="1240" w:type="dxa"/>
            <w:tcBorders>
              <w:top w:val="nil"/>
              <w:left w:val="nil"/>
              <w:right w:val="nil"/>
            </w:tcBorders>
            <w:vAlign w:val="bottom"/>
          </w:tcPr>
          <w:p w14:paraId="50979962"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Total</w:t>
            </w:r>
          </w:p>
        </w:tc>
        <w:tc>
          <w:tcPr>
            <w:tcW w:w="1240" w:type="dxa"/>
            <w:tcBorders>
              <w:top w:val="nil"/>
              <w:left w:val="nil"/>
              <w:right w:val="nil"/>
            </w:tcBorders>
            <w:vAlign w:val="bottom"/>
          </w:tcPr>
          <w:p w14:paraId="62E41958"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Domestic</w:t>
            </w:r>
          </w:p>
        </w:tc>
        <w:tc>
          <w:tcPr>
            <w:tcW w:w="1240" w:type="dxa"/>
            <w:tcBorders>
              <w:top w:val="nil"/>
              <w:left w:val="nil"/>
              <w:right w:val="nil"/>
            </w:tcBorders>
            <w:vAlign w:val="bottom"/>
          </w:tcPr>
          <w:p w14:paraId="63AD2F84"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Overseas</w:t>
            </w:r>
          </w:p>
        </w:tc>
        <w:tc>
          <w:tcPr>
            <w:tcW w:w="1240" w:type="dxa"/>
            <w:tcBorders>
              <w:top w:val="nil"/>
              <w:left w:val="nil"/>
              <w:right w:val="nil"/>
            </w:tcBorders>
            <w:vAlign w:val="bottom"/>
          </w:tcPr>
          <w:p w14:paraId="0604C009" w14:textId="77777777" w:rsidR="00C45613" w:rsidRPr="00005A1B" w:rsidRDefault="00C45613" w:rsidP="007D45DC">
            <w:pPr>
              <w:pBdr>
                <w:bottom w:val="single" w:sz="4" w:space="1" w:color="auto"/>
              </w:pBdr>
              <w:spacing w:line="360" w:lineRule="exact"/>
              <w:jc w:val="center"/>
              <w:rPr>
                <w:rFonts w:ascii="Arial" w:hAnsi="Arial" w:cs="Arial"/>
                <w:sz w:val="18"/>
                <w:szCs w:val="18"/>
                <w:lang w:val="en-GB"/>
              </w:rPr>
            </w:pPr>
            <w:r w:rsidRPr="00005A1B">
              <w:rPr>
                <w:rFonts w:ascii="Arial" w:hAnsi="Arial" w:cs="Arial"/>
                <w:sz w:val="18"/>
                <w:szCs w:val="18"/>
                <w:lang w:val="en-GB"/>
              </w:rPr>
              <w:t>Total</w:t>
            </w:r>
          </w:p>
        </w:tc>
      </w:tr>
      <w:tr w:rsidR="00C45613" w:rsidRPr="00005A1B" w14:paraId="32B1FE82" w14:textId="77777777" w:rsidTr="007D45DC">
        <w:trPr>
          <w:cantSplit/>
        </w:trPr>
        <w:tc>
          <w:tcPr>
            <w:tcW w:w="1710" w:type="dxa"/>
            <w:tcBorders>
              <w:top w:val="nil"/>
              <w:left w:val="nil"/>
              <w:bottom w:val="nil"/>
              <w:right w:val="nil"/>
            </w:tcBorders>
          </w:tcPr>
          <w:p w14:paraId="00B76ADD" w14:textId="77777777" w:rsidR="00C45613" w:rsidRPr="00005A1B" w:rsidRDefault="00C45613" w:rsidP="007D45DC">
            <w:pPr>
              <w:spacing w:line="360" w:lineRule="exact"/>
              <w:rPr>
                <w:rFonts w:ascii="Arial" w:hAnsi="Arial" w:cs="Arial"/>
                <w:sz w:val="18"/>
                <w:szCs w:val="18"/>
                <w:lang w:val="en-GB"/>
              </w:rPr>
            </w:pPr>
          </w:p>
        </w:tc>
        <w:tc>
          <w:tcPr>
            <w:tcW w:w="1240" w:type="dxa"/>
            <w:tcBorders>
              <w:left w:val="nil"/>
              <w:right w:val="nil"/>
            </w:tcBorders>
          </w:tcPr>
          <w:p w14:paraId="178B5A0F"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580AA6A6"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2BA8124C"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69D2C3A0" w14:textId="77777777" w:rsidR="00C45613" w:rsidRPr="00005A1B" w:rsidRDefault="00C45613" w:rsidP="007D45DC">
            <w:pPr>
              <w:spacing w:line="360" w:lineRule="exact"/>
              <w:rPr>
                <w:rFonts w:ascii="Arial" w:hAnsi="Arial" w:cs="Arial"/>
                <w:sz w:val="18"/>
                <w:szCs w:val="18"/>
                <w:lang w:val="en-US"/>
              </w:rPr>
            </w:pPr>
          </w:p>
        </w:tc>
        <w:tc>
          <w:tcPr>
            <w:tcW w:w="1240" w:type="dxa"/>
            <w:tcBorders>
              <w:left w:val="nil"/>
              <w:right w:val="nil"/>
            </w:tcBorders>
          </w:tcPr>
          <w:p w14:paraId="55A7BF0B" w14:textId="77777777" w:rsidR="00C45613" w:rsidRPr="00005A1B" w:rsidRDefault="00C45613" w:rsidP="007D45DC">
            <w:pPr>
              <w:spacing w:line="360" w:lineRule="exact"/>
              <w:rPr>
                <w:rFonts w:ascii="Arial" w:hAnsi="Arial" w:cs="Arial"/>
                <w:sz w:val="18"/>
                <w:szCs w:val="18"/>
                <w:cs/>
              </w:rPr>
            </w:pPr>
          </w:p>
        </w:tc>
        <w:tc>
          <w:tcPr>
            <w:tcW w:w="1240" w:type="dxa"/>
            <w:tcBorders>
              <w:left w:val="nil"/>
              <w:right w:val="nil"/>
            </w:tcBorders>
          </w:tcPr>
          <w:p w14:paraId="1F58F4BF" w14:textId="77777777" w:rsidR="00C45613" w:rsidRPr="00005A1B" w:rsidRDefault="00C45613" w:rsidP="007D45DC">
            <w:pPr>
              <w:spacing w:line="360" w:lineRule="exact"/>
              <w:rPr>
                <w:rFonts w:ascii="Arial" w:hAnsi="Arial" w:cs="Arial"/>
                <w:sz w:val="18"/>
                <w:szCs w:val="18"/>
                <w:lang w:val="en-US"/>
              </w:rPr>
            </w:pPr>
          </w:p>
        </w:tc>
      </w:tr>
      <w:tr w:rsidR="008B7D3F" w:rsidRPr="00005A1B" w14:paraId="7A367056" w14:textId="77777777" w:rsidTr="007D45DC">
        <w:trPr>
          <w:cantSplit/>
        </w:trPr>
        <w:tc>
          <w:tcPr>
            <w:tcW w:w="1710" w:type="dxa"/>
            <w:tcBorders>
              <w:top w:val="nil"/>
              <w:left w:val="nil"/>
              <w:bottom w:val="nil"/>
              <w:right w:val="nil"/>
            </w:tcBorders>
          </w:tcPr>
          <w:p w14:paraId="717D80C3" w14:textId="77777777" w:rsidR="008B7D3F" w:rsidRPr="00005A1B" w:rsidRDefault="008B7D3F" w:rsidP="007D45DC">
            <w:pPr>
              <w:spacing w:line="360" w:lineRule="exact"/>
              <w:rPr>
                <w:rFonts w:ascii="Arial" w:hAnsi="Arial" w:cs="Arial"/>
                <w:sz w:val="18"/>
                <w:szCs w:val="18"/>
                <w:cs/>
                <w:lang w:val="en-GB"/>
              </w:rPr>
            </w:pPr>
            <w:r w:rsidRPr="00005A1B">
              <w:rPr>
                <w:rFonts w:ascii="Arial" w:hAnsi="Arial" w:cs="Arial"/>
                <w:sz w:val="18"/>
                <w:szCs w:val="18"/>
                <w:lang w:val="en-GB"/>
              </w:rPr>
              <w:t>Baht</w:t>
            </w:r>
          </w:p>
        </w:tc>
        <w:tc>
          <w:tcPr>
            <w:tcW w:w="1240" w:type="dxa"/>
            <w:shd w:val="clear" w:color="auto" w:fill="auto"/>
            <w:vAlign w:val="bottom"/>
          </w:tcPr>
          <w:p w14:paraId="76C1BA3D" w14:textId="77777777" w:rsidR="008B7D3F" w:rsidRPr="00005A1B" w:rsidRDefault="008B7D3F" w:rsidP="007D45DC">
            <w:pPr>
              <w:tabs>
                <w:tab w:val="decimal" w:pos="975"/>
              </w:tabs>
              <w:spacing w:line="360" w:lineRule="exact"/>
              <w:ind w:left="-46"/>
              <w:rPr>
                <w:rFonts w:ascii="Arial" w:hAnsi="Arial" w:cs="Arial"/>
                <w:sz w:val="18"/>
                <w:szCs w:val="18"/>
                <w:lang w:val="en-US"/>
              </w:rPr>
            </w:pPr>
            <w:r>
              <w:rPr>
                <w:rFonts w:ascii="Arial" w:hAnsi="Arial" w:cs="Arial"/>
                <w:sz w:val="18"/>
                <w:szCs w:val="18"/>
                <w:lang w:val="en-US"/>
              </w:rPr>
              <w:t>173,445,903</w:t>
            </w:r>
          </w:p>
        </w:tc>
        <w:tc>
          <w:tcPr>
            <w:tcW w:w="1240" w:type="dxa"/>
            <w:shd w:val="clear" w:color="auto" w:fill="auto"/>
            <w:vAlign w:val="bottom"/>
          </w:tcPr>
          <w:p w14:paraId="0112AAAE"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w:t>
            </w:r>
          </w:p>
        </w:tc>
        <w:tc>
          <w:tcPr>
            <w:tcW w:w="1240" w:type="dxa"/>
            <w:shd w:val="clear" w:color="auto" w:fill="auto"/>
            <w:vAlign w:val="bottom"/>
          </w:tcPr>
          <w:p w14:paraId="442A73B5" w14:textId="77777777" w:rsidR="008B7D3F" w:rsidRPr="00005A1B" w:rsidRDefault="008B7D3F" w:rsidP="007D45DC">
            <w:pPr>
              <w:tabs>
                <w:tab w:val="decimal" w:pos="975"/>
              </w:tabs>
              <w:spacing w:line="360" w:lineRule="exact"/>
              <w:ind w:left="-46"/>
              <w:rPr>
                <w:rFonts w:ascii="Arial" w:hAnsi="Arial" w:cs="Arial"/>
                <w:sz w:val="18"/>
                <w:szCs w:val="18"/>
                <w:lang w:val="en-US"/>
              </w:rPr>
            </w:pPr>
            <w:r>
              <w:rPr>
                <w:rFonts w:ascii="Arial" w:hAnsi="Arial" w:cs="Arial"/>
                <w:sz w:val="18"/>
                <w:szCs w:val="18"/>
                <w:lang w:val="en-US"/>
              </w:rPr>
              <w:t>173,445,903</w:t>
            </w:r>
          </w:p>
        </w:tc>
        <w:tc>
          <w:tcPr>
            <w:tcW w:w="1240" w:type="dxa"/>
            <w:tcBorders>
              <w:left w:val="nil"/>
              <w:right w:val="nil"/>
            </w:tcBorders>
          </w:tcPr>
          <w:p w14:paraId="2BA5BDD3"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158,841,756</w:t>
            </w:r>
          </w:p>
        </w:tc>
        <w:tc>
          <w:tcPr>
            <w:tcW w:w="1240" w:type="dxa"/>
            <w:tcBorders>
              <w:left w:val="nil"/>
              <w:right w:val="nil"/>
            </w:tcBorders>
          </w:tcPr>
          <w:p w14:paraId="10700925" w14:textId="77777777" w:rsidR="008B7D3F" w:rsidRPr="00005A1B" w:rsidRDefault="008B7D3F" w:rsidP="007D45DC">
            <w:pP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tcPr>
          <w:p w14:paraId="351B7A7A"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158,841,756</w:t>
            </w:r>
          </w:p>
        </w:tc>
      </w:tr>
      <w:tr w:rsidR="008B7D3F" w:rsidRPr="00005A1B" w14:paraId="4364F149" w14:textId="77777777" w:rsidTr="007D45DC">
        <w:trPr>
          <w:cantSplit/>
        </w:trPr>
        <w:tc>
          <w:tcPr>
            <w:tcW w:w="1710" w:type="dxa"/>
            <w:tcBorders>
              <w:top w:val="nil"/>
              <w:left w:val="nil"/>
              <w:bottom w:val="nil"/>
              <w:right w:val="nil"/>
            </w:tcBorders>
          </w:tcPr>
          <w:p w14:paraId="1580812A" w14:textId="77777777" w:rsidR="008B7D3F" w:rsidRPr="00005A1B" w:rsidRDefault="008B7D3F" w:rsidP="007D45DC">
            <w:pPr>
              <w:spacing w:line="360" w:lineRule="exact"/>
              <w:rPr>
                <w:rFonts w:ascii="Arial" w:hAnsi="Arial" w:cs="Arial"/>
                <w:sz w:val="18"/>
                <w:szCs w:val="18"/>
                <w:lang w:val="en-US"/>
              </w:rPr>
            </w:pPr>
            <w:r w:rsidRPr="00005A1B">
              <w:rPr>
                <w:rFonts w:ascii="Arial" w:hAnsi="Arial" w:cs="Arial"/>
                <w:sz w:val="18"/>
                <w:szCs w:val="18"/>
                <w:lang w:val="en-US"/>
              </w:rPr>
              <w:t>US Dollar</w:t>
            </w:r>
          </w:p>
        </w:tc>
        <w:tc>
          <w:tcPr>
            <w:tcW w:w="1240" w:type="dxa"/>
            <w:shd w:val="clear" w:color="auto" w:fill="auto"/>
            <w:vAlign w:val="bottom"/>
          </w:tcPr>
          <w:p w14:paraId="7DE7EDB6" w14:textId="77777777" w:rsidR="008B7D3F" w:rsidRPr="00005A1B" w:rsidRDefault="008B7D3F" w:rsidP="007D45DC">
            <w:pPr>
              <w:tabs>
                <w:tab w:val="decimal" w:pos="975"/>
              </w:tabs>
              <w:spacing w:line="360" w:lineRule="exact"/>
              <w:ind w:left="-46"/>
              <w:rPr>
                <w:rFonts w:ascii="Arial" w:hAnsi="Arial" w:cs="Arial"/>
                <w:sz w:val="18"/>
                <w:szCs w:val="18"/>
                <w:lang w:val="en-US"/>
              </w:rPr>
            </w:pPr>
            <w:r>
              <w:rPr>
                <w:rFonts w:ascii="Arial" w:hAnsi="Arial" w:cs="Arial"/>
                <w:sz w:val="18"/>
                <w:szCs w:val="18"/>
                <w:lang w:val="en-US"/>
              </w:rPr>
              <w:t>3,521,102</w:t>
            </w:r>
          </w:p>
        </w:tc>
        <w:tc>
          <w:tcPr>
            <w:tcW w:w="1240" w:type="dxa"/>
            <w:shd w:val="clear" w:color="auto" w:fill="auto"/>
            <w:vAlign w:val="bottom"/>
          </w:tcPr>
          <w:p w14:paraId="45976DEE"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w:t>
            </w:r>
          </w:p>
        </w:tc>
        <w:tc>
          <w:tcPr>
            <w:tcW w:w="1240" w:type="dxa"/>
            <w:shd w:val="clear" w:color="auto" w:fill="auto"/>
            <w:vAlign w:val="bottom"/>
          </w:tcPr>
          <w:p w14:paraId="5D612564" w14:textId="77777777" w:rsidR="008B7D3F" w:rsidRPr="00005A1B" w:rsidRDefault="008B7D3F" w:rsidP="007D45DC">
            <w:pPr>
              <w:tabs>
                <w:tab w:val="decimal" w:pos="975"/>
              </w:tabs>
              <w:spacing w:line="360" w:lineRule="exact"/>
              <w:ind w:left="-46"/>
              <w:rPr>
                <w:rFonts w:ascii="Arial" w:hAnsi="Arial" w:cs="Arial"/>
                <w:sz w:val="18"/>
                <w:szCs w:val="18"/>
                <w:lang w:val="en-US"/>
              </w:rPr>
            </w:pPr>
            <w:r>
              <w:rPr>
                <w:rFonts w:ascii="Arial" w:hAnsi="Arial" w:cs="Arial"/>
                <w:sz w:val="18"/>
                <w:szCs w:val="18"/>
                <w:lang w:val="en-US"/>
              </w:rPr>
              <w:t>3,521,102</w:t>
            </w:r>
          </w:p>
        </w:tc>
        <w:tc>
          <w:tcPr>
            <w:tcW w:w="1240" w:type="dxa"/>
            <w:tcBorders>
              <w:left w:val="nil"/>
              <w:right w:val="nil"/>
            </w:tcBorders>
            <w:vAlign w:val="bottom"/>
          </w:tcPr>
          <w:p w14:paraId="72E456AD"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2,046,487</w:t>
            </w:r>
          </w:p>
        </w:tc>
        <w:tc>
          <w:tcPr>
            <w:tcW w:w="1240" w:type="dxa"/>
            <w:tcBorders>
              <w:left w:val="nil"/>
              <w:right w:val="nil"/>
            </w:tcBorders>
            <w:vAlign w:val="bottom"/>
          </w:tcPr>
          <w:p w14:paraId="3CDE1386" w14:textId="77777777" w:rsidR="008B7D3F" w:rsidRPr="00005A1B" w:rsidRDefault="008B7D3F" w:rsidP="007D45DC">
            <w:pP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vAlign w:val="bottom"/>
          </w:tcPr>
          <w:p w14:paraId="2E9FCC14" w14:textId="77777777" w:rsidR="008B7D3F" w:rsidRPr="00005A1B" w:rsidRDefault="008B7D3F" w:rsidP="007D45DC">
            <w:pP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2,046,487</w:t>
            </w:r>
          </w:p>
        </w:tc>
      </w:tr>
      <w:tr w:rsidR="008B7D3F" w:rsidRPr="00005A1B" w14:paraId="203EAA76" w14:textId="77777777" w:rsidTr="007D45DC">
        <w:trPr>
          <w:cantSplit/>
        </w:trPr>
        <w:tc>
          <w:tcPr>
            <w:tcW w:w="1710" w:type="dxa"/>
            <w:tcBorders>
              <w:top w:val="nil"/>
              <w:left w:val="nil"/>
              <w:bottom w:val="nil"/>
              <w:right w:val="nil"/>
            </w:tcBorders>
          </w:tcPr>
          <w:p w14:paraId="12894514" w14:textId="77777777" w:rsidR="008B7D3F" w:rsidRPr="00005A1B" w:rsidRDefault="008B7D3F" w:rsidP="007D45DC">
            <w:pPr>
              <w:spacing w:line="360" w:lineRule="exact"/>
              <w:rPr>
                <w:rFonts w:ascii="Arial" w:hAnsi="Arial" w:cs="Arial"/>
                <w:sz w:val="18"/>
                <w:szCs w:val="18"/>
                <w:lang w:val="en-US"/>
              </w:rPr>
            </w:pPr>
            <w:r w:rsidRPr="00005A1B">
              <w:rPr>
                <w:rFonts w:ascii="Arial" w:eastAsia="Angsana New" w:hAnsi="Arial" w:cs="Arial"/>
                <w:sz w:val="18"/>
                <w:szCs w:val="18"/>
                <w:cs/>
              </w:rPr>
              <w:t>Other currenc</w:t>
            </w:r>
            <w:r w:rsidRPr="00005A1B">
              <w:rPr>
                <w:rFonts w:ascii="Arial" w:eastAsia="Angsana New" w:hAnsi="Arial" w:cs="Arial"/>
                <w:sz w:val="18"/>
                <w:szCs w:val="18"/>
                <w:lang w:val="en-US"/>
              </w:rPr>
              <w:t>ies</w:t>
            </w:r>
          </w:p>
        </w:tc>
        <w:tc>
          <w:tcPr>
            <w:tcW w:w="1240" w:type="dxa"/>
            <w:shd w:val="clear" w:color="auto" w:fill="auto"/>
            <w:vAlign w:val="bottom"/>
          </w:tcPr>
          <w:p w14:paraId="372BD5A6" w14:textId="77777777" w:rsidR="008B7D3F" w:rsidRPr="00005A1B" w:rsidRDefault="008B7D3F" w:rsidP="007D45DC">
            <w:pPr>
              <w:pBdr>
                <w:bottom w:val="sing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116,374</w:t>
            </w:r>
          </w:p>
        </w:tc>
        <w:tc>
          <w:tcPr>
            <w:tcW w:w="1240" w:type="dxa"/>
            <w:shd w:val="clear" w:color="auto" w:fill="auto"/>
            <w:vAlign w:val="bottom"/>
          </w:tcPr>
          <w:p w14:paraId="27B022CA" w14:textId="77777777" w:rsidR="008B7D3F" w:rsidRPr="00005A1B" w:rsidRDefault="008B7D3F" w:rsidP="007D45DC">
            <w:pPr>
              <w:pBdr>
                <w:bottom w:val="sing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w:t>
            </w:r>
          </w:p>
        </w:tc>
        <w:tc>
          <w:tcPr>
            <w:tcW w:w="1240" w:type="dxa"/>
            <w:shd w:val="clear" w:color="auto" w:fill="auto"/>
            <w:vAlign w:val="bottom"/>
          </w:tcPr>
          <w:p w14:paraId="2B335EEC" w14:textId="77777777" w:rsidR="008B7D3F" w:rsidRPr="00005A1B" w:rsidRDefault="008B7D3F" w:rsidP="007D45DC">
            <w:pPr>
              <w:pBdr>
                <w:bottom w:val="sing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116,374</w:t>
            </w:r>
          </w:p>
        </w:tc>
        <w:tc>
          <w:tcPr>
            <w:tcW w:w="1240" w:type="dxa"/>
            <w:tcBorders>
              <w:left w:val="nil"/>
              <w:right w:val="nil"/>
            </w:tcBorders>
            <w:vAlign w:val="bottom"/>
          </w:tcPr>
          <w:p w14:paraId="6CCD5EC5" w14:textId="77777777" w:rsidR="008B7D3F" w:rsidRPr="00005A1B" w:rsidRDefault="008B7D3F" w:rsidP="007D45DC">
            <w:pPr>
              <w:pBdr>
                <w:bottom w:val="sing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82,018</w:t>
            </w:r>
          </w:p>
        </w:tc>
        <w:tc>
          <w:tcPr>
            <w:tcW w:w="1240" w:type="dxa"/>
            <w:tcBorders>
              <w:left w:val="nil"/>
              <w:right w:val="nil"/>
            </w:tcBorders>
            <w:vAlign w:val="bottom"/>
          </w:tcPr>
          <w:p w14:paraId="1DB9A002" w14:textId="77777777" w:rsidR="008B7D3F" w:rsidRPr="00005A1B" w:rsidRDefault="008B7D3F" w:rsidP="007D45DC">
            <w:pPr>
              <w:pBdr>
                <w:bottom w:val="single" w:sz="4" w:space="1" w:color="auto"/>
              </w:pBd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right w:val="nil"/>
            </w:tcBorders>
            <w:vAlign w:val="bottom"/>
          </w:tcPr>
          <w:p w14:paraId="753C2AB0" w14:textId="77777777" w:rsidR="008B7D3F" w:rsidRPr="00005A1B" w:rsidRDefault="008B7D3F" w:rsidP="007D45DC">
            <w:pPr>
              <w:pBdr>
                <w:bottom w:val="sing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82,018</w:t>
            </w:r>
          </w:p>
        </w:tc>
      </w:tr>
      <w:tr w:rsidR="008B7D3F" w:rsidRPr="00005A1B" w14:paraId="6F2825F8" w14:textId="77777777" w:rsidTr="007D45DC">
        <w:trPr>
          <w:cantSplit/>
        </w:trPr>
        <w:tc>
          <w:tcPr>
            <w:tcW w:w="1710" w:type="dxa"/>
            <w:tcBorders>
              <w:top w:val="nil"/>
              <w:left w:val="nil"/>
              <w:bottom w:val="nil"/>
              <w:right w:val="nil"/>
            </w:tcBorders>
          </w:tcPr>
          <w:p w14:paraId="1F1E228C" w14:textId="77777777" w:rsidR="008B7D3F" w:rsidRPr="00005A1B" w:rsidRDefault="008B7D3F" w:rsidP="007D45DC">
            <w:pPr>
              <w:spacing w:line="360" w:lineRule="exact"/>
              <w:ind w:left="132" w:hanging="132"/>
              <w:rPr>
                <w:rFonts w:ascii="Arial" w:hAnsi="Arial" w:cs="Arial"/>
                <w:sz w:val="18"/>
                <w:szCs w:val="18"/>
                <w:lang w:val="en-US"/>
              </w:rPr>
            </w:pPr>
            <w:r w:rsidRPr="00005A1B">
              <w:rPr>
                <w:rFonts w:ascii="Arial" w:hAnsi="Arial" w:cs="Arial"/>
                <w:sz w:val="18"/>
                <w:szCs w:val="18"/>
                <w:lang w:val="en-GB"/>
              </w:rPr>
              <w:t>Total</w:t>
            </w:r>
          </w:p>
        </w:tc>
        <w:tc>
          <w:tcPr>
            <w:tcW w:w="1240" w:type="dxa"/>
            <w:shd w:val="clear" w:color="auto" w:fill="auto"/>
            <w:vAlign w:val="bottom"/>
          </w:tcPr>
          <w:p w14:paraId="622018BE" w14:textId="77777777" w:rsidR="008B7D3F" w:rsidRPr="00005A1B" w:rsidRDefault="008B7D3F" w:rsidP="007D45DC">
            <w:pPr>
              <w:pBdr>
                <w:bottom w:val="doub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177,083,379</w:t>
            </w:r>
          </w:p>
        </w:tc>
        <w:tc>
          <w:tcPr>
            <w:tcW w:w="1240" w:type="dxa"/>
            <w:shd w:val="clear" w:color="auto" w:fill="auto"/>
            <w:vAlign w:val="bottom"/>
          </w:tcPr>
          <w:p w14:paraId="04622098" w14:textId="77777777" w:rsidR="008B7D3F" w:rsidRPr="00005A1B" w:rsidRDefault="008B7D3F" w:rsidP="007D45DC">
            <w:pPr>
              <w:pBdr>
                <w:bottom w:val="doub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w:t>
            </w:r>
          </w:p>
        </w:tc>
        <w:tc>
          <w:tcPr>
            <w:tcW w:w="1240" w:type="dxa"/>
            <w:shd w:val="clear" w:color="auto" w:fill="auto"/>
            <w:vAlign w:val="bottom"/>
          </w:tcPr>
          <w:p w14:paraId="43892C74" w14:textId="77777777" w:rsidR="008B7D3F" w:rsidRPr="00005A1B" w:rsidRDefault="008B7D3F" w:rsidP="007D45DC">
            <w:pPr>
              <w:pBdr>
                <w:bottom w:val="double" w:sz="4" w:space="1" w:color="auto"/>
              </w:pBdr>
              <w:tabs>
                <w:tab w:val="decimal" w:pos="975"/>
              </w:tabs>
              <w:spacing w:line="360" w:lineRule="exact"/>
              <w:ind w:left="-46"/>
              <w:rPr>
                <w:rFonts w:ascii="Arial" w:hAnsi="Arial" w:cs="Arial"/>
                <w:sz w:val="18"/>
                <w:szCs w:val="18"/>
                <w:lang w:val="en-US"/>
              </w:rPr>
            </w:pPr>
            <w:r>
              <w:rPr>
                <w:rFonts w:ascii="Arial" w:hAnsi="Arial" w:cs="Arial"/>
                <w:sz w:val="18"/>
                <w:szCs w:val="18"/>
                <w:lang w:val="en-US"/>
              </w:rPr>
              <w:t>177,083,379</w:t>
            </w:r>
          </w:p>
        </w:tc>
        <w:tc>
          <w:tcPr>
            <w:tcW w:w="1240" w:type="dxa"/>
            <w:tcBorders>
              <w:left w:val="nil"/>
              <w:bottom w:val="nil"/>
              <w:right w:val="nil"/>
            </w:tcBorders>
            <w:vAlign w:val="bottom"/>
          </w:tcPr>
          <w:p w14:paraId="007B31B1" w14:textId="77777777" w:rsidR="008B7D3F" w:rsidRPr="00005A1B" w:rsidRDefault="008B7D3F" w:rsidP="007D45DC">
            <w:pPr>
              <w:pBdr>
                <w:bottom w:val="doub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160,970,261</w:t>
            </w:r>
          </w:p>
        </w:tc>
        <w:tc>
          <w:tcPr>
            <w:tcW w:w="1240" w:type="dxa"/>
            <w:tcBorders>
              <w:left w:val="nil"/>
              <w:bottom w:val="nil"/>
              <w:right w:val="nil"/>
            </w:tcBorders>
            <w:vAlign w:val="bottom"/>
          </w:tcPr>
          <w:p w14:paraId="112DF4B9" w14:textId="77777777" w:rsidR="008B7D3F" w:rsidRPr="00005A1B" w:rsidRDefault="008B7D3F" w:rsidP="007D45DC">
            <w:pPr>
              <w:pBdr>
                <w:bottom w:val="double" w:sz="4" w:space="1" w:color="auto"/>
              </w:pBdr>
              <w:tabs>
                <w:tab w:val="decimal" w:pos="975"/>
              </w:tabs>
              <w:spacing w:line="360" w:lineRule="exact"/>
              <w:ind w:left="-43"/>
              <w:rPr>
                <w:rFonts w:ascii="Arial" w:hAnsi="Arial" w:cs="Arial"/>
                <w:sz w:val="18"/>
                <w:szCs w:val="18"/>
                <w:lang w:val="en-US"/>
              </w:rPr>
            </w:pPr>
            <w:r w:rsidRPr="00005A1B">
              <w:rPr>
                <w:rFonts w:ascii="Arial" w:hAnsi="Arial" w:cs="Arial"/>
                <w:sz w:val="18"/>
                <w:szCs w:val="18"/>
                <w:lang w:val="en-US"/>
              </w:rPr>
              <w:t>-</w:t>
            </w:r>
          </w:p>
        </w:tc>
        <w:tc>
          <w:tcPr>
            <w:tcW w:w="1240" w:type="dxa"/>
            <w:tcBorders>
              <w:left w:val="nil"/>
              <w:bottom w:val="nil"/>
              <w:right w:val="nil"/>
            </w:tcBorders>
            <w:vAlign w:val="bottom"/>
          </w:tcPr>
          <w:p w14:paraId="2B121123" w14:textId="77777777" w:rsidR="008B7D3F" w:rsidRPr="00005A1B" w:rsidRDefault="008B7D3F" w:rsidP="007D45DC">
            <w:pPr>
              <w:pBdr>
                <w:bottom w:val="double" w:sz="4" w:space="1" w:color="auto"/>
              </w:pBdr>
              <w:tabs>
                <w:tab w:val="decimal" w:pos="975"/>
              </w:tabs>
              <w:spacing w:line="360" w:lineRule="exact"/>
              <w:ind w:left="-46"/>
              <w:rPr>
                <w:rFonts w:ascii="Arial" w:hAnsi="Arial" w:cs="Arial"/>
                <w:sz w:val="18"/>
                <w:szCs w:val="18"/>
                <w:lang w:val="en-US"/>
              </w:rPr>
            </w:pPr>
            <w:r w:rsidRPr="00005A1B">
              <w:rPr>
                <w:rFonts w:ascii="Arial" w:hAnsi="Arial" w:cs="Arial"/>
                <w:sz w:val="18"/>
                <w:szCs w:val="18"/>
                <w:lang w:val="en-US"/>
              </w:rPr>
              <w:t>160,970,261</w:t>
            </w:r>
          </w:p>
        </w:tc>
      </w:tr>
    </w:tbl>
    <w:p w14:paraId="724590C4" w14:textId="77777777" w:rsidR="00053D78" w:rsidRPr="000A2027" w:rsidRDefault="00D25D82" w:rsidP="000E51E3">
      <w:pPr>
        <w:spacing w:before="160" w:line="380" w:lineRule="exact"/>
        <w:ind w:left="634" w:hanging="634"/>
        <w:jc w:val="thaiDistribute"/>
        <w:rPr>
          <w:rFonts w:ascii="Arial" w:hAnsi="Arial" w:cs="Cordia New"/>
          <w:b/>
          <w:bCs/>
          <w:szCs w:val="28"/>
          <w:lang w:val="en-US"/>
        </w:rPr>
      </w:pPr>
      <w:r w:rsidRPr="000A2027">
        <w:rPr>
          <w:rFonts w:ascii="Arial" w:hAnsi="Arial" w:cs="Cordia New"/>
          <w:b/>
          <w:bCs/>
          <w:szCs w:val="28"/>
          <w:lang w:val="en-US"/>
        </w:rPr>
        <w:t xml:space="preserve">10.3 </w:t>
      </w:r>
      <w:r w:rsidR="00345D38">
        <w:rPr>
          <w:rFonts w:ascii="Arial" w:hAnsi="Arial" w:cs="Cordia New"/>
          <w:b/>
          <w:bCs/>
          <w:szCs w:val="28"/>
          <w:cs/>
          <w:lang w:val="en-US"/>
        </w:rPr>
        <w:tab/>
      </w:r>
      <w:r w:rsidR="00053D78" w:rsidRPr="000A2027">
        <w:rPr>
          <w:rFonts w:ascii="Arial" w:hAnsi="Arial" w:cs="Cordia New"/>
          <w:b/>
          <w:bCs/>
          <w:szCs w:val="28"/>
          <w:lang w:val="en-US"/>
        </w:rPr>
        <w:t xml:space="preserve">Classified by loan classification </w:t>
      </w:r>
    </w:p>
    <w:tbl>
      <w:tblPr>
        <w:tblW w:w="9065" w:type="dxa"/>
        <w:tblInd w:w="540" w:type="dxa"/>
        <w:tblLayout w:type="fixed"/>
        <w:tblLook w:val="04A0" w:firstRow="1" w:lastRow="0" w:firstColumn="1" w:lastColumn="0" w:noHBand="0" w:noVBand="1"/>
      </w:tblPr>
      <w:tblGrid>
        <w:gridCol w:w="3419"/>
        <w:gridCol w:w="1411"/>
        <w:gridCol w:w="1412"/>
        <w:gridCol w:w="1411"/>
        <w:gridCol w:w="1412"/>
      </w:tblGrid>
      <w:tr w:rsidR="00005A1B" w:rsidRPr="00415DD1" w14:paraId="2C193A78" w14:textId="77777777" w:rsidTr="00582554">
        <w:trPr>
          <w:trHeight w:val="336"/>
        </w:trPr>
        <w:tc>
          <w:tcPr>
            <w:tcW w:w="3419" w:type="dxa"/>
            <w:shd w:val="clear" w:color="auto" w:fill="auto"/>
          </w:tcPr>
          <w:p w14:paraId="71CFA690" w14:textId="77777777" w:rsidR="00005A1B" w:rsidRPr="00FA062F" w:rsidRDefault="00005A1B" w:rsidP="00582554">
            <w:pPr>
              <w:pStyle w:val="ListParagraph"/>
              <w:spacing w:line="360" w:lineRule="exact"/>
              <w:ind w:left="0"/>
              <w:contextualSpacing w:val="0"/>
              <w:rPr>
                <w:rFonts w:ascii="Arial" w:hAnsi="Arial" w:cs="Cordia New"/>
                <w:sz w:val="18"/>
                <w:szCs w:val="18"/>
                <w:cs/>
              </w:rPr>
            </w:pPr>
          </w:p>
        </w:tc>
        <w:tc>
          <w:tcPr>
            <w:tcW w:w="2823" w:type="dxa"/>
            <w:gridSpan w:val="2"/>
          </w:tcPr>
          <w:p w14:paraId="4635C9CA" w14:textId="77777777" w:rsidR="00005A1B" w:rsidRPr="00415DD1" w:rsidRDefault="00005A1B" w:rsidP="00582554">
            <w:pPr>
              <w:pStyle w:val="ListParagraph"/>
              <w:spacing w:line="360" w:lineRule="exact"/>
              <w:ind w:left="0"/>
              <w:contextualSpacing w:val="0"/>
              <w:jc w:val="right"/>
              <w:rPr>
                <w:rFonts w:ascii="Arial" w:hAnsi="Arial" w:cs="Arial"/>
                <w:sz w:val="18"/>
                <w:szCs w:val="18"/>
                <w:lang w:val="en-GB"/>
              </w:rPr>
            </w:pPr>
          </w:p>
        </w:tc>
        <w:tc>
          <w:tcPr>
            <w:tcW w:w="2823" w:type="dxa"/>
            <w:gridSpan w:val="2"/>
            <w:shd w:val="clear" w:color="auto" w:fill="auto"/>
          </w:tcPr>
          <w:p w14:paraId="188B1E61" w14:textId="77777777" w:rsidR="00005A1B" w:rsidRPr="008F3EAE" w:rsidRDefault="00005A1B" w:rsidP="00582554">
            <w:pPr>
              <w:pStyle w:val="ListParagraph"/>
              <w:spacing w:line="360" w:lineRule="exact"/>
              <w:ind w:left="0"/>
              <w:contextualSpacing w:val="0"/>
              <w:jc w:val="right"/>
              <w:rPr>
                <w:rFonts w:ascii="Arial" w:hAnsi="Arial" w:cs="Cordia New"/>
                <w:sz w:val="18"/>
                <w:szCs w:val="18"/>
                <w:highlight w:val="yellow"/>
                <w:cs/>
              </w:rPr>
            </w:pPr>
            <w:r w:rsidRPr="00415DD1">
              <w:rPr>
                <w:rFonts w:ascii="Arial" w:hAnsi="Arial" w:cs="Arial"/>
                <w:sz w:val="18"/>
                <w:szCs w:val="18"/>
                <w:lang w:val="en-GB"/>
              </w:rPr>
              <w:t>(Unit: Thousand Baht)</w:t>
            </w:r>
          </w:p>
        </w:tc>
      </w:tr>
      <w:tr w:rsidR="00005A1B" w:rsidRPr="00415DD1" w14:paraId="4D5BF712" w14:textId="77777777" w:rsidTr="00582554">
        <w:trPr>
          <w:trHeight w:val="95"/>
        </w:trPr>
        <w:tc>
          <w:tcPr>
            <w:tcW w:w="3419" w:type="dxa"/>
            <w:shd w:val="clear" w:color="auto" w:fill="auto"/>
            <w:vAlign w:val="bottom"/>
          </w:tcPr>
          <w:p w14:paraId="5EE4CF28" w14:textId="77777777" w:rsidR="00005A1B" w:rsidRPr="003F7711" w:rsidRDefault="00005A1B" w:rsidP="00582554">
            <w:pPr>
              <w:pStyle w:val="ListParagraph"/>
              <w:spacing w:line="360" w:lineRule="exact"/>
              <w:ind w:left="0"/>
              <w:contextualSpacing w:val="0"/>
              <w:rPr>
                <w:rFonts w:ascii="Arial" w:hAnsi="Arial" w:cs="Cordia New"/>
                <w:sz w:val="18"/>
                <w:szCs w:val="18"/>
                <w:highlight w:val="yellow"/>
                <w:cs/>
              </w:rPr>
            </w:pPr>
          </w:p>
        </w:tc>
        <w:tc>
          <w:tcPr>
            <w:tcW w:w="2823" w:type="dxa"/>
            <w:gridSpan w:val="2"/>
            <w:vAlign w:val="bottom"/>
          </w:tcPr>
          <w:p w14:paraId="0AEC08E7"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sz w:val="18"/>
                <w:szCs w:val="18"/>
                <w:lang w:val="en-US"/>
              </w:rPr>
            </w:pPr>
            <w:r>
              <w:rPr>
                <w:rFonts w:ascii="Arial" w:hAnsi="Arial"/>
                <w:sz w:val="18"/>
                <w:szCs w:val="18"/>
                <w:lang w:val="en-US"/>
              </w:rPr>
              <w:t>31 December 2021</w:t>
            </w:r>
          </w:p>
        </w:tc>
        <w:tc>
          <w:tcPr>
            <w:tcW w:w="2823" w:type="dxa"/>
            <w:gridSpan w:val="2"/>
            <w:shd w:val="clear" w:color="auto" w:fill="auto"/>
            <w:vAlign w:val="bottom"/>
          </w:tcPr>
          <w:p w14:paraId="1C1E3174" w14:textId="77777777"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highlight w:val="yellow"/>
                <w:lang w:val="en-US"/>
              </w:rPr>
            </w:pPr>
            <w:r>
              <w:rPr>
                <w:rFonts w:ascii="Arial" w:hAnsi="Arial"/>
                <w:sz w:val="18"/>
                <w:szCs w:val="18"/>
                <w:lang w:val="en-US"/>
              </w:rPr>
              <w:t>31 December 2020</w:t>
            </w:r>
          </w:p>
        </w:tc>
      </w:tr>
      <w:tr w:rsidR="00005A1B" w:rsidRPr="004F3856" w14:paraId="1D012253" w14:textId="77777777" w:rsidTr="00582554">
        <w:trPr>
          <w:trHeight w:val="80"/>
        </w:trPr>
        <w:tc>
          <w:tcPr>
            <w:tcW w:w="3419" w:type="dxa"/>
            <w:shd w:val="clear" w:color="auto" w:fill="auto"/>
          </w:tcPr>
          <w:p w14:paraId="5C2255C3" w14:textId="77777777" w:rsidR="00005A1B" w:rsidRPr="00A4344C" w:rsidRDefault="00005A1B" w:rsidP="00582554">
            <w:pPr>
              <w:pStyle w:val="ListParagraph"/>
              <w:spacing w:line="360" w:lineRule="exact"/>
              <w:ind w:left="0"/>
              <w:contextualSpacing w:val="0"/>
              <w:rPr>
                <w:rFonts w:ascii="Arial" w:hAnsi="Arial" w:cs="Cordia New"/>
                <w:sz w:val="18"/>
                <w:szCs w:val="18"/>
                <w:highlight w:val="yellow"/>
                <w:cs/>
              </w:rPr>
            </w:pPr>
            <w:r w:rsidRPr="00415DD1">
              <w:rPr>
                <w:rFonts w:ascii="Arial" w:hAnsi="Arial" w:cs="Arial"/>
                <w:sz w:val="18"/>
                <w:szCs w:val="18"/>
                <w:highlight w:val="yellow"/>
                <w:cs/>
              </w:rPr>
              <w:t xml:space="preserve"> </w:t>
            </w:r>
          </w:p>
        </w:tc>
        <w:tc>
          <w:tcPr>
            <w:tcW w:w="1411" w:type="dxa"/>
            <w:shd w:val="clear" w:color="auto" w:fill="auto"/>
            <w:vAlign w:val="bottom"/>
          </w:tcPr>
          <w:p w14:paraId="2C410D15"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569FA00A" w14:textId="77777777" w:rsidR="00005A1B" w:rsidRPr="00BF46CE"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vAlign w:val="bottom"/>
          </w:tcPr>
          <w:p w14:paraId="44CB8F6D"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504A22BC" w14:textId="77777777"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c>
          <w:tcPr>
            <w:tcW w:w="1411" w:type="dxa"/>
            <w:vAlign w:val="bottom"/>
          </w:tcPr>
          <w:p w14:paraId="472373D8"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Loan</w:t>
            </w:r>
            <w:r>
              <w:rPr>
                <w:rFonts w:ascii="Arial" w:hAnsi="Arial" w:cs="Arial"/>
                <w:sz w:val="18"/>
                <w:szCs w:val="18"/>
                <w:lang w:val="en-US"/>
              </w:rPr>
              <w:t>s</w:t>
            </w:r>
            <w:r w:rsidRPr="00415DD1">
              <w:rPr>
                <w:rFonts w:ascii="Arial" w:hAnsi="Arial" w:cs="Arial"/>
                <w:sz w:val="18"/>
                <w:szCs w:val="18"/>
                <w:lang w:val="en-US"/>
              </w:rPr>
              <w:t xml:space="preserve"> to customer</w:t>
            </w:r>
            <w:r>
              <w:rPr>
                <w:rFonts w:ascii="Arial" w:hAnsi="Arial" w:cs="Arial"/>
                <w:sz w:val="18"/>
                <w:szCs w:val="18"/>
                <w:lang w:val="en-US"/>
              </w:rPr>
              <w:t>s</w:t>
            </w:r>
            <w:r w:rsidRPr="00415DD1">
              <w:rPr>
                <w:rFonts w:ascii="Arial" w:hAnsi="Arial" w:cs="Arial"/>
                <w:sz w:val="18"/>
                <w:szCs w:val="18"/>
                <w:lang w:val="en-US"/>
              </w:rPr>
              <w:t xml:space="preserve"> </w:t>
            </w:r>
          </w:p>
          <w:p w14:paraId="361FEE60" w14:textId="77777777" w:rsidR="00005A1B" w:rsidRPr="00BF46CE"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415DD1">
              <w:rPr>
                <w:rFonts w:ascii="Arial" w:hAnsi="Arial" w:cs="Arial"/>
                <w:sz w:val="18"/>
                <w:szCs w:val="18"/>
                <w:lang w:val="en-US"/>
              </w:rPr>
              <w:t>and accrued interest</w:t>
            </w:r>
            <w:r>
              <w:rPr>
                <w:rFonts w:ascii="Arial" w:hAnsi="Arial" w:cs="Arial"/>
                <w:sz w:val="18"/>
                <w:szCs w:val="18"/>
                <w:lang w:val="en-US"/>
              </w:rPr>
              <w:t xml:space="preserve"> receivables</w:t>
            </w:r>
          </w:p>
        </w:tc>
        <w:tc>
          <w:tcPr>
            <w:tcW w:w="1412" w:type="dxa"/>
            <w:shd w:val="clear" w:color="auto" w:fill="auto"/>
            <w:vAlign w:val="bottom"/>
          </w:tcPr>
          <w:p w14:paraId="0208A89A" w14:textId="77777777" w:rsidR="00005A1B"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lang w:val="en-US"/>
              </w:rPr>
            </w:pPr>
            <w:r w:rsidRPr="00415DD1">
              <w:rPr>
                <w:rFonts w:ascii="Arial" w:hAnsi="Arial" w:cs="Arial"/>
                <w:sz w:val="18"/>
                <w:szCs w:val="18"/>
                <w:lang w:val="en-US"/>
              </w:rPr>
              <w:t xml:space="preserve">Allowance for </w:t>
            </w:r>
          </w:p>
          <w:p w14:paraId="2138D99D" w14:textId="77777777" w:rsidR="00005A1B" w:rsidRPr="00415DD1" w:rsidRDefault="00005A1B" w:rsidP="00582554">
            <w:pPr>
              <w:pStyle w:val="ListParagraph"/>
              <w:pBdr>
                <w:bottom w:val="single" w:sz="4" w:space="1" w:color="auto"/>
              </w:pBdr>
              <w:spacing w:line="360" w:lineRule="exact"/>
              <w:ind w:left="0"/>
              <w:contextualSpacing w:val="0"/>
              <w:jc w:val="center"/>
              <w:rPr>
                <w:rFonts w:ascii="Arial" w:hAnsi="Arial" w:cs="Arial"/>
                <w:sz w:val="18"/>
                <w:szCs w:val="18"/>
                <w:cs/>
              </w:rPr>
            </w:pPr>
            <w:r w:rsidRPr="00415DD1">
              <w:rPr>
                <w:rFonts w:ascii="Arial" w:hAnsi="Arial" w:cs="Arial"/>
                <w:sz w:val="18"/>
                <w:szCs w:val="18"/>
                <w:lang w:val="en-US"/>
              </w:rPr>
              <w:t>expected credit loss</w:t>
            </w:r>
            <w:r>
              <w:rPr>
                <w:rFonts w:ascii="Arial" w:hAnsi="Arial" w:cs="Arial"/>
                <w:sz w:val="18"/>
                <w:szCs w:val="18"/>
                <w:lang w:val="en-US"/>
              </w:rPr>
              <w:t>es</w:t>
            </w:r>
          </w:p>
        </w:tc>
      </w:tr>
      <w:tr w:rsidR="00005A1B" w:rsidRPr="00415DD1" w14:paraId="50919F15" w14:textId="77777777" w:rsidTr="00582554">
        <w:trPr>
          <w:trHeight w:val="961"/>
        </w:trPr>
        <w:tc>
          <w:tcPr>
            <w:tcW w:w="3419" w:type="dxa"/>
            <w:shd w:val="clear" w:color="auto" w:fill="auto"/>
            <w:vAlign w:val="bottom"/>
          </w:tcPr>
          <w:p w14:paraId="4F8E7CCE" w14:textId="77777777" w:rsidR="00005A1B" w:rsidRPr="00F662A6" w:rsidRDefault="00005A1B" w:rsidP="00582554">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where there has not </w:t>
            </w:r>
            <w:r w:rsidRPr="00F64CC9">
              <w:rPr>
                <w:rFonts w:ascii="Arial" w:hAnsi="Arial" w:cs="Arial"/>
                <w:spacing w:val="-2"/>
                <w:sz w:val="18"/>
                <w:szCs w:val="18"/>
                <w:lang w:val="en-US"/>
              </w:rPr>
              <w:t>been a significant increase in credit risk</w:t>
            </w:r>
            <w:r>
              <w:rPr>
                <w:rFonts w:ascii="Arial" w:hAnsi="Arial" w:cs="Arial"/>
                <w:sz w:val="18"/>
                <w:szCs w:val="18"/>
                <w:lang w:val="en-US"/>
              </w:rPr>
              <w:t xml:space="preserve"> (Performing)</w:t>
            </w:r>
          </w:p>
        </w:tc>
        <w:tc>
          <w:tcPr>
            <w:tcW w:w="1411" w:type="dxa"/>
            <w:vAlign w:val="bottom"/>
          </w:tcPr>
          <w:p w14:paraId="2856BC96" w14:textId="77777777" w:rsidR="00005A1B" w:rsidRPr="008B7D3F" w:rsidRDefault="008B7D3F" w:rsidP="00582554">
            <w:pPr>
              <w:tabs>
                <w:tab w:val="decimal" w:pos="1150"/>
              </w:tabs>
              <w:spacing w:line="360" w:lineRule="exact"/>
              <w:ind w:left="-29"/>
              <w:rPr>
                <w:rFonts w:ascii="Arial" w:hAnsi="Arial" w:cstheme="minorBidi"/>
                <w:sz w:val="18"/>
                <w:szCs w:val="18"/>
                <w:cs/>
                <w:lang w:val="en-US"/>
              </w:rPr>
            </w:pPr>
            <w:r>
              <w:rPr>
                <w:rFonts w:ascii="Arial" w:hAnsi="Arial" w:cs="Arial"/>
                <w:sz w:val="18"/>
                <w:szCs w:val="18"/>
                <w:lang w:val="en-US"/>
              </w:rPr>
              <w:t>168,856,006</w:t>
            </w:r>
          </w:p>
        </w:tc>
        <w:tc>
          <w:tcPr>
            <w:tcW w:w="1412" w:type="dxa"/>
            <w:vAlign w:val="bottom"/>
          </w:tcPr>
          <w:p w14:paraId="228D807D" w14:textId="77777777" w:rsidR="00005A1B" w:rsidRPr="00702EC7" w:rsidRDefault="008B7D3F" w:rsidP="00582554">
            <w:pP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2,</w:t>
            </w:r>
            <w:r w:rsidR="00290CE3">
              <w:rPr>
                <w:rFonts w:ascii="Arial" w:hAnsi="Arial" w:cs="Arial"/>
                <w:sz w:val="18"/>
                <w:szCs w:val="18"/>
                <w:lang w:val="en-US"/>
              </w:rPr>
              <w:t>831</w:t>
            </w:r>
            <w:r>
              <w:rPr>
                <w:rFonts w:ascii="Arial" w:hAnsi="Arial" w:cs="Arial"/>
                <w:sz w:val="18"/>
                <w:szCs w:val="18"/>
                <w:lang w:val="en-US"/>
              </w:rPr>
              <w:t>,820</w:t>
            </w:r>
          </w:p>
        </w:tc>
        <w:tc>
          <w:tcPr>
            <w:tcW w:w="1411" w:type="dxa"/>
            <w:vAlign w:val="bottom"/>
          </w:tcPr>
          <w:p w14:paraId="29870584" w14:textId="77777777" w:rsidR="00005A1B" w:rsidRPr="002A4265" w:rsidRDefault="00005A1B" w:rsidP="00582554">
            <w:pPr>
              <w:tabs>
                <w:tab w:val="decimal" w:pos="1150"/>
              </w:tabs>
              <w:spacing w:line="360" w:lineRule="exact"/>
              <w:ind w:left="-29"/>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151,561,757</w:t>
            </w:r>
          </w:p>
        </w:tc>
        <w:tc>
          <w:tcPr>
            <w:tcW w:w="1412" w:type="dxa"/>
            <w:shd w:val="clear" w:color="auto" w:fill="auto"/>
            <w:vAlign w:val="bottom"/>
          </w:tcPr>
          <w:p w14:paraId="3BEB6515" w14:textId="77777777" w:rsidR="00005A1B" w:rsidRPr="002A4265" w:rsidRDefault="00005A1B" w:rsidP="00582554">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944,581</w:t>
            </w:r>
          </w:p>
        </w:tc>
      </w:tr>
      <w:tr w:rsidR="00005A1B" w:rsidRPr="00415DD1" w14:paraId="3044F056" w14:textId="77777777" w:rsidTr="00582554">
        <w:trPr>
          <w:trHeight w:val="961"/>
        </w:trPr>
        <w:tc>
          <w:tcPr>
            <w:tcW w:w="3419" w:type="dxa"/>
            <w:shd w:val="clear" w:color="auto" w:fill="auto"/>
            <w:vAlign w:val="bottom"/>
          </w:tcPr>
          <w:p w14:paraId="7D90DB44" w14:textId="77777777" w:rsidR="00005A1B" w:rsidRPr="001608FC" w:rsidRDefault="00005A1B" w:rsidP="00582554">
            <w:pPr>
              <w:spacing w:line="360" w:lineRule="exact"/>
              <w:ind w:left="132" w:right="-108" w:hanging="132"/>
              <w:rPr>
                <w:rFonts w:ascii="Arial" w:hAnsi="Arial" w:cs="Cordia New"/>
                <w:sz w:val="18"/>
                <w:szCs w:val="18"/>
                <w:cs/>
                <w:lang w:val="en-US"/>
              </w:rPr>
            </w:pPr>
            <w:r>
              <w:rPr>
                <w:rFonts w:ascii="Arial" w:hAnsi="Arial" w:cs="Arial"/>
                <w:sz w:val="18"/>
                <w:szCs w:val="18"/>
                <w:lang w:val="en-US"/>
              </w:rPr>
              <w:t xml:space="preserve">Financial assets where there has been </w:t>
            </w:r>
            <w:r w:rsidRPr="00CA24A0">
              <w:rPr>
                <w:rFonts w:ascii="Arial" w:hAnsi="Arial" w:cs="Cordia New" w:hint="cs"/>
                <w:sz w:val="18"/>
                <w:szCs w:val="18"/>
                <w:cs/>
                <w:lang w:val="en-US"/>
              </w:rPr>
              <w:t xml:space="preserve">        </w:t>
            </w:r>
            <w:r>
              <w:rPr>
                <w:rFonts w:ascii="Arial" w:hAnsi="Arial" w:cs="Arial"/>
                <w:sz w:val="18"/>
                <w:szCs w:val="18"/>
                <w:lang w:val="en-US"/>
              </w:rPr>
              <w:t>a significant increase in credit risk (Under-performing)</w:t>
            </w:r>
          </w:p>
        </w:tc>
        <w:tc>
          <w:tcPr>
            <w:tcW w:w="1411" w:type="dxa"/>
            <w:vAlign w:val="bottom"/>
          </w:tcPr>
          <w:p w14:paraId="3938BC76" w14:textId="77777777" w:rsidR="00005A1B" w:rsidRPr="008B7D3F" w:rsidRDefault="008B7D3F" w:rsidP="00582554">
            <w:pPr>
              <w:tabs>
                <w:tab w:val="decimal" w:pos="1150"/>
              </w:tabs>
              <w:spacing w:line="360" w:lineRule="exact"/>
              <w:ind w:left="-29"/>
              <w:rPr>
                <w:rFonts w:ascii="Arial" w:hAnsi="Arial" w:cs="Cordia New"/>
                <w:sz w:val="18"/>
                <w:lang w:val="en-US"/>
              </w:rPr>
            </w:pPr>
            <w:r>
              <w:rPr>
                <w:rFonts w:ascii="Arial" w:hAnsi="Arial" w:cs="Cordia New"/>
                <w:sz w:val="18"/>
                <w:lang w:val="en-US"/>
              </w:rPr>
              <w:t>4,867,105</w:t>
            </w:r>
          </w:p>
        </w:tc>
        <w:tc>
          <w:tcPr>
            <w:tcW w:w="1412" w:type="dxa"/>
            <w:vAlign w:val="bottom"/>
          </w:tcPr>
          <w:p w14:paraId="50A2BEFA" w14:textId="77777777" w:rsidR="00005A1B" w:rsidRPr="00702EC7" w:rsidRDefault="008B7D3F" w:rsidP="00582554">
            <w:pP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1,096,662</w:t>
            </w:r>
          </w:p>
        </w:tc>
        <w:tc>
          <w:tcPr>
            <w:tcW w:w="1411" w:type="dxa"/>
            <w:vAlign w:val="bottom"/>
          </w:tcPr>
          <w:p w14:paraId="0E855AEF" w14:textId="77777777" w:rsidR="00005A1B" w:rsidRPr="002A4265" w:rsidRDefault="00005A1B" w:rsidP="00582554">
            <w:pPr>
              <w:tabs>
                <w:tab w:val="decimal" w:pos="1150"/>
              </w:tabs>
              <w:spacing w:line="360" w:lineRule="exact"/>
              <w:ind w:left="-29"/>
              <w:rPr>
                <w:rFonts w:ascii="Arial" w:hAnsi="Arial" w:cs="Arial"/>
                <w:sz w:val="18"/>
                <w:szCs w:val="18"/>
                <w:lang w:val="en-US"/>
              </w:rPr>
            </w:pPr>
            <w:r w:rsidRPr="002A4265">
              <w:rPr>
                <w:rFonts w:ascii="Arial" w:hAnsi="Arial" w:cs="Arial"/>
                <w:sz w:val="18"/>
                <w:szCs w:val="18"/>
                <w:lang w:val="en-US"/>
              </w:rPr>
              <w:t>4,781,681</w:t>
            </w:r>
          </w:p>
        </w:tc>
        <w:tc>
          <w:tcPr>
            <w:tcW w:w="1412" w:type="dxa"/>
            <w:shd w:val="clear" w:color="auto" w:fill="auto"/>
            <w:vAlign w:val="bottom"/>
          </w:tcPr>
          <w:p w14:paraId="2CFE3BB2" w14:textId="77777777" w:rsidR="00005A1B" w:rsidRPr="002A4265" w:rsidRDefault="00005A1B" w:rsidP="00582554">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869,397</w:t>
            </w:r>
          </w:p>
        </w:tc>
      </w:tr>
      <w:tr w:rsidR="00005A1B" w:rsidRPr="00415DD1" w14:paraId="45A1844B" w14:textId="77777777" w:rsidTr="00582554">
        <w:trPr>
          <w:trHeight w:val="87"/>
        </w:trPr>
        <w:tc>
          <w:tcPr>
            <w:tcW w:w="3419" w:type="dxa"/>
            <w:shd w:val="clear" w:color="auto" w:fill="auto"/>
            <w:vAlign w:val="bottom"/>
          </w:tcPr>
          <w:p w14:paraId="5FC4D075" w14:textId="77777777" w:rsidR="00005A1B" w:rsidRDefault="00005A1B" w:rsidP="00582554">
            <w:pPr>
              <w:spacing w:line="360" w:lineRule="exact"/>
              <w:ind w:left="132" w:right="-108" w:hanging="132"/>
              <w:rPr>
                <w:rFonts w:ascii="Arial" w:hAnsi="Arial" w:cs="Arial"/>
                <w:sz w:val="18"/>
                <w:szCs w:val="18"/>
                <w:lang w:val="en-US"/>
              </w:rPr>
            </w:pPr>
            <w:r>
              <w:rPr>
                <w:rFonts w:ascii="Arial" w:hAnsi="Arial" w:cs="Arial"/>
                <w:sz w:val="18"/>
                <w:szCs w:val="18"/>
                <w:lang w:val="en-US"/>
              </w:rPr>
              <w:t xml:space="preserve">Financial assets that are credit-impaired </w:t>
            </w:r>
          </w:p>
          <w:p w14:paraId="1C7E01B5" w14:textId="77777777" w:rsidR="00005A1B" w:rsidRPr="00BF46CE" w:rsidRDefault="00005A1B" w:rsidP="00582554">
            <w:pPr>
              <w:spacing w:line="360" w:lineRule="exact"/>
              <w:ind w:left="132" w:right="-108" w:hanging="132"/>
              <w:rPr>
                <w:rFonts w:ascii="Arial" w:hAnsi="Arial" w:cs="Arial"/>
                <w:sz w:val="18"/>
                <w:szCs w:val="18"/>
                <w:cs/>
                <w:lang w:val="en-US"/>
              </w:rPr>
            </w:pPr>
            <w:r>
              <w:rPr>
                <w:rFonts w:ascii="Arial" w:hAnsi="Arial" w:cs="Arial"/>
                <w:sz w:val="18"/>
                <w:szCs w:val="18"/>
                <w:lang w:val="en-US"/>
              </w:rPr>
              <w:tab/>
              <w:t>(Non-performing)</w:t>
            </w:r>
          </w:p>
        </w:tc>
        <w:tc>
          <w:tcPr>
            <w:tcW w:w="1411" w:type="dxa"/>
            <w:vAlign w:val="bottom"/>
          </w:tcPr>
          <w:p w14:paraId="29143121" w14:textId="77777777" w:rsidR="00005A1B" w:rsidRPr="00702EC7" w:rsidRDefault="008B7D3F" w:rsidP="00582554">
            <w:pPr>
              <w:pBdr>
                <w:bottom w:val="single" w:sz="4" w:space="1" w:color="auto"/>
              </w:pBd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5,361,197</w:t>
            </w:r>
          </w:p>
        </w:tc>
        <w:tc>
          <w:tcPr>
            <w:tcW w:w="1412" w:type="dxa"/>
            <w:vAlign w:val="bottom"/>
          </w:tcPr>
          <w:p w14:paraId="06AD978F" w14:textId="77777777" w:rsidR="00005A1B" w:rsidRPr="00702EC7" w:rsidRDefault="008B7D3F" w:rsidP="00582554">
            <w:pPr>
              <w:pBdr>
                <w:bottom w:val="single" w:sz="4" w:space="1" w:color="auto"/>
              </w:pBd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2,812,773</w:t>
            </w:r>
          </w:p>
        </w:tc>
        <w:tc>
          <w:tcPr>
            <w:tcW w:w="1411" w:type="dxa"/>
            <w:vAlign w:val="bottom"/>
          </w:tcPr>
          <w:p w14:paraId="4C9BF0E3" w14:textId="77777777" w:rsidR="00005A1B" w:rsidRPr="002A4265" w:rsidRDefault="00005A1B" w:rsidP="00582554">
            <w:pPr>
              <w:pBdr>
                <w:bottom w:val="single" w:sz="4" w:space="1" w:color="auto"/>
              </w:pBdr>
              <w:tabs>
                <w:tab w:val="decimal" w:pos="1150"/>
              </w:tabs>
              <w:spacing w:line="360" w:lineRule="exact"/>
              <w:ind w:left="-29"/>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5,498,953</w:t>
            </w:r>
          </w:p>
        </w:tc>
        <w:tc>
          <w:tcPr>
            <w:tcW w:w="1412" w:type="dxa"/>
            <w:shd w:val="clear" w:color="auto" w:fill="auto"/>
            <w:vAlign w:val="bottom"/>
          </w:tcPr>
          <w:p w14:paraId="15750730" w14:textId="77777777" w:rsidR="00005A1B" w:rsidRPr="002A4265" w:rsidRDefault="00005A1B" w:rsidP="00582554">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2,762,044</w:t>
            </w:r>
          </w:p>
        </w:tc>
      </w:tr>
      <w:tr w:rsidR="00005A1B" w:rsidRPr="00415DD1" w14:paraId="0623401D" w14:textId="77777777" w:rsidTr="00582554">
        <w:trPr>
          <w:trHeight w:val="80"/>
        </w:trPr>
        <w:tc>
          <w:tcPr>
            <w:tcW w:w="3419" w:type="dxa"/>
            <w:shd w:val="clear" w:color="auto" w:fill="auto"/>
            <w:vAlign w:val="bottom"/>
          </w:tcPr>
          <w:p w14:paraId="605D1280" w14:textId="77777777" w:rsidR="00005A1B" w:rsidRPr="006618AE" w:rsidRDefault="00005A1B" w:rsidP="00582554">
            <w:pPr>
              <w:pStyle w:val="ListParagraph"/>
              <w:spacing w:line="360" w:lineRule="exact"/>
              <w:ind w:left="72" w:hanging="90"/>
              <w:contextualSpacing w:val="0"/>
              <w:rPr>
                <w:rFonts w:ascii="Arial" w:hAnsi="Arial" w:cs="Cordia New"/>
                <w:sz w:val="18"/>
                <w:szCs w:val="18"/>
                <w:cs/>
                <w:lang w:val="en-US"/>
              </w:rPr>
            </w:pPr>
            <w:r w:rsidRPr="00415DD1">
              <w:rPr>
                <w:rFonts w:ascii="Arial" w:hAnsi="Arial" w:cs="Arial"/>
                <w:sz w:val="18"/>
                <w:szCs w:val="18"/>
                <w:lang w:val="en-US"/>
              </w:rPr>
              <w:t>Total</w:t>
            </w:r>
          </w:p>
        </w:tc>
        <w:tc>
          <w:tcPr>
            <w:tcW w:w="1411" w:type="dxa"/>
            <w:vAlign w:val="bottom"/>
          </w:tcPr>
          <w:p w14:paraId="6D9BAFDC" w14:textId="77777777" w:rsidR="00005A1B" w:rsidRPr="00702EC7" w:rsidRDefault="008B7D3F" w:rsidP="00582554">
            <w:pPr>
              <w:pBdr>
                <w:bottom w:val="double" w:sz="4" w:space="1" w:color="auto"/>
              </w:pBd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179,084,308</w:t>
            </w:r>
          </w:p>
        </w:tc>
        <w:tc>
          <w:tcPr>
            <w:tcW w:w="1412" w:type="dxa"/>
            <w:vAlign w:val="bottom"/>
          </w:tcPr>
          <w:p w14:paraId="08B67254" w14:textId="77777777" w:rsidR="00005A1B" w:rsidRPr="00702EC7" w:rsidRDefault="008B7D3F" w:rsidP="00582554">
            <w:pP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6,</w:t>
            </w:r>
            <w:r w:rsidR="00290CE3">
              <w:rPr>
                <w:rFonts w:ascii="Arial" w:hAnsi="Arial" w:cs="Arial"/>
                <w:sz w:val="18"/>
                <w:szCs w:val="18"/>
                <w:lang w:val="en-US"/>
              </w:rPr>
              <w:t>741</w:t>
            </w:r>
            <w:r>
              <w:rPr>
                <w:rFonts w:ascii="Arial" w:hAnsi="Arial" w:cs="Arial"/>
                <w:sz w:val="18"/>
                <w:szCs w:val="18"/>
                <w:lang w:val="en-US"/>
              </w:rPr>
              <w:t>,255</w:t>
            </w:r>
          </w:p>
        </w:tc>
        <w:tc>
          <w:tcPr>
            <w:tcW w:w="1411" w:type="dxa"/>
            <w:vAlign w:val="bottom"/>
          </w:tcPr>
          <w:p w14:paraId="5A4CA71A" w14:textId="77777777" w:rsidR="00005A1B" w:rsidRPr="002A4265" w:rsidRDefault="00005A1B" w:rsidP="00582554">
            <w:pPr>
              <w:pBdr>
                <w:bottom w:val="double" w:sz="4" w:space="1" w:color="auto"/>
              </w:pBdr>
              <w:tabs>
                <w:tab w:val="decimal" w:pos="1150"/>
              </w:tabs>
              <w:spacing w:line="360" w:lineRule="exact"/>
              <w:ind w:left="-29"/>
              <w:rPr>
                <w:rFonts w:ascii="Arial" w:hAnsi="Arial" w:cs="Arial"/>
                <w:sz w:val="18"/>
                <w:szCs w:val="18"/>
                <w:lang w:val="en-US"/>
              </w:rPr>
            </w:pPr>
            <w:r w:rsidRPr="002A4265">
              <w:rPr>
                <w:rFonts w:ascii="Arial" w:hAnsi="Arial" w:cs="Arial"/>
                <w:sz w:val="18"/>
                <w:szCs w:val="18"/>
                <w:lang w:val="en-US"/>
              </w:rPr>
              <w:t>161,842,391</w:t>
            </w:r>
          </w:p>
        </w:tc>
        <w:tc>
          <w:tcPr>
            <w:tcW w:w="1412" w:type="dxa"/>
            <w:shd w:val="clear" w:color="auto" w:fill="auto"/>
            <w:vAlign w:val="bottom"/>
          </w:tcPr>
          <w:p w14:paraId="49B37F30" w14:textId="77777777" w:rsidR="00005A1B" w:rsidRPr="002A4265" w:rsidRDefault="00005A1B" w:rsidP="00582554">
            <w:pPr>
              <w:tabs>
                <w:tab w:val="decimal" w:pos="1150"/>
              </w:tabs>
              <w:spacing w:line="360" w:lineRule="exact"/>
              <w:ind w:left="14" w:right="176"/>
              <w:rPr>
                <w:rFonts w:ascii="Arial" w:hAnsi="Arial" w:cs="Arial"/>
                <w:sz w:val="18"/>
                <w:szCs w:val="18"/>
                <w:lang w:val="en-US"/>
              </w:rPr>
            </w:pPr>
            <w:r w:rsidRPr="002A4265">
              <w:rPr>
                <w:rFonts w:ascii="Arial" w:hAnsi="Arial" w:cs="Arial"/>
                <w:sz w:val="18"/>
                <w:szCs w:val="18"/>
                <w:lang w:val="en-US"/>
              </w:rPr>
              <w:t>4,576,022</w:t>
            </w:r>
          </w:p>
        </w:tc>
      </w:tr>
      <w:tr w:rsidR="00005A1B" w:rsidRPr="00415DD1" w14:paraId="670CC1CF" w14:textId="77777777" w:rsidTr="00582554">
        <w:trPr>
          <w:trHeight w:val="372"/>
        </w:trPr>
        <w:tc>
          <w:tcPr>
            <w:tcW w:w="3419" w:type="dxa"/>
            <w:shd w:val="clear" w:color="auto" w:fill="auto"/>
            <w:vAlign w:val="bottom"/>
          </w:tcPr>
          <w:p w14:paraId="115F4CB0" w14:textId="77777777" w:rsidR="00005A1B" w:rsidRPr="00415DD1" w:rsidRDefault="00005A1B" w:rsidP="00582554">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General provision</w:t>
            </w:r>
          </w:p>
        </w:tc>
        <w:tc>
          <w:tcPr>
            <w:tcW w:w="1411" w:type="dxa"/>
            <w:vAlign w:val="bottom"/>
          </w:tcPr>
          <w:p w14:paraId="100DBF9A" w14:textId="77777777" w:rsidR="00005A1B" w:rsidRPr="00702EC7" w:rsidRDefault="00005A1B" w:rsidP="00582554">
            <w:pPr>
              <w:tabs>
                <w:tab w:val="decimal" w:pos="1150"/>
              </w:tabs>
              <w:spacing w:line="360" w:lineRule="exact"/>
              <w:ind w:left="14" w:right="176"/>
              <w:rPr>
                <w:rFonts w:ascii="Arial" w:hAnsi="Arial" w:cs="Arial"/>
                <w:sz w:val="18"/>
                <w:szCs w:val="18"/>
                <w:cs/>
                <w:lang w:val="en-US"/>
              </w:rPr>
            </w:pPr>
          </w:p>
        </w:tc>
        <w:tc>
          <w:tcPr>
            <w:tcW w:w="1412" w:type="dxa"/>
            <w:vAlign w:val="bottom"/>
          </w:tcPr>
          <w:p w14:paraId="7A7C2B3E" w14:textId="77777777" w:rsidR="00005A1B" w:rsidRPr="00702EC7" w:rsidRDefault="008B7D3F" w:rsidP="00582554">
            <w:pPr>
              <w:pBdr>
                <w:bottom w:val="single" w:sz="4" w:space="1" w:color="auto"/>
              </w:pBdr>
              <w:tabs>
                <w:tab w:val="decimal" w:pos="1150"/>
              </w:tabs>
              <w:spacing w:line="360" w:lineRule="exact"/>
              <w:ind w:left="-29"/>
              <w:rPr>
                <w:rFonts w:ascii="Arial" w:hAnsi="Arial" w:cs="Arial"/>
                <w:sz w:val="18"/>
                <w:szCs w:val="18"/>
                <w:cs/>
                <w:lang w:val="en-US"/>
              </w:rPr>
            </w:pPr>
            <w:r>
              <w:rPr>
                <w:rFonts w:ascii="Arial" w:hAnsi="Arial" w:cs="Arial"/>
                <w:sz w:val="18"/>
                <w:szCs w:val="18"/>
                <w:lang w:val="en-US"/>
              </w:rPr>
              <w:t>2,</w:t>
            </w:r>
            <w:r w:rsidR="00290CE3">
              <w:rPr>
                <w:rFonts w:ascii="Arial" w:hAnsi="Arial" w:cs="Arial"/>
                <w:sz w:val="18"/>
                <w:szCs w:val="18"/>
                <w:lang w:val="en-US"/>
              </w:rPr>
              <w:t>199</w:t>
            </w:r>
            <w:r>
              <w:rPr>
                <w:rFonts w:ascii="Arial" w:hAnsi="Arial" w:cs="Arial"/>
                <w:sz w:val="18"/>
                <w:szCs w:val="18"/>
                <w:lang w:val="en-US"/>
              </w:rPr>
              <w:t>,045</w:t>
            </w:r>
          </w:p>
        </w:tc>
        <w:tc>
          <w:tcPr>
            <w:tcW w:w="1411" w:type="dxa"/>
            <w:vAlign w:val="bottom"/>
          </w:tcPr>
          <w:p w14:paraId="0893E17D" w14:textId="77777777" w:rsidR="00005A1B" w:rsidRPr="002A4265" w:rsidRDefault="00005A1B" w:rsidP="00582554">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2C3E248B" w14:textId="77777777" w:rsidR="00005A1B" w:rsidRPr="002A4265" w:rsidRDefault="00005A1B" w:rsidP="00582554">
            <w:pPr>
              <w:pStyle w:val="ListParagraph"/>
              <w:pBdr>
                <w:bottom w:val="sing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1,427,945</w:t>
            </w:r>
          </w:p>
        </w:tc>
      </w:tr>
      <w:tr w:rsidR="00005A1B" w:rsidRPr="00F662A6" w14:paraId="41B301B6" w14:textId="77777777" w:rsidTr="00582554">
        <w:trPr>
          <w:trHeight w:val="225"/>
        </w:trPr>
        <w:tc>
          <w:tcPr>
            <w:tcW w:w="3419" w:type="dxa"/>
            <w:shd w:val="clear" w:color="auto" w:fill="auto"/>
            <w:vAlign w:val="bottom"/>
          </w:tcPr>
          <w:p w14:paraId="6F740FD1" w14:textId="77777777" w:rsidR="00005A1B" w:rsidRPr="00415DD1" w:rsidRDefault="00005A1B" w:rsidP="00582554">
            <w:pPr>
              <w:pStyle w:val="ListParagraph"/>
              <w:spacing w:line="360" w:lineRule="exact"/>
              <w:ind w:left="72" w:hanging="90"/>
              <w:contextualSpacing w:val="0"/>
              <w:rPr>
                <w:rFonts w:ascii="Arial" w:hAnsi="Arial" w:cs="Arial"/>
                <w:sz w:val="18"/>
                <w:szCs w:val="18"/>
                <w:lang w:val="en-US"/>
              </w:rPr>
            </w:pPr>
            <w:r w:rsidRPr="00415DD1">
              <w:rPr>
                <w:rFonts w:ascii="Arial" w:hAnsi="Arial" w:cs="Arial"/>
                <w:sz w:val="18"/>
                <w:szCs w:val="18"/>
                <w:lang w:val="en-US"/>
              </w:rPr>
              <w:t>Total</w:t>
            </w:r>
          </w:p>
        </w:tc>
        <w:tc>
          <w:tcPr>
            <w:tcW w:w="1411" w:type="dxa"/>
            <w:vAlign w:val="bottom"/>
          </w:tcPr>
          <w:p w14:paraId="528FBB29" w14:textId="77777777" w:rsidR="00005A1B" w:rsidRPr="00702EC7" w:rsidRDefault="00005A1B" w:rsidP="00582554">
            <w:pPr>
              <w:tabs>
                <w:tab w:val="decimal" w:pos="1150"/>
              </w:tabs>
              <w:spacing w:line="360" w:lineRule="exact"/>
              <w:ind w:left="14" w:right="176"/>
              <w:rPr>
                <w:rFonts w:ascii="Arial" w:hAnsi="Arial" w:cs="Arial"/>
                <w:sz w:val="18"/>
                <w:szCs w:val="18"/>
                <w:cs/>
                <w:lang w:val="en-US"/>
              </w:rPr>
            </w:pPr>
          </w:p>
        </w:tc>
        <w:tc>
          <w:tcPr>
            <w:tcW w:w="1412" w:type="dxa"/>
            <w:vAlign w:val="bottom"/>
          </w:tcPr>
          <w:p w14:paraId="6F0C0602" w14:textId="77777777" w:rsidR="00005A1B" w:rsidRPr="009B2431" w:rsidRDefault="008B7D3F" w:rsidP="00582554">
            <w:pPr>
              <w:pBdr>
                <w:bottom w:val="double" w:sz="4" w:space="1" w:color="auto"/>
              </w:pBdr>
              <w:tabs>
                <w:tab w:val="decimal" w:pos="1150"/>
              </w:tabs>
              <w:spacing w:line="360" w:lineRule="exact"/>
              <w:ind w:left="-29"/>
              <w:rPr>
                <w:rFonts w:ascii="Arial" w:hAnsi="Arial" w:cstheme="minorBidi"/>
                <w:sz w:val="18"/>
                <w:szCs w:val="18"/>
                <w:cs/>
                <w:lang w:val="en-US"/>
              </w:rPr>
            </w:pPr>
            <w:r>
              <w:rPr>
                <w:rFonts w:ascii="Arial" w:hAnsi="Arial" w:cs="Arial"/>
                <w:sz w:val="18"/>
                <w:szCs w:val="18"/>
                <w:lang w:val="en-US"/>
              </w:rPr>
              <w:t>8,940,300</w:t>
            </w:r>
          </w:p>
        </w:tc>
        <w:tc>
          <w:tcPr>
            <w:tcW w:w="1411" w:type="dxa"/>
            <w:vAlign w:val="bottom"/>
          </w:tcPr>
          <w:p w14:paraId="3B4F6D11" w14:textId="77777777" w:rsidR="00005A1B" w:rsidRPr="002A4265" w:rsidRDefault="00005A1B" w:rsidP="00582554">
            <w:pPr>
              <w:pStyle w:val="Heading2"/>
              <w:tabs>
                <w:tab w:val="decimal" w:pos="1150"/>
              </w:tabs>
              <w:spacing w:before="0" w:line="360" w:lineRule="exact"/>
              <w:rPr>
                <w:rFonts w:ascii="Arial" w:hAnsi="Arial" w:cs="Arial"/>
                <w:sz w:val="18"/>
                <w:szCs w:val="18"/>
                <w:lang w:val="en-US"/>
              </w:rPr>
            </w:pPr>
          </w:p>
        </w:tc>
        <w:tc>
          <w:tcPr>
            <w:tcW w:w="1412" w:type="dxa"/>
            <w:shd w:val="clear" w:color="auto" w:fill="auto"/>
            <w:vAlign w:val="bottom"/>
          </w:tcPr>
          <w:p w14:paraId="71180635" w14:textId="77777777" w:rsidR="00005A1B" w:rsidRPr="002A4265" w:rsidRDefault="00005A1B" w:rsidP="00582554">
            <w:pPr>
              <w:pStyle w:val="ListParagraph"/>
              <w:pBdr>
                <w:bottom w:val="double" w:sz="4" w:space="1" w:color="auto"/>
              </w:pBdr>
              <w:tabs>
                <w:tab w:val="decimal" w:pos="1150"/>
              </w:tabs>
              <w:spacing w:line="360" w:lineRule="exact"/>
              <w:ind w:left="0"/>
              <w:contextualSpacing w:val="0"/>
              <w:rPr>
                <w:rFonts w:ascii="Arial" w:hAnsi="Arial" w:cs="Arial"/>
                <w:sz w:val="18"/>
                <w:szCs w:val="18"/>
                <w:lang w:val="en-US"/>
              </w:rPr>
            </w:pPr>
            <w:r>
              <w:rPr>
                <w:rFonts w:ascii="Arial" w:hAnsi="Arial" w:cs="Arial"/>
                <w:sz w:val="18"/>
                <w:szCs w:val="18"/>
                <w:lang w:val="en-US"/>
              </w:rPr>
              <w:t xml:space="preserve">    </w:t>
            </w:r>
            <w:r w:rsidRPr="002A4265">
              <w:rPr>
                <w:rFonts w:ascii="Arial" w:hAnsi="Arial" w:cs="Arial"/>
                <w:sz w:val="18"/>
                <w:szCs w:val="18"/>
                <w:lang w:val="en-US"/>
              </w:rPr>
              <w:t>6,003,967</w:t>
            </w:r>
          </w:p>
        </w:tc>
      </w:tr>
    </w:tbl>
    <w:p w14:paraId="0B5570AC" w14:textId="77777777" w:rsidR="00DA0746" w:rsidRPr="00F72062" w:rsidRDefault="00060E40" w:rsidP="00005A1B">
      <w:pPr>
        <w:spacing w:before="240" w:after="120" w:line="380" w:lineRule="exact"/>
        <w:ind w:left="635" w:hanging="635"/>
        <w:jc w:val="thaiDistribute"/>
        <w:rPr>
          <w:rFonts w:ascii="Arial" w:hAnsi="Arial" w:cs="Cordia New"/>
          <w:b/>
          <w:bCs/>
          <w:szCs w:val="28"/>
          <w:lang w:val="en-US"/>
        </w:rPr>
      </w:pPr>
      <w:r w:rsidRPr="00F72062">
        <w:rPr>
          <w:rFonts w:ascii="Arial" w:hAnsi="Arial" w:cs="Cordia New"/>
          <w:b/>
          <w:bCs/>
          <w:szCs w:val="28"/>
          <w:lang w:val="en-US"/>
        </w:rPr>
        <w:lastRenderedPageBreak/>
        <w:t>10</w:t>
      </w:r>
      <w:r w:rsidR="00DA0746" w:rsidRPr="00F72062">
        <w:rPr>
          <w:rFonts w:ascii="Arial" w:hAnsi="Arial" w:cs="Cordia New"/>
          <w:b/>
          <w:bCs/>
          <w:szCs w:val="28"/>
          <w:lang w:val="en-US"/>
        </w:rPr>
        <w:t>.</w:t>
      </w:r>
      <w:r w:rsidR="000A2027" w:rsidRPr="00F72062">
        <w:rPr>
          <w:rFonts w:ascii="Arial" w:hAnsi="Arial" w:cs="Cordia New"/>
          <w:b/>
          <w:bCs/>
          <w:szCs w:val="28"/>
          <w:lang w:val="en-US"/>
        </w:rPr>
        <w:t>4</w:t>
      </w:r>
      <w:r w:rsidR="00DA0746" w:rsidRPr="00F72062">
        <w:rPr>
          <w:rFonts w:ascii="Arial" w:hAnsi="Arial" w:cs="Cordia New"/>
          <w:b/>
          <w:bCs/>
          <w:szCs w:val="28"/>
          <w:lang w:val="en-US"/>
        </w:rPr>
        <w:tab/>
        <w:t xml:space="preserve">Loans to customers that have repayment problems or defaulted payments </w:t>
      </w:r>
    </w:p>
    <w:p w14:paraId="67D029E2" w14:textId="77777777" w:rsidR="00DA0746" w:rsidRPr="00005A1B" w:rsidRDefault="0094493F" w:rsidP="00005A1B">
      <w:pPr>
        <w:tabs>
          <w:tab w:val="left" w:pos="1440"/>
          <w:tab w:val="left" w:pos="2160"/>
          <w:tab w:val="right" w:pos="7280"/>
          <w:tab w:val="right" w:pos="8540"/>
        </w:tabs>
        <w:spacing w:before="120" w:after="120" w:line="380" w:lineRule="exact"/>
        <w:ind w:left="635"/>
        <w:jc w:val="thaiDistribute"/>
        <w:rPr>
          <w:rFonts w:ascii="Arial" w:hAnsi="Arial" w:cs="Arial"/>
          <w:lang w:val="en-US"/>
        </w:rPr>
      </w:pPr>
      <w:r>
        <w:rPr>
          <w:rFonts w:ascii="Arial" w:hAnsi="Arial" w:cs="Arial"/>
          <w:lang w:val="en-US"/>
        </w:rPr>
        <w:t xml:space="preserve">As at </w:t>
      </w:r>
      <w:r w:rsidR="00005A1B">
        <w:rPr>
          <w:rFonts w:ascii="Arial" w:hAnsi="Arial" w:cs="Arial"/>
          <w:lang w:val="en-US"/>
        </w:rPr>
        <w:t xml:space="preserve">31 December </w:t>
      </w:r>
      <w:r>
        <w:rPr>
          <w:rFonts w:ascii="Arial" w:hAnsi="Arial" w:cs="Arial"/>
          <w:lang w:val="en-US"/>
        </w:rPr>
        <w:t>2021 and 2020</w:t>
      </w:r>
      <w:r w:rsidR="00DA0746" w:rsidRPr="00745A68">
        <w:rPr>
          <w:rFonts w:ascii="Arial" w:hAnsi="Arial" w:cs="Arial"/>
          <w:lang w:val="en-US"/>
        </w:rPr>
        <w:t>, the Bank had loans to customers and accrued interest receivables due from companies and persons, which had repayment problems or def</w:t>
      </w:r>
      <w:r w:rsidR="00DA0746">
        <w:rPr>
          <w:rFonts w:ascii="Arial" w:hAnsi="Arial" w:cs="Arial"/>
          <w:lang w:val="en-US"/>
        </w:rPr>
        <w:t>aulted payments,</w:t>
      </w:r>
      <w:r w:rsidR="00DA0746" w:rsidRPr="00745A68">
        <w:rPr>
          <w:rFonts w:ascii="Arial" w:hAnsi="Arial" w:cs="Arial"/>
          <w:lang w:val="en-US"/>
        </w:rPr>
        <w:t xml:space="preserve"> against which </w:t>
      </w:r>
      <w:r w:rsidR="00DA0746">
        <w:rPr>
          <w:rFonts w:ascii="Arial" w:hAnsi="Arial" w:cs="Arial"/>
          <w:lang w:val="en-US"/>
        </w:rPr>
        <w:t>allowance for expected credit losses</w:t>
      </w:r>
      <w:r w:rsidR="00DA0746" w:rsidRPr="00745A68">
        <w:rPr>
          <w:rFonts w:ascii="Arial" w:hAnsi="Arial" w:cs="Arial"/>
          <w:lang w:val="en-US"/>
        </w:rPr>
        <w:t>,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3F7711" w14:paraId="187BED34" w14:textId="77777777" w:rsidTr="007D45DC">
        <w:trPr>
          <w:trHeight w:val="327"/>
        </w:trPr>
        <w:tc>
          <w:tcPr>
            <w:tcW w:w="3945" w:type="dxa"/>
          </w:tcPr>
          <w:p w14:paraId="37E3B42B"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3583B322"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4AF8411D" w14:textId="77777777" w:rsidTr="007D45DC">
        <w:trPr>
          <w:trHeight w:val="327"/>
        </w:trPr>
        <w:tc>
          <w:tcPr>
            <w:tcW w:w="3945" w:type="dxa"/>
          </w:tcPr>
          <w:p w14:paraId="6547B32A"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0AB132D8" w14:textId="77777777" w:rsidR="00005A1B" w:rsidRDefault="00005A1B" w:rsidP="00582554">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2021</w:t>
            </w:r>
          </w:p>
        </w:tc>
      </w:tr>
      <w:tr w:rsidR="00005A1B" w:rsidRPr="004F3856" w14:paraId="58174D89" w14:textId="77777777" w:rsidTr="007D45DC">
        <w:trPr>
          <w:trHeight w:val="685"/>
        </w:trPr>
        <w:tc>
          <w:tcPr>
            <w:tcW w:w="3945" w:type="dxa"/>
          </w:tcPr>
          <w:p w14:paraId="30E6DBAA" w14:textId="77777777" w:rsidR="00005A1B" w:rsidRPr="005C04AE"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2385D257"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5FE31551"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25B5A9BB"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453D3497"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005A1B" w:rsidRPr="00C86DF1" w14:paraId="600B7E38" w14:textId="77777777" w:rsidTr="007D45DC">
        <w:trPr>
          <w:trHeight w:val="464"/>
        </w:trPr>
        <w:tc>
          <w:tcPr>
            <w:tcW w:w="3945" w:type="dxa"/>
            <w:vAlign w:val="bottom"/>
          </w:tcPr>
          <w:p w14:paraId="110661F4" w14:textId="77777777" w:rsidR="00005A1B" w:rsidRPr="006E1895" w:rsidRDefault="00005A1B" w:rsidP="00582554">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3CE897AC" w14:textId="77777777" w:rsidR="00005A1B" w:rsidRPr="0083713D" w:rsidRDefault="008154A7" w:rsidP="00582554">
            <w:pPr>
              <w:tabs>
                <w:tab w:val="decimal" w:pos="884"/>
              </w:tabs>
              <w:spacing w:line="340" w:lineRule="exact"/>
              <w:ind w:left="14"/>
              <w:rPr>
                <w:rFonts w:ascii="Arial" w:hAnsi="Arial" w:cs="Arial"/>
                <w:sz w:val="18"/>
                <w:szCs w:val="18"/>
                <w:lang w:val="en-US"/>
              </w:rPr>
            </w:pPr>
            <w:r>
              <w:rPr>
                <w:rFonts w:ascii="Arial" w:hAnsi="Arial" w:cs="Arial"/>
                <w:sz w:val="18"/>
                <w:szCs w:val="18"/>
                <w:lang w:val="en-US"/>
              </w:rPr>
              <w:t>628</w:t>
            </w:r>
          </w:p>
        </w:tc>
        <w:tc>
          <w:tcPr>
            <w:tcW w:w="1701" w:type="dxa"/>
            <w:vAlign w:val="bottom"/>
          </w:tcPr>
          <w:p w14:paraId="420F66A5" w14:textId="77777777" w:rsidR="00005A1B" w:rsidRPr="008154A7" w:rsidRDefault="008154A7" w:rsidP="00582554">
            <w:pPr>
              <w:tabs>
                <w:tab w:val="decimal" w:pos="1310"/>
              </w:tabs>
              <w:spacing w:line="340" w:lineRule="exact"/>
              <w:ind w:left="14"/>
              <w:rPr>
                <w:rFonts w:ascii="Arial" w:hAnsi="Arial" w:cs="Browallia New"/>
                <w:sz w:val="18"/>
                <w:lang w:val="en-US"/>
              </w:rPr>
            </w:pPr>
            <w:r>
              <w:rPr>
                <w:rFonts w:ascii="Arial" w:hAnsi="Arial" w:cs="Arial"/>
                <w:sz w:val="18"/>
                <w:szCs w:val="18"/>
                <w:lang w:val="en-US"/>
              </w:rPr>
              <w:t>10,228</w:t>
            </w:r>
            <w:r>
              <w:rPr>
                <w:rFonts w:ascii="Arial" w:hAnsi="Arial" w:cs="Browallia New"/>
                <w:sz w:val="18"/>
                <w:lang w:val="en-US"/>
              </w:rPr>
              <w:t>,302</w:t>
            </w:r>
          </w:p>
        </w:tc>
        <w:tc>
          <w:tcPr>
            <w:tcW w:w="2126" w:type="dxa"/>
            <w:vAlign w:val="bottom"/>
          </w:tcPr>
          <w:p w14:paraId="63E19484" w14:textId="77777777" w:rsidR="00005A1B" w:rsidRPr="008154A7" w:rsidRDefault="008154A7" w:rsidP="00582554">
            <w:pPr>
              <w:tabs>
                <w:tab w:val="decimal" w:pos="1735"/>
              </w:tabs>
              <w:spacing w:line="340" w:lineRule="exact"/>
              <w:ind w:left="14"/>
              <w:rPr>
                <w:rFonts w:ascii="Arial" w:hAnsi="Arial" w:cstheme="minorBidi"/>
                <w:sz w:val="18"/>
                <w:szCs w:val="18"/>
                <w:cs/>
                <w:lang w:val="en-US"/>
              </w:rPr>
            </w:pPr>
            <w:r w:rsidRPr="008154A7">
              <w:rPr>
                <w:rFonts w:ascii="Arial" w:hAnsi="Arial" w:cs="Arial"/>
                <w:sz w:val="18"/>
                <w:szCs w:val="18"/>
                <w:lang w:val="en-US"/>
              </w:rPr>
              <w:t>3,909,435</w:t>
            </w:r>
          </w:p>
        </w:tc>
      </w:tr>
    </w:tbl>
    <w:p w14:paraId="33F60442" w14:textId="77777777" w:rsidR="007D45DC" w:rsidRDefault="007D45DC"/>
    <w:tbl>
      <w:tblPr>
        <w:tblW w:w="9189" w:type="dxa"/>
        <w:tblInd w:w="540" w:type="dxa"/>
        <w:tblLayout w:type="fixed"/>
        <w:tblLook w:val="0000" w:firstRow="0" w:lastRow="0" w:firstColumn="0" w:lastColumn="0" w:noHBand="0" w:noVBand="0"/>
      </w:tblPr>
      <w:tblGrid>
        <w:gridCol w:w="3945"/>
        <w:gridCol w:w="1417"/>
        <w:gridCol w:w="1701"/>
        <w:gridCol w:w="2126"/>
      </w:tblGrid>
      <w:tr w:rsidR="00005A1B" w:rsidRPr="00F64CC9" w14:paraId="374958B9" w14:textId="77777777" w:rsidTr="007D45DC">
        <w:trPr>
          <w:trHeight w:val="327"/>
        </w:trPr>
        <w:tc>
          <w:tcPr>
            <w:tcW w:w="3945" w:type="dxa"/>
          </w:tcPr>
          <w:p w14:paraId="000E309F" w14:textId="77777777" w:rsidR="00005A1B" w:rsidRPr="006E1895" w:rsidRDefault="00005A1B" w:rsidP="00582554">
            <w:pPr>
              <w:spacing w:line="340" w:lineRule="exact"/>
              <w:jc w:val="center"/>
              <w:rPr>
                <w:rFonts w:ascii="Arial" w:hAnsi="Arial" w:cs="Arial"/>
                <w:sz w:val="18"/>
                <w:szCs w:val="18"/>
                <w:cs/>
              </w:rPr>
            </w:pPr>
          </w:p>
        </w:tc>
        <w:tc>
          <w:tcPr>
            <w:tcW w:w="5244" w:type="dxa"/>
            <w:gridSpan w:val="3"/>
            <w:vAlign w:val="bottom"/>
          </w:tcPr>
          <w:p w14:paraId="3B6BF2AB" w14:textId="77777777" w:rsidR="00005A1B" w:rsidRPr="00F64CC9" w:rsidRDefault="00005A1B" w:rsidP="00582554">
            <w:pPr>
              <w:spacing w:line="34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6E1895" w14:paraId="23CEA918" w14:textId="77777777" w:rsidTr="007D45DC">
        <w:trPr>
          <w:trHeight w:val="327"/>
        </w:trPr>
        <w:tc>
          <w:tcPr>
            <w:tcW w:w="3945" w:type="dxa"/>
          </w:tcPr>
          <w:p w14:paraId="13DD8714" w14:textId="77777777" w:rsidR="00005A1B" w:rsidRPr="00FA062F" w:rsidRDefault="00005A1B" w:rsidP="00582554">
            <w:pPr>
              <w:spacing w:line="340" w:lineRule="exact"/>
              <w:jc w:val="center"/>
              <w:rPr>
                <w:rFonts w:ascii="Arial" w:hAnsi="Arial" w:cs="Cordia New"/>
                <w:sz w:val="18"/>
                <w:szCs w:val="18"/>
                <w:cs/>
              </w:rPr>
            </w:pPr>
          </w:p>
        </w:tc>
        <w:tc>
          <w:tcPr>
            <w:tcW w:w="5244" w:type="dxa"/>
            <w:gridSpan w:val="3"/>
            <w:vAlign w:val="bottom"/>
          </w:tcPr>
          <w:p w14:paraId="3493C3E3" w14:textId="77777777" w:rsidR="00005A1B" w:rsidRPr="006E1895" w:rsidRDefault="00005A1B" w:rsidP="00582554">
            <w:pPr>
              <w:pBdr>
                <w:bottom w:val="single" w:sz="4" w:space="1" w:color="auto"/>
              </w:pBdr>
              <w:spacing w:line="340" w:lineRule="exact"/>
              <w:jc w:val="center"/>
              <w:rPr>
                <w:rFonts w:ascii="Arial" w:hAnsi="Arial" w:cs="Arial"/>
                <w:sz w:val="18"/>
                <w:szCs w:val="18"/>
                <w:lang w:val="en-GB"/>
              </w:rPr>
            </w:pPr>
            <w:r>
              <w:rPr>
                <w:rFonts w:ascii="Arial" w:hAnsi="Arial" w:cs="Arial"/>
                <w:sz w:val="18"/>
                <w:szCs w:val="18"/>
                <w:lang w:val="en-GB"/>
              </w:rPr>
              <w:t>31 December 2020</w:t>
            </w:r>
          </w:p>
        </w:tc>
      </w:tr>
      <w:tr w:rsidR="00005A1B" w:rsidRPr="004F3856" w14:paraId="19A1C3C4" w14:textId="77777777" w:rsidTr="007D45DC">
        <w:trPr>
          <w:trHeight w:val="685"/>
        </w:trPr>
        <w:tc>
          <w:tcPr>
            <w:tcW w:w="3945" w:type="dxa"/>
          </w:tcPr>
          <w:p w14:paraId="4A39B816" w14:textId="77777777" w:rsidR="00005A1B" w:rsidRPr="00FA062F" w:rsidRDefault="00005A1B" w:rsidP="00582554">
            <w:pPr>
              <w:tabs>
                <w:tab w:val="left" w:pos="601"/>
              </w:tabs>
              <w:spacing w:line="340" w:lineRule="exact"/>
              <w:jc w:val="thaiDistribute"/>
              <w:rPr>
                <w:rFonts w:ascii="Arial" w:hAnsi="Arial" w:cs="Cordia New"/>
                <w:b/>
                <w:bCs/>
                <w:sz w:val="18"/>
                <w:szCs w:val="18"/>
                <w:cs/>
              </w:rPr>
            </w:pPr>
          </w:p>
        </w:tc>
        <w:tc>
          <w:tcPr>
            <w:tcW w:w="1417" w:type="dxa"/>
            <w:vAlign w:val="bottom"/>
          </w:tcPr>
          <w:p w14:paraId="235810F1" w14:textId="77777777" w:rsidR="00005A1B" w:rsidRPr="006E1895" w:rsidRDefault="00005A1B" w:rsidP="00582554">
            <w:pPr>
              <w:pBdr>
                <w:bottom w:val="single" w:sz="4" w:space="1" w:color="auto"/>
              </w:pBdr>
              <w:spacing w:line="34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1701" w:type="dxa"/>
            <w:vAlign w:val="bottom"/>
          </w:tcPr>
          <w:p w14:paraId="048EA514" w14:textId="77777777" w:rsidR="00005A1B" w:rsidRPr="006E1895" w:rsidRDefault="00005A1B" w:rsidP="00582554">
            <w:pPr>
              <w:pBdr>
                <w:bottom w:val="single" w:sz="4" w:space="1" w:color="auto"/>
              </w:pBdr>
              <w:spacing w:line="340" w:lineRule="exact"/>
              <w:ind w:hanging="17"/>
              <w:jc w:val="center"/>
              <w:rPr>
                <w:rFonts w:ascii="Arial" w:hAnsi="Arial" w:cs="Arial"/>
                <w:sz w:val="18"/>
                <w:szCs w:val="18"/>
                <w:lang w:val="en-US"/>
              </w:rPr>
            </w:pPr>
            <w:r w:rsidRPr="006E1895">
              <w:rPr>
                <w:rFonts w:ascii="Arial" w:hAnsi="Arial" w:cs="Arial"/>
                <w:sz w:val="18"/>
                <w:szCs w:val="18"/>
                <w:lang w:val="en-US"/>
              </w:rPr>
              <w:t>Debt balances</w:t>
            </w:r>
          </w:p>
        </w:tc>
        <w:tc>
          <w:tcPr>
            <w:tcW w:w="2126" w:type="dxa"/>
            <w:vAlign w:val="bottom"/>
          </w:tcPr>
          <w:p w14:paraId="6F5F943B" w14:textId="77777777" w:rsidR="00005A1B"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 xml:space="preserve">Allowance for </w:t>
            </w:r>
          </w:p>
          <w:p w14:paraId="40C67C77" w14:textId="77777777" w:rsidR="00005A1B" w:rsidRPr="004D3BB6" w:rsidRDefault="00005A1B" w:rsidP="00582554">
            <w:pPr>
              <w:pBdr>
                <w:bottom w:val="single" w:sz="4" w:space="1" w:color="auto"/>
              </w:pBdr>
              <w:spacing w:line="340" w:lineRule="exact"/>
              <w:jc w:val="center"/>
              <w:rPr>
                <w:rFonts w:ascii="Arial" w:hAnsi="Arial" w:cs="Arial"/>
                <w:sz w:val="18"/>
                <w:szCs w:val="18"/>
                <w:lang w:val="en-US"/>
              </w:rPr>
            </w:pPr>
            <w:r>
              <w:rPr>
                <w:rFonts w:ascii="Arial" w:hAnsi="Arial" w:cs="Arial"/>
                <w:sz w:val="18"/>
                <w:szCs w:val="18"/>
                <w:lang w:val="en-US"/>
              </w:rPr>
              <w:t>expected credit losses</w:t>
            </w:r>
          </w:p>
        </w:tc>
      </w:tr>
      <w:tr w:rsidR="00005A1B" w:rsidRPr="00D11E14" w14:paraId="525017B5" w14:textId="77777777" w:rsidTr="007D45DC">
        <w:trPr>
          <w:trHeight w:val="57"/>
        </w:trPr>
        <w:tc>
          <w:tcPr>
            <w:tcW w:w="3945" w:type="dxa"/>
            <w:vAlign w:val="bottom"/>
          </w:tcPr>
          <w:p w14:paraId="6DDFE435" w14:textId="77777777" w:rsidR="00005A1B" w:rsidRPr="006E1895" w:rsidRDefault="00005A1B" w:rsidP="00582554">
            <w:pPr>
              <w:spacing w:line="340" w:lineRule="exact"/>
              <w:ind w:left="173" w:right="-115" w:hanging="187"/>
              <w:rPr>
                <w:rFonts w:ascii="Arial" w:hAnsi="Arial" w:cs="Arial"/>
                <w:sz w:val="18"/>
                <w:szCs w:val="18"/>
                <w:lang w:val="en-US"/>
              </w:rPr>
            </w:pPr>
            <w:r w:rsidRPr="006E1895">
              <w:rPr>
                <w:rFonts w:ascii="Arial" w:hAnsi="Arial" w:cs="Arial"/>
                <w:sz w:val="18"/>
                <w:szCs w:val="18"/>
                <w:lang w:val="en-US"/>
              </w:rPr>
              <w:t xml:space="preserve">Companies and persons that have </w:t>
            </w:r>
            <w:r>
              <w:rPr>
                <w:rFonts w:ascii="Arial" w:hAnsi="Arial" w:cs="Arial"/>
                <w:sz w:val="18"/>
                <w:szCs w:val="18"/>
                <w:lang w:val="en-US"/>
              </w:rPr>
              <w:t xml:space="preserve">      </w:t>
            </w:r>
            <w:r w:rsidRPr="006E1895">
              <w:rPr>
                <w:rFonts w:ascii="Arial" w:hAnsi="Arial" w:cs="Arial"/>
                <w:sz w:val="18"/>
                <w:szCs w:val="18"/>
                <w:lang w:val="en-US"/>
              </w:rPr>
              <w:t>repayment problems or defaulted payments</w:t>
            </w:r>
          </w:p>
        </w:tc>
        <w:tc>
          <w:tcPr>
            <w:tcW w:w="1417" w:type="dxa"/>
            <w:vAlign w:val="bottom"/>
          </w:tcPr>
          <w:p w14:paraId="4142B353" w14:textId="77777777" w:rsidR="00005A1B" w:rsidRPr="0083713D" w:rsidRDefault="00005A1B" w:rsidP="00582554">
            <w:pPr>
              <w:tabs>
                <w:tab w:val="decimal" w:pos="884"/>
              </w:tabs>
              <w:spacing w:line="340" w:lineRule="exact"/>
              <w:ind w:left="14"/>
              <w:rPr>
                <w:rFonts w:ascii="Arial" w:hAnsi="Arial" w:cs="Arial"/>
                <w:sz w:val="18"/>
                <w:szCs w:val="18"/>
                <w:lang w:val="en-US"/>
              </w:rPr>
            </w:pPr>
            <w:r w:rsidRPr="0083713D">
              <w:rPr>
                <w:rFonts w:ascii="Arial" w:hAnsi="Arial" w:cs="Arial"/>
                <w:sz w:val="18"/>
                <w:szCs w:val="18"/>
                <w:lang w:val="en-US"/>
              </w:rPr>
              <w:t>579</w:t>
            </w:r>
          </w:p>
        </w:tc>
        <w:tc>
          <w:tcPr>
            <w:tcW w:w="1701" w:type="dxa"/>
            <w:vAlign w:val="bottom"/>
          </w:tcPr>
          <w:p w14:paraId="36E64A8C" w14:textId="77777777" w:rsidR="00005A1B" w:rsidRPr="0083713D" w:rsidRDefault="00005A1B" w:rsidP="00582554">
            <w:pPr>
              <w:tabs>
                <w:tab w:val="decimal" w:pos="1310"/>
              </w:tabs>
              <w:spacing w:line="340" w:lineRule="exact"/>
              <w:ind w:left="14"/>
              <w:rPr>
                <w:rFonts w:ascii="Arial" w:hAnsi="Arial" w:cs="Arial"/>
                <w:sz w:val="18"/>
                <w:szCs w:val="18"/>
                <w:lang w:val="en-US"/>
              </w:rPr>
            </w:pPr>
            <w:r w:rsidRPr="0083713D">
              <w:rPr>
                <w:rFonts w:ascii="Arial" w:hAnsi="Arial" w:cs="Arial"/>
                <w:sz w:val="18"/>
                <w:szCs w:val="18"/>
                <w:lang w:val="en-US"/>
              </w:rPr>
              <w:t xml:space="preserve">    10,280,634</w:t>
            </w:r>
          </w:p>
        </w:tc>
        <w:tc>
          <w:tcPr>
            <w:tcW w:w="2126" w:type="dxa"/>
            <w:vAlign w:val="bottom"/>
          </w:tcPr>
          <w:p w14:paraId="3BC6BD11" w14:textId="77777777" w:rsidR="00005A1B" w:rsidRPr="0083713D" w:rsidRDefault="00005A1B" w:rsidP="00582554">
            <w:pPr>
              <w:tabs>
                <w:tab w:val="decimal" w:pos="1735"/>
              </w:tabs>
              <w:spacing w:line="340" w:lineRule="exact"/>
              <w:ind w:left="14"/>
              <w:rPr>
                <w:rFonts w:ascii="Arial" w:hAnsi="Arial" w:cs="Arial"/>
                <w:sz w:val="18"/>
                <w:szCs w:val="18"/>
                <w:lang w:val="en-US"/>
              </w:rPr>
            </w:pPr>
            <w:r w:rsidRPr="0083713D">
              <w:rPr>
                <w:rFonts w:ascii="Arial" w:hAnsi="Arial" w:cs="Arial"/>
                <w:sz w:val="18"/>
                <w:szCs w:val="18"/>
                <w:lang w:val="en-US"/>
              </w:rPr>
              <w:t>3,631,441</w:t>
            </w:r>
          </w:p>
        </w:tc>
      </w:tr>
    </w:tbl>
    <w:p w14:paraId="65AA4F1F" w14:textId="77777777" w:rsidR="0094493F" w:rsidRDefault="00DA0746" w:rsidP="00BB5E36">
      <w:pPr>
        <w:spacing w:before="160" w:after="120" w:line="380" w:lineRule="exact"/>
        <w:ind w:left="635"/>
        <w:jc w:val="thaiDistribute"/>
        <w:rPr>
          <w:rFonts w:ascii="Arial" w:hAnsi="Arial" w:cs="Arial"/>
          <w:lang w:val="en-US"/>
        </w:rPr>
      </w:pPr>
      <w:r w:rsidRPr="006E1895">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of operations are the same as those of listed companies delisting criteria. </w:t>
      </w:r>
      <w:r w:rsidR="0038284C" w:rsidRPr="006E1895">
        <w:rPr>
          <w:rFonts w:ascii="Arial" w:hAnsi="Arial" w:cs="Arial"/>
          <w:lang w:val="en-US"/>
        </w:rPr>
        <w:t xml:space="preserve">However, the Bank has </w:t>
      </w:r>
      <w:r w:rsidR="0038284C">
        <w:rPr>
          <w:rFonts w:ascii="Arial" w:hAnsi="Arial" w:cs="Arial"/>
          <w:lang w:val="en-US"/>
        </w:rPr>
        <w:t>already considered the loan</w:t>
      </w:r>
      <w:r w:rsidR="0038284C" w:rsidRPr="006E1895">
        <w:rPr>
          <w:rFonts w:ascii="Arial" w:hAnsi="Arial" w:cs="Arial"/>
          <w:lang w:val="en-US"/>
        </w:rPr>
        <w:t xml:space="preserve"> classification and </w:t>
      </w:r>
      <w:r w:rsidR="0038284C">
        <w:rPr>
          <w:rFonts w:ascii="Arial" w:hAnsi="Arial" w:cs="Arial"/>
          <w:lang w:val="en-US"/>
        </w:rPr>
        <w:t xml:space="preserve">set allowance </w:t>
      </w:r>
      <w:r w:rsidR="0038284C" w:rsidRPr="006E1895">
        <w:rPr>
          <w:rFonts w:ascii="Arial" w:hAnsi="Arial" w:cs="Arial"/>
          <w:lang w:val="en-US"/>
        </w:rPr>
        <w:t xml:space="preserve">for </w:t>
      </w:r>
      <w:r w:rsidR="0038284C">
        <w:rPr>
          <w:rFonts w:ascii="Arial" w:hAnsi="Arial" w:cs="Arial"/>
          <w:lang w:val="en-US"/>
        </w:rPr>
        <w:t>expected credit losses of those debtors</w:t>
      </w:r>
      <w:r w:rsidR="0038284C" w:rsidRPr="006E1895">
        <w:rPr>
          <w:rFonts w:ascii="Arial" w:hAnsi="Arial" w:cs="Arial"/>
          <w:lang w:val="en-US"/>
        </w:rPr>
        <w:t>.</w:t>
      </w:r>
    </w:p>
    <w:p w14:paraId="51AA4655" w14:textId="77777777" w:rsidR="00053D78" w:rsidRPr="00F72062" w:rsidRDefault="00060E40" w:rsidP="00BB5E36">
      <w:pPr>
        <w:spacing w:before="240" w:after="120" w:line="380" w:lineRule="exact"/>
        <w:ind w:left="539" w:hanging="539"/>
        <w:jc w:val="thaiDistribute"/>
        <w:rPr>
          <w:rFonts w:ascii="Arial" w:hAnsi="Arial" w:cs="Cordia New"/>
          <w:b/>
          <w:bCs/>
          <w:szCs w:val="28"/>
          <w:lang w:val="en-US"/>
        </w:rPr>
      </w:pPr>
      <w:r w:rsidRPr="00F72062">
        <w:rPr>
          <w:rFonts w:ascii="Arial" w:hAnsi="Arial" w:cs="Cordia New"/>
          <w:b/>
          <w:bCs/>
          <w:szCs w:val="28"/>
          <w:lang w:val="en-US"/>
        </w:rPr>
        <w:t>10</w:t>
      </w:r>
      <w:r w:rsidR="00C40104" w:rsidRPr="00F72062">
        <w:rPr>
          <w:rFonts w:ascii="Arial" w:hAnsi="Arial" w:cs="Cordia New"/>
          <w:b/>
          <w:bCs/>
          <w:szCs w:val="28"/>
          <w:lang w:val="en-US"/>
        </w:rPr>
        <w:t>.</w:t>
      </w:r>
      <w:r w:rsidR="000A2027" w:rsidRPr="00F72062">
        <w:rPr>
          <w:rFonts w:ascii="Arial" w:hAnsi="Arial" w:cs="Cordia New"/>
          <w:b/>
          <w:bCs/>
          <w:szCs w:val="28"/>
          <w:lang w:val="en-US"/>
        </w:rPr>
        <w:t>5</w:t>
      </w:r>
      <w:r w:rsidR="00053D78" w:rsidRPr="00F72062">
        <w:rPr>
          <w:rFonts w:ascii="Arial" w:hAnsi="Arial" w:cs="Cordia New"/>
          <w:b/>
          <w:bCs/>
          <w:szCs w:val="28"/>
          <w:lang w:val="en-US"/>
        </w:rPr>
        <w:tab/>
        <w:t>Troubled debt restructuring</w:t>
      </w:r>
    </w:p>
    <w:p w14:paraId="0C58FE34" w14:textId="77777777" w:rsidR="00E917E0" w:rsidRPr="007426FB" w:rsidRDefault="00C40104" w:rsidP="00BB5E36">
      <w:pPr>
        <w:spacing w:before="120" w:line="380" w:lineRule="exact"/>
        <w:ind w:left="547"/>
        <w:jc w:val="thaiDistribute"/>
        <w:rPr>
          <w:rFonts w:ascii="Arial" w:hAnsi="Arial" w:cs="Arial"/>
          <w:cs/>
          <w:lang w:val="en-US"/>
        </w:rPr>
      </w:pPr>
      <w:r w:rsidRPr="00745A68">
        <w:rPr>
          <w:rFonts w:ascii="Arial" w:hAnsi="Arial" w:cs="Arial"/>
          <w:lang w:val="en-US"/>
        </w:rPr>
        <w:t xml:space="preserve">As </w:t>
      </w:r>
      <w:r w:rsidRPr="007426FB">
        <w:rPr>
          <w:rFonts w:ascii="Arial" w:hAnsi="Arial" w:cs="Arial"/>
          <w:lang w:val="en-US"/>
        </w:rPr>
        <w:t xml:space="preserve">at </w:t>
      </w:r>
      <w:r w:rsidR="00005A1B" w:rsidRPr="007426FB">
        <w:rPr>
          <w:rFonts w:ascii="Arial" w:hAnsi="Arial" w:cs="Arial"/>
          <w:lang w:val="en-US"/>
        </w:rPr>
        <w:t xml:space="preserve">31 December </w:t>
      </w:r>
      <w:r w:rsidRPr="007426FB">
        <w:rPr>
          <w:rFonts w:ascii="Arial" w:hAnsi="Arial" w:cs="Arial"/>
          <w:lang w:val="en-US"/>
        </w:rPr>
        <w:t>2021 and 2020</w:t>
      </w:r>
      <w:r w:rsidR="00053D78" w:rsidRPr="007426FB">
        <w:rPr>
          <w:rFonts w:ascii="Arial" w:hAnsi="Arial" w:cs="Arial"/>
          <w:lang w:val="en-US"/>
        </w:rPr>
        <w:t xml:space="preserve">, </w:t>
      </w:r>
      <w:r w:rsidR="00DE645B" w:rsidRPr="007426FB">
        <w:rPr>
          <w:rFonts w:ascii="Arial" w:hAnsi="Arial" w:cs="Arial"/>
          <w:lang w:val="en-US"/>
        </w:rPr>
        <w:t>the Bank had restructured debtors with outstanding debt balances</w:t>
      </w:r>
      <w:r w:rsidR="00D558AE" w:rsidRPr="007426FB">
        <w:rPr>
          <w:rFonts w:ascii="Arial" w:hAnsi="Arial" w:cs="Arial"/>
          <w:lang w:val="en-US"/>
        </w:rPr>
        <w:t xml:space="preserve"> </w:t>
      </w:r>
      <w:r w:rsidR="00053D78" w:rsidRPr="007426FB">
        <w:rPr>
          <w:rFonts w:ascii="Arial" w:hAnsi="Arial" w:cs="Arial"/>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005A1B" w:rsidRPr="003F7711" w14:paraId="783DFFD0" w14:textId="77777777" w:rsidTr="00005A1B">
        <w:tc>
          <w:tcPr>
            <w:tcW w:w="2244" w:type="dxa"/>
            <w:tcBorders>
              <w:top w:val="nil"/>
              <w:left w:val="nil"/>
              <w:bottom w:val="nil"/>
              <w:right w:val="nil"/>
            </w:tcBorders>
          </w:tcPr>
          <w:p w14:paraId="4D1CC3C4"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638F1CDA"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0452D18F" w14:textId="77777777" w:rsidR="00005A1B" w:rsidRPr="006E1895" w:rsidRDefault="00005A1B" w:rsidP="00582554">
            <w:pPr>
              <w:tabs>
                <w:tab w:val="left" w:pos="900"/>
                <w:tab w:val="left" w:pos="1440"/>
                <w:tab w:val="left" w:pos="2880"/>
              </w:tabs>
              <w:spacing w:line="360" w:lineRule="exact"/>
              <w:jc w:val="right"/>
              <w:rPr>
                <w:rFonts w:ascii="Arial" w:hAnsi="Arial" w:cs="Arial"/>
                <w:sz w:val="18"/>
                <w:szCs w:val="18"/>
                <w:lang w:val="en-US"/>
              </w:rPr>
            </w:pPr>
            <w:r w:rsidRPr="006E1895">
              <w:rPr>
                <w:rFonts w:ascii="Arial" w:hAnsi="Arial" w:cs="Arial"/>
                <w:sz w:val="18"/>
                <w:szCs w:val="18"/>
                <w:lang w:val="en-GB"/>
              </w:rPr>
              <w:t>(Unit: Thousand Baht)</w:t>
            </w:r>
          </w:p>
        </w:tc>
      </w:tr>
      <w:tr w:rsidR="00005A1B" w:rsidRPr="003F7711" w14:paraId="60B12D91" w14:textId="77777777" w:rsidTr="00005A1B">
        <w:tc>
          <w:tcPr>
            <w:tcW w:w="2244" w:type="dxa"/>
            <w:tcBorders>
              <w:top w:val="nil"/>
              <w:left w:val="nil"/>
              <w:bottom w:val="nil"/>
              <w:right w:val="nil"/>
            </w:tcBorders>
          </w:tcPr>
          <w:p w14:paraId="7D8BB67C"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3543" w:type="dxa"/>
            <w:gridSpan w:val="2"/>
            <w:tcBorders>
              <w:top w:val="nil"/>
              <w:left w:val="nil"/>
              <w:right w:val="nil"/>
            </w:tcBorders>
            <w:vAlign w:val="bottom"/>
          </w:tcPr>
          <w:p w14:paraId="73E4B0D9"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Total debts</w:t>
            </w:r>
          </w:p>
        </w:tc>
        <w:tc>
          <w:tcPr>
            <w:tcW w:w="3402" w:type="dxa"/>
            <w:gridSpan w:val="2"/>
            <w:tcBorders>
              <w:top w:val="nil"/>
              <w:left w:val="nil"/>
              <w:right w:val="nil"/>
            </w:tcBorders>
            <w:vAlign w:val="bottom"/>
          </w:tcPr>
          <w:p w14:paraId="27617423"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Restructured debts</w:t>
            </w:r>
          </w:p>
        </w:tc>
      </w:tr>
      <w:tr w:rsidR="00005A1B" w:rsidRPr="004F3856" w14:paraId="13E53339" w14:textId="77777777" w:rsidTr="00005A1B">
        <w:tc>
          <w:tcPr>
            <w:tcW w:w="2244" w:type="dxa"/>
            <w:tcBorders>
              <w:top w:val="nil"/>
              <w:left w:val="nil"/>
              <w:bottom w:val="nil"/>
              <w:right w:val="nil"/>
            </w:tcBorders>
          </w:tcPr>
          <w:p w14:paraId="082DFF20" w14:textId="77777777" w:rsidR="00005A1B" w:rsidRPr="006618AE" w:rsidRDefault="00005A1B" w:rsidP="00582554">
            <w:pPr>
              <w:tabs>
                <w:tab w:val="left" w:pos="900"/>
                <w:tab w:val="left" w:pos="1440"/>
                <w:tab w:val="left" w:pos="2880"/>
              </w:tabs>
              <w:spacing w:line="360" w:lineRule="exact"/>
              <w:jc w:val="thaiDistribute"/>
              <w:rPr>
                <w:rFonts w:ascii="Arial" w:hAnsi="Arial" w:cs="Cordia New"/>
                <w:sz w:val="18"/>
                <w:szCs w:val="18"/>
                <w:cs/>
              </w:rPr>
            </w:pPr>
          </w:p>
        </w:tc>
        <w:tc>
          <w:tcPr>
            <w:tcW w:w="1417" w:type="dxa"/>
            <w:tcBorders>
              <w:top w:val="nil"/>
              <w:left w:val="nil"/>
              <w:right w:val="nil"/>
            </w:tcBorders>
            <w:vAlign w:val="bottom"/>
          </w:tcPr>
          <w:p w14:paraId="67A1343B"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126" w:type="dxa"/>
            <w:tcBorders>
              <w:top w:val="nil"/>
              <w:left w:val="nil"/>
              <w:right w:val="nil"/>
            </w:tcBorders>
            <w:vAlign w:val="bottom"/>
          </w:tcPr>
          <w:p w14:paraId="2E5DB1D2"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5B7B9ED4"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Number                           of debtors</w:t>
            </w:r>
          </w:p>
        </w:tc>
        <w:tc>
          <w:tcPr>
            <w:tcW w:w="2070" w:type="dxa"/>
            <w:tcBorders>
              <w:top w:val="nil"/>
              <w:left w:val="nil"/>
              <w:right w:val="nil"/>
            </w:tcBorders>
            <w:vAlign w:val="bottom"/>
          </w:tcPr>
          <w:p w14:paraId="3089072E" w14:textId="77777777" w:rsidR="00005A1B" w:rsidRPr="006E1895"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6E1895">
              <w:rPr>
                <w:rFonts w:ascii="Arial" w:hAnsi="Arial" w:cs="Arial"/>
                <w:sz w:val="18"/>
                <w:szCs w:val="18"/>
                <w:lang w:val="en-US"/>
              </w:rPr>
              <w:t>Debt balances</w:t>
            </w:r>
            <w:r w:rsidRPr="006E1895">
              <w:rPr>
                <w:rFonts w:ascii="Arial" w:hAnsi="Arial" w:cs="Arial"/>
                <w:sz w:val="18"/>
                <w:szCs w:val="18"/>
                <w:lang w:val="en-GB"/>
              </w:rPr>
              <w:t xml:space="preserve"> (principal and accrued interest </w:t>
            </w:r>
            <w:r w:rsidRPr="006E1895">
              <w:rPr>
                <w:rFonts w:ascii="Arial" w:hAnsi="Arial" w:cs="Arial"/>
                <w:sz w:val="18"/>
                <w:szCs w:val="18"/>
                <w:lang w:val="en-US"/>
              </w:rPr>
              <w:t>receivables</w:t>
            </w:r>
            <w:r w:rsidRPr="006E1895">
              <w:rPr>
                <w:rFonts w:ascii="Arial" w:hAnsi="Arial" w:cs="Arial"/>
                <w:sz w:val="18"/>
                <w:szCs w:val="18"/>
                <w:lang w:val="en-GB"/>
              </w:rPr>
              <w:t>)</w:t>
            </w:r>
          </w:p>
        </w:tc>
      </w:tr>
      <w:tr w:rsidR="00005A1B" w:rsidRPr="004F3856" w14:paraId="119FECC5" w14:textId="77777777" w:rsidTr="00005A1B">
        <w:tc>
          <w:tcPr>
            <w:tcW w:w="2244" w:type="dxa"/>
            <w:tcBorders>
              <w:top w:val="nil"/>
              <w:left w:val="nil"/>
              <w:bottom w:val="nil"/>
              <w:right w:val="nil"/>
            </w:tcBorders>
          </w:tcPr>
          <w:p w14:paraId="5AEADE6F" w14:textId="77777777" w:rsidR="00005A1B" w:rsidRPr="006E1895"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7F642229" w14:textId="77777777" w:rsidR="00005A1B" w:rsidRPr="006E1895"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3F7F76EE" w14:textId="77777777" w:rsidR="00005A1B" w:rsidRPr="006E1895"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18026201" w14:textId="77777777" w:rsidR="00005A1B" w:rsidRPr="006E1895"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2E76762A" w14:textId="77777777" w:rsidR="00005A1B" w:rsidRPr="006E1895" w:rsidRDefault="00005A1B" w:rsidP="00582554">
            <w:pPr>
              <w:tabs>
                <w:tab w:val="decimal" w:pos="1242"/>
              </w:tabs>
              <w:rPr>
                <w:rFonts w:ascii="Arial" w:hAnsi="Arial" w:cs="Arial"/>
                <w:sz w:val="18"/>
                <w:szCs w:val="18"/>
                <w:lang w:val="en-US"/>
              </w:rPr>
            </w:pPr>
          </w:p>
        </w:tc>
      </w:tr>
      <w:tr w:rsidR="00005A1B" w:rsidRPr="00261890" w14:paraId="28CCF7A9" w14:textId="77777777" w:rsidTr="00005A1B">
        <w:tc>
          <w:tcPr>
            <w:tcW w:w="2244" w:type="dxa"/>
            <w:tcBorders>
              <w:top w:val="nil"/>
              <w:left w:val="nil"/>
              <w:bottom w:val="nil"/>
              <w:right w:val="nil"/>
            </w:tcBorders>
          </w:tcPr>
          <w:p w14:paraId="3F4B0E4B" w14:textId="77777777" w:rsidR="00005A1B" w:rsidRPr="006E1895" w:rsidRDefault="00005A1B" w:rsidP="00582554">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2021</w:t>
            </w:r>
          </w:p>
        </w:tc>
        <w:tc>
          <w:tcPr>
            <w:tcW w:w="1417" w:type="dxa"/>
            <w:tcBorders>
              <w:left w:val="nil"/>
              <w:right w:val="nil"/>
            </w:tcBorders>
          </w:tcPr>
          <w:p w14:paraId="3D702D16" w14:textId="77777777" w:rsidR="00005A1B" w:rsidRPr="000A2027" w:rsidRDefault="008154A7" w:rsidP="00582554">
            <w:pPr>
              <w:spacing w:line="360" w:lineRule="exact"/>
              <w:ind w:right="175"/>
              <w:jc w:val="right"/>
              <w:rPr>
                <w:rFonts w:ascii="Arial" w:hAnsi="Arial" w:cs="Arial"/>
                <w:sz w:val="18"/>
                <w:szCs w:val="18"/>
                <w:lang w:val="en-US"/>
              </w:rPr>
            </w:pPr>
            <w:r w:rsidRPr="008154A7">
              <w:rPr>
                <w:rFonts w:ascii="Arial" w:hAnsi="Arial" w:cs="Arial"/>
                <w:sz w:val="18"/>
                <w:szCs w:val="18"/>
                <w:lang w:val="en-US"/>
              </w:rPr>
              <w:t>11,148</w:t>
            </w:r>
          </w:p>
        </w:tc>
        <w:tc>
          <w:tcPr>
            <w:tcW w:w="2126" w:type="dxa"/>
            <w:tcBorders>
              <w:left w:val="nil"/>
              <w:right w:val="nil"/>
            </w:tcBorders>
          </w:tcPr>
          <w:p w14:paraId="137E76AB" w14:textId="77777777" w:rsidR="00005A1B" w:rsidRPr="003D1678" w:rsidRDefault="008154A7" w:rsidP="00582554">
            <w:pPr>
              <w:tabs>
                <w:tab w:val="decimal" w:pos="1446"/>
              </w:tabs>
              <w:spacing w:line="360" w:lineRule="exact"/>
              <w:ind w:right="-247"/>
              <w:jc w:val="center"/>
              <w:rPr>
                <w:rFonts w:ascii="Arial" w:hAnsi="Arial" w:cs="Arial"/>
                <w:sz w:val="18"/>
                <w:szCs w:val="18"/>
                <w:lang w:val="en-US"/>
              </w:rPr>
            </w:pPr>
            <w:r w:rsidRPr="008154A7">
              <w:rPr>
                <w:rFonts w:ascii="Arial" w:hAnsi="Arial" w:cs="Arial"/>
                <w:sz w:val="18"/>
                <w:szCs w:val="18"/>
                <w:lang w:val="en-US"/>
              </w:rPr>
              <w:t>179,084,308</w:t>
            </w:r>
          </w:p>
        </w:tc>
        <w:tc>
          <w:tcPr>
            <w:tcW w:w="1332" w:type="dxa"/>
            <w:tcBorders>
              <w:left w:val="nil"/>
              <w:right w:val="nil"/>
            </w:tcBorders>
          </w:tcPr>
          <w:p w14:paraId="759B3125" w14:textId="77777777" w:rsidR="00005A1B" w:rsidRPr="001D373C" w:rsidRDefault="008154A7" w:rsidP="00582554">
            <w:pPr>
              <w:spacing w:line="360" w:lineRule="exact"/>
              <w:ind w:right="-250"/>
              <w:jc w:val="center"/>
              <w:rPr>
                <w:rFonts w:ascii="Angsana New" w:hAnsi="Angsana New"/>
                <w:sz w:val="28"/>
                <w:szCs w:val="28"/>
                <w:lang w:val="en-US"/>
              </w:rPr>
            </w:pPr>
            <w:r w:rsidRPr="008154A7">
              <w:rPr>
                <w:rFonts w:ascii="Arial" w:hAnsi="Arial" w:cs="Arial"/>
                <w:sz w:val="18"/>
                <w:szCs w:val="18"/>
                <w:lang w:val="en-US"/>
              </w:rPr>
              <w:t>271</w:t>
            </w:r>
          </w:p>
        </w:tc>
        <w:tc>
          <w:tcPr>
            <w:tcW w:w="2070" w:type="dxa"/>
            <w:tcBorders>
              <w:left w:val="nil"/>
              <w:right w:val="nil"/>
            </w:tcBorders>
          </w:tcPr>
          <w:p w14:paraId="5DB94D07" w14:textId="77777777" w:rsidR="00005A1B" w:rsidRPr="00261890" w:rsidRDefault="008154A7" w:rsidP="00582554">
            <w:pPr>
              <w:tabs>
                <w:tab w:val="decimal" w:pos="1680"/>
              </w:tabs>
              <w:spacing w:line="360" w:lineRule="exact"/>
              <w:ind w:right="-250"/>
              <w:rPr>
                <w:rFonts w:ascii="Arial" w:hAnsi="Arial" w:cs="Arial"/>
                <w:sz w:val="18"/>
                <w:szCs w:val="18"/>
                <w:lang w:val="en-US"/>
              </w:rPr>
            </w:pPr>
            <w:r w:rsidRPr="008154A7">
              <w:rPr>
                <w:rFonts w:ascii="Arial" w:hAnsi="Arial" w:cs="Arial"/>
                <w:sz w:val="18"/>
                <w:szCs w:val="18"/>
                <w:lang w:val="en-US"/>
              </w:rPr>
              <w:t>6,027,360</w:t>
            </w:r>
          </w:p>
        </w:tc>
      </w:tr>
      <w:tr w:rsidR="00005A1B" w:rsidRPr="00E917E0" w14:paraId="0981AADD" w14:textId="77777777" w:rsidTr="00005A1B">
        <w:tc>
          <w:tcPr>
            <w:tcW w:w="2244" w:type="dxa"/>
            <w:tcBorders>
              <w:top w:val="nil"/>
              <w:left w:val="nil"/>
              <w:bottom w:val="nil"/>
              <w:right w:val="nil"/>
            </w:tcBorders>
          </w:tcPr>
          <w:p w14:paraId="5A45DA5F" w14:textId="77777777" w:rsidR="00005A1B" w:rsidRPr="006E1895" w:rsidRDefault="00005A1B" w:rsidP="00582554">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2020</w:t>
            </w:r>
          </w:p>
        </w:tc>
        <w:tc>
          <w:tcPr>
            <w:tcW w:w="1417" w:type="dxa"/>
            <w:tcBorders>
              <w:left w:val="nil"/>
              <w:right w:val="nil"/>
            </w:tcBorders>
          </w:tcPr>
          <w:p w14:paraId="44D74F65" w14:textId="77777777" w:rsidR="00005A1B" w:rsidRPr="00D72293" w:rsidRDefault="00005A1B" w:rsidP="00582554">
            <w:pPr>
              <w:spacing w:line="360" w:lineRule="exact"/>
              <w:ind w:right="175"/>
              <w:jc w:val="right"/>
              <w:rPr>
                <w:rFonts w:ascii="Arial" w:hAnsi="Arial" w:cs="Arial"/>
                <w:sz w:val="18"/>
                <w:szCs w:val="18"/>
                <w:lang w:val="en-US"/>
              </w:rPr>
            </w:pPr>
            <w:r w:rsidRPr="00311DF0">
              <w:rPr>
                <w:rFonts w:ascii="Arial" w:hAnsi="Arial" w:cs="Arial"/>
                <w:sz w:val="18"/>
                <w:szCs w:val="18"/>
                <w:lang w:val="en-US"/>
              </w:rPr>
              <w:t>9,969</w:t>
            </w:r>
          </w:p>
        </w:tc>
        <w:tc>
          <w:tcPr>
            <w:tcW w:w="2126" w:type="dxa"/>
            <w:tcBorders>
              <w:left w:val="nil"/>
              <w:right w:val="nil"/>
            </w:tcBorders>
          </w:tcPr>
          <w:p w14:paraId="130DAA37" w14:textId="77777777" w:rsidR="00005A1B" w:rsidRPr="00D72293" w:rsidRDefault="00005A1B" w:rsidP="00582554">
            <w:pPr>
              <w:tabs>
                <w:tab w:val="decimal" w:pos="1433"/>
              </w:tabs>
              <w:spacing w:line="360" w:lineRule="exact"/>
              <w:ind w:right="-250"/>
              <w:jc w:val="center"/>
              <w:rPr>
                <w:rFonts w:ascii="Arial" w:hAnsi="Arial" w:cs="Arial"/>
                <w:sz w:val="18"/>
                <w:szCs w:val="18"/>
                <w:lang w:val="en-US"/>
              </w:rPr>
            </w:pPr>
            <w:r w:rsidRPr="00311DF0">
              <w:rPr>
                <w:rFonts w:ascii="Arial" w:hAnsi="Arial" w:cs="Arial"/>
                <w:sz w:val="18"/>
                <w:szCs w:val="18"/>
                <w:lang w:val="en-US"/>
              </w:rPr>
              <w:t>161,842,391</w:t>
            </w:r>
          </w:p>
        </w:tc>
        <w:tc>
          <w:tcPr>
            <w:tcW w:w="1332" w:type="dxa"/>
            <w:tcBorders>
              <w:left w:val="nil"/>
              <w:right w:val="nil"/>
            </w:tcBorders>
          </w:tcPr>
          <w:p w14:paraId="0E47AF43" w14:textId="77777777" w:rsidR="00005A1B" w:rsidRPr="0069606F" w:rsidRDefault="00005A1B" w:rsidP="00582554">
            <w:pPr>
              <w:spacing w:line="360" w:lineRule="exact"/>
              <w:ind w:right="-250"/>
              <w:jc w:val="center"/>
              <w:rPr>
                <w:rFonts w:ascii="Arial" w:hAnsi="Arial" w:cs="Arial"/>
                <w:sz w:val="18"/>
                <w:szCs w:val="18"/>
                <w:lang w:val="en-US"/>
              </w:rPr>
            </w:pPr>
            <w:r w:rsidRPr="00311DF0">
              <w:rPr>
                <w:rFonts w:ascii="Arial" w:hAnsi="Arial" w:cs="Arial"/>
                <w:sz w:val="18"/>
                <w:szCs w:val="18"/>
                <w:lang w:val="en-US"/>
              </w:rPr>
              <w:t>268</w:t>
            </w:r>
          </w:p>
        </w:tc>
        <w:tc>
          <w:tcPr>
            <w:tcW w:w="2070" w:type="dxa"/>
            <w:tcBorders>
              <w:left w:val="nil"/>
              <w:right w:val="nil"/>
            </w:tcBorders>
          </w:tcPr>
          <w:p w14:paraId="6F1B686A" w14:textId="77777777" w:rsidR="00005A1B" w:rsidRPr="0069606F" w:rsidRDefault="00005A1B" w:rsidP="00582554">
            <w:pPr>
              <w:tabs>
                <w:tab w:val="decimal" w:pos="1680"/>
              </w:tabs>
              <w:spacing w:line="360" w:lineRule="exact"/>
              <w:ind w:right="-250"/>
              <w:rPr>
                <w:rFonts w:ascii="Arial" w:hAnsi="Arial" w:cs="Arial"/>
                <w:sz w:val="18"/>
                <w:szCs w:val="18"/>
                <w:lang w:val="en-US"/>
              </w:rPr>
            </w:pPr>
            <w:r w:rsidRPr="00311DF0">
              <w:rPr>
                <w:rFonts w:ascii="Arial" w:hAnsi="Arial" w:cs="Arial"/>
                <w:sz w:val="18"/>
                <w:szCs w:val="18"/>
                <w:lang w:val="en-US"/>
              </w:rPr>
              <w:t>4,160,494</w:t>
            </w:r>
          </w:p>
        </w:tc>
      </w:tr>
    </w:tbl>
    <w:p w14:paraId="4E84999B" w14:textId="77777777" w:rsidR="008C0035" w:rsidRPr="00DA0746" w:rsidRDefault="0061605C" w:rsidP="00BB5E36">
      <w:pPr>
        <w:spacing w:before="200" w:after="120" w:line="380" w:lineRule="exact"/>
        <w:ind w:left="539"/>
        <w:jc w:val="thaiDistribute"/>
        <w:rPr>
          <w:rFonts w:ascii="Arial" w:hAnsi="Arial" w:cs="Arial"/>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005A1B">
        <w:rPr>
          <w:rFonts w:ascii="Arial" w:hAnsi="Arial" w:cs="Arial"/>
          <w:spacing w:val="-2"/>
          <w:lang w:val="en-US"/>
        </w:rPr>
        <w:t xml:space="preserve">31 December </w:t>
      </w:r>
      <w:r>
        <w:rPr>
          <w:rFonts w:ascii="Arial" w:hAnsi="Arial" w:cs="Arial"/>
          <w:spacing w:val="-2"/>
          <w:lang w:val="en-US"/>
        </w:rPr>
        <w:t>2021 and 2020</w:t>
      </w:r>
      <w:r w:rsidR="00053D78" w:rsidRPr="006E1895">
        <w:rPr>
          <w:rFonts w:ascii="Arial" w:hAnsi="Arial" w:cs="Arial"/>
          <w:lang w:val="en-GB"/>
        </w:rPr>
        <w:t xml:space="preserve">, </w:t>
      </w:r>
      <w:r w:rsidR="00053D78" w:rsidRPr="00AD7FD9">
        <w:rPr>
          <w:rFonts w:ascii="Arial" w:hAnsi="Arial" w:cs="Arial"/>
          <w:lang w:val="en-GB"/>
        </w:rPr>
        <w:t>the Bank had no outstanding commitm</w:t>
      </w:r>
      <w:r w:rsidR="00DE645B" w:rsidRPr="00AD7FD9">
        <w:rPr>
          <w:rFonts w:ascii="Arial" w:hAnsi="Arial" w:cs="Arial"/>
          <w:lang w:val="en-GB"/>
        </w:rPr>
        <w:t>ents to provide additional loan</w:t>
      </w:r>
      <w:r w:rsidR="00053D78" w:rsidRPr="00AD7FD9">
        <w:rPr>
          <w:rFonts w:ascii="Arial" w:hAnsi="Arial" w:cs="Arial"/>
          <w:lang w:val="en-GB"/>
        </w:rPr>
        <w:t xml:space="preserve"> facilities after restructuring.</w:t>
      </w:r>
    </w:p>
    <w:p w14:paraId="5005A76C" w14:textId="77777777" w:rsidR="00053D78" w:rsidRPr="00F72062" w:rsidRDefault="00060E40" w:rsidP="00BB5E36">
      <w:pPr>
        <w:spacing w:before="240" w:after="120" w:line="380" w:lineRule="exact"/>
        <w:ind w:left="635" w:hanging="635"/>
        <w:jc w:val="thaiDistribute"/>
        <w:rPr>
          <w:rFonts w:ascii="Arial" w:hAnsi="Arial" w:cs="Cordia New"/>
          <w:b/>
          <w:bCs/>
          <w:szCs w:val="28"/>
          <w:lang w:val="en-US"/>
        </w:rPr>
      </w:pPr>
      <w:r w:rsidRPr="00F72062">
        <w:rPr>
          <w:rFonts w:ascii="Arial" w:hAnsi="Arial" w:cs="Cordia New"/>
          <w:b/>
          <w:bCs/>
          <w:szCs w:val="28"/>
          <w:lang w:val="en-US"/>
        </w:rPr>
        <w:lastRenderedPageBreak/>
        <w:t>10</w:t>
      </w:r>
      <w:r w:rsidR="0061605C" w:rsidRPr="00F72062">
        <w:rPr>
          <w:rFonts w:ascii="Arial" w:hAnsi="Arial" w:cs="Cordia New"/>
          <w:b/>
          <w:bCs/>
          <w:szCs w:val="28"/>
          <w:lang w:val="en-US"/>
        </w:rPr>
        <w:t>.</w:t>
      </w:r>
      <w:r w:rsidR="00251965" w:rsidRPr="00F72062">
        <w:rPr>
          <w:rFonts w:ascii="Arial" w:hAnsi="Arial" w:cs="Cordia New"/>
          <w:b/>
          <w:bCs/>
          <w:szCs w:val="28"/>
          <w:lang w:val="en-US"/>
        </w:rPr>
        <w:t>6</w:t>
      </w:r>
      <w:r w:rsidR="00053D78" w:rsidRPr="00F72062">
        <w:rPr>
          <w:rFonts w:ascii="Arial" w:hAnsi="Arial" w:cs="Cordia New"/>
          <w:b/>
          <w:bCs/>
          <w:szCs w:val="28"/>
          <w:lang w:val="en-US"/>
        </w:rPr>
        <w:tab/>
        <w:t>Hire purchase receivables</w:t>
      </w:r>
    </w:p>
    <w:p w14:paraId="03F4CB74" w14:textId="77777777" w:rsidR="002A4265" w:rsidRDefault="0061605C" w:rsidP="00BB5E36">
      <w:pPr>
        <w:spacing w:before="120" w:after="120" w:line="380" w:lineRule="exact"/>
        <w:ind w:left="629"/>
        <w:jc w:val="thaiDistribute"/>
        <w:rPr>
          <w:rFonts w:ascii="Arial" w:hAnsi="Arial" w:cs="Arial"/>
          <w:sz w:val="16"/>
          <w:szCs w:val="16"/>
          <w:lang w:val="en-US"/>
        </w:rPr>
      </w:pPr>
      <w:r w:rsidRPr="00745A68">
        <w:rPr>
          <w:rFonts w:ascii="Arial" w:hAnsi="Arial" w:cs="Arial"/>
          <w:lang w:val="en-US"/>
        </w:rPr>
        <w:t xml:space="preserve">As </w:t>
      </w:r>
      <w:r w:rsidRPr="00F16F80">
        <w:rPr>
          <w:rFonts w:ascii="Arial" w:hAnsi="Arial" w:cs="Arial"/>
          <w:spacing w:val="-2"/>
          <w:lang w:val="en-US"/>
        </w:rPr>
        <w:t xml:space="preserve">at </w:t>
      </w:r>
      <w:r w:rsidR="00BB5E36">
        <w:rPr>
          <w:rFonts w:ascii="Arial" w:hAnsi="Arial" w:cs="Arial"/>
          <w:spacing w:val="-2"/>
          <w:lang w:val="en-US"/>
        </w:rPr>
        <w:t xml:space="preserve">31 December </w:t>
      </w:r>
      <w:r>
        <w:rPr>
          <w:rFonts w:ascii="Arial" w:hAnsi="Arial" w:cs="Arial"/>
          <w:spacing w:val="-2"/>
          <w:lang w:val="en-US"/>
        </w:rPr>
        <w:t>2021 and 2020</w:t>
      </w:r>
      <w:r w:rsidR="00053D78" w:rsidRPr="006E1895">
        <w:rPr>
          <w:rFonts w:ascii="Arial" w:hAnsi="Arial" w:cs="Arial"/>
          <w:lang w:val="en-US"/>
        </w:rPr>
        <w:t xml:space="preserve">, the Bank had hire purchase receivables, on which the terms of the </w:t>
      </w:r>
      <w:r w:rsidR="00053D78" w:rsidRPr="0077139E">
        <w:rPr>
          <w:rFonts w:ascii="Arial" w:hAnsi="Arial" w:cs="Arial"/>
          <w:lang w:val="en-GB"/>
        </w:rPr>
        <w:t>agreements</w:t>
      </w:r>
      <w:r w:rsidR="00053D78" w:rsidRPr="006E1895">
        <w:rPr>
          <w:rFonts w:ascii="Arial" w:hAnsi="Arial" w:cs="Arial"/>
          <w:lang w:val="en-US"/>
        </w:rPr>
        <w:t xml:space="preserve"> </w:t>
      </w:r>
      <w:r w:rsidR="000F34C2" w:rsidRPr="006E1895">
        <w:rPr>
          <w:rFonts w:ascii="Arial" w:hAnsi="Arial" w:cs="Arial"/>
          <w:lang w:val="en-US"/>
        </w:rPr>
        <w:t>were</w:t>
      </w:r>
      <w:r w:rsidR="00053D78" w:rsidRPr="006E1895">
        <w:rPr>
          <w:rFonts w:ascii="Arial" w:hAnsi="Arial" w:cs="Arial"/>
          <w:lang w:val="en-US"/>
        </w:rPr>
        <w:t xml:space="preserve"> </w:t>
      </w:r>
      <w:r w:rsidR="00053D78" w:rsidRPr="0069606F">
        <w:rPr>
          <w:rFonts w:ascii="Arial" w:hAnsi="Arial" w:cs="Arial"/>
          <w:lang w:val="en-US"/>
        </w:rPr>
        <w:t xml:space="preserve">generally </w:t>
      </w:r>
      <w:r w:rsidR="00053D78" w:rsidRPr="008154A7">
        <w:rPr>
          <w:rFonts w:ascii="Arial" w:hAnsi="Arial" w:cs="Arial"/>
          <w:lang w:val="en-US"/>
        </w:rPr>
        <w:t>betw</w:t>
      </w:r>
      <w:r w:rsidR="00DB394D" w:rsidRPr="008154A7">
        <w:rPr>
          <w:rFonts w:ascii="Arial" w:hAnsi="Arial" w:cs="Arial"/>
          <w:lang w:val="en-US"/>
        </w:rPr>
        <w:t xml:space="preserve">een </w:t>
      </w:r>
      <w:bookmarkStart w:id="33" w:name="_Hlk93942641"/>
      <w:r w:rsidR="00E51723" w:rsidRPr="008154A7">
        <w:rPr>
          <w:rFonts w:ascii="Arial" w:hAnsi="Arial" w:cs="Arial"/>
          <w:lang w:val="en-US"/>
        </w:rPr>
        <w:t xml:space="preserve">2 to </w:t>
      </w:r>
      <w:r w:rsidR="00E51723">
        <w:rPr>
          <w:rFonts w:ascii="Arial" w:hAnsi="Arial" w:cs="Arial"/>
          <w:lang w:val="en-US"/>
        </w:rPr>
        <w:t>7</w:t>
      </w:r>
      <w:r w:rsidR="00E51723" w:rsidRPr="008154A7">
        <w:rPr>
          <w:rFonts w:ascii="Arial" w:hAnsi="Arial" w:cs="Arial"/>
          <w:lang w:val="en-US"/>
        </w:rPr>
        <w:t xml:space="preserve"> </w:t>
      </w:r>
      <w:r w:rsidR="00E51723" w:rsidRPr="00F06FD6">
        <w:rPr>
          <w:rFonts w:ascii="Arial" w:hAnsi="Arial" w:cs="Arial"/>
          <w:lang w:val="en-US"/>
        </w:rPr>
        <w:t>years</w:t>
      </w:r>
      <w:r w:rsidR="00E51723" w:rsidRPr="008154A7">
        <w:rPr>
          <w:rFonts w:ascii="Arial" w:hAnsi="Arial" w:cs="Arial"/>
          <w:lang w:val="en-US"/>
        </w:rPr>
        <w:t xml:space="preserve"> </w:t>
      </w:r>
      <w:r w:rsidR="00E51723">
        <w:rPr>
          <w:rFonts w:ascii="Arial" w:hAnsi="Arial" w:cs="Arial"/>
          <w:lang w:val="en-US"/>
        </w:rPr>
        <w:t xml:space="preserve">and </w:t>
      </w:r>
      <w:r w:rsidR="00B52666">
        <w:rPr>
          <w:rFonts w:ascii="Arial" w:hAnsi="Arial" w:cs="Arial"/>
          <w:lang w:val="en-US"/>
        </w:rPr>
        <w:t>3</w:t>
      </w:r>
      <w:r w:rsidR="008154A7" w:rsidRPr="008154A7">
        <w:rPr>
          <w:rFonts w:ascii="Arial" w:hAnsi="Arial" w:cs="Arial"/>
          <w:lang w:val="en-US"/>
        </w:rPr>
        <w:t xml:space="preserve"> </w:t>
      </w:r>
      <w:r w:rsidR="004C183C" w:rsidRPr="008154A7">
        <w:rPr>
          <w:rFonts w:ascii="Arial" w:hAnsi="Arial" w:cs="Arial"/>
          <w:lang w:val="en-US"/>
        </w:rPr>
        <w:t>to</w:t>
      </w:r>
      <w:r w:rsidR="000F34C2" w:rsidRPr="008154A7">
        <w:rPr>
          <w:rFonts w:ascii="Arial" w:hAnsi="Arial" w:cs="Arial"/>
          <w:lang w:val="en-US"/>
        </w:rPr>
        <w:t xml:space="preserve"> </w:t>
      </w:r>
      <w:r w:rsidR="00251965" w:rsidRPr="008154A7">
        <w:rPr>
          <w:rFonts w:ascii="Arial" w:hAnsi="Arial" w:cs="Arial"/>
          <w:lang w:val="en-US"/>
        </w:rPr>
        <w:t>8</w:t>
      </w:r>
      <w:r w:rsidR="008154A7" w:rsidRPr="008154A7">
        <w:rPr>
          <w:rFonts w:ascii="Arial" w:hAnsi="Arial" w:cs="Arial"/>
          <w:lang w:val="en-US"/>
        </w:rPr>
        <w:t xml:space="preserve"> </w:t>
      </w:r>
      <w:r w:rsidR="008154A7" w:rsidRPr="00F06FD6">
        <w:rPr>
          <w:rFonts w:ascii="Arial" w:hAnsi="Arial" w:cs="Arial"/>
          <w:lang w:val="en-US"/>
        </w:rPr>
        <w:t>years</w:t>
      </w:r>
      <w:r w:rsidR="008154A7">
        <w:rPr>
          <w:rFonts w:ascii="Arial" w:hAnsi="Arial" w:cs="Arial"/>
          <w:lang w:val="en-US"/>
        </w:rPr>
        <w:t>,</w:t>
      </w:r>
      <w:r w:rsidR="00E51723">
        <w:rPr>
          <w:rFonts w:ascii="Arial" w:hAnsi="Arial" w:cs="Arial"/>
          <w:lang w:val="en-US"/>
        </w:rPr>
        <w:t xml:space="preserve"> respectively,</w:t>
      </w:r>
      <w:r w:rsidR="007849A5">
        <w:rPr>
          <w:rFonts w:ascii="Arial" w:hAnsi="Arial" w:cs="Arial"/>
          <w:lang w:val="en-US"/>
        </w:rPr>
        <w:t xml:space="preserve"> </w:t>
      </w:r>
      <w:bookmarkEnd w:id="33"/>
      <w:r w:rsidR="008154A7">
        <w:rPr>
          <w:rFonts w:ascii="Arial" w:hAnsi="Arial" w:cs="Arial"/>
          <w:lang w:val="en-US"/>
        </w:rPr>
        <w:t>a</w:t>
      </w:r>
      <w:r w:rsidR="000F34C2" w:rsidRPr="0069606F">
        <w:rPr>
          <w:rFonts w:ascii="Arial" w:hAnsi="Arial" w:cs="Arial"/>
          <w:lang w:val="en-US"/>
        </w:rPr>
        <w:t>nd</w:t>
      </w:r>
      <w:r w:rsidR="000F34C2" w:rsidRPr="006E1895">
        <w:rPr>
          <w:rFonts w:ascii="Arial" w:hAnsi="Arial" w:cs="Arial"/>
          <w:lang w:val="en-US"/>
        </w:rPr>
        <w:t xml:space="preserve"> they carried</w:t>
      </w:r>
      <w:r w:rsidR="00053D78" w:rsidRPr="006E1895">
        <w:rPr>
          <w:rFonts w:ascii="Arial" w:hAnsi="Arial" w:cs="Arial"/>
          <w:lang w:val="en-US"/>
        </w:rPr>
        <w:t xml:space="preserve"> interest at fixed rates </w:t>
      </w:r>
      <w:r w:rsidR="004C183C">
        <w:rPr>
          <w:rFonts w:ascii="Arial" w:hAnsi="Arial" w:cs="Arial"/>
          <w:lang w:val="en-US"/>
        </w:rPr>
        <w:t xml:space="preserve">as </w:t>
      </w:r>
      <w:r w:rsidR="00053D78" w:rsidRPr="006E1895">
        <w:rPr>
          <w:rFonts w:ascii="Arial" w:hAnsi="Arial" w:cs="Arial"/>
          <w:lang w:val="en-US"/>
        </w:rPr>
        <w:t>stipulated in the agreements.</w:t>
      </w:r>
    </w:p>
    <w:tbl>
      <w:tblPr>
        <w:tblW w:w="9167"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tblGrid>
      <w:tr w:rsidR="00BB5E36" w:rsidRPr="003F7711" w14:paraId="6B4E573B" w14:textId="77777777" w:rsidTr="00582554">
        <w:trPr>
          <w:trHeight w:val="425"/>
        </w:trPr>
        <w:tc>
          <w:tcPr>
            <w:tcW w:w="3567" w:type="dxa"/>
            <w:vAlign w:val="bottom"/>
          </w:tcPr>
          <w:p w14:paraId="612DE639" w14:textId="77777777" w:rsidR="00BB5E36" w:rsidRPr="006E1895"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38E604AE" w14:textId="77777777" w:rsidR="00BB5E36" w:rsidRPr="006E1895" w:rsidRDefault="00BB5E36" w:rsidP="00582554">
            <w:pPr>
              <w:snapToGrid w:val="0"/>
              <w:spacing w:line="36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BB5E36" w:rsidRPr="003F7711" w14:paraId="14341E2A" w14:textId="77777777" w:rsidTr="00582554">
        <w:trPr>
          <w:trHeight w:val="425"/>
        </w:trPr>
        <w:tc>
          <w:tcPr>
            <w:tcW w:w="3567" w:type="dxa"/>
            <w:vAlign w:val="bottom"/>
          </w:tcPr>
          <w:p w14:paraId="37757256" w14:textId="77777777" w:rsidR="00BB5E36" w:rsidRPr="006E1895" w:rsidRDefault="00BB5E36" w:rsidP="00582554">
            <w:pPr>
              <w:snapToGrid w:val="0"/>
              <w:spacing w:line="360" w:lineRule="exact"/>
              <w:ind w:left="90" w:right="144"/>
              <w:rPr>
                <w:rFonts w:ascii="Arial" w:hAnsi="Arial" w:cs="Arial"/>
                <w:sz w:val="18"/>
                <w:szCs w:val="18"/>
                <w:lang w:val="en-US"/>
              </w:rPr>
            </w:pPr>
          </w:p>
        </w:tc>
        <w:tc>
          <w:tcPr>
            <w:tcW w:w="5600" w:type="dxa"/>
            <w:gridSpan w:val="4"/>
            <w:vAlign w:val="bottom"/>
          </w:tcPr>
          <w:p w14:paraId="2FB0297B" w14:textId="77777777" w:rsidR="00BB5E36" w:rsidRDefault="00BB5E36" w:rsidP="00582554">
            <w:pPr>
              <w:pBdr>
                <w:bottom w:val="single" w:sz="4" w:space="1" w:color="000000"/>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31 December 2021</w:t>
            </w:r>
          </w:p>
        </w:tc>
      </w:tr>
      <w:tr w:rsidR="00BB5E36" w:rsidRPr="004F3856" w14:paraId="281895A7" w14:textId="77777777" w:rsidTr="00582554">
        <w:trPr>
          <w:trHeight w:val="412"/>
        </w:trPr>
        <w:tc>
          <w:tcPr>
            <w:tcW w:w="3567" w:type="dxa"/>
            <w:vAlign w:val="bottom"/>
          </w:tcPr>
          <w:p w14:paraId="2E75F9DD" w14:textId="77777777" w:rsidR="00BB5E36" w:rsidRPr="006E1895" w:rsidRDefault="00BB5E36" w:rsidP="00582554">
            <w:pPr>
              <w:snapToGrid w:val="0"/>
              <w:spacing w:line="360" w:lineRule="exact"/>
              <w:ind w:left="90" w:right="144"/>
              <w:jc w:val="center"/>
              <w:rPr>
                <w:rFonts w:ascii="Arial" w:hAnsi="Arial" w:cs="Arial"/>
                <w:sz w:val="18"/>
                <w:szCs w:val="18"/>
                <w:lang w:val="en-US"/>
              </w:rPr>
            </w:pPr>
          </w:p>
        </w:tc>
        <w:tc>
          <w:tcPr>
            <w:tcW w:w="5600" w:type="dxa"/>
            <w:gridSpan w:val="4"/>
            <w:vAlign w:val="bottom"/>
          </w:tcPr>
          <w:p w14:paraId="7EFF6D7F" w14:textId="77777777" w:rsidR="00BB5E36" w:rsidRPr="006E1895" w:rsidRDefault="00BB5E36" w:rsidP="00582554">
            <w:pPr>
              <w:pBdr>
                <w:bottom w:val="single" w:sz="4" w:space="1" w:color="000000"/>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BB5E36" w:rsidRPr="006E1895" w14:paraId="0745A48E" w14:textId="77777777" w:rsidTr="00582554">
        <w:trPr>
          <w:trHeight w:val="812"/>
        </w:trPr>
        <w:tc>
          <w:tcPr>
            <w:tcW w:w="3567" w:type="dxa"/>
            <w:vAlign w:val="bottom"/>
          </w:tcPr>
          <w:p w14:paraId="5231EC87" w14:textId="77777777" w:rsidR="00BB5E36" w:rsidRPr="006E1895" w:rsidRDefault="00BB5E36" w:rsidP="00582554">
            <w:pPr>
              <w:snapToGrid w:val="0"/>
              <w:spacing w:line="360" w:lineRule="exact"/>
              <w:ind w:left="180" w:right="144" w:hanging="90"/>
              <w:rPr>
                <w:rFonts w:ascii="Arial" w:hAnsi="Arial" w:cs="Arial"/>
                <w:sz w:val="18"/>
                <w:szCs w:val="18"/>
                <w:lang w:val="en-US"/>
              </w:rPr>
            </w:pPr>
          </w:p>
        </w:tc>
        <w:tc>
          <w:tcPr>
            <w:tcW w:w="1400" w:type="dxa"/>
            <w:vAlign w:val="bottom"/>
          </w:tcPr>
          <w:p w14:paraId="604BCE1C"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572EE48F"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lang w:val="en-US"/>
              </w:rPr>
              <w:t xml:space="preserve">1 - 5 </w:t>
            </w:r>
            <w:r w:rsidRPr="006E1895">
              <w:rPr>
                <w:rFonts w:ascii="Arial" w:hAnsi="Arial" w:cs="Arial"/>
                <w:sz w:val="18"/>
                <w:szCs w:val="18"/>
                <w:cs/>
              </w:rPr>
              <w:t>years</w:t>
            </w:r>
          </w:p>
        </w:tc>
        <w:tc>
          <w:tcPr>
            <w:tcW w:w="1400" w:type="dxa"/>
            <w:vAlign w:val="bottom"/>
          </w:tcPr>
          <w:p w14:paraId="3D031A5D"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00" w:type="dxa"/>
            <w:vAlign w:val="bottom"/>
          </w:tcPr>
          <w:p w14:paraId="3B174883" w14:textId="77777777" w:rsidR="00BB5E36" w:rsidRPr="006E1895" w:rsidRDefault="00BB5E36" w:rsidP="00582554">
            <w:pPr>
              <w:pBdr>
                <w:bottom w:val="single" w:sz="4" w:space="1" w:color="auto"/>
              </w:pBdr>
              <w:snapToGrid w:val="0"/>
              <w:spacing w:line="360" w:lineRule="exact"/>
              <w:ind w:left="113" w:right="113"/>
              <w:jc w:val="center"/>
              <w:rPr>
                <w:rFonts w:ascii="Arial" w:hAnsi="Arial" w:cs="Arial"/>
                <w:sz w:val="18"/>
                <w:szCs w:val="18"/>
                <w:cs/>
              </w:rPr>
            </w:pPr>
            <w:r w:rsidRPr="006E1895">
              <w:rPr>
                <w:rFonts w:ascii="Arial" w:hAnsi="Arial" w:cs="Arial"/>
                <w:sz w:val="18"/>
                <w:szCs w:val="18"/>
                <w:cs/>
              </w:rPr>
              <w:t>Total</w:t>
            </w:r>
          </w:p>
        </w:tc>
      </w:tr>
      <w:tr w:rsidR="00BB5E36" w:rsidRPr="00716ECE" w14:paraId="3EEE878D" w14:textId="77777777" w:rsidTr="00582554">
        <w:trPr>
          <w:trHeight w:val="773"/>
        </w:trPr>
        <w:tc>
          <w:tcPr>
            <w:tcW w:w="3567" w:type="dxa"/>
            <w:vAlign w:val="bottom"/>
          </w:tcPr>
          <w:p w14:paraId="15C6A2B2" w14:textId="77777777" w:rsidR="00BB5E36" w:rsidRPr="006E1895" w:rsidRDefault="00BB5E36" w:rsidP="007D45DC">
            <w:pPr>
              <w:snapToGrid w:val="0"/>
              <w:spacing w:line="360" w:lineRule="exact"/>
              <w:ind w:left="180" w:hanging="97"/>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vAlign w:val="bottom"/>
          </w:tcPr>
          <w:p w14:paraId="005C489B" w14:textId="77777777" w:rsidR="00BB5E36" w:rsidRPr="00716ECE" w:rsidRDefault="005562B5" w:rsidP="00582554">
            <w:pPr>
              <w:tabs>
                <w:tab w:val="decimal" w:pos="1104"/>
              </w:tabs>
              <w:snapToGrid w:val="0"/>
              <w:spacing w:line="360" w:lineRule="exact"/>
              <w:ind w:left="113" w:right="113"/>
              <w:rPr>
                <w:rFonts w:ascii="Arial" w:hAnsi="Arial" w:cs="Cordia New"/>
                <w:caps/>
                <w:sz w:val="18"/>
                <w:szCs w:val="18"/>
                <w:lang w:val="en-US"/>
              </w:rPr>
            </w:pPr>
            <w:r w:rsidRPr="005562B5">
              <w:rPr>
                <w:rFonts w:ascii="Arial" w:hAnsi="Arial" w:cs="Cordia New"/>
                <w:caps/>
                <w:sz w:val="18"/>
                <w:szCs w:val="18"/>
                <w:lang w:val="en-US"/>
              </w:rPr>
              <w:t>33,363</w:t>
            </w:r>
          </w:p>
        </w:tc>
        <w:tc>
          <w:tcPr>
            <w:tcW w:w="1400" w:type="dxa"/>
            <w:vAlign w:val="bottom"/>
          </w:tcPr>
          <w:p w14:paraId="6F5A0FCA" w14:textId="77777777" w:rsidR="00BB5E36" w:rsidRPr="00716ECE" w:rsidRDefault="005562B5" w:rsidP="00582554">
            <w:pP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26,629</w:t>
            </w:r>
          </w:p>
        </w:tc>
        <w:tc>
          <w:tcPr>
            <w:tcW w:w="1400" w:type="dxa"/>
            <w:vAlign w:val="bottom"/>
          </w:tcPr>
          <w:p w14:paraId="6D1C9C09" w14:textId="77777777" w:rsidR="00BB5E36" w:rsidRPr="00716ECE" w:rsidRDefault="00BB5E36" w:rsidP="00582554">
            <w:pPr>
              <w:tabs>
                <w:tab w:val="decimal" w:pos="1026"/>
              </w:tabs>
              <w:snapToGrid w:val="0"/>
              <w:spacing w:line="36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00" w:type="dxa"/>
            <w:vAlign w:val="bottom"/>
          </w:tcPr>
          <w:p w14:paraId="7D9B03D2" w14:textId="77777777" w:rsidR="00BB5E36" w:rsidRPr="00716ECE" w:rsidRDefault="005562B5" w:rsidP="00582554">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59,992</w:t>
            </w:r>
          </w:p>
        </w:tc>
      </w:tr>
      <w:tr w:rsidR="00BB5E36" w:rsidRPr="006E1895" w14:paraId="6BFA1E15" w14:textId="77777777" w:rsidTr="00582554">
        <w:trPr>
          <w:trHeight w:val="309"/>
        </w:trPr>
        <w:tc>
          <w:tcPr>
            <w:tcW w:w="3567" w:type="dxa"/>
            <w:vAlign w:val="bottom"/>
          </w:tcPr>
          <w:p w14:paraId="5FD2F43A" w14:textId="77777777" w:rsidR="00BB5E36" w:rsidRPr="006E1895" w:rsidRDefault="00BB5E36" w:rsidP="00582554">
            <w:pPr>
              <w:snapToGrid w:val="0"/>
              <w:spacing w:line="36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vAlign w:val="bottom"/>
          </w:tcPr>
          <w:p w14:paraId="3AF04444" w14:textId="77777777" w:rsidR="00BB5E36" w:rsidRPr="00716ECE" w:rsidRDefault="005562B5" w:rsidP="00582554">
            <w:pPr>
              <w:pBdr>
                <w:bottom w:val="single" w:sz="4" w:space="1" w:color="auto"/>
              </w:pBdr>
              <w:tabs>
                <w:tab w:val="decimal" w:pos="1104"/>
              </w:tabs>
              <w:snapToGrid w:val="0"/>
              <w:spacing w:line="360" w:lineRule="exact"/>
              <w:ind w:left="113" w:right="113"/>
              <w:rPr>
                <w:rFonts w:ascii="Arial" w:hAnsi="Arial" w:cs="Cordia New"/>
                <w:caps/>
                <w:sz w:val="18"/>
                <w:szCs w:val="18"/>
                <w:cs/>
                <w:lang w:val="en-US"/>
              </w:rPr>
            </w:pPr>
            <w:r w:rsidRPr="005562B5">
              <w:rPr>
                <w:rFonts w:ascii="Arial" w:hAnsi="Arial" w:cs="Cordia New"/>
                <w:caps/>
                <w:sz w:val="18"/>
                <w:szCs w:val="18"/>
                <w:lang w:val="en-US"/>
              </w:rPr>
              <w:t>(1,976)</w:t>
            </w:r>
          </w:p>
        </w:tc>
        <w:tc>
          <w:tcPr>
            <w:tcW w:w="1400" w:type="dxa"/>
            <w:vAlign w:val="bottom"/>
          </w:tcPr>
          <w:p w14:paraId="2E77AD76" w14:textId="77777777" w:rsidR="00BB5E36" w:rsidRPr="00716ECE" w:rsidRDefault="005562B5" w:rsidP="00582554">
            <w:pPr>
              <w:pBdr>
                <w:bottom w:val="single" w:sz="4" w:space="1" w:color="auto"/>
              </w:pBd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(1,787)</w:t>
            </w:r>
          </w:p>
        </w:tc>
        <w:tc>
          <w:tcPr>
            <w:tcW w:w="1400" w:type="dxa"/>
            <w:vAlign w:val="bottom"/>
          </w:tcPr>
          <w:p w14:paraId="404649A8" w14:textId="77777777" w:rsidR="00BB5E36" w:rsidRPr="00716ECE" w:rsidRDefault="00BB5E36" w:rsidP="00582554">
            <w:pPr>
              <w:pBdr>
                <w:bottom w:val="single" w:sz="4" w:space="1" w:color="auto"/>
              </w:pBdr>
              <w:tabs>
                <w:tab w:val="decimal" w:pos="1026"/>
              </w:tabs>
              <w:snapToGrid w:val="0"/>
              <w:spacing w:line="360" w:lineRule="exact"/>
              <w:ind w:left="113" w:right="113"/>
              <w:rPr>
                <w:rFonts w:ascii="Arial" w:hAnsi="Arial" w:cs="Arial"/>
                <w:caps/>
                <w:sz w:val="18"/>
                <w:szCs w:val="18"/>
                <w:lang w:val="en-US"/>
              </w:rPr>
            </w:pPr>
            <w:r w:rsidRPr="00716ECE">
              <w:rPr>
                <w:rFonts w:ascii="Arial" w:hAnsi="Arial" w:cs="Arial"/>
                <w:caps/>
                <w:sz w:val="18"/>
                <w:szCs w:val="18"/>
                <w:lang w:val="en-US"/>
              </w:rPr>
              <w:t>-</w:t>
            </w:r>
          </w:p>
        </w:tc>
        <w:tc>
          <w:tcPr>
            <w:tcW w:w="1400" w:type="dxa"/>
            <w:vAlign w:val="bottom"/>
          </w:tcPr>
          <w:p w14:paraId="638477F0" w14:textId="77777777" w:rsidR="00BB5E36" w:rsidRPr="00716ECE" w:rsidRDefault="005562B5" w:rsidP="00582554">
            <w:pPr>
              <w:pBdr>
                <w:bottom w:val="sing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(3,763)</w:t>
            </w:r>
          </w:p>
        </w:tc>
      </w:tr>
      <w:tr w:rsidR="00BB5E36" w:rsidRPr="00716ECE" w14:paraId="1D1CF1BA" w14:textId="77777777" w:rsidTr="00582554">
        <w:trPr>
          <w:trHeight w:val="87"/>
        </w:trPr>
        <w:tc>
          <w:tcPr>
            <w:tcW w:w="3567" w:type="dxa"/>
            <w:vAlign w:val="center"/>
          </w:tcPr>
          <w:p w14:paraId="7560FB0B" w14:textId="77777777" w:rsidR="00BB5E36" w:rsidRPr="006E1895" w:rsidRDefault="00BB5E36" w:rsidP="00582554">
            <w:pPr>
              <w:snapToGrid w:val="0"/>
              <w:spacing w:line="36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vAlign w:val="bottom"/>
          </w:tcPr>
          <w:p w14:paraId="248BD919" w14:textId="77777777" w:rsidR="00BB5E36" w:rsidRPr="00716ECE" w:rsidRDefault="005562B5" w:rsidP="00582554">
            <w:pPr>
              <w:pBdr>
                <w:bottom w:val="doub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cs/>
                <w:lang w:val="en-US"/>
              </w:rPr>
              <w:t>31</w:t>
            </w:r>
            <w:r w:rsidRPr="005562B5">
              <w:rPr>
                <w:rFonts w:ascii="Arial" w:hAnsi="Arial" w:cs="Arial"/>
                <w:caps/>
                <w:sz w:val="18"/>
                <w:szCs w:val="18"/>
                <w:lang w:val="en-US"/>
              </w:rPr>
              <w:t>,</w:t>
            </w:r>
            <w:r w:rsidRPr="005562B5">
              <w:rPr>
                <w:rFonts w:ascii="Arial" w:hAnsi="Arial" w:cs="Arial"/>
                <w:caps/>
                <w:sz w:val="18"/>
                <w:szCs w:val="18"/>
                <w:cs/>
                <w:lang w:val="en-US"/>
              </w:rPr>
              <w:t>387</w:t>
            </w:r>
          </w:p>
        </w:tc>
        <w:tc>
          <w:tcPr>
            <w:tcW w:w="1400" w:type="dxa"/>
            <w:vAlign w:val="bottom"/>
          </w:tcPr>
          <w:p w14:paraId="2414508D" w14:textId="77777777" w:rsidR="00BB5E36" w:rsidRPr="00716ECE" w:rsidRDefault="005562B5" w:rsidP="00582554">
            <w:pPr>
              <w:pBdr>
                <w:bottom w:val="double" w:sz="4" w:space="1" w:color="auto"/>
              </w:pBdr>
              <w:tabs>
                <w:tab w:val="decimal" w:pos="1147"/>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24,842</w:t>
            </w:r>
          </w:p>
        </w:tc>
        <w:tc>
          <w:tcPr>
            <w:tcW w:w="1400" w:type="dxa"/>
            <w:vAlign w:val="bottom"/>
          </w:tcPr>
          <w:p w14:paraId="3A62FB1A" w14:textId="77777777" w:rsidR="00BB5E36" w:rsidRPr="009F121F" w:rsidRDefault="00BB5E36" w:rsidP="00582554">
            <w:pPr>
              <w:pBdr>
                <w:bottom w:val="double" w:sz="4" w:space="1" w:color="auto"/>
              </w:pBdr>
              <w:tabs>
                <w:tab w:val="decimal" w:pos="1026"/>
              </w:tabs>
              <w:snapToGrid w:val="0"/>
              <w:spacing w:line="360" w:lineRule="exact"/>
              <w:ind w:left="113" w:right="113"/>
              <w:rPr>
                <w:rFonts w:ascii="Arial" w:hAnsi="Arial" w:cs="Arial"/>
                <w:sz w:val="18"/>
                <w:szCs w:val="18"/>
                <w:cs/>
                <w:lang w:val="en-US"/>
              </w:rPr>
            </w:pPr>
            <w:r w:rsidRPr="009F121F">
              <w:rPr>
                <w:rFonts w:ascii="Arial" w:hAnsi="Arial" w:cs="Arial"/>
                <w:sz w:val="18"/>
                <w:szCs w:val="18"/>
                <w:lang w:val="en-US"/>
              </w:rPr>
              <w:t>-</w:t>
            </w:r>
          </w:p>
        </w:tc>
        <w:tc>
          <w:tcPr>
            <w:tcW w:w="1400" w:type="dxa"/>
            <w:vAlign w:val="bottom"/>
          </w:tcPr>
          <w:p w14:paraId="0247F209" w14:textId="77777777" w:rsidR="00BB5E36" w:rsidRPr="00716ECE" w:rsidRDefault="005562B5" w:rsidP="00582554">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56,229</w:t>
            </w:r>
          </w:p>
        </w:tc>
      </w:tr>
      <w:tr w:rsidR="00BB5E36" w:rsidRPr="00C86DF1" w14:paraId="311DB40A" w14:textId="77777777" w:rsidTr="00582554">
        <w:trPr>
          <w:trHeight w:val="386"/>
        </w:trPr>
        <w:tc>
          <w:tcPr>
            <w:tcW w:w="3567" w:type="dxa"/>
            <w:vAlign w:val="bottom"/>
          </w:tcPr>
          <w:p w14:paraId="7A7237B9" w14:textId="77777777" w:rsidR="00BB5E36" w:rsidRPr="006E1895" w:rsidRDefault="00BB5E36" w:rsidP="00582554">
            <w:pPr>
              <w:snapToGrid w:val="0"/>
              <w:spacing w:line="36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vAlign w:val="bottom"/>
          </w:tcPr>
          <w:p w14:paraId="0AD0AC2C" w14:textId="77777777" w:rsidR="00BB5E36" w:rsidRPr="00716ECE" w:rsidRDefault="00BB5E36" w:rsidP="00582554">
            <w:pPr>
              <w:tabs>
                <w:tab w:val="decimal" w:pos="1080"/>
              </w:tabs>
              <w:snapToGrid w:val="0"/>
              <w:spacing w:line="360" w:lineRule="exact"/>
              <w:ind w:left="113" w:right="113"/>
              <w:rPr>
                <w:rFonts w:ascii="Arial" w:hAnsi="Arial" w:cstheme="minorBidi"/>
                <w:sz w:val="18"/>
                <w:szCs w:val="18"/>
                <w:cs/>
              </w:rPr>
            </w:pPr>
          </w:p>
        </w:tc>
        <w:tc>
          <w:tcPr>
            <w:tcW w:w="1400" w:type="dxa"/>
            <w:vAlign w:val="bottom"/>
          </w:tcPr>
          <w:p w14:paraId="0269C01F" w14:textId="77777777" w:rsidR="00BB5E36" w:rsidRPr="00F45531" w:rsidRDefault="00BB5E36" w:rsidP="00582554">
            <w:pPr>
              <w:tabs>
                <w:tab w:val="decimal" w:pos="1080"/>
              </w:tabs>
              <w:snapToGrid w:val="0"/>
              <w:spacing w:line="360" w:lineRule="exact"/>
              <w:ind w:left="113" w:right="113"/>
              <w:rPr>
                <w:rFonts w:ascii="Arial" w:hAnsi="Arial" w:cs="Cordia New"/>
                <w:sz w:val="18"/>
                <w:szCs w:val="18"/>
                <w:cs/>
              </w:rPr>
            </w:pPr>
          </w:p>
        </w:tc>
        <w:tc>
          <w:tcPr>
            <w:tcW w:w="1400" w:type="dxa"/>
            <w:vAlign w:val="bottom"/>
          </w:tcPr>
          <w:p w14:paraId="2DFC1837" w14:textId="77777777" w:rsidR="00BB5E36" w:rsidRPr="009F121F" w:rsidRDefault="00BB5E36" w:rsidP="00582554">
            <w:pPr>
              <w:tabs>
                <w:tab w:val="decimal" w:pos="1052"/>
              </w:tabs>
              <w:snapToGrid w:val="0"/>
              <w:spacing w:line="360" w:lineRule="exact"/>
              <w:ind w:left="113" w:right="113"/>
              <w:rPr>
                <w:rFonts w:ascii="Arial" w:hAnsi="Arial" w:cs="Arial"/>
                <w:sz w:val="18"/>
                <w:szCs w:val="18"/>
                <w:cs/>
                <w:lang w:val="en-US"/>
              </w:rPr>
            </w:pPr>
          </w:p>
        </w:tc>
        <w:tc>
          <w:tcPr>
            <w:tcW w:w="1400" w:type="dxa"/>
            <w:vAlign w:val="bottom"/>
          </w:tcPr>
          <w:p w14:paraId="3B39BD3E" w14:textId="77777777" w:rsidR="00BB5E36" w:rsidRPr="00345D38" w:rsidRDefault="005562B5" w:rsidP="00582554">
            <w:pP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(8,169)</w:t>
            </w:r>
          </w:p>
        </w:tc>
      </w:tr>
      <w:tr w:rsidR="00BB5E36" w:rsidRPr="002A416E" w14:paraId="7A82F21E" w14:textId="77777777" w:rsidTr="00582554">
        <w:trPr>
          <w:trHeight w:val="442"/>
        </w:trPr>
        <w:tc>
          <w:tcPr>
            <w:tcW w:w="3567" w:type="dxa"/>
            <w:vAlign w:val="center"/>
          </w:tcPr>
          <w:p w14:paraId="5B90A62B" w14:textId="77777777" w:rsidR="00BB5E36" w:rsidRPr="006E1895" w:rsidRDefault="00BB5E36" w:rsidP="00582554">
            <w:pPr>
              <w:snapToGrid w:val="0"/>
              <w:spacing w:line="360" w:lineRule="exact"/>
              <w:ind w:left="180" w:hanging="90"/>
              <w:rPr>
                <w:rFonts w:ascii="Arial" w:hAnsi="Arial" w:cs="Arial"/>
                <w:sz w:val="18"/>
                <w:szCs w:val="18"/>
                <w:cs/>
              </w:rPr>
            </w:pPr>
            <w:r w:rsidRPr="006E1895">
              <w:rPr>
                <w:rFonts w:ascii="Arial" w:hAnsi="Arial" w:cs="Arial"/>
                <w:sz w:val="18"/>
                <w:szCs w:val="18"/>
                <w:lang w:val="en-US"/>
              </w:rPr>
              <w:t>Hire purchase receivables - net</w:t>
            </w:r>
          </w:p>
        </w:tc>
        <w:tc>
          <w:tcPr>
            <w:tcW w:w="1400" w:type="dxa"/>
            <w:vAlign w:val="bottom"/>
          </w:tcPr>
          <w:p w14:paraId="5743A4D9" w14:textId="77777777" w:rsidR="00BB5E36" w:rsidRPr="00251965" w:rsidRDefault="00BB5E36" w:rsidP="00582554">
            <w:pPr>
              <w:tabs>
                <w:tab w:val="decimal" w:pos="1080"/>
              </w:tabs>
              <w:snapToGrid w:val="0"/>
              <w:spacing w:line="360" w:lineRule="exact"/>
              <w:ind w:left="113" w:right="113"/>
              <w:rPr>
                <w:rFonts w:ascii="Arial" w:hAnsi="Arial" w:cs="Arial"/>
                <w:sz w:val="18"/>
                <w:szCs w:val="18"/>
                <w:cs/>
              </w:rPr>
            </w:pPr>
          </w:p>
        </w:tc>
        <w:tc>
          <w:tcPr>
            <w:tcW w:w="1400" w:type="dxa"/>
            <w:vAlign w:val="bottom"/>
          </w:tcPr>
          <w:p w14:paraId="591801E1" w14:textId="77777777" w:rsidR="00BB5E36" w:rsidRPr="00251965" w:rsidRDefault="00BB5E36" w:rsidP="00582554">
            <w:pPr>
              <w:tabs>
                <w:tab w:val="decimal" w:pos="1080"/>
              </w:tabs>
              <w:snapToGrid w:val="0"/>
              <w:spacing w:line="360" w:lineRule="exact"/>
              <w:ind w:left="113" w:right="113"/>
              <w:rPr>
                <w:rFonts w:ascii="Arial" w:hAnsi="Arial" w:cs="Arial"/>
                <w:sz w:val="18"/>
                <w:szCs w:val="18"/>
                <w:cs/>
              </w:rPr>
            </w:pPr>
          </w:p>
        </w:tc>
        <w:tc>
          <w:tcPr>
            <w:tcW w:w="1400" w:type="dxa"/>
            <w:vAlign w:val="bottom"/>
          </w:tcPr>
          <w:p w14:paraId="090D07E8" w14:textId="77777777" w:rsidR="00BB5E36" w:rsidRPr="00251965" w:rsidRDefault="00BB5E36" w:rsidP="00582554">
            <w:pPr>
              <w:tabs>
                <w:tab w:val="decimal" w:pos="1080"/>
              </w:tabs>
              <w:snapToGrid w:val="0"/>
              <w:spacing w:line="360" w:lineRule="exact"/>
              <w:ind w:left="113" w:right="113"/>
              <w:rPr>
                <w:rFonts w:ascii="Arial" w:hAnsi="Arial" w:cs="Arial"/>
                <w:sz w:val="18"/>
                <w:szCs w:val="18"/>
                <w:cs/>
              </w:rPr>
            </w:pPr>
          </w:p>
        </w:tc>
        <w:tc>
          <w:tcPr>
            <w:tcW w:w="1400" w:type="dxa"/>
            <w:vAlign w:val="bottom"/>
          </w:tcPr>
          <w:p w14:paraId="53F509B9" w14:textId="77777777" w:rsidR="00BB5E36" w:rsidRPr="00345D38" w:rsidRDefault="005562B5" w:rsidP="00582554">
            <w:pPr>
              <w:pBdr>
                <w:top w:val="single" w:sz="4" w:space="1" w:color="auto"/>
                <w:bottom w:val="double" w:sz="4" w:space="1" w:color="auto"/>
              </w:pBdr>
              <w:tabs>
                <w:tab w:val="decimal" w:pos="1104"/>
              </w:tabs>
              <w:snapToGrid w:val="0"/>
              <w:spacing w:line="360" w:lineRule="exact"/>
              <w:ind w:left="113" w:right="113"/>
              <w:rPr>
                <w:rFonts w:ascii="Arial" w:hAnsi="Arial" w:cs="Arial"/>
                <w:caps/>
                <w:sz w:val="18"/>
                <w:szCs w:val="18"/>
                <w:lang w:val="en-US"/>
              </w:rPr>
            </w:pPr>
            <w:r w:rsidRPr="005562B5">
              <w:rPr>
                <w:rFonts w:ascii="Arial" w:hAnsi="Arial" w:cs="Arial"/>
                <w:caps/>
                <w:sz w:val="18"/>
                <w:szCs w:val="18"/>
                <w:lang w:val="en-US"/>
              </w:rPr>
              <w:t>48,060</w:t>
            </w:r>
          </w:p>
        </w:tc>
      </w:tr>
    </w:tbl>
    <w:p w14:paraId="0C8F6907" w14:textId="77777777" w:rsidR="00BB5E36" w:rsidRDefault="00BB5E36" w:rsidP="00BB5E36">
      <w:pPr>
        <w:rPr>
          <w:rFonts w:cs="Times New Roman"/>
          <w:cs/>
        </w:rPr>
      </w:pPr>
    </w:p>
    <w:tbl>
      <w:tblPr>
        <w:tblW w:w="9180" w:type="dxa"/>
        <w:tblInd w:w="540" w:type="dxa"/>
        <w:tblLayout w:type="fixed"/>
        <w:tblCellMar>
          <w:left w:w="0" w:type="dxa"/>
          <w:right w:w="0" w:type="dxa"/>
        </w:tblCellMar>
        <w:tblLook w:val="0000" w:firstRow="0" w:lastRow="0" w:firstColumn="0" w:lastColumn="0" w:noHBand="0" w:noVBand="0"/>
      </w:tblPr>
      <w:tblGrid>
        <w:gridCol w:w="3567"/>
        <w:gridCol w:w="1400"/>
        <w:gridCol w:w="1400"/>
        <w:gridCol w:w="1400"/>
        <w:gridCol w:w="1400"/>
        <w:gridCol w:w="13"/>
      </w:tblGrid>
      <w:tr w:rsidR="00BB5E36" w:rsidRPr="006E1895" w14:paraId="50C51CD6" w14:textId="77777777" w:rsidTr="00582554">
        <w:trPr>
          <w:gridAfter w:val="1"/>
          <w:wAfter w:w="13" w:type="dxa"/>
          <w:trHeight w:val="425"/>
        </w:trPr>
        <w:tc>
          <w:tcPr>
            <w:tcW w:w="3567" w:type="dxa"/>
            <w:vAlign w:val="bottom"/>
          </w:tcPr>
          <w:p w14:paraId="74BCFC65" w14:textId="77777777" w:rsidR="00BB5E36" w:rsidRPr="006E1895" w:rsidRDefault="00BB5E36" w:rsidP="008F3E31">
            <w:pPr>
              <w:snapToGrid w:val="0"/>
              <w:spacing w:line="340" w:lineRule="exact"/>
              <w:ind w:left="90" w:right="144"/>
              <w:rPr>
                <w:rFonts w:ascii="Arial" w:hAnsi="Arial" w:cs="Arial"/>
                <w:sz w:val="18"/>
                <w:szCs w:val="18"/>
                <w:lang w:val="en-US"/>
              </w:rPr>
            </w:pPr>
          </w:p>
        </w:tc>
        <w:tc>
          <w:tcPr>
            <w:tcW w:w="5600" w:type="dxa"/>
            <w:gridSpan w:val="4"/>
            <w:vAlign w:val="bottom"/>
          </w:tcPr>
          <w:p w14:paraId="112B9A24" w14:textId="77777777" w:rsidR="00BB5E36" w:rsidRPr="006E1895" w:rsidRDefault="00BB5E36" w:rsidP="008F3E31">
            <w:pPr>
              <w:snapToGrid w:val="0"/>
              <w:spacing w:line="340" w:lineRule="exact"/>
              <w:ind w:left="90" w:right="67"/>
              <w:jc w:val="right"/>
              <w:rPr>
                <w:rFonts w:ascii="Arial" w:hAnsi="Arial" w:cs="Arial"/>
                <w:sz w:val="18"/>
                <w:szCs w:val="18"/>
                <w:lang w:val="en-US"/>
              </w:rPr>
            </w:pPr>
            <w:r w:rsidRPr="006E1895">
              <w:rPr>
                <w:rFonts w:ascii="Arial" w:hAnsi="Arial" w:cs="Arial"/>
                <w:sz w:val="18"/>
                <w:szCs w:val="18"/>
                <w:lang w:val="en-US"/>
              </w:rPr>
              <w:t>(Unit: Thousand Baht)</w:t>
            </w:r>
          </w:p>
        </w:tc>
      </w:tr>
      <w:tr w:rsidR="00BB5E36" w:rsidRPr="006E1895" w14:paraId="5A0BD1D9" w14:textId="77777777" w:rsidTr="00582554">
        <w:tc>
          <w:tcPr>
            <w:tcW w:w="3567" w:type="dxa"/>
            <w:vAlign w:val="bottom"/>
          </w:tcPr>
          <w:p w14:paraId="34F01BB4" w14:textId="77777777" w:rsidR="00BB5E36" w:rsidRPr="006E1895" w:rsidRDefault="00BB5E36" w:rsidP="008F3E31">
            <w:pPr>
              <w:snapToGrid w:val="0"/>
              <w:spacing w:line="340" w:lineRule="exact"/>
              <w:ind w:left="90" w:right="144"/>
              <w:rPr>
                <w:rFonts w:ascii="Arial" w:hAnsi="Arial" w:cs="Arial"/>
                <w:sz w:val="18"/>
                <w:szCs w:val="18"/>
                <w:lang w:val="en-US"/>
              </w:rPr>
            </w:pPr>
          </w:p>
        </w:tc>
        <w:tc>
          <w:tcPr>
            <w:tcW w:w="5613" w:type="dxa"/>
            <w:gridSpan w:val="5"/>
          </w:tcPr>
          <w:p w14:paraId="7A6399AF" w14:textId="77777777" w:rsidR="00BB5E36" w:rsidRPr="006E1895" w:rsidRDefault="00BB5E36" w:rsidP="008F3E31">
            <w:pPr>
              <w:pBdr>
                <w:bottom w:val="single" w:sz="4" w:space="1" w:color="000000"/>
              </w:pBdr>
              <w:snapToGrid w:val="0"/>
              <w:spacing w:line="340" w:lineRule="exact"/>
              <w:ind w:left="113" w:right="113"/>
              <w:jc w:val="center"/>
              <w:rPr>
                <w:rFonts w:ascii="Arial" w:hAnsi="Arial" w:cs="Arial"/>
                <w:sz w:val="18"/>
                <w:szCs w:val="18"/>
                <w:lang w:val="en-US"/>
              </w:rPr>
            </w:pPr>
            <w:r>
              <w:rPr>
                <w:rFonts w:ascii="Arial" w:hAnsi="Arial" w:cs="Arial"/>
                <w:sz w:val="18"/>
                <w:szCs w:val="18"/>
                <w:lang w:val="en-US"/>
              </w:rPr>
              <w:t>31 December 2020</w:t>
            </w:r>
          </w:p>
        </w:tc>
      </w:tr>
      <w:tr w:rsidR="00BB5E36" w:rsidRPr="004F3856" w14:paraId="1B3195CE" w14:textId="77777777" w:rsidTr="00582554">
        <w:tc>
          <w:tcPr>
            <w:tcW w:w="3567" w:type="dxa"/>
            <w:vAlign w:val="bottom"/>
          </w:tcPr>
          <w:p w14:paraId="127E54AA" w14:textId="77777777" w:rsidR="00BB5E36" w:rsidRPr="006E1895" w:rsidRDefault="00BB5E36" w:rsidP="008F3E31">
            <w:pPr>
              <w:snapToGrid w:val="0"/>
              <w:spacing w:line="340" w:lineRule="exact"/>
              <w:ind w:left="90" w:right="144"/>
              <w:jc w:val="center"/>
              <w:rPr>
                <w:rFonts w:ascii="Arial" w:hAnsi="Arial" w:cs="Arial"/>
                <w:sz w:val="18"/>
                <w:szCs w:val="18"/>
                <w:lang w:val="en-US"/>
              </w:rPr>
            </w:pPr>
          </w:p>
        </w:tc>
        <w:tc>
          <w:tcPr>
            <w:tcW w:w="5613" w:type="dxa"/>
            <w:gridSpan w:val="5"/>
            <w:vAlign w:val="bottom"/>
          </w:tcPr>
          <w:p w14:paraId="1382C7A4" w14:textId="77777777" w:rsidR="00BB5E36" w:rsidRPr="006E1895" w:rsidRDefault="00BB5E36" w:rsidP="008F3E31">
            <w:pPr>
              <w:pBdr>
                <w:bottom w:val="single" w:sz="4" w:space="1" w:color="000000"/>
              </w:pBdr>
              <w:snapToGrid w:val="0"/>
              <w:spacing w:line="340" w:lineRule="exact"/>
              <w:ind w:left="113" w:right="113"/>
              <w:jc w:val="center"/>
              <w:rPr>
                <w:rFonts w:ascii="Arial" w:hAnsi="Arial" w:cs="Arial"/>
                <w:sz w:val="18"/>
                <w:szCs w:val="18"/>
                <w:lang w:val="en-US"/>
              </w:rPr>
            </w:pPr>
            <w:r w:rsidRPr="006E1895">
              <w:rPr>
                <w:rFonts w:ascii="Arial" w:hAnsi="Arial" w:cs="Arial"/>
                <w:sz w:val="18"/>
                <w:szCs w:val="18"/>
                <w:lang w:val="en-US"/>
              </w:rPr>
              <w:t>Amounts due under the contracts</w:t>
            </w:r>
          </w:p>
        </w:tc>
      </w:tr>
      <w:tr w:rsidR="00BB5E36" w:rsidRPr="006E1895" w14:paraId="2DA93356" w14:textId="77777777" w:rsidTr="00582554">
        <w:tc>
          <w:tcPr>
            <w:tcW w:w="3567" w:type="dxa"/>
            <w:vAlign w:val="bottom"/>
          </w:tcPr>
          <w:p w14:paraId="584CAE4A" w14:textId="77777777" w:rsidR="00BB5E36" w:rsidRPr="006E1895" w:rsidRDefault="00BB5E36" w:rsidP="008F3E31">
            <w:pPr>
              <w:snapToGrid w:val="0"/>
              <w:spacing w:line="340" w:lineRule="exact"/>
              <w:ind w:left="180" w:right="144" w:hanging="90"/>
              <w:rPr>
                <w:rFonts w:ascii="Arial" w:hAnsi="Arial" w:cs="Arial"/>
                <w:sz w:val="18"/>
                <w:szCs w:val="18"/>
                <w:lang w:val="en-US"/>
              </w:rPr>
            </w:pPr>
          </w:p>
        </w:tc>
        <w:tc>
          <w:tcPr>
            <w:tcW w:w="1400" w:type="dxa"/>
            <w:vAlign w:val="bottom"/>
          </w:tcPr>
          <w:p w14:paraId="10C73E67" w14:textId="77777777" w:rsidR="00BB5E36" w:rsidRPr="006E1895" w:rsidRDefault="00BB5E36" w:rsidP="008F3E31">
            <w:pPr>
              <w:pBdr>
                <w:bottom w:val="single" w:sz="4" w:space="1" w:color="auto"/>
              </w:pBdr>
              <w:snapToGrid w:val="0"/>
              <w:spacing w:line="340" w:lineRule="exact"/>
              <w:ind w:left="113" w:right="113"/>
              <w:jc w:val="center"/>
              <w:rPr>
                <w:rFonts w:ascii="Arial" w:hAnsi="Arial" w:cs="Arial"/>
                <w:sz w:val="18"/>
                <w:szCs w:val="18"/>
                <w:lang w:val="en-US"/>
              </w:rPr>
            </w:pPr>
            <w:r w:rsidRPr="006E1895">
              <w:rPr>
                <w:rFonts w:ascii="Arial" w:hAnsi="Arial" w:cs="Arial"/>
                <w:sz w:val="18"/>
                <w:szCs w:val="18"/>
                <w:lang w:val="en-US"/>
              </w:rPr>
              <w:t>Less than             1 year</w:t>
            </w:r>
          </w:p>
        </w:tc>
        <w:tc>
          <w:tcPr>
            <w:tcW w:w="1400" w:type="dxa"/>
            <w:vAlign w:val="bottom"/>
          </w:tcPr>
          <w:p w14:paraId="46B1B003" w14:textId="77777777" w:rsidR="00BB5E36" w:rsidRPr="006E1895" w:rsidRDefault="00BB5E36" w:rsidP="008F3E31">
            <w:pPr>
              <w:pBdr>
                <w:bottom w:val="single" w:sz="4" w:space="1" w:color="auto"/>
              </w:pBdr>
              <w:snapToGrid w:val="0"/>
              <w:spacing w:line="340" w:lineRule="exact"/>
              <w:ind w:left="113" w:right="113"/>
              <w:jc w:val="center"/>
              <w:rPr>
                <w:rFonts w:ascii="Arial" w:hAnsi="Arial" w:cs="Arial"/>
                <w:sz w:val="18"/>
                <w:szCs w:val="18"/>
                <w:cs/>
              </w:rPr>
            </w:pPr>
            <w:r w:rsidRPr="006E1895">
              <w:rPr>
                <w:rFonts w:ascii="Arial" w:hAnsi="Arial" w:cs="Arial"/>
                <w:sz w:val="18"/>
                <w:szCs w:val="18"/>
                <w:lang w:val="en-US"/>
              </w:rPr>
              <w:t xml:space="preserve">1 - 5 </w:t>
            </w:r>
            <w:r w:rsidRPr="006E1895">
              <w:rPr>
                <w:rFonts w:ascii="Arial" w:hAnsi="Arial" w:cs="Arial"/>
                <w:sz w:val="18"/>
                <w:szCs w:val="18"/>
                <w:cs/>
              </w:rPr>
              <w:t>years</w:t>
            </w:r>
          </w:p>
        </w:tc>
        <w:tc>
          <w:tcPr>
            <w:tcW w:w="1400" w:type="dxa"/>
            <w:vAlign w:val="bottom"/>
          </w:tcPr>
          <w:p w14:paraId="29BA3E94" w14:textId="77777777" w:rsidR="00BB5E36" w:rsidRPr="006E1895" w:rsidRDefault="00BB5E36" w:rsidP="008F3E31">
            <w:pPr>
              <w:pBdr>
                <w:bottom w:val="single" w:sz="4" w:space="1" w:color="auto"/>
              </w:pBdr>
              <w:snapToGrid w:val="0"/>
              <w:spacing w:line="340" w:lineRule="exact"/>
              <w:ind w:left="113" w:right="113"/>
              <w:jc w:val="center"/>
              <w:rPr>
                <w:rFonts w:ascii="Arial" w:hAnsi="Arial" w:cs="Arial"/>
                <w:sz w:val="18"/>
                <w:szCs w:val="18"/>
                <w:lang w:val="en-US"/>
              </w:rPr>
            </w:pPr>
            <w:r>
              <w:rPr>
                <w:rFonts w:ascii="Arial" w:hAnsi="Arial" w:cs="Arial"/>
                <w:sz w:val="18"/>
                <w:szCs w:val="18"/>
                <w:lang w:val="en-US"/>
              </w:rPr>
              <w:t>Over</w:t>
            </w:r>
            <w:r w:rsidRPr="006E1895">
              <w:rPr>
                <w:rFonts w:ascii="Arial" w:hAnsi="Arial" w:cs="Arial"/>
                <w:sz w:val="18"/>
                <w:szCs w:val="18"/>
                <w:lang w:val="en-US"/>
              </w:rPr>
              <w:t xml:space="preserve">                     5 years</w:t>
            </w:r>
          </w:p>
        </w:tc>
        <w:tc>
          <w:tcPr>
            <w:tcW w:w="1413" w:type="dxa"/>
            <w:gridSpan w:val="2"/>
            <w:vAlign w:val="bottom"/>
          </w:tcPr>
          <w:p w14:paraId="68FF8549" w14:textId="77777777" w:rsidR="00BB5E36" w:rsidRPr="006E1895" w:rsidRDefault="00BB5E36" w:rsidP="008F3E31">
            <w:pPr>
              <w:pBdr>
                <w:bottom w:val="single" w:sz="4" w:space="1" w:color="auto"/>
              </w:pBdr>
              <w:snapToGrid w:val="0"/>
              <w:spacing w:line="340" w:lineRule="exact"/>
              <w:ind w:left="113" w:right="113"/>
              <w:jc w:val="center"/>
              <w:rPr>
                <w:rFonts w:ascii="Arial" w:hAnsi="Arial" w:cs="Arial"/>
                <w:sz w:val="18"/>
                <w:szCs w:val="18"/>
                <w:cs/>
              </w:rPr>
            </w:pPr>
            <w:r w:rsidRPr="006E1895">
              <w:rPr>
                <w:rFonts w:ascii="Arial" w:hAnsi="Arial" w:cs="Arial"/>
                <w:sz w:val="18"/>
                <w:szCs w:val="18"/>
                <w:cs/>
              </w:rPr>
              <w:t>Total</w:t>
            </w:r>
          </w:p>
        </w:tc>
      </w:tr>
      <w:tr w:rsidR="00BB5E36" w:rsidRPr="006E1895" w14:paraId="684DA5CE" w14:textId="77777777" w:rsidTr="00582554">
        <w:tc>
          <w:tcPr>
            <w:tcW w:w="3567" w:type="dxa"/>
            <w:vAlign w:val="bottom"/>
          </w:tcPr>
          <w:p w14:paraId="4F2340B5" w14:textId="77777777" w:rsidR="00BB5E36" w:rsidRPr="006E1895" w:rsidRDefault="00BB5E36" w:rsidP="008F3E31">
            <w:pPr>
              <w:snapToGrid w:val="0"/>
              <w:spacing w:line="340" w:lineRule="exact"/>
              <w:ind w:left="180" w:hanging="90"/>
              <w:rPr>
                <w:rFonts w:ascii="Arial" w:hAnsi="Arial" w:cs="Arial"/>
                <w:sz w:val="18"/>
                <w:szCs w:val="18"/>
                <w:lang w:val="en-US"/>
              </w:rPr>
            </w:pPr>
            <w:r w:rsidRPr="006E1895">
              <w:rPr>
                <w:rFonts w:ascii="Arial" w:hAnsi="Arial" w:cs="Arial"/>
                <w:sz w:val="18"/>
                <w:szCs w:val="18"/>
                <w:lang w:val="en-US"/>
              </w:rPr>
              <w:t>Aggregate initial investments under                 the hire purchase agreements</w:t>
            </w:r>
          </w:p>
        </w:tc>
        <w:tc>
          <w:tcPr>
            <w:tcW w:w="1400" w:type="dxa"/>
            <w:vAlign w:val="bottom"/>
          </w:tcPr>
          <w:p w14:paraId="16765120" w14:textId="77777777" w:rsidR="00BB5E36" w:rsidRPr="006618AE" w:rsidRDefault="00BB5E36" w:rsidP="008F3E31">
            <w:pPr>
              <w:tabs>
                <w:tab w:val="decimal" w:pos="1104"/>
              </w:tabs>
              <w:snapToGrid w:val="0"/>
              <w:spacing w:line="340" w:lineRule="exact"/>
              <w:ind w:left="113" w:right="113"/>
              <w:rPr>
                <w:rFonts w:ascii="Arial" w:hAnsi="Arial" w:cs="Cordia New"/>
                <w:caps/>
                <w:sz w:val="18"/>
                <w:szCs w:val="18"/>
                <w:lang w:val="en-US"/>
              </w:rPr>
            </w:pPr>
            <w:r w:rsidRPr="00311DF0">
              <w:rPr>
                <w:rFonts w:ascii="Arial" w:hAnsi="Arial" w:cs="Cordia New"/>
                <w:caps/>
                <w:sz w:val="18"/>
                <w:szCs w:val="18"/>
                <w:lang w:val="en-US"/>
              </w:rPr>
              <w:t>74,726</w:t>
            </w:r>
          </w:p>
        </w:tc>
        <w:tc>
          <w:tcPr>
            <w:tcW w:w="1400" w:type="dxa"/>
            <w:vAlign w:val="bottom"/>
          </w:tcPr>
          <w:p w14:paraId="5412E548" w14:textId="77777777" w:rsidR="00BB5E36" w:rsidRPr="008C0035" w:rsidRDefault="00BB5E36" w:rsidP="008F3E31">
            <w:pPr>
              <w:tabs>
                <w:tab w:val="decimal" w:pos="1147"/>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17,905</w:t>
            </w:r>
          </w:p>
        </w:tc>
        <w:tc>
          <w:tcPr>
            <w:tcW w:w="1400" w:type="dxa"/>
            <w:vAlign w:val="bottom"/>
          </w:tcPr>
          <w:p w14:paraId="73F2DEE2" w14:textId="77777777" w:rsidR="00BB5E36" w:rsidRPr="00716ECE" w:rsidRDefault="00BB5E36" w:rsidP="008F3E31">
            <w:pPr>
              <w:tabs>
                <w:tab w:val="decimal" w:pos="1026"/>
              </w:tabs>
              <w:snapToGrid w:val="0"/>
              <w:spacing w:line="34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13" w:type="dxa"/>
            <w:gridSpan w:val="2"/>
            <w:vAlign w:val="bottom"/>
          </w:tcPr>
          <w:p w14:paraId="475D7B3D" w14:textId="77777777" w:rsidR="00BB5E36" w:rsidRPr="008C0035" w:rsidRDefault="00BB5E36" w:rsidP="008F3E31">
            <w:pP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92,631</w:t>
            </w:r>
          </w:p>
        </w:tc>
      </w:tr>
      <w:tr w:rsidR="00BB5E36" w:rsidRPr="006E1895" w14:paraId="3130DE6B" w14:textId="77777777" w:rsidTr="00582554">
        <w:trPr>
          <w:trHeight w:val="288"/>
        </w:trPr>
        <w:tc>
          <w:tcPr>
            <w:tcW w:w="3567" w:type="dxa"/>
            <w:vAlign w:val="bottom"/>
          </w:tcPr>
          <w:p w14:paraId="05DEB717" w14:textId="77777777" w:rsidR="00BB5E36" w:rsidRPr="006E1895" w:rsidRDefault="00BB5E36" w:rsidP="008F3E31">
            <w:pPr>
              <w:snapToGrid w:val="0"/>
              <w:spacing w:line="340" w:lineRule="exact"/>
              <w:ind w:left="180" w:right="144" w:hanging="90"/>
              <w:rPr>
                <w:rFonts w:ascii="Arial" w:hAnsi="Arial" w:cs="Arial"/>
                <w:sz w:val="18"/>
                <w:szCs w:val="18"/>
                <w:lang w:val="en-US"/>
              </w:rPr>
            </w:pPr>
            <w:r w:rsidRPr="006E1895">
              <w:rPr>
                <w:rFonts w:ascii="Arial" w:hAnsi="Arial" w:cs="Arial"/>
                <w:sz w:val="18"/>
                <w:szCs w:val="18"/>
                <w:lang w:val="en-US"/>
              </w:rPr>
              <w:t>Less: Deferred revenue</w:t>
            </w:r>
          </w:p>
        </w:tc>
        <w:tc>
          <w:tcPr>
            <w:tcW w:w="1400" w:type="dxa"/>
            <w:vAlign w:val="bottom"/>
          </w:tcPr>
          <w:p w14:paraId="4C22AC5F" w14:textId="77777777" w:rsidR="00BB5E36" w:rsidRPr="00311DF0" w:rsidRDefault="00BB5E36" w:rsidP="008F3E31">
            <w:pPr>
              <w:pBdr>
                <w:bottom w:val="single" w:sz="4" w:space="1" w:color="auto"/>
              </w:pBd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cs/>
                <w:lang w:val="en-US"/>
              </w:rPr>
              <w:t>(2</w:t>
            </w:r>
            <w:r w:rsidRPr="00311DF0">
              <w:rPr>
                <w:rFonts w:ascii="Arial" w:hAnsi="Arial" w:cs="Arial"/>
                <w:caps/>
                <w:sz w:val="18"/>
                <w:szCs w:val="18"/>
                <w:lang w:val="en-US"/>
              </w:rPr>
              <w:t>,</w:t>
            </w:r>
            <w:r w:rsidRPr="00311DF0">
              <w:rPr>
                <w:rFonts w:ascii="Arial" w:hAnsi="Arial" w:cs="Arial"/>
                <w:caps/>
                <w:sz w:val="18"/>
                <w:szCs w:val="18"/>
                <w:cs/>
                <w:lang w:val="en-US"/>
              </w:rPr>
              <w:t>898)</w:t>
            </w:r>
          </w:p>
        </w:tc>
        <w:tc>
          <w:tcPr>
            <w:tcW w:w="1400" w:type="dxa"/>
            <w:vAlign w:val="bottom"/>
          </w:tcPr>
          <w:p w14:paraId="693B8922" w14:textId="77777777" w:rsidR="00BB5E36" w:rsidRPr="008C0035" w:rsidRDefault="00BB5E36" w:rsidP="008F3E31">
            <w:pPr>
              <w:pBdr>
                <w:bottom w:val="single" w:sz="4" w:space="1" w:color="auto"/>
              </w:pBdr>
              <w:tabs>
                <w:tab w:val="decimal" w:pos="1147"/>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(1,811)</w:t>
            </w:r>
          </w:p>
        </w:tc>
        <w:tc>
          <w:tcPr>
            <w:tcW w:w="1400" w:type="dxa"/>
            <w:shd w:val="clear" w:color="auto" w:fill="FFFFFF"/>
            <w:vAlign w:val="bottom"/>
          </w:tcPr>
          <w:p w14:paraId="2C08C847" w14:textId="77777777" w:rsidR="00BB5E36" w:rsidRPr="00716ECE" w:rsidRDefault="00BB5E36" w:rsidP="008F3E31">
            <w:pPr>
              <w:pBdr>
                <w:bottom w:val="single" w:sz="4" w:space="1" w:color="auto"/>
              </w:pBdr>
              <w:tabs>
                <w:tab w:val="decimal" w:pos="1026"/>
              </w:tabs>
              <w:snapToGrid w:val="0"/>
              <w:spacing w:line="340" w:lineRule="exact"/>
              <w:ind w:left="113" w:right="113"/>
              <w:rPr>
                <w:rFonts w:ascii="Arial" w:hAnsi="Arial" w:cs="Arial"/>
                <w:caps/>
                <w:sz w:val="18"/>
                <w:szCs w:val="18"/>
                <w:lang w:val="en-US"/>
              </w:rPr>
            </w:pPr>
            <w:r w:rsidRPr="00716ECE">
              <w:rPr>
                <w:rFonts w:ascii="Arial" w:hAnsi="Arial" w:cs="Arial"/>
                <w:caps/>
                <w:sz w:val="18"/>
                <w:szCs w:val="18"/>
                <w:lang w:val="en-US"/>
              </w:rPr>
              <w:t>-</w:t>
            </w:r>
          </w:p>
        </w:tc>
        <w:tc>
          <w:tcPr>
            <w:tcW w:w="1413" w:type="dxa"/>
            <w:gridSpan w:val="2"/>
            <w:vAlign w:val="bottom"/>
          </w:tcPr>
          <w:p w14:paraId="67F806FC" w14:textId="77777777" w:rsidR="00BB5E36" w:rsidRPr="008C0035" w:rsidRDefault="00BB5E36" w:rsidP="008F3E31">
            <w:pPr>
              <w:pBdr>
                <w:bottom w:val="single" w:sz="4" w:space="1" w:color="auto"/>
              </w:pBd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(4,709)</w:t>
            </w:r>
          </w:p>
        </w:tc>
      </w:tr>
      <w:tr w:rsidR="00BB5E36" w:rsidRPr="006E1895" w14:paraId="4BDFDC04" w14:textId="77777777" w:rsidTr="00582554">
        <w:trPr>
          <w:trHeight w:val="171"/>
        </w:trPr>
        <w:tc>
          <w:tcPr>
            <w:tcW w:w="3567" w:type="dxa"/>
            <w:vAlign w:val="center"/>
          </w:tcPr>
          <w:p w14:paraId="3AD185CA" w14:textId="77777777" w:rsidR="00BB5E36" w:rsidRPr="006E1895" w:rsidRDefault="00BB5E36" w:rsidP="008F3E31">
            <w:pPr>
              <w:snapToGrid w:val="0"/>
              <w:spacing w:line="340" w:lineRule="exact"/>
              <w:ind w:left="180" w:hanging="90"/>
              <w:rPr>
                <w:rFonts w:ascii="Arial" w:hAnsi="Arial" w:cs="Arial"/>
                <w:sz w:val="18"/>
                <w:szCs w:val="18"/>
                <w:lang w:val="en-US"/>
              </w:rPr>
            </w:pPr>
            <w:r w:rsidRPr="006E1895">
              <w:rPr>
                <w:rFonts w:ascii="Arial" w:hAnsi="Arial" w:cs="Arial"/>
                <w:sz w:val="18"/>
                <w:szCs w:val="18"/>
                <w:lang w:val="en-US"/>
              </w:rPr>
              <w:t>Present value of minimum lease payments</w:t>
            </w:r>
          </w:p>
        </w:tc>
        <w:tc>
          <w:tcPr>
            <w:tcW w:w="1400" w:type="dxa"/>
            <w:vAlign w:val="bottom"/>
          </w:tcPr>
          <w:p w14:paraId="130664D6" w14:textId="77777777" w:rsidR="00BB5E36" w:rsidRPr="008C0035" w:rsidRDefault="00BB5E36" w:rsidP="008F3E31">
            <w:pPr>
              <w:pBdr>
                <w:bottom w:val="double" w:sz="4" w:space="1" w:color="auto"/>
              </w:pBd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71,828</w:t>
            </w:r>
          </w:p>
        </w:tc>
        <w:tc>
          <w:tcPr>
            <w:tcW w:w="1400" w:type="dxa"/>
            <w:vAlign w:val="bottom"/>
          </w:tcPr>
          <w:p w14:paraId="77572009" w14:textId="77777777" w:rsidR="00BB5E36" w:rsidRPr="008C0035" w:rsidRDefault="00BB5E36" w:rsidP="008F3E31">
            <w:pPr>
              <w:pBdr>
                <w:bottom w:val="double" w:sz="4" w:space="1" w:color="auto"/>
              </w:pBdr>
              <w:tabs>
                <w:tab w:val="decimal" w:pos="1147"/>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16,094</w:t>
            </w:r>
          </w:p>
        </w:tc>
        <w:tc>
          <w:tcPr>
            <w:tcW w:w="1400" w:type="dxa"/>
            <w:shd w:val="clear" w:color="auto" w:fill="FFFFFF"/>
            <w:vAlign w:val="bottom"/>
          </w:tcPr>
          <w:p w14:paraId="6474DF3F" w14:textId="77777777" w:rsidR="00BB5E36" w:rsidRPr="00716ECE" w:rsidRDefault="00BB5E36" w:rsidP="008F3E31">
            <w:pPr>
              <w:pBdr>
                <w:bottom w:val="double" w:sz="4" w:space="1" w:color="auto"/>
              </w:pBdr>
              <w:tabs>
                <w:tab w:val="decimal" w:pos="1026"/>
              </w:tabs>
              <w:snapToGrid w:val="0"/>
              <w:spacing w:line="340" w:lineRule="exact"/>
              <w:ind w:left="113" w:right="113"/>
              <w:rPr>
                <w:rFonts w:ascii="Arial" w:hAnsi="Arial" w:cs="Arial"/>
                <w:caps/>
                <w:sz w:val="18"/>
                <w:szCs w:val="18"/>
                <w:cs/>
                <w:lang w:val="en-US"/>
              </w:rPr>
            </w:pPr>
            <w:r w:rsidRPr="00716ECE">
              <w:rPr>
                <w:rFonts w:ascii="Arial" w:hAnsi="Arial" w:cs="Arial"/>
                <w:caps/>
                <w:sz w:val="18"/>
                <w:szCs w:val="18"/>
                <w:lang w:val="en-US"/>
              </w:rPr>
              <w:t>-</w:t>
            </w:r>
          </w:p>
        </w:tc>
        <w:tc>
          <w:tcPr>
            <w:tcW w:w="1413" w:type="dxa"/>
            <w:gridSpan w:val="2"/>
            <w:vAlign w:val="bottom"/>
          </w:tcPr>
          <w:p w14:paraId="72A555F7" w14:textId="77777777" w:rsidR="00BB5E36" w:rsidRPr="008C0035" w:rsidRDefault="00BB5E36" w:rsidP="008F3E31">
            <w:pP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87,922</w:t>
            </w:r>
          </w:p>
        </w:tc>
      </w:tr>
      <w:tr w:rsidR="00BB5E36" w:rsidRPr="006E1895" w14:paraId="1A7EAB19" w14:textId="77777777" w:rsidTr="00582554">
        <w:tc>
          <w:tcPr>
            <w:tcW w:w="3567" w:type="dxa"/>
            <w:vAlign w:val="bottom"/>
          </w:tcPr>
          <w:p w14:paraId="660865E2" w14:textId="77777777" w:rsidR="00BB5E36" w:rsidRPr="006E1895" w:rsidRDefault="00BB5E36" w:rsidP="008F3E31">
            <w:pPr>
              <w:snapToGrid w:val="0"/>
              <w:spacing w:line="340" w:lineRule="exact"/>
              <w:ind w:left="180" w:right="-90" w:hanging="90"/>
              <w:rPr>
                <w:rFonts w:ascii="Arial" w:hAnsi="Arial" w:cs="Arial"/>
                <w:sz w:val="18"/>
                <w:szCs w:val="18"/>
                <w:lang w:val="en-US"/>
              </w:rPr>
            </w:pPr>
            <w:r w:rsidRPr="006E1895">
              <w:rPr>
                <w:rFonts w:ascii="Arial" w:hAnsi="Arial" w:cs="Arial"/>
                <w:sz w:val="18"/>
                <w:szCs w:val="18"/>
                <w:lang w:val="en-US"/>
              </w:rPr>
              <w:t>Less:</w:t>
            </w:r>
            <w:r w:rsidRPr="006618AE">
              <w:rPr>
                <w:rFonts w:ascii="Arial" w:hAnsi="Arial" w:cs="Cordia New"/>
                <w:sz w:val="18"/>
                <w:szCs w:val="18"/>
                <w:lang w:val="en-US"/>
              </w:rPr>
              <w:t xml:space="preserve"> Allowance for expected credit loss</w:t>
            </w:r>
            <w:r>
              <w:rPr>
                <w:rFonts w:ascii="Arial" w:hAnsi="Arial" w:cs="Arial"/>
                <w:sz w:val="18"/>
                <w:szCs w:val="18"/>
                <w:lang w:val="en-US"/>
              </w:rPr>
              <w:t>es</w:t>
            </w:r>
          </w:p>
        </w:tc>
        <w:tc>
          <w:tcPr>
            <w:tcW w:w="1400" w:type="dxa"/>
            <w:vAlign w:val="bottom"/>
          </w:tcPr>
          <w:p w14:paraId="6B398689"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00" w:type="dxa"/>
            <w:vAlign w:val="bottom"/>
          </w:tcPr>
          <w:p w14:paraId="18EB2424"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00" w:type="dxa"/>
            <w:shd w:val="clear" w:color="auto" w:fill="FFFFFF"/>
            <w:vAlign w:val="bottom"/>
          </w:tcPr>
          <w:p w14:paraId="0FD641FD"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13" w:type="dxa"/>
            <w:gridSpan w:val="2"/>
            <w:vAlign w:val="bottom"/>
          </w:tcPr>
          <w:p w14:paraId="29AE3046" w14:textId="77777777" w:rsidR="00BB5E36" w:rsidRPr="008C0035" w:rsidRDefault="00BB5E36" w:rsidP="008F3E31">
            <w:pP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(5,427)</w:t>
            </w:r>
          </w:p>
        </w:tc>
      </w:tr>
      <w:tr w:rsidR="00BB5E36" w:rsidRPr="006E1895" w14:paraId="007B53EA" w14:textId="77777777" w:rsidTr="00582554">
        <w:tc>
          <w:tcPr>
            <w:tcW w:w="3567" w:type="dxa"/>
            <w:vAlign w:val="center"/>
          </w:tcPr>
          <w:p w14:paraId="0876A45E" w14:textId="77777777" w:rsidR="00BB5E36" w:rsidRPr="006E1895" w:rsidRDefault="00BB5E36" w:rsidP="008F3E31">
            <w:pPr>
              <w:snapToGrid w:val="0"/>
              <w:spacing w:line="340" w:lineRule="exact"/>
              <w:ind w:left="180" w:hanging="90"/>
              <w:rPr>
                <w:rFonts w:ascii="Arial" w:hAnsi="Arial" w:cs="Arial"/>
                <w:sz w:val="18"/>
                <w:szCs w:val="18"/>
                <w:cs/>
              </w:rPr>
            </w:pPr>
            <w:r w:rsidRPr="006E1895">
              <w:rPr>
                <w:rFonts w:ascii="Arial" w:hAnsi="Arial" w:cs="Arial"/>
                <w:sz w:val="18"/>
                <w:szCs w:val="18"/>
                <w:lang w:val="en-US"/>
              </w:rPr>
              <w:t>Hire purchase receivables - net</w:t>
            </w:r>
          </w:p>
        </w:tc>
        <w:tc>
          <w:tcPr>
            <w:tcW w:w="1400" w:type="dxa"/>
            <w:vAlign w:val="bottom"/>
          </w:tcPr>
          <w:p w14:paraId="4A8C6C29"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00" w:type="dxa"/>
            <w:vAlign w:val="bottom"/>
          </w:tcPr>
          <w:p w14:paraId="081E3BB6"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00" w:type="dxa"/>
            <w:shd w:val="clear" w:color="auto" w:fill="FFFFFF"/>
            <w:vAlign w:val="bottom"/>
          </w:tcPr>
          <w:p w14:paraId="0AE56E4B" w14:textId="77777777" w:rsidR="00BB5E36" w:rsidRPr="008C0035" w:rsidRDefault="00BB5E36" w:rsidP="008F3E31">
            <w:pPr>
              <w:tabs>
                <w:tab w:val="decimal" w:pos="1170"/>
              </w:tabs>
              <w:snapToGrid w:val="0"/>
              <w:spacing w:line="340" w:lineRule="exact"/>
              <w:ind w:left="113" w:right="113"/>
              <w:rPr>
                <w:rFonts w:ascii="Arial" w:hAnsi="Arial" w:cs="Arial"/>
                <w:caps/>
                <w:sz w:val="18"/>
                <w:szCs w:val="18"/>
                <w:cs/>
                <w:lang w:val="en-US"/>
              </w:rPr>
            </w:pPr>
          </w:p>
        </w:tc>
        <w:tc>
          <w:tcPr>
            <w:tcW w:w="1413" w:type="dxa"/>
            <w:gridSpan w:val="2"/>
            <w:vAlign w:val="bottom"/>
          </w:tcPr>
          <w:p w14:paraId="1EC4D710" w14:textId="77777777" w:rsidR="00BB5E36" w:rsidRPr="008C0035" w:rsidRDefault="00BB5E36" w:rsidP="008F3E31">
            <w:pPr>
              <w:pBdr>
                <w:top w:val="single" w:sz="4" w:space="1" w:color="auto"/>
                <w:bottom w:val="double" w:sz="4" w:space="1" w:color="auto"/>
              </w:pBdr>
              <w:tabs>
                <w:tab w:val="decimal" w:pos="1104"/>
              </w:tabs>
              <w:snapToGrid w:val="0"/>
              <w:spacing w:line="340" w:lineRule="exact"/>
              <w:ind w:left="113" w:right="113"/>
              <w:rPr>
                <w:rFonts w:ascii="Arial" w:hAnsi="Arial" w:cs="Arial"/>
                <w:caps/>
                <w:sz w:val="18"/>
                <w:szCs w:val="18"/>
                <w:lang w:val="en-US"/>
              </w:rPr>
            </w:pPr>
            <w:r w:rsidRPr="00311DF0">
              <w:rPr>
                <w:rFonts w:ascii="Arial" w:hAnsi="Arial" w:cs="Arial"/>
                <w:caps/>
                <w:sz w:val="18"/>
                <w:szCs w:val="18"/>
                <w:lang w:val="en-US"/>
              </w:rPr>
              <w:t>82,495</w:t>
            </w:r>
          </w:p>
        </w:tc>
      </w:tr>
    </w:tbl>
    <w:p w14:paraId="164ED5FB" w14:textId="77777777" w:rsidR="007D45DC" w:rsidRDefault="007D45DC" w:rsidP="007D45DC">
      <w:pPr>
        <w:pStyle w:val="Heading1"/>
        <w:spacing w:after="120" w:line="380" w:lineRule="exact"/>
        <w:rPr>
          <w:rFonts w:ascii="Arial" w:hAnsi="Arial" w:cs="Arial"/>
          <w:color w:val="000000"/>
          <w:sz w:val="22"/>
          <w:szCs w:val="22"/>
          <w:u w:val="none"/>
          <w:lang w:val="en-GB"/>
        </w:rPr>
      </w:pPr>
    </w:p>
    <w:p w14:paraId="6973CAD6" w14:textId="77777777" w:rsidR="007D45DC" w:rsidRDefault="007D45DC">
      <w:pPr>
        <w:rPr>
          <w:rFonts w:ascii="Arial" w:hAnsi="Arial" w:cs="Arial"/>
          <w:b/>
          <w:bCs/>
          <w:color w:val="000000"/>
          <w:lang w:val="en-GB" w:eastAsia="x-none"/>
        </w:rPr>
      </w:pPr>
      <w:r>
        <w:rPr>
          <w:rFonts w:ascii="Arial" w:hAnsi="Arial" w:cs="Arial"/>
          <w:color w:val="000000"/>
          <w:lang w:val="en-GB"/>
        </w:rPr>
        <w:br w:type="page"/>
      </w:r>
    </w:p>
    <w:p w14:paraId="1A39521E" w14:textId="77777777" w:rsidR="005616D8" w:rsidRPr="006618AE" w:rsidRDefault="00687126" w:rsidP="000E51E3">
      <w:pPr>
        <w:pStyle w:val="Heading1"/>
        <w:numPr>
          <w:ilvl w:val="0"/>
          <w:numId w:val="3"/>
        </w:numPr>
        <w:spacing w:before="120" w:line="360" w:lineRule="exact"/>
        <w:ind w:left="634" w:hanging="634"/>
        <w:rPr>
          <w:rFonts w:ascii="Arial" w:hAnsi="Arial" w:cs="Arial"/>
          <w:color w:val="000000"/>
          <w:sz w:val="22"/>
          <w:szCs w:val="22"/>
          <w:u w:val="none"/>
          <w:lang w:val="en-GB"/>
        </w:rPr>
      </w:pPr>
      <w:bookmarkStart w:id="34" w:name="_Toc95741447"/>
      <w:r>
        <w:rPr>
          <w:rFonts w:ascii="Arial" w:hAnsi="Arial" w:cs="Arial"/>
          <w:color w:val="000000"/>
          <w:sz w:val="22"/>
          <w:szCs w:val="22"/>
          <w:u w:val="none"/>
          <w:lang w:val="en-GB"/>
        </w:rPr>
        <w:lastRenderedPageBreak/>
        <w:t>A</w:t>
      </w:r>
      <w:r w:rsidR="008B11E4" w:rsidRPr="006618AE">
        <w:rPr>
          <w:rFonts w:ascii="Arial" w:hAnsi="Arial" w:cs="Arial"/>
          <w:color w:val="000000"/>
          <w:sz w:val="22"/>
          <w:szCs w:val="22"/>
          <w:u w:val="none"/>
          <w:lang w:val="en-GB"/>
        </w:rPr>
        <w:t>llowance for expected credit loss</w:t>
      </w:r>
      <w:r w:rsidR="00BD5F4F" w:rsidRPr="006618AE">
        <w:rPr>
          <w:rFonts w:ascii="Arial" w:hAnsi="Arial" w:cs="Arial"/>
          <w:color w:val="000000"/>
          <w:sz w:val="22"/>
          <w:szCs w:val="22"/>
          <w:u w:val="none"/>
          <w:lang w:val="en-GB"/>
        </w:rPr>
        <w:t>es</w:t>
      </w:r>
      <w:bookmarkEnd w:id="34"/>
    </w:p>
    <w:tbl>
      <w:tblPr>
        <w:tblW w:w="9781" w:type="dxa"/>
        <w:tblInd w:w="108" w:type="dxa"/>
        <w:tblLayout w:type="fixed"/>
        <w:tblLook w:val="04A0" w:firstRow="1" w:lastRow="0" w:firstColumn="1" w:lastColumn="0" w:noHBand="0" w:noVBand="1"/>
      </w:tblPr>
      <w:tblGrid>
        <w:gridCol w:w="2551"/>
        <w:gridCol w:w="1417"/>
        <w:gridCol w:w="1419"/>
        <w:gridCol w:w="1558"/>
        <w:gridCol w:w="1418"/>
        <w:gridCol w:w="1418"/>
      </w:tblGrid>
      <w:tr w:rsidR="00BB5E36" w:rsidRPr="00D20B21" w14:paraId="5C1CE6D5" w14:textId="77777777" w:rsidTr="00582554">
        <w:trPr>
          <w:trHeight w:val="160"/>
          <w:tblHeader/>
        </w:trPr>
        <w:tc>
          <w:tcPr>
            <w:tcW w:w="2551" w:type="dxa"/>
            <w:shd w:val="clear" w:color="auto" w:fill="auto"/>
            <w:vAlign w:val="bottom"/>
          </w:tcPr>
          <w:p w14:paraId="241006F1" w14:textId="77777777" w:rsidR="00BB5E36" w:rsidRPr="002111A3" w:rsidRDefault="00BB5E36" w:rsidP="004F1F88">
            <w:pPr>
              <w:pStyle w:val="ListParagraph"/>
              <w:spacing w:line="260" w:lineRule="exact"/>
              <w:ind w:left="0"/>
              <w:contextualSpacing w:val="0"/>
              <w:rPr>
                <w:rFonts w:ascii="Arial" w:hAnsi="Arial" w:cs="Cordia New"/>
                <w:sz w:val="14"/>
                <w:szCs w:val="14"/>
                <w:cs/>
              </w:rPr>
            </w:pPr>
            <w:bookmarkStart w:id="35" w:name="_Toc402977536"/>
            <w:bookmarkStart w:id="36" w:name="_Toc419276941"/>
          </w:p>
        </w:tc>
        <w:tc>
          <w:tcPr>
            <w:tcW w:w="7230" w:type="dxa"/>
            <w:gridSpan w:val="5"/>
            <w:vAlign w:val="bottom"/>
          </w:tcPr>
          <w:p w14:paraId="15E70E51" w14:textId="77777777" w:rsidR="00BB5E36" w:rsidRPr="00BF46CE" w:rsidRDefault="00BB5E36" w:rsidP="004F1F88">
            <w:pPr>
              <w:tabs>
                <w:tab w:val="left" w:pos="900"/>
                <w:tab w:val="left" w:pos="1440"/>
                <w:tab w:val="left" w:pos="2880"/>
              </w:tabs>
              <w:spacing w:line="26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BB5E36" w:rsidRPr="004F3856" w14:paraId="4711F3B0" w14:textId="77777777" w:rsidTr="00582554">
        <w:trPr>
          <w:trHeight w:val="160"/>
          <w:tblHeader/>
        </w:trPr>
        <w:tc>
          <w:tcPr>
            <w:tcW w:w="2551" w:type="dxa"/>
            <w:shd w:val="clear" w:color="auto" w:fill="auto"/>
            <w:vAlign w:val="bottom"/>
          </w:tcPr>
          <w:p w14:paraId="5BD05610" w14:textId="77777777" w:rsidR="00BB5E36" w:rsidRPr="00BF46CE" w:rsidRDefault="00BB5E36" w:rsidP="004F1F88">
            <w:pPr>
              <w:pStyle w:val="ListParagraph"/>
              <w:spacing w:line="260" w:lineRule="exact"/>
              <w:ind w:left="0"/>
              <w:contextualSpacing w:val="0"/>
              <w:rPr>
                <w:rFonts w:ascii="Arial" w:hAnsi="Arial" w:cs="Arial"/>
                <w:sz w:val="14"/>
                <w:szCs w:val="14"/>
                <w:cs/>
              </w:rPr>
            </w:pPr>
          </w:p>
        </w:tc>
        <w:tc>
          <w:tcPr>
            <w:tcW w:w="7230" w:type="dxa"/>
            <w:gridSpan w:val="5"/>
            <w:vAlign w:val="bottom"/>
          </w:tcPr>
          <w:p w14:paraId="62829819" w14:textId="77777777" w:rsidR="00BB5E36" w:rsidRDefault="00BB5E36" w:rsidP="004F1F88">
            <w:pPr>
              <w:pBdr>
                <w:bottom w:val="single" w:sz="4" w:space="1" w:color="auto"/>
              </w:pBdr>
              <w:tabs>
                <w:tab w:val="left" w:pos="900"/>
                <w:tab w:val="left" w:pos="1440"/>
                <w:tab w:val="left" w:pos="2880"/>
              </w:tabs>
              <w:spacing w:line="260" w:lineRule="exact"/>
              <w:ind w:left="12" w:right="-45" w:hanging="12"/>
              <w:jc w:val="center"/>
              <w:rPr>
                <w:rFonts w:ascii="Arial" w:hAnsi="Arial" w:cs="Arial"/>
                <w:sz w:val="14"/>
                <w:szCs w:val="14"/>
                <w:lang w:val="en-US"/>
              </w:rPr>
            </w:pPr>
            <w:r>
              <w:rPr>
                <w:rFonts w:ascii="Arial" w:hAnsi="Arial" w:cs="Arial"/>
                <w:sz w:val="14"/>
                <w:szCs w:val="14"/>
                <w:lang w:val="en-US"/>
              </w:rPr>
              <w:t xml:space="preserve">For the </w:t>
            </w:r>
            <w:r w:rsidRPr="00BB5E36">
              <w:rPr>
                <w:rFonts w:ascii="Arial" w:hAnsi="Arial" w:cs="Arial"/>
                <w:sz w:val="14"/>
                <w:szCs w:val="14"/>
                <w:lang w:val="en-US"/>
              </w:rPr>
              <w:t xml:space="preserve">year ended 31 December </w:t>
            </w:r>
            <w:r>
              <w:rPr>
                <w:rFonts w:ascii="Arial" w:hAnsi="Arial" w:cs="Arial"/>
                <w:sz w:val="14"/>
                <w:szCs w:val="14"/>
                <w:lang w:val="en-US"/>
              </w:rPr>
              <w:t>2021</w:t>
            </w:r>
          </w:p>
        </w:tc>
      </w:tr>
      <w:tr w:rsidR="00BB5E36" w:rsidRPr="00BF46CE" w14:paraId="3976325B" w14:textId="77777777" w:rsidTr="00582554">
        <w:trPr>
          <w:tblHeader/>
        </w:trPr>
        <w:tc>
          <w:tcPr>
            <w:tcW w:w="2551" w:type="dxa"/>
            <w:shd w:val="clear" w:color="auto" w:fill="auto"/>
            <w:vAlign w:val="bottom"/>
          </w:tcPr>
          <w:p w14:paraId="16BE8367" w14:textId="77777777" w:rsidR="00BB5E36" w:rsidRPr="00A4344C" w:rsidRDefault="00BB5E36" w:rsidP="004F1F88">
            <w:pPr>
              <w:pStyle w:val="ListParagraph"/>
              <w:spacing w:line="260" w:lineRule="exact"/>
              <w:ind w:left="0"/>
              <w:contextualSpacing w:val="0"/>
              <w:jc w:val="center"/>
              <w:rPr>
                <w:rFonts w:ascii="Arial" w:hAnsi="Arial" w:cs="Cordia New"/>
                <w:sz w:val="14"/>
                <w:szCs w:val="14"/>
                <w:cs/>
              </w:rPr>
            </w:pPr>
          </w:p>
        </w:tc>
        <w:tc>
          <w:tcPr>
            <w:tcW w:w="1417" w:type="dxa"/>
            <w:shd w:val="clear" w:color="auto" w:fill="auto"/>
            <w:vAlign w:val="bottom"/>
          </w:tcPr>
          <w:p w14:paraId="25C3BF71" w14:textId="77777777" w:rsidR="00BB5E36" w:rsidRPr="00BF46CE"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not been a significant increase in credit risk (Performing)</w:t>
            </w:r>
          </w:p>
        </w:tc>
        <w:tc>
          <w:tcPr>
            <w:tcW w:w="1419" w:type="dxa"/>
            <w:shd w:val="clear" w:color="auto" w:fill="auto"/>
            <w:vAlign w:val="bottom"/>
          </w:tcPr>
          <w:p w14:paraId="61940E4B" w14:textId="77777777" w:rsidR="00BB5E36" w:rsidRPr="00BF46CE"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558" w:type="dxa"/>
            <w:shd w:val="clear" w:color="auto" w:fill="auto"/>
            <w:vAlign w:val="bottom"/>
          </w:tcPr>
          <w:p w14:paraId="07F52E96" w14:textId="77777777" w:rsidR="00BB5E36"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Pr>
                <w:rFonts w:ascii="Arial" w:hAnsi="Arial" w:cs="Arial"/>
                <w:sz w:val="14"/>
                <w:szCs w:val="14"/>
                <w:lang w:val="en-US"/>
              </w:rPr>
              <w:t xml:space="preserve">Financial assets </w:t>
            </w:r>
          </w:p>
          <w:p w14:paraId="6408F413" w14:textId="77777777" w:rsidR="00BB5E36"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Pr>
                <w:rFonts w:ascii="Arial" w:hAnsi="Arial" w:cs="Arial"/>
                <w:sz w:val="14"/>
                <w:szCs w:val="14"/>
                <w:lang w:val="en-US"/>
              </w:rPr>
              <w:t xml:space="preserve">that are </w:t>
            </w:r>
          </w:p>
          <w:p w14:paraId="468876F6" w14:textId="77777777" w:rsidR="00BB5E36"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Pr>
                <w:rFonts w:ascii="Arial" w:hAnsi="Arial" w:cs="Arial"/>
                <w:sz w:val="14"/>
                <w:szCs w:val="14"/>
                <w:lang w:val="en-US"/>
              </w:rPr>
              <w:t xml:space="preserve">credit-impaired </w:t>
            </w:r>
          </w:p>
          <w:p w14:paraId="7C489115" w14:textId="77777777" w:rsidR="00BB5E36" w:rsidRPr="00BF46CE" w:rsidRDefault="00BB5E36" w:rsidP="004F1F88">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Pr>
                <w:rFonts w:ascii="Arial" w:hAnsi="Arial" w:cs="Arial"/>
                <w:sz w:val="14"/>
                <w:szCs w:val="14"/>
                <w:lang w:val="en-US"/>
              </w:rPr>
              <w:t>(Non-performing)</w:t>
            </w:r>
          </w:p>
        </w:tc>
        <w:tc>
          <w:tcPr>
            <w:tcW w:w="1418" w:type="dxa"/>
            <w:shd w:val="clear" w:color="auto" w:fill="auto"/>
            <w:vAlign w:val="bottom"/>
          </w:tcPr>
          <w:p w14:paraId="06F2CB0B" w14:textId="77777777" w:rsidR="00BB5E36" w:rsidRPr="00BF46CE" w:rsidRDefault="00BB5E36" w:rsidP="004F1F88">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18" w:type="dxa"/>
            <w:shd w:val="clear" w:color="auto" w:fill="auto"/>
            <w:vAlign w:val="bottom"/>
          </w:tcPr>
          <w:p w14:paraId="2B641494" w14:textId="77777777" w:rsidR="00BB5E36" w:rsidRPr="00BF46CE" w:rsidRDefault="00BB5E36" w:rsidP="004F1F88">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BB5E36" w:rsidRPr="004F3856" w14:paraId="2B046655" w14:textId="77777777" w:rsidTr="00582554">
        <w:tc>
          <w:tcPr>
            <w:tcW w:w="3968" w:type="dxa"/>
            <w:gridSpan w:val="2"/>
            <w:shd w:val="clear" w:color="auto" w:fill="auto"/>
            <w:vAlign w:val="bottom"/>
          </w:tcPr>
          <w:p w14:paraId="06769691" w14:textId="77777777" w:rsidR="00BB5E36" w:rsidRPr="00BF46CE" w:rsidRDefault="00BB5E36" w:rsidP="004F1F88">
            <w:pPr>
              <w:pStyle w:val="ListParagraph"/>
              <w:spacing w:line="26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c>
          <w:tcPr>
            <w:tcW w:w="1419" w:type="dxa"/>
            <w:shd w:val="clear" w:color="auto" w:fill="auto"/>
            <w:vAlign w:val="bottom"/>
          </w:tcPr>
          <w:p w14:paraId="0E7AF36C" w14:textId="77777777" w:rsidR="00BB5E36" w:rsidRPr="00BF46CE" w:rsidRDefault="00BB5E36" w:rsidP="004F1F88">
            <w:pPr>
              <w:pStyle w:val="ListParagraph"/>
              <w:spacing w:line="260" w:lineRule="exact"/>
              <w:ind w:left="0"/>
              <w:contextualSpacing w:val="0"/>
              <w:rPr>
                <w:rFonts w:ascii="Arial" w:hAnsi="Arial" w:cs="Arial"/>
                <w:color w:val="0070C0"/>
                <w:sz w:val="14"/>
                <w:szCs w:val="14"/>
                <w:cs/>
              </w:rPr>
            </w:pPr>
          </w:p>
        </w:tc>
        <w:tc>
          <w:tcPr>
            <w:tcW w:w="1558" w:type="dxa"/>
            <w:shd w:val="clear" w:color="auto" w:fill="auto"/>
            <w:vAlign w:val="bottom"/>
          </w:tcPr>
          <w:p w14:paraId="1DD9394C" w14:textId="77777777" w:rsidR="00BB5E36" w:rsidRPr="00BF46CE" w:rsidRDefault="00BB5E36" w:rsidP="004F1F88">
            <w:pPr>
              <w:pStyle w:val="ListParagraph"/>
              <w:spacing w:line="260" w:lineRule="exact"/>
              <w:ind w:left="0"/>
              <w:contextualSpacing w:val="0"/>
              <w:rPr>
                <w:rFonts w:ascii="Arial" w:hAnsi="Arial" w:cs="Arial"/>
                <w:color w:val="0070C0"/>
                <w:sz w:val="14"/>
                <w:szCs w:val="14"/>
                <w:cs/>
              </w:rPr>
            </w:pPr>
          </w:p>
        </w:tc>
        <w:tc>
          <w:tcPr>
            <w:tcW w:w="1418" w:type="dxa"/>
            <w:vAlign w:val="bottom"/>
          </w:tcPr>
          <w:p w14:paraId="3177E1E4" w14:textId="77777777" w:rsidR="00BB5E36" w:rsidRPr="008F3EAE" w:rsidRDefault="00BB5E36" w:rsidP="004F1F88">
            <w:pPr>
              <w:pStyle w:val="ListParagraph"/>
              <w:spacing w:line="260" w:lineRule="exact"/>
              <w:ind w:left="0"/>
              <w:contextualSpacing w:val="0"/>
              <w:rPr>
                <w:rFonts w:ascii="Arial" w:hAnsi="Arial" w:cs="Cordia New"/>
                <w:color w:val="0070C0"/>
                <w:sz w:val="14"/>
                <w:szCs w:val="14"/>
                <w:cs/>
              </w:rPr>
            </w:pPr>
          </w:p>
        </w:tc>
        <w:tc>
          <w:tcPr>
            <w:tcW w:w="1418" w:type="dxa"/>
            <w:shd w:val="clear" w:color="auto" w:fill="auto"/>
            <w:vAlign w:val="bottom"/>
          </w:tcPr>
          <w:p w14:paraId="5F21B407" w14:textId="77777777" w:rsidR="00BB5E36" w:rsidRPr="00BF46CE" w:rsidRDefault="00BB5E36" w:rsidP="004F1F88">
            <w:pPr>
              <w:pStyle w:val="ListParagraph"/>
              <w:spacing w:line="260" w:lineRule="exact"/>
              <w:ind w:left="0"/>
              <w:contextualSpacing w:val="0"/>
              <w:rPr>
                <w:rFonts w:ascii="Arial" w:hAnsi="Arial" w:cs="Arial"/>
                <w:color w:val="0070C0"/>
                <w:sz w:val="14"/>
                <w:szCs w:val="14"/>
                <w:cs/>
              </w:rPr>
            </w:pPr>
          </w:p>
        </w:tc>
      </w:tr>
      <w:tr w:rsidR="009B2431" w:rsidRPr="00BF46CE" w14:paraId="751579C2" w14:textId="77777777" w:rsidTr="00582554">
        <w:tc>
          <w:tcPr>
            <w:tcW w:w="2551" w:type="dxa"/>
            <w:shd w:val="clear" w:color="auto" w:fill="auto"/>
            <w:vAlign w:val="bottom"/>
          </w:tcPr>
          <w:p w14:paraId="62D69308" w14:textId="77777777" w:rsidR="009B2431" w:rsidRPr="00BF46CE" w:rsidRDefault="009B2431" w:rsidP="004F1F88">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17" w:type="dxa"/>
            <w:shd w:val="clear" w:color="auto" w:fill="auto"/>
            <w:vAlign w:val="bottom"/>
          </w:tcPr>
          <w:p w14:paraId="5CD39709"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5,571</w:t>
            </w:r>
          </w:p>
        </w:tc>
        <w:tc>
          <w:tcPr>
            <w:tcW w:w="1419" w:type="dxa"/>
            <w:shd w:val="clear" w:color="auto" w:fill="auto"/>
            <w:vAlign w:val="bottom"/>
          </w:tcPr>
          <w:p w14:paraId="3C561B26" w14:textId="77777777" w:rsidR="009B2431" w:rsidRPr="00251965" w:rsidRDefault="009B2431" w:rsidP="004F1F88">
            <w:pPr>
              <w:tabs>
                <w:tab w:val="decimal" w:pos="1027"/>
              </w:tabs>
              <w:snapToGrid w:val="0"/>
              <w:spacing w:line="260" w:lineRule="exact"/>
              <w:ind w:left="-58"/>
              <w:rPr>
                <w:rFonts w:ascii="Arial" w:hAnsi="Arial" w:cs="Arial"/>
                <w:sz w:val="14"/>
                <w:szCs w:val="14"/>
                <w:lang w:val="en-US"/>
              </w:rPr>
            </w:pPr>
            <w:r w:rsidRPr="00251965">
              <w:rPr>
                <w:rFonts w:ascii="Arial" w:hAnsi="Arial" w:cs="Arial"/>
                <w:sz w:val="14"/>
                <w:szCs w:val="14"/>
                <w:lang w:val="en-US"/>
              </w:rPr>
              <w:t>-</w:t>
            </w:r>
          </w:p>
        </w:tc>
        <w:tc>
          <w:tcPr>
            <w:tcW w:w="1558" w:type="dxa"/>
            <w:shd w:val="clear" w:color="auto" w:fill="auto"/>
            <w:vAlign w:val="bottom"/>
          </w:tcPr>
          <w:p w14:paraId="4E5C4357"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449045D5"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6DD3E56D"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5,571</w:t>
            </w:r>
          </w:p>
        </w:tc>
      </w:tr>
      <w:tr w:rsidR="009B2431" w:rsidRPr="00E5630E" w14:paraId="13A0F9AB" w14:textId="77777777" w:rsidTr="00582554">
        <w:trPr>
          <w:trHeight w:val="339"/>
        </w:trPr>
        <w:tc>
          <w:tcPr>
            <w:tcW w:w="2551" w:type="dxa"/>
            <w:shd w:val="clear" w:color="auto" w:fill="auto"/>
            <w:vAlign w:val="bottom"/>
          </w:tcPr>
          <w:p w14:paraId="53ED0EB9" w14:textId="77777777" w:rsidR="009B2431" w:rsidRPr="00D91FE1"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485AA3CD"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(17,033)</w:t>
            </w:r>
          </w:p>
        </w:tc>
        <w:tc>
          <w:tcPr>
            <w:tcW w:w="1419" w:type="dxa"/>
            <w:shd w:val="clear" w:color="auto" w:fill="auto"/>
            <w:vAlign w:val="bottom"/>
          </w:tcPr>
          <w:p w14:paraId="584ACC15"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48842EF3"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1209FAA5"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23E141AB"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(17,033)</w:t>
            </w:r>
          </w:p>
        </w:tc>
      </w:tr>
      <w:tr w:rsidR="009B2431" w:rsidRPr="00E5630E" w14:paraId="684BDCA6" w14:textId="77777777" w:rsidTr="00582554">
        <w:trPr>
          <w:trHeight w:val="80"/>
        </w:trPr>
        <w:tc>
          <w:tcPr>
            <w:tcW w:w="2551" w:type="dxa"/>
            <w:shd w:val="clear" w:color="auto" w:fill="auto"/>
            <w:vAlign w:val="bottom"/>
          </w:tcPr>
          <w:p w14:paraId="2196BF9C" w14:textId="77777777" w:rsidR="009B2431" w:rsidRPr="00D91FE1"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2F4176C6"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40,317</w:t>
            </w:r>
          </w:p>
        </w:tc>
        <w:tc>
          <w:tcPr>
            <w:tcW w:w="1419" w:type="dxa"/>
            <w:shd w:val="clear" w:color="auto" w:fill="auto"/>
            <w:vAlign w:val="bottom"/>
          </w:tcPr>
          <w:p w14:paraId="7D765F1F" w14:textId="77777777" w:rsidR="009B2431" w:rsidRPr="00E5630E" w:rsidRDefault="009B2431" w:rsidP="004F1F88">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412C1642"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535EAE54"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7252A9E0"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40,317</w:t>
            </w:r>
          </w:p>
        </w:tc>
      </w:tr>
      <w:tr w:rsidR="009B2431" w:rsidRPr="00BF46CE" w14:paraId="5F281C4E" w14:textId="77777777" w:rsidTr="00582554">
        <w:tc>
          <w:tcPr>
            <w:tcW w:w="2551" w:type="dxa"/>
            <w:shd w:val="clear" w:color="auto" w:fill="auto"/>
            <w:vAlign w:val="bottom"/>
          </w:tcPr>
          <w:p w14:paraId="415CCA42" w14:textId="77777777" w:rsidR="009B2431" w:rsidRPr="002263B6" w:rsidRDefault="009B2431" w:rsidP="004F1F88">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1FC82CC8"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(23,725)</w:t>
            </w:r>
          </w:p>
        </w:tc>
        <w:tc>
          <w:tcPr>
            <w:tcW w:w="1419" w:type="dxa"/>
            <w:shd w:val="clear" w:color="auto" w:fill="auto"/>
            <w:vAlign w:val="bottom"/>
          </w:tcPr>
          <w:p w14:paraId="5D6AB039"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60F7640E"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0DC655C4"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0CD4EA2B"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(23,725)</w:t>
            </w:r>
          </w:p>
        </w:tc>
      </w:tr>
      <w:tr w:rsidR="009B2431" w:rsidRPr="00E5630E" w14:paraId="60FAD487" w14:textId="77777777" w:rsidTr="00B52666">
        <w:tc>
          <w:tcPr>
            <w:tcW w:w="2551" w:type="dxa"/>
            <w:shd w:val="clear" w:color="auto" w:fill="auto"/>
            <w:vAlign w:val="center"/>
          </w:tcPr>
          <w:p w14:paraId="20D2CE61" w14:textId="77777777" w:rsidR="009B2431" w:rsidRPr="00F35C4A" w:rsidRDefault="009B2431" w:rsidP="004F1F88">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17" w:type="dxa"/>
            <w:shd w:val="clear" w:color="auto" w:fill="auto"/>
            <w:vAlign w:val="bottom"/>
          </w:tcPr>
          <w:p w14:paraId="5244243F"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5,130</w:t>
            </w:r>
          </w:p>
        </w:tc>
        <w:tc>
          <w:tcPr>
            <w:tcW w:w="1419" w:type="dxa"/>
            <w:shd w:val="clear" w:color="auto" w:fill="auto"/>
            <w:vAlign w:val="bottom"/>
          </w:tcPr>
          <w:p w14:paraId="1B2F69E5"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04FE23FA"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vAlign w:val="bottom"/>
          </w:tcPr>
          <w:p w14:paraId="24B6E0A0"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418" w:type="dxa"/>
            <w:shd w:val="clear" w:color="auto" w:fill="auto"/>
            <w:vAlign w:val="bottom"/>
          </w:tcPr>
          <w:p w14:paraId="16D41373"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5,130</w:t>
            </w:r>
          </w:p>
        </w:tc>
      </w:tr>
      <w:tr w:rsidR="00BB5E36" w:rsidRPr="00E5630E" w14:paraId="7AEA0854" w14:textId="77777777" w:rsidTr="00582554">
        <w:tblPrEx>
          <w:shd w:val="clear" w:color="auto" w:fill="FFFF00"/>
        </w:tblPrEx>
        <w:tc>
          <w:tcPr>
            <w:tcW w:w="5387" w:type="dxa"/>
            <w:gridSpan w:val="3"/>
            <w:shd w:val="clear" w:color="auto" w:fill="auto"/>
            <w:vAlign w:val="bottom"/>
          </w:tcPr>
          <w:p w14:paraId="11B83043" w14:textId="77777777" w:rsidR="00BB5E36" w:rsidRDefault="00BB5E36" w:rsidP="004F1F88">
            <w:pPr>
              <w:pStyle w:val="ListParagraph"/>
              <w:spacing w:line="260" w:lineRule="exact"/>
              <w:ind w:left="0"/>
              <w:contextualSpacing w:val="0"/>
              <w:rPr>
                <w:rFonts w:ascii="Arial" w:hAnsi="Arial" w:cs="Arial"/>
                <w:sz w:val="14"/>
                <w:szCs w:val="14"/>
                <w:lang w:val="en-US"/>
              </w:rPr>
            </w:pPr>
          </w:p>
        </w:tc>
        <w:tc>
          <w:tcPr>
            <w:tcW w:w="1558" w:type="dxa"/>
            <w:shd w:val="clear" w:color="auto" w:fill="auto"/>
            <w:vAlign w:val="bottom"/>
          </w:tcPr>
          <w:p w14:paraId="62203F6C" w14:textId="77777777" w:rsidR="00BB5E36" w:rsidRPr="00A831FC" w:rsidRDefault="00BB5E36" w:rsidP="004F1F88">
            <w:pPr>
              <w:pStyle w:val="ListParagraph"/>
              <w:spacing w:line="260" w:lineRule="exact"/>
              <w:ind w:left="0"/>
              <w:contextualSpacing w:val="0"/>
              <w:rPr>
                <w:rFonts w:ascii="Arial" w:hAnsi="Arial" w:cs="Cordia New"/>
                <w:sz w:val="14"/>
                <w:szCs w:val="14"/>
                <w:cs/>
              </w:rPr>
            </w:pPr>
          </w:p>
        </w:tc>
        <w:tc>
          <w:tcPr>
            <w:tcW w:w="1418" w:type="dxa"/>
            <w:vAlign w:val="bottom"/>
          </w:tcPr>
          <w:p w14:paraId="0A2DFE36" w14:textId="77777777" w:rsidR="00BB5E36" w:rsidRPr="00BF46CE" w:rsidRDefault="00BB5E36" w:rsidP="004F1F88">
            <w:pPr>
              <w:pStyle w:val="ListParagraph"/>
              <w:tabs>
                <w:tab w:val="decimal" w:pos="777"/>
                <w:tab w:val="decimal" w:pos="1027"/>
              </w:tabs>
              <w:spacing w:line="260" w:lineRule="exact"/>
              <w:ind w:left="0"/>
              <w:contextualSpacing w:val="0"/>
              <w:jc w:val="right"/>
              <w:rPr>
                <w:rFonts w:ascii="Arial" w:hAnsi="Arial" w:cs="Arial"/>
                <w:sz w:val="14"/>
                <w:szCs w:val="14"/>
                <w:cs/>
              </w:rPr>
            </w:pPr>
          </w:p>
        </w:tc>
        <w:tc>
          <w:tcPr>
            <w:tcW w:w="1418" w:type="dxa"/>
            <w:shd w:val="clear" w:color="auto" w:fill="auto"/>
            <w:vAlign w:val="bottom"/>
          </w:tcPr>
          <w:p w14:paraId="217E0748" w14:textId="77777777" w:rsidR="00BB5E36" w:rsidRPr="00BF46CE" w:rsidRDefault="00BB5E36" w:rsidP="004F1F88">
            <w:pPr>
              <w:pStyle w:val="ListParagraph"/>
              <w:tabs>
                <w:tab w:val="decimal" w:pos="885"/>
                <w:tab w:val="decimal" w:pos="1027"/>
              </w:tabs>
              <w:spacing w:line="260" w:lineRule="exact"/>
              <w:ind w:left="0"/>
              <w:contextualSpacing w:val="0"/>
              <w:jc w:val="right"/>
              <w:rPr>
                <w:rFonts w:ascii="Arial" w:hAnsi="Arial" w:cs="Arial"/>
                <w:sz w:val="14"/>
                <w:szCs w:val="14"/>
                <w:cs/>
              </w:rPr>
            </w:pPr>
          </w:p>
        </w:tc>
      </w:tr>
      <w:tr w:rsidR="00BB5E36" w:rsidRPr="004F3856" w14:paraId="0F88F6B0" w14:textId="77777777" w:rsidTr="00582554">
        <w:tblPrEx>
          <w:shd w:val="clear" w:color="auto" w:fill="FFFF00"/>
        </w:tblPrEx>
        <w:tc>
          <w:tcPr>
            <w:tcW w:w="3968" w:type="dxa"/>
            <w:gridSpan w:val="2"/>
            <w:shd w:val="clear" w:color="auto" w:fill="auto"/>
            <w:vAlign w:val="bottom"/>
          </w:tcPr>
          <w:p w14:paraId="7F4E810A" w14:textId="77777777" w:rsidR="00BB5E36" w:rsidRPr="0039274F" w:rsidRDefault="00BB5E36" w:rsidP="004F1F88">
            <w:pPr>
              <w:tabs>
                <w:tab w:val="left" w:pos="1440"/>
              </w:tabs>
              <w:spacing w:line="260" w:lineRule="exact"/>
              <w:ind w:left="132" w:right="-108" w:hanging="132"/>
              <w:rPr>
                <w:rFonts w:ascii="Arial" w:hAnsi="Arial" w:cs="Cordia New"/>
                <w:sz w:val="14"/>
                <w:szCs w:val="14"/>
                <w:lang w:val="en-US"/>
              </w:rPr>
            </w:pPr>
            <w:r w:rsidRPr="008032C3">
              <w:rPr>
                <w:rFonts w:ascii="Arial" w:hAnsi="Arial" w:cs="Arial"/>
                <w:b/>
                <w:bCs/>
                <w:sz w:val="14"/>
                <w:szCs w:val="14"/>
                <w:lang w:val="en-US"/>
              </w:rPr>
              <w:t>Investments in debt</w:t>
            </w:r>
            <w:r w:rsidRPr="00BF46CE">
              <w:rPr>
                <w:rFonts w:ascii="Arial" w:hAnsi="Arial" w:cs="Arial"/>
                <w:b/>
                <w:bCs/>
                <w:sz w:val="14"/>
                <w:szCs w:val="14"/>
                <w:lang w:val="en-US"/>
              </w:rPr>
              <w:t xml:space="preserve"> instruments </w:t>
            </w:r>
            <w:r w:rsidRPr="00AB0B47">
              <w:rPr>
                <w:rFonts w:ascii="Arial" w:hAnsi="Arial" w:cs="Arial"/>
                <w:b/>
                <w:bCs/>
                <w:spacing w:val="-1"/>
                <w:sz w:val="14"/>
                <w:szCs w:val="14"/>
                <w:lang w:val="en-US"/>
              </w:rPr>
              <w:t>measured at fair value</w:t>
            </w:r>
            <w:r>
              <w:rPr>
                <w:rFonts w:ascii="Arial" w:hAnsi="Arial" w:cs="Arial"/>
                <w:b/>
                <w:bCs/>
                <w:sz w:val="14"/>
                <w:szCs w:val="14"/>
                <w:lang w:val="en-US"/>
              </w:rPr>
              <w:t xml:space="preserve"> through other comprehensive income </w:t>
            </w:r>
          </w:p>
        </w:tc>
        <w:tc>
          <w:tcPr>
            <w:tcW w:w="1419" w:type="dxa"/>
            <w:shd w:val="clear" w:color="auto" w:fill="auto"/>
            <w:vAlign w:val="bottom"/>
          </w:tcPr>
          <w:p w14:paraId="01B946A9" w14:textId="77777777" w:rsidR="00BB5E36" w:rsidRPr="0039274F" w:rsidRDefault="00BB5E36" w:rsidP="004F1F88">
            <w:pPr>
              <w:tabs>
                <w:tab w:val="decimal" w:pos="689"/>
              </w:tabs>
              <w:snapToGrid w:val="0"/>
              <w:spacing w:line="260" w:lineRule="exact"/>
              <w:ind w:left="-58"/>
              <w:jc w:val="both"/>
              <w:rPr>
                <w:rFonts w:ascii="Arial" w:hAnsi="Arial" w:cs="Cordia New"/>
                <w:sz w:val="14"/>
                <w:szCs w:val="14"/>
                <w:lang w:val="en-US"/>
              </w:rPr>
            </w:pPr>
          </w:p>
        </w:tc>
        <w:tc>
          <w:tcPr>
            <w:tcW w:w="1558" w:type="dxa"/>
            <w:shd w:val="clear" w:color="auto" w:fill="auto"/>
            <w:vAlign w:val="bottom"/>
          </w:tcPr>
          <w:p w14:paraId="3BD875C5" w14:textId="77777777" w:rsidR="00BB5E36" w:rsidRPr="0039274F" w:rsidRDefault="00BB5E36" w:rsidP="004F1F88">
            <w:pPr>
              <w:tabs>
                <w:tab w:val="decimal" w:pos="689"/>
              </w:tabs>
              <w:snapToGrid w:val="0"/>
              <w:spacing w:line="260" w:lineRule="exact"/>
              <w:ind w:left="-58"/>
              <w:jc w:val="both"/>
              <w:rPr>
                <w:rFonts w:ascii="Arial" w:hAnsi="Arial" w:cs="Cordia New"/>
                <w:sz w:val="14"/>
                <w:szCs w:val="14"/>
                <w:lang w:val="en-US"/>
              </w:rPr>
            </w:pPr>
          </w:p>
        </w:tc>
        <w:tc>
          <w:tcPr>
            <w:tcW w:w="1418" w:type="dxa"/>
            <w:vAlign w:val="bottom"/>
          </w:tcPr>
          <w:p w14:paraId="7A2ADF21" w14:textId="77777777" w:rsidR="00BB5E36" w:rsidRPr="0039274F" w:rsidRDefault="00BB5E36" w:rsidP="004F1F88">
            <w:pPr>
              <w:tabs>
                <w:tab w:val="decimal" w:pos="689"/>
                <w:tab w:val="decimal" w:pos="1027"/>
              </w:tabs>
              <w:snapToGrid w:val="0"/>
              <w:spacing w:line="260" w:lineRule="exact"/>
              <w:ind w:left="-58"/>
              <w:jc w:val="both"/>
              <w:rPr>
                <w:rFonts w:ascii="Arial" w:hAnsi="Arial" w:cs="Cordia New"/>
                <w:sz w:val="14"/>
                <w:szCs w:val="14"/>
                <w:lang w:val="en-US"/>
              </w:rPr>
            </w:pPr>
          </w:p>
        </w:tc>
        <w:tc>
          <w:tcPr>
            <w:tcW w:w="1418" w:type="dxa"/>
            <w:shd w:val="clear" w:color="auto" w:fill="auto"/>
            <w:vAlign w:val="bottom"/>
          </w:tcPr>
          <w:p w14:paraId="59BF00A7" w14:textId="77777777" w:rsidR="00BB5E36" w:rsidRPr="00DF6897" w:rsidRDefault="00BB5E36" w:rsidP="004F1F88">
            <w:pPr>
              <w:tabs>
                <w:tab w:val="decimal" w:pos="689"/>
                <w:tab w:val="decimal" w:pos="885"/>
                <w:tab w:val="decimal" w:pos="1027"/>
              </w:tabs>
              <w:snapToGrid w:val="0"/>
              <w:spacing w:line="260" w:lineRule="exact"/>
              <w:ind w:left="-58"/>
              <w:jc w:val="both"/>
              <w:rPr>
                <w:rFonts w:ascii="Arial" w:hAnsi="Arial" w:cs="Cordia New"/>
                <w:sz w:val="14"/>
                <w:szCs w:val="14"/>
                <w:lang w:val="en-US"/>
              </w:rPr>
            </w:pPr>
          </w:p>
        </w:tc>
      </w:tr>
      <w:tr w:rsidR="00BB5E36" w:rsidRPr="0018321E" w14:paraId="3A92A74F" w14:textId="77777777" w:rsidTr="00582554">
        <w:tblPrEx>
          <w:shd w:val="clear" w:color="auto" w:fill="FFFF00"/>
        </w:tblPrEx>
        <w:tc>
          <w:tcPr>
            <w:tcW w:w="2551" w:type="dxa"/>
            <w:shd w:val="clear" w:color="auto" w:fill="auto"/>
            <w:vAlign w:val="bottom"/>
          </w:tcPr>
          <w:p w14:paraId="146C869F" w14:textId="77777777" w:rsidR="00BB5E36" w:rsidRPr="00BF46CE" w:rsidRDefault="00BB5E36" w:rsidP="004F1F88">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17" w:type="dxa"/>
            <w:shd w:val="clear" w:color="auto" w:fill="auto"/>
            <w:vAlign w:val="bottom"/>
          </w:tcPr>
          <w:p w14:paraId="22753C95" w14:textId="77777777" w:rsidR="00BB5E36" w:rsidRPr="00E5630E" w:rsidRDefault="009B2431" w:rsidP="004F1F88">
            <w:pPr>
              <w:tabs>
                <w:tab w:val="decimal" w:pos="1027"/>
              </w:tabs>
              <w:snapToGrid w:val="0"/>
              <w:spacing w:line="260" w:lineRule="exact"/>
              <w:ind w:left="-58"/>
              <w:rPr>
                <w:rFonts w:ascii="Arial" w:hAnsi="Arial" w:cstheme="minorBidi"/>
                <w:sz w:val="14"/>
                <w:szCs w:val="14"/>
                <w:cs/>
                <w:lang w:val="en-US"/>
              </w:rPr>
            </w:pPr>
            <w:r>
              <w:rPr>
                <w:rFonts w:ascii="Arial" w:hAnsi="Arial" w:cstheme="minorBidi"/>
                <w:sz w:val="14"/>
                <w:szCs w:val="14"/>
                <w:lang w:val="en-US"/>
              </w:rPr>
              <w:t>2,276</w:t>
            </w:r>
          </w:p>
        </w:tc>
        <w:tc>
          <w:tcPr>
            <w:tcW w:w="1419" w:type="dxa"/>
            <w:shd w:val="clear" w:color="auto" w:fill="auto"/>
            <w:vAlign w:val="bottom"/>
          </w:tcPr>
          <w:p w14:paraId="06A1EA29" w14:textId="77777777" w:rsidR="00BB5E36" w:rsidRPr="00251965" w:rsidRDefault="009B2431"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200,000</w:t>
            </w:r>
          </w:p>
        </w:tc>
        <w:tc>
          <w:tcPr>
            <w:tcW w:w="1558" w:type="dxa"/>
            <w:shd w:val="clear" w:color="auto" w:fill="auto"/>
            <w:vAlign w:val="bottom"/>
          </w:tcPr>
          <w:p w14:paraId="0CA0EC0F" w14:textId="77777777" w:rsidR="00BB5E36" w:rsidRPr="00251965" w:rsidRDefault="00BB5E36" w:rsidP="004F1F88">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vAlign w:val="bottom"/>
          </w:tcPr>
          <w:p w14:paraId="148CA1AA" w14:textId="77777777" w:rsidR="00BB5E36" w:rsidRPr="00251965" w:rsidRDefault="00BB5E36" w:rsidP="004F1F88">
            <w:pPr>
              <w:tabs>
                <w:tab w:val="decimal" w:pos="1027"/>
              </w:tabs>
              <w:snapToGrid w:val="0"/>
              <w:spacing w:line="260" w:lineRule="exact"/>
              <w:ind w:left="-58"/>
              <w:rPr>
                <w:rFonts w:ascii="Arial" w:hAnsi="Arial" w:cs="Arial"/>
                <w:sz w:val="14"/>
                <w:szCs w:val="14"/>
                <w:cs/>
                <w:lang w:val="en-US"/>
              </w:rPr>
            </w:pPr>
            <w:r w:rsidRPr="00251965">
              <w:rPr>
                <w:rFonts w:ascii="Arial" w:hAnsi="Arial" w:cs="Arial"/>
                <w:sz w:val="14"/>
                <w:szCs w:val="14"/>
                <w:lang w:val="en-US"/>
              </w:rPr>
              <w:t>-</w:t>
            </w:r>
          </w:p>
        </w:tc>
        <w:tc>
          <w:tcPr>
            <w:tcW w:w="1418" w:type="dxa"/>
            <w:shd w:val="clear" w:color="auto" w:fill="auto"/>
            <w:vAlign w:val="bottom"/>
          </w:tcPr>
          <w:p w14:paraId="7222C2A8" w14:textId="77777777" w:rsidR="00BB5E36" w:rsidRPr="00251965" w:rsidRDefault="009B2431"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202,276</w:t>
            </w:r>
          </w:p>
        </w:tc>
      </w:tr>
      <w:tr w:rsidR="009B2431" w:rsidRPr="00E5630E" w14:paraId="71EF6687" w14:textId="77777777" w:rsidTr="00582554">
        <w:tblPrEx>
          <w:shd w:val="clear" w:color="auto" w:fill="FFFF00"/>
        </w:tblPrEx>
        <w:tc>
          <w:tcPr>
            <w:tcW w:w="2551" w:type="dxa"/>
            <w:shd w:val="clear" w:color="auto" w:fill="auto"/>
            <w:vAlign w:val="bottom"/>
          </w:tcPr>
          <w:p w14:paraId="27295A57" w14:textId="77777777" w:rsidR="009B2431" w:rsidRPr="00D91FE1"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787B90DF" w14:textId="77777777" w:rsidR="009B2431" w:rsidRPr="00E5630E"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(37)</w:t>
            </w:r>
          </w:p>
        </w:tc>
        <w:tc>
          <w:tcPr>
            <w:tcW w:w="1419" w:type="dxa"/>
            <w:shd w:val="clear" w:color="auto" w:fill="auto"/>
            <w:vAlign w:val="bottom"/>
          </w:tcPr>
          <w:p w14:paraId="3771AFFA" w14:textId="77777777" w:rsidR="009B2431" w:rsidRPr="00E5630E" w:rsidRDefault="009B2431" w:rsidP="004F1F88">
            <w:pPr>
              <w:tabs>
                <w:tab w:val="decimal" w:pos="1027"/>
              </w:tabs>
              <w:snapToGrid w:val="0"/>
              <w:spacing w:line="260" w:lineRule="exact"/>
              <w:ind w:left="-58"/>
              <w:rPr>
                <w:rFonts w:ascii="Arial" w:hAnsi="Arial" w:cs="Arial"/>
                <w:sz w:val="14"/>
                <w:szCs w:val="14"/>
                <w:lang w:val="en-US"/>
              </w:rPr>
            </w:pPr>
            <w:r w:rsidRPr="00E5630E">
              <w:rPr>
                <w:rFonts w:ascii="Arial" w:hAnsi="Arial" w:cs="Arial"/>
                <w:sz w:val="14"/>
                <w:szCs w:val="14"/>
                <w:lang w:val="en-US"/>
              </w:rPr>
              <w:t>-</w:t>
            </w:r>
          </w:p>
        </w:tc>
        <w:tc>
          <w:tcPr>
            <w:tcW w:w="1558" w:type="dxa"/>
            <w:shd w:val="clear" w:color="auto" w:fill="auto"/>
            <w:vAlign w:val="bottom"/>
          </w:tcPr>
          <w:p w14:paraId="1F78D221" w14:textId="77777777" w:rsidR="009B2431" w:rsidRPr="00E5630E" w:rsidRDefault="009B2431" w:rsidP="004F1F88">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7921FA53" w14:textId="77777777" w:rsidR="009B2431" w:rsidRPr="00E5630E" w:rsidRDefault="009B2431" w:rsidP="004F1F88">
            <w:pP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278D4727" w14:textId="77777777" w:rsidR="009B2431" w:rsidRPr="00E5630E"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(37)</w:t>
            </w:r>
          </w:p>
        </w:tc>
      </w:tr>
      <w:tr w:rsidR="00B52666" w:rsidRPr="00B52666" w14:paraId="75DD5757" w14:textId="77777777" w:rsidTr="00582554">
        <w:tblPrEx>
          <w:shd w:val="clear" w:color="auto" w:fill="FFFF00"/>
        </w:tblPrEx>
        <w:tc>
          <w:tcPr>
            <w:tcW w:w="2551" w:type="dxa"/>
            <w:shd w:val="clear" w:color="auto" w:fill="auto"/>
            <w:vAlign w:val="bottom"/>
          </w:tcPr>
          <w:p w14:paraId="083D2E33" w14:textId="77777777" w:rsidR="00B52666" w:rsidRPr="00BF59A0" w:rsidRDefault="00B52666" w:rsidP="004F1F88">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New financial assets purchased              or acquired</w:t>
            </w:r>
          </w:p>
        </w:tc>
        <w:tc>
          <w:tcPr>
            <w:tcW w:w="1417" w:type="dxa"/>
            <w:shd w:val="clear" w:color="auto" w:fill="auto"/>
            <w:vAlign w:val="bottom"/>
          </w:tcPr>
          <w:p w14:paraId="2E221665" w14:textId="77777777" w:rsidR="00B52666"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177</w:t>
            </w:r>
          </w:p>
        </w:tc>
        <w:tc>
          <w:tcPr>
            <w:tcW w:w="1419" w:type="dxa"/>
            <w:shd w:val="clear" w:color="auto" w:fill="auto"/>
            <w:vAlign w:val="bottom"/>
          </w:tcPr>
          <w:p w14:paraId="6CC1FF8C" w14:textId="77777777" w:rsidR="00B52666" w:rsidRPr="00E5630E"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558" w:type="dxa"/>
            <w:shd w:val="clear" w:color="auto" w:fill="auto"/>
            <w:vAlign w:val="bottom"/>
          </w:tcPr>
          <w:p w14:paraId="69759C69" w14:textId="77777777" w:rsidR="00B52666" w:rsidRPr="00E5630E"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vAlign w:val="bottom"/>
          </w:tcPr>
          <w:p w14:paraId="5FFE6067" w14:textId="77777777" w:rsidR="00B52666" w:rsidRPr="00E5630E"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3CC53DB7" w14:textId="77777777" w:rsidR="00B52666" w:rsidRDefault="00B52666"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177</w:t>
            </w:r>
          </w:p>
        </w:tc>
      </w:tr>
      <w:tr w:rsidR="009B2431" w:rsidRPr="0018321E" w14:paraId="62A8FB8D" w14:textId="77777777" w:rsidTr="00582554">
        <w:tblPrEx>
          <w:shd w:val="clear" w:color="auto" w:fill="FFFF00"/>
        </w:tblPrEx>
        <w:tc>
          <w:tcPr>
            <w:tcW w:w="2551" w:type="dxa"/>
            <w:shd w:val="clear" w:color="auto" w:fill="auto"/>
            <w:vAlign w:val="bottom"/>
          </w:tcPr>
          <w:p w14:paraId="476C97D8" w14:textId="77777777" w:rsidR="009B2431" w:rsidRPr="002263B6" w:rsidRDefault="009B2431" w:rsidP="004F1F88">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2C0A2165"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(75)</w:t>
            </w:r>
          </w:p>
        </w:tc>
        <w:tc>
          <w:tcPr>
            <w:tcW w:w="1419" w:type="dxa"/>
            <w:shd w:val="clear" w:color="auto" w:fill="auto"/>
            <w:vAlign w:val="bottom"/>
          </w:tcPr>
          <w:p w14:paraId="1BAFF70F"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558" w:type="dxa"/>
            <w:shd w:val="clear" w:color="auto" w:fill="auto"/>
            <w:vAlign w:val="bottom"/>
          </w:tcPr>
          <w:p w14:paraId="48A5CC58"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1B9D3A44"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79D10490" w14:textId="77777777" w:rsidR="009B2431" w:rsidRPr="00E5630E" w:rsidRDefault="009B2431"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(75)</w:t>
            </w:r>
          </w:p>
        </w:tc>
      </w:tr>
      <w:tr w:rsidR="009B2431" w:rsidRPr="00E5630E" w14:paraId="5D3D0EDE" w14:textId="77777777" w:rsidTr="00B52666">
        <w:tc>
          <w:tcPr>
            <w:tcW w:w="2551" w:type="dxa"/>
            <w:shd w:val="clear" w:color="auto" w:fill="auto"/>
            <w:vAlign w:val="center"/>
          </w:tcPr>
          <w:p w14:paraId="07C73827" w14:textId="77777777" w:rsidR="009B2431" w:rsidRPr="00BB5E36" w:rsidRDefault="009B2431" w:rsidP="004F1F88">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17" w:type="dxa"/>
            <w:shd w:val="clear" w:color="auto" w:fill="auto"/>
            <w:vAlign w:val="bottom"/>
          </w:tcPr>
          <w:p w14:paraId="00C1E12D"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2,341</w:t>
            </w:r>
          </w:p>
        </w:tc>
        <w:tc>
          <w:tcPr>
            <w:tcW w:w="1419" w:type="dxa"/>
            <w:shd w:val="clear" w:color="auto" w:fill="auto"/>
            <w:vAlign w:val="bottom"/>
          </w:tcPr>
          <w:p w14:paraId="28E826E2"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200,000</w:t>
            </w:r>
          </w:p>
        </w:tc>
        <w:tc>
          <w:tcPr>
            <w:tcW w:w="1558" w:type="dxa"/>
            <w:shd w:val="clear" w:color="auto" w:fill="auto"/>
            <w:vAlign w:val="bottom"/>
          </w:tcPr>
          <w:p w14:paraId="6D287408"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vAlign w:val="bottom"/>
          </w:tcPr>
          <w:p w14:paraId="43F84AA2"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cs/>
                <w:lang w:val="en-US"/>
              </w:rPr>
            </w:pPr>
            <w:r w:rsidRPr="00E5630E">
              <w:rPr>
                <w:rFonts w:ascii="Arial" w:hAnsi="Arial" w:cs="Arial"/>
                <w:sz w:val="14"/>
                <w:szCs w:val="14"/>
                <w:lang w:val="en-US"/>
              </w:rPr>
              <w:t>-</w:t>
            </w:r>
          </w:p>
        </w:tc>
        <w:tc>
          <w:tcPr>
            <w:tcW w:w="1418" w:type="dxa"/>
            <w:shd w:val="clear" w:color="auto" w:fill="auto"/>
            <w:vAlign w:val="bottom"/>
          </w:tcPr>
          <w:p w14:paraId="2754047E" w14:textId="77777777" w:rsidR="009B2431" w:rsidRPr="00E5630E" w:rsidRDefault="009B2431"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202,341</w:t>
            </w:r>
          </w:p>
        </w:tc>
      </w:tr>
      <w:tr w:rsidR="009B2431" w:rsidRPr="008F3E31" w14:paraId="0FF12CAC" w14:textId="77777777" w:rsidTr="00582554">
        <w:tc>
          <w:tcPr>
            <w:tcW w:w="2551" w:type="dxa"/>
            <w:shd w:val="clear" w:color="auto" w:fill="auto"/>
            <w:vAlign w:val="bottom"/>
          </w:tcPr>
          <w:p w14:paraId="0A70443A" w14:textId="77777777" w:rsidR="009B2431" w:rsidRPr="00BF46CE" w:rsidRDefault="009B2431" w:rsidP="004F1F88">
            <w:pPr>
              <w:tabs>
                <w:tab w:val="left" w:pos="1440"/>
              </w:tabs>
              <w:spacing w:line="260" w:lineRule="exact"/>
              <w:ind w:left="132" w:right="-108" w:hanging="132"/>
              <w:rPr>
                <w:rFonts w:ascii="Arial" w:hAnsi="Arial" w:cs="Arial"/>
                <w:sz w:val="14"/>
                <w:szCs w:val="14"/>
                <w:lang w:val="en-US"/>
              </w:rPr>
            </w:pPr>
          </w:p>
        </w:tc>
        <w:tc>
          <w:tcPr>
            <w:tcW w:w="1417" w:type="dxa"/>
            <w:shd w:val="clear" w:color="auto" w:fill="auto"/>
            <w:vAlign w:val="bottom"/>
          </w:tcPr>
          <w:p w14:paraId="0FF615ED"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p>
        </w:tc>
        <w:tc>
          <w:tcPr>
            <w:tcW w:w="1419" w:type="dxa"/>
            <w:shd w:val="clear" w:color="auto" w:fill="auto"/>
            <w:vAlign w:val="bottom"/>
          </w:tcPr>
          <w:p w14:paraId="6EB3E90E"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p>
        </w:tc>
        <w:tc>
          <w:tcPr>
            <w:tcW w:w="1558" w:type="dxa"/>
            <w:shd w:val="clear" w:color="auto" w:fill="auto"/>
            <w:vAlign w:val="bottom"/>
          </w:tcPr>
          <w:p w14:paraId="0700B4A0" w14:textId="77777777" w:rsidR="009B2431" w:rsidRPr="00251965" w:rsidRDefault="009B2431" w:rsidP="004F1F88">
            <w:pPr>
              <w:tabs>
                <w:tab w:val="decimal" w:pos="1027"/>
              </w:tabs>
              <w:snapToGrid w:val="0"/>
              <w:spacing w:line="260" w:lineRule="exact"/>
              <w:ind w:left="-58"/>
              <w:rPr>
                <w:rFonts w:ascii="Arial" w:hAnsi="Arial" w:cs="Arial"/>
                <w:sz w:val="14"/>
                <w:szCs w:val="14"/>
                <w:cs/>
                <w:lang w:val="en-US"/>
              </w:rPr>
            </w:pPr>
          </w:p>
        </w:tc>
        <w:tc>
          <w:tcPr>
            <w:tcW w:w="1418" w:type="dxa"/>
            <w:vAlign w:val="bottom"/>
          </w:tcPr>
          <w:p w14:paraId="411E1F63" w14:textId="77777777" w:rsidR="009B2431" w:rsidRPr="00251965" w:rsidRDefault="009B2431" w:rsidP="004F1F88">
            <w:pPr>
              <w:tabs>
                <w:tab w:val="decimal" w:pos="1027"/>
              </w:tabs>
              <w:snapToGrid w:val="0"/>
              <w:spacing w:line="260" w:lineRule="exact"/>
              <w:ind w:left="-58"/>
              <w:rPr>
                <w:rFonts w:ascii="Arial" w:hAnsi="Arial" w:cs="Arial"/>
                <w:sz w:val="14"/>
                <w:szCs w:val="14"/>
                <w:lang w:val="en-US"/>
              </w:rPr>
            </w:pPr>
          </w:p>
        </w:tc>
        <w:tc>
          <w:tcPr>
            <w:tcW w:w="1418" w:type="dxa"/>
            <w:shd w:val="clear" w:color="auto" w:fill="auto"/>
            <w:vAlign w:val="bottom"/>
          </w:tcPr>
          <w:p w14:paraId="3BA6FAD2" w14:textId="77777777" w:rsidR="009B2431" w:rsidRPr="00251965" w:rsidRDefault="009B2431" w:rsidP="004F1F88">
            <w:pPr>
              <w:tabs>
                <w:tab w:val="decimal" w:pos="1027"/>
              </w:tabs>
              <w:snapToGrid w:val="0"/>
              <w:spacing w:line="260" w:lineRule="exact"/>
              <w:ind w:left="-58"/>
              <w:rPr>
                <w:rFonts w:ascii="Arial" w:hAnsi="Arial" w:cs="Arial"/>
                <w:sz w:val="14"/>
                <w:szCs w:val="14"/>
                <w:lang w:val="en-US"/>
              </w:rPr>
            </w:pPr>
          </w:p>
        </w:tc>
      </w:tr>
      <w:tr w:rsidR="009B2431" w:rsidRPr="004F3856" w14:paraId="081CF114" w14:textId="77777777" w:rsidTr="00582554">
        <w:tc>
          <w:tcPr>
            <w:tcW w:w="3968" w:type="dxa"/>
            <w:gridSpan w:val="2"/>
            <w:shd w:val="clear" w:color="auto" w:fill="auto"/>
            <w:vAlign w:val="bottom"/>
          </w:tcPr>
          <w:p w14:paraId="324B88EB" w14:textId="77777777" w:rsidR="009B2431" w:rsidRPr="00BF46CE" w:rsidRDefault="009B2431" w:rsidP="004F1F88">
            <w:pPr>
              <w:pStyle w:val="ListParagraph"/>
              <w:spacing w:line="260" w:lineRule="exact"/>
              <w:ind w:left="0"/>
              <w:contextualSpacing w:val="0"/>
              <w:rPr>
                <w:rFonts w:ascii="Arial" w:eastAsia="Calibri" w:hAnsi="Arial" w:cs="Arial"/>
                <w:color w:val="0070C0"/>
                <w:sz w:val="14"/>
                <w:szCs w:val="14"/>
                <w:lang w:val="en-US"/>
              </w:rPr>
            </w:pPr>
            <w:r w:rsidRPr="00491077">
              <w:rPr>
                <w:rFonts w:ascii="Arial" w:eastAsia="Calibri" w:hAnsi="Arial" w:cs="Arial"/>
                <w:b/>
                <w:bCs/>
                <w:sz w:val="14"/>
                <w:szCs w:val="14"/>
                <w:lang w:val="en-US"/>
              </w:rPr>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c>
          <w:tcPr>
            <w:tcW w:w="1419" w:type="dxa"/>
            <w:shd w:val="clear" w:color="auto" w:fill="auto"/>
            <w:vAlign w:val="bottom"/>
          </w:tcPr>
          <w:p w14:paraId="16D06F53" w14:textId="77777777" w:rsidR="009B2431" w:rsidRPr="0038284C" w:rsidRDefault="009B2431" w:rsidP="004F1F88">
            <w:pPr>
              <w:tabs>
                <w:tab w:val="decimal" w:pos="1027"/>
              </w:tabs>
              <w:snapToGrid w:val="0"/>
              <w:spacing w:line="260" w:lineRule="exact"/>
              <w:ind w:left="-58"/>
              <w:rPr>
                <w:rFonts w:ascii="Arial" w:hAnsi="Arial" w:cs="Arial"/>
                <w:sz w:val="14"/>
                <w:szCs w:val="14"/>
                <w:lang w:val="en-US"/>
              </w:rPr>
            </w:pPr>
          </w:p>
        </w:tc>
        <w:tc>
          <w:tcPr>
            <w:tcW w:w="1558" w:type="dxa"/>
            <w:shd w:val="clear" w:color="auto" w:fill="auto"/>
            <w:vAlign w:val="bottom"/>
          </w:tcPr>
          <w:p w14:paraId="554B6F5C" w14:textId="77777777" w:rsidR="009B2431" w:rsidRPr="00BF46CE" w:rsidRDefault="009B2431" w:rsidP="004F1F88">
            <w:pPr>
              <w:tabs>
                <w:tab w:val="decimal" w:pos="777"/>
              </w:tabs>
              <w:snapToGrid w:val="0"/>
              <w:spacing w:line="260" w:lineRule="exact"/>
              <w:ind w:left="-61"/>
              <w:rPr>
                <w:rFonts w:ascii="Arial" w:hAnsi="Arial" w:cs="Arial"/>
                <w:sz w:val="14"/>
                <w:szCs w:val="14"/>
                <w:cs/>
              </w:rPr>
            </w:pPr>
          </w:p>
        </w:tc>
        <w:tc>
          <w:tcPr>
            <w:tcW w:w="1418" w:type="dxa"/>
            <w:vAlign w:val="bottom"/>
          </w:tcPr>
          <w:p w14:paraId="49FBFCB4" w14:textId="77777777" w:rsidR="009B2431" w:rsidRPr="00BF46CE" w:rsidRDefault="009B2431" w:rsidP="004F1F88">
            <w:pPr>
              <w:pStyle w:val="ListParagraph"/>
              <w:tabs>
                <w:tab w:val="decimal" w:pos="777"/>
                <w:tab w:val="decimal" w:pos="1027"/>
              </w:tabs>
              <w:spacing w:line="260" w:lineRule="exact"/>
              <w:ind w:left="0"/>
              <w:contextualSpacing w:val="0"/>
              <w:rPr>
                <w:rFonts w:ascii="Arial" w:eastAsia="Calibri" w:hAnsi="Arial" w:cs="Arial"/>
                <w:color w:val="0070C0"/>
                <w:sz w:val="14"/>
                <w:szCs w:val="14"/>
                <w:cs/>
              </w:rPr>
            </w:pPr>
          </w:p>
        </w:tc>
        <w:tc>
          <w:tcPr>
            <w:tcW w:w="1418" w:type="dxa"/>
            <w:shd w:val="clear" w:color="auto" w:fill="auto"/>
            <w:vAlign w:val="bottom"/>
          </w:tcPr>
          <w:p w14:paraId="631A6EE3" w14:textId="77777777" w:rsidR="009B2431" w:rsidRPr="00BF46CE" w:rsidRDefault="009B2431" w:rsidP="004F1F88">
            <w:pPr>
              <w:pStyle w:val="ListParagraph"/>
              <w:tabs>
                <w:tab w:val="decimal" w:pos="885"/>
                <w:tab w:val="decimal" w:pos="1027"/>
              </w:tabs>
              <w:spacing w:line="260" w:lineRule="exact"/>
              <w:ind w:left="0"/>
              <w:contextualSpacing w:val="0"/>
              <w:rPr>
                <w:rFonts w:ascii="Arial" w:eastAsia="Calibri" w:hAnsi="Arial" w:cs="Arial"/>
                <w:color w:val="0070C0"/>
                <w:sz w:val="14"/>
                <w:szCs w:val="14"/>
                <w:cs/>
              </w:rPr>
            </w:pPr>
          </w:p>
        </w:tc>
      </w:tr>
      <w:tr w:rsidR="009B2431" w:rsidRPr="00C4130B" w14:paraId="26550C47" w14:textId="77777777" w:rsidTr="00582554">
        <w:tc>
          <w:tcPr>
            <w:tcW w:w="2551" w:type="dxa"/>
            <w:shd w:val="clear" w:color="auto" w:fill="auto"/>
            <w:vAlign w:val="bottom"/>
          </w:tcPr>
          <w:p w14:paraId="59595458" w14:textId="77777777" w:rsidR="009B2431" w:rsidRPr="00BF46CE" w:rsidRDefault="009B2431" w:rsidP="004F1F88">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17" w:type="dxa"/>
            <w:shd w:val="clear" w:color="auto" w:fill="auto"/>
            <w:vAlign w:val="bottom"/>
          </w:tcPr>
          <w:p w14:paraId="5305AA21" w14:textId="77777777" w:rsidR="009B2431" w:rsidRPr="00251965" w:rsidRDefault="00246910"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944,581</w:t>
            </w:r>
          </w:p>
        </w:tc>
        <w:tc>
          <w:tcPr>
            <w:tcW w:w="1419" w:type="dxa"/>
            <w:shd w:val="clear" w:color="auto" w:fill="auto"/>
            <w:vAlign w:val="bottom"/>
          </w:tcPr>
          <w:p w14:paraId="1B5C9EFD" w14:textId="77777777" w:rsidR="009B2431" w:rsidRPr="00251965" w:rsidRDefault="00246910"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869,397</w:t>
            </w:r>
          </w:p>
        </w:tc>
        <w:tc>
          <w:tcPr>
            <w:tcW w:w="1558" w:type="dxa"/>
            <w:shd w:val="clear" w:color="auto" w:fill="auto"/>
            <w:vAlign w:val="bottom"/>
          </w:tcPr>
          <w:p w14:paraId="4B4C1212" w14:textId="77777777" w:rsidR="009B2431" w:rsidRPr="00251965" w:rsidRDefault="00246910"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2,762,044</w:t>
            </w:r>
          </w:p>
        </w:tc>
        <w:tc>
          <w:tcPr>
            <w:tcW w:w="1418" w:type="dxa"/>
            <w:vAlign w:val="bottom"/>
          </w:tcPr>
          <w:p w14:paraId="405E254A" w14:textId="77777777" w:rsidR="009B2431" w:rsidRPr="00251965"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1,427,945</w:t>
            </w:r>
          </w:p>
        </w:tc>
        <w:tc>
          <w:tcPr>
            <w:tcW w:w="1418" w:type="dxa"/>
            <w:shd w:val="clear" w:color="auto" w:fill="auto"/>
            <w:vAlign w:val="bottom"/>
          </w:tcPr>
          <w:p w14:paraId="76C95F2C" w14:textId="77777777" w:rsidR="009B2431" w:rsidRPr="00251965"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6,003,967</w:t>
            </w:r>
          </w:p>
        </w:tc>
      </w:tr>
      <w:tr w:rsidR="009B2431" w:rsidRPr="00C4130B" w14:paraId="311FD81C" w14:textId="77777777" w:rsidTr="00582554">
        <w:tc>
          <w:tcPr>
            <w:tcW w:w="2551" w:type="dxa"/>
            <w:shd w:val="clear" w:color="auto" w:fill="auto"/>
            <w:vAlign w:val="bottom"/>
          </w:tcPr>
          <w:p w14:paraId="27C4CBD9" w14:textId="77777777" w:rsidR="009B2431" w:rsidRPr="00286272"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43CD0552"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297,422</w:t>
            </w:r>
          </w:p>
        </w:tc>
        <w:tc>
          <w:tcPr>
            <w:tcW w:w="1419" w:type="dxa"/>
            <w:shd w:val="clear" w:color="auto" w:fill="auto"/>
            <w:vAlign w:val="bottom"/>
          </w:tcPr>
          <w:p w14:paraId="2B51EB30"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(372,733)</w:t>
            </w:r>
          </w:p>
        </w:tc>
        <w:tc>
          <w:tcPr>
            <w:tcW w:w="1558" w:type="dxa"/>
            <w:shd w:val="clear" w:color="auto" w:fill="auto"/>
            <w:vAlign w:val="bottom"/>
          </w:tcPr>
          <w:p w14:paraId="00B86676"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75,311</w:t>
            </w:r>
          </w:p>
        </w:tc>
        <w:tc>
          <w:tcPr>
            <w:tcW w:w="1418" w:type="dxa"/>
            <w:vAlign w:val="bottom"/>
          </w:tcPr>
          <w:p w14:paraId="3D3F5E10"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3085133" w14:textId="77777777" w:rsidR="009B2431" w:rsidRPr="00E5630E" w:rsidRDefault="00246910"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w:t>
            </w:r>
          </w:p>
        </w:tc>
      </w:tr>
      <w:tr w:rsidR="009B2431" w:rsidRPr="00C4130B" w14:paraId="1D73E4E2" w14:textId="77777777" w:rsidTr="00582554">
        <w:tc>
          <w:tcPr>
            <w:tcW w:w="2551" w:type="dxa"/>
            <w:shd w:val="clear" w:color="auto" w:fill="auto"/>
            <w:vAlign w:val="bottom"/>
          </w:tcPr>
          <w:p w14:paraId="2DB2880F" w14:textId="77777777" w:rsidR="009B2431" w:rsidRPr="00CA6665"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351A71C7" w14:textId="77777777" w:rsidR="009B2431" w:rsidRPr="00E5630E" w:rsidRDefault="00C9784B"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1,342,547</w:t>
            </w:r>
          </w:p>
        </w:tc>
        <w:tc>
          <w:tcPr>
            <w:tcW w:w="1419" w:type="dxa"/>
            <w:shd w:val="clear" w:color="auto" w:fill="auto"/>
            <w:vAlign w:val="bottom"/>
          </w:tcPr>
          <w:p w14:paraId="528BC053"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753,472</w:t>
            </w:r>
          </w:p>
        </w:tc>
        <w:tc>
          <w:tcPr>
            <w:tcW w:w="1558" w:type="dxa"/>
            <w:shd w:val="clear" w:color="auto" w:fill="auto"/>
            <w:vAlign w:val="bottom"/>
          </w:tcPr>
          <w:p w14:paraId="565E129B"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346,005</w:t>
            </w:r>
          </w:p>
        </w:tc>
        <w:tc>
          <w:tcPr>
            <w:tcW w:w="1418" w:type="dxa"/>
            <w:vAlign w:val="bottom"/>
          </w:tcPr>
          <w:p w14:paraId="71FCB812" w14:textId="77777777" w:rsidR="009B2431" w:rsidRPr="00E5630E" w:rsidRDefault="00290CE3"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771</w:t>
            </w:r>
            <w:r w:rsidR="00246910">
              <w:rPr>
                <w:rFonts w:ascii="Arial" w:hAnsi="Arial" w:cs="Arial"/>
                <w:sz w:val="14"/>
                <w:szCs w:val="14"/>
                <w:lang w:val="en-US"/>
              </w:rPr>
              <w:t>,100</w:t>
            </w:r>
          </w:p>
        </w:tc>
        <w:tc>
          <w:tcPr>
            <w:tcW w:w="1418" w:type="dxa"/>
            <w:shd w:val="clear" w:color="auto" w:fill="auto"/>
            <w:vAlign w:val="bottom"/>
          </w:tcPr>
          <w:p w14:paraId="072E7CBC" w14:textId="77777777" w:rsidR="009B2431" w:rsidRPr="00E5630E" w:rsidRDefault="00C9784B"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3,213,124</w:t>
            </w:r>
          </w:p>
        </w:tc>
      </w:tr>
      <w:tr w:rsidR="009B2431" w:rsidRPr="00C4130B" w14:paraId="1E16A7F9" w14:textId="77777777" w:rsidTr="00582554">
        <w:tc>
          <w:tcPr>
            <w:tcW w:w="2551" w:type="dxa"/>
            <w:shd w:val="clear" w:color="auto" w:fill="auto"/>
            <w:vAlign w:val="bottom"/>
          </w:tcPr>
          <w:p w14:paraId="02206881" w14:textId="77777777" w:rsidR="009B2431" w:rsidRPr="00D91FE1"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3055CB65" w14:textId="77777777" w:rsidR="009B2431" w:rsidRPr="00E5630E" w:rsidRDefault="00C9784B"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1,345,065</w:t>
            </w:r>
          </w:p>
        </w:tc>
        <w:tc>
          <w:tcPr>
            <w:tcW w:w="1419" w:type="dxa"/>
            <w:shd w:val="clear" w:color="auto" w:fill="auto"/>
            <w:vAlign w:val="bottom"/>
          </w:tcPr>
          <w:p w14:paraId="6668B3D0"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352,201</w:t>
            </w:r>
          </w:p>
        </w:tc>
        <w:tc>
          <w:tcPr>
            <w:tcW w:w="1558" w:type="dxa"/>
            <w:shd w:val="clear" w:color="auto" w:fill="auto"/>
            <w:vAlign w:val="bottom"/>
          </w:tcPr>
          <w:p w14:paraId="59C72666" w14:textId="77777777" w:rsidR="009B2431" w:rsidRPr="00E5630E" w:rsidRDefault="00246910"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1,018,814</w:t>
            </w:r>
          </w:p>
        </w:tc>
        <w:tc>
          <w:tcPr>
            <w:tcW w:w="1418" w:type="dxa"/>
            <w:vAlign w:val="bottom"/>
          </w:tcPr>
          <w:p w14:paraId="48191037" w14:textId="77777777" w:rsidR="009B2431" w:rsidRPr="00E5630E" w:rsidRDefault="00246910"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048FDCCF" w14:textId="77777777" w:rsidR="009B2431" w:rsidRPr="00E5630E" w:rsidRDefault="00C9784B" w:rsidP="004F1F88">
            <w:pP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2,716,080</w:t>
            </w:r>
          </w:p>
        </w:tc>
      </w:tr>
      <w:tr w:rsidR="009B2431" w:rsidRPr="0018321E" w14:paraId="40CECB37" w14:textId="77777777" w:rsidTr="00582554">
        <w:tc>
          <w:tcPr>
            <w:tcW w:w="2551" w:type="dxa"/>
            <w:shd w:val="clear" w:color="auto" w:fill="auto"/>
            <w:vAlign w:val="bottom"/>
          </w:tcPr>
          <w:p w14:paraId="6636CCD4" w14:textId="77777777" w:rsidR="009B2431" w:rsidRPr="002263B6" w:rsidRDefault="009B2431" w:rsidP="004F1F88">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5F5CC4E5" w14:textId="77777777" w:rsidR="009B2431" w:rsidRPr="00E5630E" w:rsidRDefault="00246910"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(1,097,795)</w:t>
            </w:r>
          </w:p>
        </w:tc>
        <w:tc>
          <w:tcPr>
            <w:tcW w:w="1419" w:type="dxa"/>
            <w:shd w:val="clear" w:color="auto" w:fill="auto"/>
            <w:vAlign w:val="bottom"/>
          </w:tcPr>
          <w:p w14:paraId="04FA63E8" w14:textId="77777777" w:rsidR="009B2431" w:rsidRPr="00E5630E" w:rsidRDefault="00246910"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(505,675)</w:t>
            </w:r>
          </w:p>
        </w:tc>
        <w:tc>
          <w:tcPr>
            <w:tcW w:w="1558" w:type="dxa"/>
            <w:shd w:val="clear" w:color="auto" w:fill="auto"/>
            <w:vAlign w:val="bottom"/>
          </w:tcPr>
          <w:p w14:paraId="14D75F2D" w14:textId="77777777" w:rsidR="009B2431" w:rsidRPr="00E5630E" w:rsidRDefault="00246910"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(1,389,401)</w:t>
            </w:r>
          </w:p>
        </w:tc>
        <w:tc>
          <w:tcPr>
            <w:tcW w:w="1418" w:type="dxa"/>
            <w:vAlign w:val="bottom"/>
          </w:tcPr>
          <w:p w14:paraId="256AF50D" w14:textId="77777777" w:rsidR="009B2431" w:rsidRPr="00E5630E" w:rsidRDefault="00246910" w:rsidP="004F1F88">
            <w:pPr>
              <w:pBdr>
                <w:bottom w:val="single" w:sz="4" w:space="1" w:color="auto"/>
              </w:pBdr>
              <w:tabs>
                <w:tab w:val="decimal" w:pos="1027"/>
              </w:tabs>
              <w:snapToGrid w:val="0"/>
              <w:spacing w:line="260" w:lineRule="exact"/>
              <w:ind w:left="-58"/>
              <w:rPr>
                <w:rFonts w:ascii="Arial" w:hAnsi="Arial" w:cs="Arial"/>
                <w:sz w:val="14"/>
                <w:szCs w:val="14"/>
                <w:cs/>
                <w:lang w:val="en-US"/>
              </w:rPr>
            </w:pPr>
            <w:r>
              <w:rPr>
                <w:rFonts w:ascii="Arial" w:hAnsi="Arial" w:cs="Arial"/>
                <w:sz w:val="14"/>
                <w:szCs w:val="14"/>
                <w:lang w:val="en-US"/>
              </w:rPr>
              <w:t>-</w:t>
            </w:r>
          </w:p>
        </w:tc>
        <w:tc>
          <w:tcPr>
            <w:tcW w:w="1418" w:type="dxa"/>
            <w:shd w:val="clear" w:color="auto" w:fill="auto"/>
            <w:vAlign w:val="bottom"/>
          </w:tcPr>
          <w:p w14:paraId="1347B3F0" w14:textId="77777777" w:rsidR="009B2431" w:rsidRPr="00E5630E" w:rsidRDefault="00246910"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(2,992,871)</w:t>
            </w:r>
          </w:p>
        </w:tc>
      </w:tr>
      <w:tr w:rsidR="009B2431" w:rsidRPr="00C4130B" w14:paraId="7E9998A0" w14:textId="77777777" w:rsidTr="00B52666">
        <w:tc>
          <w:tcPr>
            <w:tcW w:w="2551" w:type="dxa"/>
            <w:shd w:val="clear" w:color="auto" w:fill="auto"/>
            <w:vAlign w:val="center"/>
          </w:tcPr>
          <w:p w14:paraId="5856CC54" w14:textId="77777777" w:rsidR="009B2431" w:rsidRPr="00BB5E36" w:rsidRDefault="009B2431" w:rsidP="004F1F88">
            <w:pPr>
              <w:tabs>
                <w:tab w:val="left" w:pos="1440"/>
              </w:tabs>
              <w:spacing w:line="26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17" w:type="dxa"/>
            <w:shd w:val="clear" w:color="auto" w:fill="auto"/>
            <w:vAlign w:val="bottom"/>
          </w:tcPr>
          <w:p w14:paraId="14E99A12" w14:textId="77777777" w:rsidR="009B2431" w:rsidRPr="00E5630E" w:rsidRDefault="00246910"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w:t>
            </w:r>
            <w:r w:rsidR="00290CE3">
              <w:rPr>
                <w:rFonts w:ascii="Arial" w:hAnsi="Arial" w:cs="Arial"/>
                <w:sz w:val="14"/>
                <w:szCs w:val="14"/>
                <w:lang w:val="en-US"/>
              </w:rPr>
              <w:t>831</w:t>
            </w:r>
            <w:r>
              <w:rPr>
                <w:rFonts w:ascii="Arial" w:hAnsi="Arial" w:cs="Arial"/>
                <w:sz w:val="14"/>
                <w:szCs w:val="14"/>
                <w:lang w:val="en-US"/>
              </w:rPr>
              <w:t>,820</w:t>
            </w:r>
          </w:p>
        </w:tc>
        <w:tc>
          <w:tcPr>
            <w:tcW w:w="1419" w:type="dxa"/>
            <w:shd w:val="clear" w:color="auto" w:fill="auto"/>
            <w:vAlign w:val="bottom"/>
          </w:tcPr>
          <w:p w14:paraId="60C85910" w14:textId="77777777" w:rsidR="009B2431" w:rsidRPr="00E5630E" w:rsidRDefault="00246910"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1,096,662</w:t>
            </w:r>
          </w:p>
        </w:tc>
        <w:tc>
          <w:tcPr>
            <w:tcW w:w="1558" w:type="dxa"/>
            <w:shd w:val="clear" w:color="auto" w:fill="auto"/>
            <w:vAlign w:val="bottom"/>
          </w:tcPr>
          <w:p w14:paraId="010DA152" w14:textId="77777777" w:rsidR="009B2431" w:rsidRPr="00E5630E" w:rsidRDefault="00246910"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2,812,773</w:t>
            </w:r>
          </w:p>
        </w:tc>
        <w:tc>
          <w:tcPr>
            <w:tcW w:w="1418" w:type="dxa"/>
            <w:vAlign w:val="bottom"/>
          </w:tcPr>
          <w:p w14:paraId="02F2667D" w14:textId="77777777" w:rsidR="009B2431" w:rsidRPr="00E5630E" w:rsidRDefault="00246910"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w:t>
            </w:r>
            <w:r w:rsidR="00290CE3">
              <w:rPr>
                <w:rFonts w:ascii="Arial" w:hAnsi="Arial" w:cs="Arial"/>
                <w:sz w:val="14"/>
                <w:szCs w:val="14"/>
                <w:lang w:val="en-US"/>
              </w:rPr>
              <w:t>199</w:t>
            </w:r>
            <w:r>
              <w:rPr>
                <w:rFonts w:ascii="Arial" w:hAnsi="Arial" w:cs="Arial"/>
                <w:sz w:val="14"/>
                <w:szCs w:val="14"/>
                <w:lang w:val="en-US"/>
              </w:rPr>
              <w:t>,045</w:t>
            </w:r>
          </w:p>
        </w:tc>
        <w:tc>
          <w:tcPr>
            <w:tcW w:w="1418" w:type="dxa"/>
            <w:shd w:val="clear" w:color="auto" w:fill="auto"/>
            <w:vAlign w:val="bottom"/>
          </w:tcPr>
          <w:p w14:paraId="28527685" w14:textId="77777777" w:rsidR="009B2431" w:rsidRPr="00E5630E" w:rsidRDefault="00246910"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8,940,300</w:t>
            </w:r>
          </w:p>
        </w:tc>
      </w:tr>
      <w:tr w:rsidR="009B2431" w:rsidRPr="00C4130B" w14:paraId="48FAAF02" w14:textId="77777777" w:rsidTr="00582554">
        <w:tc>
          <w:tcPr>
            <w:tcW w:w="2551" w:type="dxa"/>
            <w:shd w:val="clear" w:color="auto" w:fill="auto"/>
            <w:vAlign w:val="bottom"/>
          </w:tcPr>
          <w:p w14:paraId="65812E8B" w14:textId="77777777" w:rsidR="009B2431" w:rsidRDefault="009B2431" w:rsidP="004F1F88">
            <w:pPr>
              <w:tabs>
                <w:tab w:val="left" w:pos="1440"/>
              </w:tabs>
              <w:spacing w:line="260" w:lineRule="exact"/>
              <w:ind w:left="132" w:right="-108" w:hanging="132"/>
              <w:rPr>
                <w:rFonts w:ascii="Arial" w:hAnsi="Arial" w:cs="Arial"/>
                <w:b/>
                <w:bCs/>
                <w:sz w:val="14"/>
                <w:szCs w:val="14"/>
                <w:lang w:val="en-US"/>
              </w:rPr>
            </w:pPr>
          </w:p>
        </w:tc>
        <w:tc>
          <w:tcPr>
            <w:tcW w:w="1417" w:type="dxa"/>
            <w:shd w:val="clear" w:color="auto" w:fill="auto"/>
            <w:vAlign w:val="bottom"/>
          </w:tcPr>
          <w:p w14:paraId="27E368D5"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5A398127"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6B1CA3D6"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44C62D72"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01CA4D0D"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r>
      <w:tr w:rsidR="009B2431" w:rsidRPr="00BF46CE" w14:paraId="22ADBCA5" w14:textId="77777777" w:rsidTr="00582554">
        <w:tc>
          <w:tcPr>
            <w:tcW w:w="2551" w:type="dxa"/>
            <w:shd w:val="clear" w:color="auto" w:fill="auto"/>
            <w:vAlign w:val="bottom"/>
          </w:tcPr>
          <w:p w14:paraId="5418BDEA" w14:textId="77777777" w:rsidR="009B2431" w:rsidRDefault="009B2431" w:rsidP="004F1F88">
            <w:pPr>
              <w:tabs>
                <w:tab w:val="left" w:pos="1440"/>
              </w:tabs>
              <w:spacing w:line="26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17" w:type="dxa"/>
            <w:shd w:val="clear" w:color="auto" w:fill="auto"/>
            <w:vAlign w:val="bottom"/>
          </w:tcPr>
          <w:p w14:paraId="543A90D9"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9" w:type="dxa"/>
            <w:shd w:val="clear" w:color="auto" w:fill="auto"/>
            <w:vAlign w:val="bottom"/>
          </w:tcPr>
          <w:p w14:paraId="65D3C2AD"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558" w:type="dxa"/>
            <w:shd w:val="clear" w:color="auto" w:fill="auto"/>
            <w:vAlign w:val="bottom"/>
          </w:tcPr>
          <w:p w14:paraId="07E04BA1"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8" w:type="dxa"/>
            <w:vAlign w:val="bottom"/>
          </w:tcPr>
          <w:p w14:paraId="42C21EBA"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2C21AB1A" w14:textId="77777777" w:rsidR="009B2431" w:rsidRPr="0030014F" w:rsidRDefault="009B2431" w:rsidP="004F1F88">
            <w:pPr>
              <w:tabs>
                <w:tab w:val="decimal" w:pos="689"/>
              </w:tabs>
              <w:snapToGrid w:val="0"/>
              <w:spacing w:line="260" w:lineRule="exact"/>
              <w:ind w:left="-58"/>
              <w:jc w:val="both"/>
              <w:rPr>
                <w:rFonts w:ascii="Arial" w:hAnsi="Arial" w:cs="Arial"/>
                <w:sz w:val="14"/>
                <w:szCs w:val="14"/>
                <w:lang w:val="en-US"/>
              </w:rPr>
            </w:pPr>
          </w:p>
        </w:tc>
      </w:tr>
      <w:tr w:rsidR="009B2431" w:rsidRPr="00C4130B" w14:paraId="08CDA5ED" w14:textId="77777777" w:rsidTr="00582554">
        <w:tc>
          <w:tcPr>
            <w:tcW w:w="2551" w:type="dxa"/>
            <w:shd w:val="clear" w:color="auto" w:fill="auto"/>
            <w:vAlign w:val="bottom"/>
          </w:tcPr>
          <w:p w14:paraId="7E2AC241" w14:textId="77777777" w:rsidR="009B2431" w:rsidRPr="00BF46CE" w:rsidRDefault="009B2431" w:rsidP="004F1F88">
            <w:pPr>
              <w:tabs>
                <w:tab w:val="left" w:pos="1440"/>
              </w:tabs>
              <w:spacing w:line="26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17" w:type="dxa"/>
            <w:shd w:val="clear" w:color="auto" w:fill="auto"/>
            <w:vAlign w:val="bottom"/>
          </w:tcPr>
          <w:p w14:paraId="496B4048" w14:textId="77777777" w:rsidR="009B2431" w:rsidRPr="009E5D4C"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746</w:t>
            </w:r>
          </w:p>
        </w:tc>
        <w:tc>
          <w:tcPr>
            <w:tcW w:w="1419" w:type="dxa"/>
            <w:shd w:val="clear" w:color="auto" w:fill="auto"/>
            <w:vAlign w:val="bottom"/>
          </w:tcPr>
          <w:p w14:paraId="328DEFFC" w14:textId="77777777" w:rsidR="009B2431" w:rsidRPr="009E5D4C"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318</w:t>
            </w:r>
          </w:p>
        </w:tc>
        <w:tc>
          <w:tcPr>
            <w:tcW w:w="1558" w:type="dxa"/>
            <w:shd w:val="clear" w:color="auto" w:fill="auto"/>
            <w:vAlign w:val="bottom"/>
          </w:tcPr>
          <w:p w14:paraId="0A3C6A9F" w14:textId="77777777" w:rsidR="009B2431" w:rsidRPr="009E5D4C"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36,076</w:t>
            </w:r>
          </w:p>
        </w:tc>
        <w:tc>
          <w:tcPr>
            <w:tcW w:w="1418" w:type="dxa"/>
            <w:vAlign w:val="bottom"/>
          </w:tcPr>
          <w:p w14:paraId="4AD30198" w14:textId="77777777" w:rsidR="009B2431" w:rsidRPr="009E5D4C"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1BF10807" w14:textId="77777777" w:rsidR="009B2431" w:rsidRPr="009E5D4C"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37,140</w:t>
            </w:r>
          </w:p>
        </w:tc>
      </w:tr>
      <w:tr w:rsidR="009B2431" w:rsidRPr="00C4130B" w14:paraId="237196F9" w14:textId="77777777" w:rsidTr="00582554">
        <w:trPr>
          <w:trHeight w:val="454"/>
        </w:trPr>
        <w:tc>
          <w:tcPr>
            <w:tcW w:w="2551" w:type="dxa"/>
            <w:shd w:val="clear" w:color="auto" w:fill="auto"/>
            <w:vAlign w:val="bottom"/>
          </w:tcPr>
          <w:p w14:paraId="54631D1C" w14:textId="77777777" w:rsidR="009B2431" w:rsidRPr="00D91FE1"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17" w:type="dxa"/>
            <w:shd w:val="clear" w:color="auto" w:fill="auto"/>
            <w:vAlign w:val="bottom"/>
          </w:tcPr>
          <w:p w14:paraId="796094DC"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162</w:t>
            </w:r>
          </w:p>
        </w:tc>
        <w:tc>
          <w:tcPr>
            <w:tcW w:w="1419" w:type="dxa"/>
            <w:shd w:val="clear" w:color="auto" w:fill="auto"/>
            <w:vAlign w:val="bottom"/>
          </w:tcPr>
          <w:p w14:paraId="093BA606"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112</w:t>
            </w:r>
          </w:p>
        </w:tc>
        <w:tc>
          <w:tcPr>
            <w:tcW w:w="1558" w:type="dxa"/>
            <w:shd w:val="clear" w:color="auto" w:fill="auto"/>
            <w:vAlign w:val="bottom"/>
          </w:tcPr>
          <w:p w14:paraId="505CEF73"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(274)</w:t>
            </w:r>
          </w:p>
        </w:tc>
        <w:tc>
          <w:tcPr>
            <w:tcW w:w="1418" w:type="dxa"/>
            <w:vAlign w:val="bottom"/>
          </w:tcPr>
          <w:p w14:paraId="185ADC42"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70C07C68"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r>
      <w:tr w:rsidR="009B2431" w:rsidRPr="00C4130B" w14:paraId="51AFEBD0" w14:textId="77777777" w:rsidTr="00582554">
        <w:tc>
          <w:tcPr>
            <w:tcW w:w="2551" w:type="dxa"/>
            <w:shd w:val="clear" w:color="auto" w:fill="auto"/>
            <w:vAlign w:val="bottom"/>
          </w:tcPr>
          <w:p w14:paraId="57B9853A" w14:textId="77777777" w:rsidR="009B2431" w:rsidRPr="002263B6" w:rsidRDefault="009B2431" w:rsidP="004F1F88">
            <w:pPr>
              <w:tabs>
                <w:tab w:val="left" w:pos="1440"/>
              </w:tabs>
              <w:spacing w:line="26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17" w:type="dxa"/>
            <w:shd w:val="clear" w:color="auto" w:fill="auto"/>
            <w:vAlign w:val="bottom"/>
          </w:tcPr>
          <w:p w14:paraId="0338F9CF"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348</w:t>
            </w:r>
          </w:p>
        </w:tc>
        <w:tc>
          <w:tcPr>
            <w:tcW w:w="1419" w:type="dxa"/>
            <w:shd w:val="clear" w:color="auto" w:fill="auto"/>
            <w:vAlign w:val="bottom"/>
          </w:tcPr>
          <w:p w14:paraId="3BD437B7"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(21)</w:t>
            </w:r>
          </w:p>
        </w:tc>
        <w:tc>
          <w:tcPr>
            <w:tcW w:w="1558" w:type="dxa"/>
            <w:shd w:val="clear" w:color="auto" w:fill="auto"/>
            <w:vAlign w:val="bottom"/>
          </w:tcPr>
          <w:p w14:paraId="576A4631"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3,699</w:t>
            </w:r>
          </w:p>
        </w:tc>
        <w:tc>
          <w:tcPr>
            <w:tcW w:w="1418" w:type="dxa"/>
            <w:vAlign w:val="bottom"/>
          </w:tcPr>
          <w:p w14:paraId="2313A70F"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3FCBB72"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4,026</w:t>
            </w:r>
          </w:p>
        </w:tc>
      </w:tr>
      <w:tr w:rsidR="009B2431" w:rsidRPr="00C4130B" w14:paraId="6E88BAD1" w14:textId="77777777" w:rsidTr="00582554">
        <w:tc>
          <w:tcPr>
            <w:tcW w:w="2551" w:type="dxa"/>
            <w:shd w:val="clear" w:color="auto" w:fill="auto"/>
            <w:vAlign w:val="bottom"/>
          </w:tcPr>
          <w:p w14:paraId="64F67DE0" w14:textId="77777777" w:rsidR="009B2431" w:rsidRPr="00E44E57" w:rsidRDefault="009B2431" w:rsidP="004F1F88">
            <w:pPr>
              <w:tabs>
                <w:tab w:val="left" w:pos="1440"/>
              </w:tabs>
              <w:spacing w:line="26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17" w:type="dxa"/>
            <w:shd w:val="clear" w:color="auto" w:fill="auto"/>
            <w:vAlign w:val="bottom"/>
          </w:tcPr>
          <w:p w14:paraId="5F47E91E"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917</w:t>
            </w:r>
          </w:p>
        </w:tc>
        <w:tc>
          <w:tcPr>
            <w:tcW w:w="1419" w:type="dxa"/>
            <w:shd w:val="clear" w:color="auto" w:fill="auto"/>
            <w:vAlign w:val="bottom"/>
          </w:tcPr>
          <w:p w14:paraId="64C70F92"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192</w:t>
            </w:r>
          </w:p>
        </w:tc>
        <w:tc>
          <w:tcPr>
            <w:tcW w:w="1558" w:type="dxa"/>
            <w:shd w:val="clear" w:color="auto" w:fill="auto"/>
            <w:vAlign w:val="bottom"/>
          </w:tcPr>
          <w:p w14:paraId="43AD2E8D"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19,504</w:t>
            </w:r>
          </w:p>
        </w:tc>
        <w:tc>
          <w:tcPr>
            <w:tcW w:w="1418" w:type="dxa"/>
            <w:vAlign w:val="bottom"/>
          </w:tcPr>
          <w:p w14:paraId="65DFC13F"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5405688D" w14:textId="77777777" w:rsidR="009B2431" w:rsidRPr="00E5630E" w:rsidRDefault="003734C8" w:rsidP="004F1F88">
            <w:pP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20,613</w:t>
            </w:r>
          </w:p>
        </w:tc>
      </w:tr>
      <w:tr w:rsidR="009B2431" w:rsidRPr="00BF46CE" w14:paraId="64E719F0" w14:textId="77777777" w:rsidTr="00BB5E36">
        <w:trPr>
          <w:trHeight w:val="64"/>
        </w:trPr>
        <w:tc>
          <w:tcPr>
            <w:tcW w:w="2551" w:type="dxa"/>
            <w:shd w:val="clear" w:color="auto" w:fill="auto"/>
            <w:vAlign w:val="bottom"/>
          </w:tcPr>
          <w:p w14:paraId="0E73DCB7" w14:textId="77777777" w:rsidR="009B2431" w:rsidRPr="002263B6" w:rsidRDefault="009B2431" w:rsidP="004F1F88">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17" w:type="dxa"/>
            <w:shd w:val="clear" w:color="auto" w:fill="auto"/>
            <w:vAlign w:val="bottom"/>
          </w:tcPr>
          <w:p w14:paraId="0DE70477" w14:textId="77777777" w:rsidR="009B2431" w:rsidRPr="00E5630E" w:rsidRDefault="003734C8"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(1,096)</w:t>
            </w:r>
          </w:p>
        </w:tc>
        <w:tc>
          <w:tcPr>
            <w:tcW w:w="1419" w:type="dxa"/>
            <w:shd w:val="clear" w:color="auto" w:fill="auto"/>
            <w:vAlign w:val="bottom"/>
          </w:tcPr>
          <w:p w14:paraId="72A3149B" w14:textId="77777777" w:rsidR="009B2431" w:rsidRPr="00E5630E" w:rsidRDefault="003734C8"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(335)</w:t>
            </w:r>
          </w:p>
        </w:tc>
        <w:tc>
          <w:tcPr>
            <w:tcW w:w="1558" w:type="dxa"/>
            <w:shd w:val="clear" w:color="auto" w:fill="auto"/>
            <w:vAlign w:val="bottom"/>
          </w:tcPr>
          <w:p w14:paraId="755A742B" w14:textId="77777777" w:rsidR="009B2431" w:rsidRPr="00E5630E" w:rsidRDefault="003734C8"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(17,217)</w:t>
            </w:r>
          </w:p>
        </w:tc>
        <w:tc>
          <w:tcPr>
            <w:tcW w:w="1418" w:type="dxa"/>
            <w:vAlign w:val="bottom"/>
          </w:tcPr>
          <w:p w14:paraId="2A278B2F" w14:textId="77777777" w:rsidR="009B2431" w:rsidRPr="00E5630E" w:rsidRDefault="003734C8"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A1363C3" w14:textId="77777777" w:rsidR="009B2431" w:rsidRPr="00E5630E" w:rsidRDefault="003734C8" w:rsidP="004F1F88">
            <w:pPr>
              <w:pBdr>
                <w:bottom w:val="sing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(18,648)</w:t>
            </w:r>
          </w:p>
        </w:tc>
      </w:tr>
      <w:tr w:rsidR="009B2431" w:rsidRPr="00C4130B" w14:paraId="422D1EDD" w14:textId="77777777" w:rsidTr="00B52666">
        <w:tc>
          <w:tcPr>
            <w:tcW w:w="2551" w:type="dxa"/>
            <w:shd w:val="clear" w:color="auto" w:fill="auto"/>
            <w:vAlign w:val="center"/>
          </w:tcPr>
          <w:p w14:paraId="10DAEDD3" w14:textId="77777777" w:rsidR="009B2431" w:rsidRPr="00BF46CE" w:rsidRDefault="009B2431" w:rsidP="004F1F88">
            <w:pPr>
              <w:tabs>
                <w:tab w:val="left" w:pos="1440"/>
              </w:tabs>
              <w:spacing w:line="260" w:lineRule="exact"/>
              <w:ind w:left="132" w:right="-108" w:hanging="132"/>
              <w:rPr>
                <w:rFonts w:ascii="Arial" w:hAnsi="Arial" w:cs="Arial"/>
                <w:sz w:val="14"/>
                <w:szCs w:val="14"/>
                <w:lang w:val="en-US"/>
              </w:rPr>
            </w:pPr>
            <w:r>
              <w:rPr>
                <w:rFonts w:ascii="Arial" w:hAnsi="Arial" w:cs="Arial"/>
                <w:sz w:val="14"/>
                <w:szCs w:val="14"/>
                <w:lang w:val="en-US"/>
              </w:rPr>
              <w:t>Balances - end of the year</w:t>
            </w:r>
          </w:p>
        </w:tc>
        <w:tc>
          <w:tcPr>
            <w:tcW w:w="1417" w:type="dxa"/>
            <w:shd w:val="clear" w:color="auto" w:fill="auto"/>
            <w:vAlign w:val="bottom"/>
          </w:tcPr>
          <w:p w14:paraId="39E25EC4" w14:textId="77777777" w:rsidR="009B2431" w:rsidRPr="00E5630E" w:rsidRDefault="003734C8"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1,077</w:t>
            </w:r>
          </w:p>
        </w:tc>
        <w:tc>
          <w:tcPr>
            <w:tcW w:w="1419" w:type="dxa"/>
            <w:shd w:val="clear" w:color="auto" w:fill="auto"/>
            <w:vAlign w:val="bottom"/>
          </w:tcPr>
          <w:p w14:paraId="3C5A5800" w14:textId="77777777" w:rsidR="009B2431" w:rsidRPr="00E5630E" w:rsidRDefault="003734C8"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266</w:t>
            </w:r>
          </w:p>
        </w:tc>
        <w:tc>
          <w:tcPr>
            <w:tcW w:w="1558" w:type="dxa"/>
            <w:shd w:val="clear" w:color="auto" w:fill="auto"/>
            <w:vAlign w:val="bottom"/>
          </w:tcPr>
          <w:p w14:paraId="70EEC6D2" w14:textId="77777777" w:rsidR="009B2431" w:rsidRPr="00E5630E" w:rsidRDefault="003734C8"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41,788</w:t>
            </w:r>
          </w:p>
        </w:tc>
        <w:tc>
          <w:tcPr>
            <w:tcW w:w="1418" w:type="dxa"/>
            <w:vAlign w:val="bottom"/>
          </w:tcPr>
          <w:p w14:paraId="134E69CB" w14:textId="77777777" w:rsidR="009B2431" w:rsidRPr="00E5630E" w:rsidRDefault="003734C8"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w:t>
            </w:r>
          </w:p>
        </w:tc>
        <w:tc>
          <w:tcPr>
            <w:tcW w:w="1418" w:type="dxa"/>
            <w:shd w:val="clear" w:color="auto" w:fill="auto"/>
            <w:vAlign w:val="bottom"/>
          </w:tcPr>
          <w:p w14:paraId="423D3BD4" w14:textId="77777777" w:rsidR="009B2431" w:rsidRPr="00E5630E" w:rsidRDefault="003734C8" w:rsidP="004F1F88">
            <w:pPr>
              <w:pBdr>
                <w:bottom w:val="double" w:sz="4" w:space="1" w:color="auto"/>
              </w:pBdr>
              <w:tabs>
                <w:tab w:val="decimal" w:pos="1027"/>
              </w:tabs>
              <w:snapToGrid w:val="0"/>
              <w:spacing w:line="260" w:lineRule="exact"/>
              <w:ind w:left="-58"/>
              <w:rPr>
                <w:rFonts w:ascii="Arial" w:hAnsi="Arial" w:cs="Arial"/>
                <w:sz w:val="14"/>
                <w:szCs w:val="14"/>
                <w:lang w:val="en-US"/>
              </w:rPr>
            </w:pPr>
            <w:r>
              <w:rPr>
                <w:rFonts w:ascii="Arial" w:hAnsi="Arial" w:cs="Arial"/>
                <w:sz w:val="14"/>
                <w:szCs w:val="14"/>
                <w:lang w:val="en-US"/>
              </w:rPr>
              <w:t>43,131</w:t>
            </w:r>
          </w:p>
        </w:tc>
      </w:tr>
    </w:tbl>
    <w:p w14:paraId="5805DEDF" w14:textId="77777777" w:rsidR="004F1F88" w:rsidRDefault="004F1F88" w:rsidP="008D37AF">
      <w:pPr>
        <w:spacing w:before="160" w:after="80" w:line="340" w:lineRule="exact"/>
        <w:ind w:left="634" w:right="-43"/>
        <w:jc w:val="thaiDistribute"/>
        <w:rPr>
          <w:rFonts w:ascii="Arial" w:hAnsi="Arial" w:cs="Arial"/>
          <w:color w:val="242424"/>
          <w:shd w:val="clear" w:color="auto" w:fill="FFFFFF"/>
          <w:lang w:val="en-US"/>
        </w:rPr>
      </w:pPr>
    </w:p>
    <w:p w14:paraId="74440200" w14:textId="77777777" w:rsidR="004F1F88" w:rsidRDefault="004F1F88">
      <w:pPr>
        <w:rPr>
          <w:rFonts w:ascii="Arial" w:hAnsi="Arial" w:cs="Arial"/>
          <w:color w:val="242424"/>
          <w:shd w:val="clear" w:color="auto" w:fill="FFFFFF"/>
          <w:lang w:val="en-US"/>
        </w:rPr>
      </w:pPr>
      <w:r>
        <w:rPr>
          <w:rFonts w:ascii="Arial" w:hAnsi="Arial" w:cs="Arial"/>
          <w:color w:val="242424"/>
          <w:shd w:val="clear" w:color="auto" w:fill="FFFFFF"/>
          <w:lang w:val="en-US"/>
        </w:rPr>
        <w:br w:type="page"/>
      </w:r>
    </w:p>
    <w:p w14:paraId="700DB6E7" w14:textId="77777777" w:rsidR="000E51E3" w:rsidRPr="008274EF" w:rsidRDefault="008D37AF" w:rsidP="008274EF">
      <w:pPr>
        <w:spacing w:before="120" w:after="120" w:line="380" w:lineRule="exact"/>
        <w:ind w:left="629"/>
        <w:jc w:val="thaiDistribute"/>
        <w:rPr>
          <w:rFonts w:ascii="Arial" w:hAnsi="Arial" w:cs="Arial"/>
          <w:spacing w:val="-2"/>
          <w:lang w:val="en-US"/>
        </w:rPr>
      </w:pPr>
      <w:r w:rsidRPr="008274EF">
        <w:rPr>
          <w:rFonts w:ascii="Arial" w:hAnsi="Arial" w:cs="Arial"/>
          <w:spacing w:val="-2"/>
          <w:lang w:val="en-US"/>
        </w:rPr>
        <w:lastRenderedPageBreak/>
        <w:t>As at 31 December 2021, the general provision of Baht 2,</w:t>
      </w:r>
      <w:r w:rsidR="00290CE3">
        <w:rPr>
          <w:rFonts w:ascii="Arial" w:hAnsi="Arial" w:cs="Arial"/>
          <w:spacing w:val="-2"/>
          <w:lang w:val="en-US"/>
        </w:rPr>
        <w:t>19</w:t>
      </w:r>
      <w:r w:rsidRPr="008274EF">
        <w:rPr>
          <w:rFonts w:ascii="Arial" w:hAnsi="Arial" w:cs="Arial"/>
          <w:spacing w:val="-2"/>
          <w:lang w:val="en-US"/>
        </w:rPr>
        <w:t xml:space="preserve">9 million consisted of (a) the Management Overlay provision amounting to Baht 1,317 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290CE3">
        <w:rPr>
          <w:rFonts w:ascii="Arial" w:hAnsi="Arial" w:cs="Arial"/>
          <w:spacing w:val="-2"/>
          <w:lang w:val="en-US"/>
        </w:rPr>
        <w:t xml:space="preserve">882 </w:t>
      </w:r>
      <w:r w:rsidRPr="008274EF">
        <w:rPr>
          <w:rFonts w:ascii="Arial" w:hAnsi="Arial" w:cs="Arial"/>
          <w:spacing w:val="-2"/>
          <w:lang w:val="en-US"/>
        </w:rPr>
        <w:t>million, which was reserved for the group of debtors that the Bank has provided assistance under the relief measures to affected debtors as described in Note 10.1 to the financial statements.</w:t>
      </w:r>
    </w:p>
    <w:tbl>
      <w:tblPr>
        <w:tblW w:w="9781" w:type="dxa"/>
        <w:tblInd w:w="108" w:type="dxa"/>
        <w:tblLayout w:type="fixed"/>
        <w:tblLook w:val="04A0" w:firstRow="1" w:lastRow="0" w:firstColumn="1" w:lastColumn="0" w:noHBand="0" w:noVBand="1"/>
      </w:tblPr>
      <w:tblGrid>
        <w:gridCol w:w="2550"/>
        <w:gridCol w:w="1422"/>
        <w:gridCol w:w="24"/>
        <w:gridCol w:w="1428"/>
        <w:gridCol w:w="18"/>
        <w:gridCol w:w="1434"/>
        <w:gridCol w:w="12"/>
        <w:gridCol w:w="1440"/>
        <w:gridCol w:w="6"/>
        <w:gridCol w:w="1447"/>
      </w:tblGrid>
      <w:tr w:rsidR="003765C3" w:rsidRPr="00D20B21" w14:paraId="05F1FF76" w14:textId="77777777" w:rsidTr="007426FB">
        <w:trPr>
          <w:trHeight w:val="160"/>
          <w:tblHeader/>
        </w:trPr>
        <w:tc>
          <w:tcPr>
            <w:tcW w:w="2550" w:type="dxa"/>
            <w:shd w:val="clear" w:color="auto" w:fill="auto"/>
            <w:vAlign w:val="bottom"/>
          </w:tcPr>
          <w:p w14:paraId="592EB454" w14:textId="77777777" w:rsidR="003765C3" w:rsidRPr="00AC2C20" w:rsidRDefault="003765C3" w:rsidP="004F1F88">
            <w:pPr>
              <w:pStyle w:val="ListParagraph"/>
              <w:spacing w:line="250" w:lineRule="exact"/>
              <w:ind w:left="0"/>
              <w:contextualSpacing w:val="0"/>
              <w:rPr>
                <w:rFonts w:ascii="Arial" w:hAnsi="Arial" w:cs="Arial"/>
                <w:sz w:val="14"/>
                <w:szCs w:val="14"/>
                <w:cs/>
                <w:lang w:val="en-US"/>
              </w:rPr>
            </w:pPr>
          </w:p>
        </w:tc>
        <w:tc>
          <w:tcPr>
            <w:tcW w:w="7231" w:type="dxa"/>
            <w:gridSpan w:val="9"/>
            <w:vAlign w:val="bottom"/>
          </w:tcPr>
          <w:p w14:paraId="6FC8D075" w14:textId="77777777" w:rsidR="003765C3" w:rsidRPr="00BF46CE" w:rsidRDefault="003765C3" w:rsidP="004F1F88">
            <w:pPr>
              <w:tabs>
                <w:tab w:val="left" w:pos="900"/>
                <w:tab w:val="left" w:pos="1440"/>
                <w:tab w:val="left" w:pos="2880"/>
              </w:tabs>
              <w:spacing w:line="250" w:lineRule="exact"/>
              <w:ind w:left="12" w:right="-45" w:hanging="12"/>
              <w:jc w:val="right"/>
              <w:rPr>
                <w:rFonts w:ascii="Arial" w:hAnsi="Arial" w:cs="Arial"/>
                <w:sz w:val="14"/>
                <w:szCs w:val="14"/>
                <w:cs/>
                <w:lang w:val="en-US"/>
              </w:rPr>
            </w:pPr>
            <w:r w:rsidRPr="00BF46CE">
              <w:rPr>
                <w:rFonts w:ascii="Arial" w:hAnsi="Arial" w:cs="Arial"/>
                <w:sz w:val="14"/>
                <w:szCs w:val="14"/>
                <w:lang w:val="en-US"/>
              </w:rPr>
              <w:t>(Unit: Thousand Baht)</w:t>
            </w:r>
          </w:p>
        </w:tc>
      </w:tr>
      <w:tr w:rsidR="003765C3" w:rsidRPr="004F3856" w14:paraId="757B5E95" w14:textId="77777777" w:rsidTr="007426FB">
        <w:trPr>
          <w:trHeight w:val="160"/>
          <w:tblHeader/>
        </w:trPr>
        <w:tc>
          <w:tcPr>
            <w:tcW w:w="2550" w:type="dxa"/>
            <w:shd w:val="clear" w:color="auto" w:fill="auto"/>
            <w:vAlign w:val="bottom"/>
          </w:tcPr>
          <w:p w14:paraId="2FE1F529" w14:textId="77777777" w:rsidR="003765C3" w:rsidRPr="002111A3" w:rsidRDefault="003765C3" w:rsidP="004F1F88">
            <w:pPr>
              <w:pStyle w:val="ListParagraph"/>
              <w:spacing w:line="250" w:lineRule="exact"/>
              <w:ind w:left="0"/>
              <w:contextualSpacing w:val="0"/>
              <w:rPr>
                <w:rFonts w:ascii="Arial" w:hAnsi="Arial" w:cs="Cordia New"/>
                <w:sz w:val="14"/>
                <w:szCs w:val="14"/>
                <w:cs/>
              </w:rPr>
            </w:pPr>
          </w:p>
        </w:tc>
        <w:tc>
          <w:tcPr>
            <w:tcW w:w="7231" w:type="dxa"/>
            <w:gridSpan w:val="9"/>
            <w:vAlign w:val="bottom"/>
          </w:tcPr>
          <w:p w14:paraId="0A86EE94" w14:textId="77777777" w:rsidR="003765C3" w:rsidRDefault="003765C3" w:rsidP="004F1F88">
            <w:pPr>
              <w:pBdr>
                <w:bottom w:val="single" w:sz="4" w:space="1" w:color="auto"/>
              </w:pBdr>
              <w:tabs>
                <w:tab w:val="left" w:pos="900"/>
                <w:tab w:val="left" w:pos="1440"/>
                <w:tab w:val="left" w:pos="2880"/>
              </w:tabs>
              <w:spacing w:line="250" w:lineRule="exact"/>
              <w:ind w:left="12" w:right="-45" w:hanging="12"/>
              <w:jc w:val="center"/>
              <w:rPr>
                <w:rFonts w:ascii="Arial" w:hAnsi="Arial" w:cs="Arial"/>
                <w:sz w:val="14"/>
                <w:szCs w:val="14"/>
                <w:lang w:val="en-US"/>
              </w:rPr>
            </w:pPr>
            <w:r>
              <w:rPr>
                <w:rFonts w:ascii="Arial" w:hAnsi="Arial" w:cs="Arial"/>
                <w:sz w:val="14"/>
                <w:szCs w:val="14"/>
                <w:lang w:val="en-US"/>
              </w:rPr>
              <w:t>For the year ended 31 December 2020</w:t>
            </w:r>
          </w:p>
        </w:tc>
      </w:tr>
      <w:tr w:rsidR="00AD49C1" w:rsidRPr="00BF46CE" w14:paraId="55FAAA08" w14:textId="77777777" w:rsidTr="00877200">
        <w:trPr>
          <w:tblHeader/>
        </w:trPr>
        <w:tc>
          <w:tcPr>
            <w:tcW w:w="2550" w:type="dxa"/>
            <w:shd w:val="clear" w:color="auto" w:fill="auto"/>
            <w:vAlign w:val="bottom"/>
          </w:tcPr>
          <w:p w14:paraId="18E86A86" w14:textId="77777777" w:rsidR="00AD49C1" w:rsidRPr="003765C3" w:rsidRDefault="00AD49C1" w:rsidP="004F1F88">
            <w:pPr>
              <w:pStyle w:val="ListParagraph"/>
              <w:spacing w:line="250" w:lineRule="exact"/>
              <w:ind w:left="0"/>
              <w:contextualSpacing w:val="0"/>
              <w:jc w:val="center"/>
              <w:rPr>
                <w:rFonts w:ascii="Arial" w:hAnsi="Arial" w:cs="Cordia New"/>
                <w:sz w:val="14"/>
                <w:szCs w:val="14"/>
                <w:cs/>
              </w:rPr>
            </w:pPr>
          </w:p>
        </w:tc>
        <w:tc>
          <w:tcPr>
            <w:tcW w:w="1446" w:type="dxa"/>
            <w:gridSpan w:val="2"/>
            <w:shd w:val="clear" w:color="auto" w:fill="auto"/>
            <w:vAlign w:val="bottom"/>
          </w:tcPr>
          <w:p w14:paraId="274B5BD7" w14:textId="77777777" w:rsidR="00AD49C1" w:rsidRPr="00BF46CE" w:rsidRDefault="002A3BF9" w:rsidP="004F1F88">
            <w:pPr>
              <w:pBdr>
                <w:bottom w:val="single" w:sz="4" w:space="1" w:color="auto"/>
              </w:pBdr>
              <w:tabs>
                <w:tab w:val="left" w:pos="900"/>
                <w:tab w:val="left" w:pos="1440"/>
                <w:tab w:val="left" w:pos="2880"/>
              </w:tabs>
              <w:spacing w:line="250" w:lineRule="exact"/>
              <w:ind w:left="12" w:right="-45" w:hanging="12"/>
              <w:jc w:val="center"/>
              <w:rPr>
                <w:rFonts w:ascii="Arial" w:hAnsi="Arial" w:cs="Arial"/>
                <w:sz w:val="14"/>
                <w:szCs w:val="14"/>
                <w:lang w:val="en-US"/>
              </w:rPr>
            </w:pPr>
            <w:r w:rsidRPr="00BF46CE">
              <w:rPr>
                <w:rFonts w:ascii="Arial" w:hAnsi="Arial" w:cs="Arial"/>
                <w:sz w:val="14"/>
                <w:szCs w:val="14"/>
                <w:lang w:val="en-US"/>
              </w:rPr>
              <w:t xml:space="preserve">Financial assets where there has </w:t>
            </w:r>
            <w:r>
              <w:rPr>
                <w:rFonts w:ascii="Arial" w:hAnsi="Arial" w:cs="Arial"/>
                <w:sz w:val="14"/>
                <w:szCs w:val="14"/>
                <w:lang w:val="en-US"/>
              </w:rPr>
              <w:t xml:space="preserve"> </w:t>
            </w:r>
            <w:r w:rsidRPr="00BF46CE">
              <w:rPr>
                <w:rFonts w:ascii="Arial" w:hAnsi="Arial" w:cs="Arial"/>
                <w:sz w:val="14"/>
                <w:szCs w:val="14"/>
                <w:lang w:val="en-US"/>
              </w:rPr>
              <w:t>not been a significant increase in credit risk (Performing)</w:t>
            </w:r>
          </w:p>
        </w:tc>
        <w:tc>
          <w:tcPr>
            <w:tcW w:w="1446" w:type="dxa"/>
            <w:gridSpan w:val="2"/>
            <w:shd w:val="clear" w:color="auto" w:fill="auto"/>
            <w:vAlign w:val="bottom"/>
          </w:tcPr>
          <w:p w14:paraId="110F13AF" w14:textId="77777777" w:rsidR="00AD49C1" w:rsidRPr="00BF46CE" w:rsidRDefault="00AD49C1" w:rsidP="004F1F88">
            <w:pPr>
              <w:pBdr>
                <w:bottom w:val="single" w:sz="4" w:space="1" w:color="auto"/>
              </w:pBdr>
              <w:tabs>
                <w:tab w:val="left" w:pos="900"/>
                <w:tab w:val="left" w:pos="1440"/>
                <w:tab w:val="left" w:pos="2880"/>
              </w:tabs>
              <w:spacing w:line="250" w:lineRule="exact"/>
              <w:ind w:left="12" w:right="-45" w:hanging="12"/>
              <w:jc w:val="center"/>
              <w:rPr>
                <w:rFonts w:ascii="Arial" w:hAnsi="Arial" w:cs="Arial"/>
                <w:sz w:val="14"/>
                <w:szCs w:val="14"/>
                <w:lang w:val="en-US"/>
              </w:rPr>
            </w:pPr>
            <w:r w:rsidRPr="00BF46CE">
              <w:rPr>
                <w:rFonts w:ascii="Arial" w:hAnsi="Arial" w:cs="Arial"/>
                <w:sz w:val="14"/>
                <w:szCs w:val="14"/>
                <w:lang w:val="en-US"/>
              </w:rPr>
              <w:t>Financial assets where there has been a significant increase in credit risk (Under-performing)</w:t>
            </w:r>
          </w:p>
        </w:tc>
        <w:tc>
          <w:tcPr>
            <w:tcW w:w="1446" w:type="dxa"/>
            <w:gridSpan w:val="2"/>
            <w:shd w:val="clear" w:color="auto" w:fill="auto"/>
            <w:vAlign w:val="bottom"/>
          </w:tcPr>
          <w:p w14:paraId="0A72EC7B" w14:textId="77777777" w:rsidR="00AD49C1" w:rsidRPr="00BF46CE" w:rsidRDefault="00AD49C1" w:rsidP="004F1F88">
            <w:pPr>
              <w:pBdr>
                <w:bottom w:val="single" w:sz="4" w:space="1" w:color="auto"/>
              </w:pBdr>
              <w:tabs>
                <w:tab w:val="left" w:pos="900"/>
                <w:tab w:val="left" w:pos="1440"/>
                <w:tab w:val="left" w:pos="2880"/>
              </w:tabs>
              <w:spacing w:line="250" w:lineRule="exact"/>
              <w:ind w:left="12" w:right="-45" w:hanging="12"/>
              <w:jc w:val="center"/>
              <w:rPr>
                <w:rFonts w:ascii="Arial" w:hAnsi="Arial" w:cs="Arial"/>
                <w:sz w:val="14"/>
                <w:szCs w:val="14"/>
                <w:lang w:val="en-US"/>
              </w:rPr>
            </w:pPr>
            <w:r>
              <w:rPr>
                <w:rFonts w:ascii="Arial" w:hAnsi="Arial" w:cs="Arial"/>
                <w:sz w:val="14"/>
                <w:szCs w:val="14"/>
                <w:lang w:val="en-US"/>
              </w:rPr>
              <w:t>Financial assets that are credit-impaired (Non-performing)</w:t>
            </w:r>
          </w:p>
        </w:tc>
        <w:tc>
          <w:tcPr>
            <w:tcW w:w="1446" w:type="dxa"/>
            <w:gridSpan w:val="2"/>
            <w:shd w:val="clear" w:color="auto" w:fill="auto"/>
            <w:vAlign w:val="bottom"/>
          </w:tcPr>
          <w:p w14:paraId="75E6DE3B" w14:textId="77777777" w:rsidR="00AD49C1" w:rsidRPr="00BF46CE" w:rsidRDefault="00AD49C1" w:rsidP="004F1F88">
            <w:pPr>
              <w:pStyle w:val="ListParagraph"/>
              <w:pBdr>
                <w:bottom w:val="single" w:sz="4" w:space="1" w:color="auto"/>
              </w:pBdr>
              <w:tabs>
                <w:tab w:val="left" w:pos="900"/>
                <w:tab w:val="left" w:pos="1440"/>
                <w:tab w:val="left" w:pos="2880"/>
              </w:tabs>
              <w:spacing w:line="250" w:lineRule="exact"/>
              <w:ind w:left="12" w:right="-45" w:hanging="12"/>
              <w:contextualSpacing w:val="0"/>
              <w:jc w:val="center"/>
              <w:rPr>
                <w:rFonts w:ascii="Arial" w:hAnsi="Arial" w:cs="Arial"/>
                <w:sz w:val="14"/>
                <w:szCs w:val="14"/>
                <w:lang w:val="en-US"/>
              </w:rPr>
            </w:pPr>
            <w:r w:rsidRPr="00BF46CE">
              <w:rPr>
                <w:rFonts w:ascii="Arial" w:hAnsi="Arial" w:cs="Arial"/>
                <w:sz w:val="14"/>
                <w:szCs w:val="14"/>
                <w:lang w:val="en-US"/>
              </w:rPr>
              <w:t>General provision</w:t>
            </w:r>
          </w:p>
        </w:tc>
        <w:tc>
          <w:tcPr>
            <w:tcW w:w="1447" w:type="dxa"/>
            <w:shd w:val="clear" w:color="auto" w:fill="auto"/>
            <w:vAlign w:val="bottom"/>
          </w:tcPr>
          <w:p w14:paraId="34E87C70" w14:textId="77777777" w:rsidR="00AD49C1" w:rsidRPr="00BF46CE" w:rsidRDefault="00AD49C1" w:rsidP="004F1F88">
            <w:pPr>
              <w:pStyle w:val="ListParagraph"/>
              <w:pBdr>
                <w:bottom w:val="single" w:sz="4" w:space="1" w:color="auto"/>
              </w:pBdr>
              <w:tabs>
                <w:tab w:val="left" w:pos="900"/>
                <w:tab w:val="left" w:pos="1440"/>
                <w:tab w:val="left" w:pos="2880"/>
              </w:tabs>
              <w:spacing w:line="250" w:lineRule="exact"/>
              <w:ind w:left="12" w:right="-45" w:hanging="12"/>
              <w:contextualSpacing w:val="0"/>
              <w:jc w:val="center"/>
              <w:rPr>
                <w:rFonts w:ascii="Arial" w:hAnsi="Arial" w:cs="Arial"/>
                <w:sz w:val="14"/>
                <w:szCs w:val="14"/>
                <w:lang w:val="en-US"/>
              </w:rPr>
            </w:pPr>
            <w:r w:rsidRPr="00BF46CE">
              <w:rPr>
                <w:rFonts w:ascii="Arial" w:hAnsi="Arial" w:cs="Arial"/>
                <w:sz w:val="14"/>
                <w:szCs w:val="14"/>
                <w:lang w:val="en-US"/>
              </w:rPr>
              <w:t>Total</w:t>
            </w:r>
          </w:p>
        </w:tc>
      </w:tr>
      <w:tr w:rsidR="00877200" w:rsidRPr="004F3856" w14:paraId="6BB96E6E" w14:textId="77777777" w:rsidTr="00926E6E">
        <w:tc>
          <w:tcPr>
            <w:tcW w:w="9781" w:type="dxa"/>
            <w:gridSpan w:val="10"/>
            <w:shd w:val="clear" w:color="auto" w:fill="auto"/>
            <w:vAlign w:val="bottom"/>
          </w:tcPr>
          <w:p w14:paraId="0C59CA7A" w14:textId="77777777" w:rsidR="00877200" w:rsidRPr="00BF46CE" w:rsidRDefault="00877200" w:rsidP="004F1F88">
            <w:pPr>
              <w:pStyle w:val="ListParagraph"/>
              <w:spacing w:line="250" w:lineRule="exact"/>
              <w:ind w:left="0"/>
              <w:contextualSpacing w:val="0"/>
              <w:rPr>
                <w:rFonts w:ascii="Arial" w:hAnsi="Arial" w:cs="Arial"/>
                <w:color w:val="0070C0"/>
                <w:sz w:val="14"/>
                <w:szCs w:val="14"/>
                <w:cs/>
              </w:rPr>
            </w:pPr>
            <w:r w:rsidRPr="00BF46CE">
              <w:rPr>
                <w:rFonts w:ascii="Arial" w:hAnsi="Arial" w:cs="Arial"/>
                <w:b/>
                <w:bCs/>
                <w:sz w:val="14"/>
                <w:szCs w:val="14"/>
                <w:lang w:val="en-US"/>
              </w:rPr>
              <w:t>Interbank and money market items (assets)</w:t>
            </w:r>
          </w:p>
        </w:tc>
      </w:tr>
      <w:tr w:rsidR="00AD49C1" w:rsidRPr="00BF46CE" w14:paraId="7BF531F5" w14:textId="77777777" w:rsidTr="00877200">
        <w:tc>
          <w:tcPr>
            <w:tcW w:w="2550" w:type="dxa"/>
            <w:shd w:val="clear" w:color="auto" w:fill="auto"/>
            <w:vAlign w:val="bottom"/>
          </w:tcPr>
          <w:p w14:paraId="43CE5012" w14:textId="77777777" w:rsidR="00AD49C1" w:rsidRPr="00BF46CE" w:rsidRDefault="00AD49C1" w:rsidP="004F1F88">
            <w:pPr>
              <w:tabs>
                <w:tab w:val="left" w:pos="1440"/>
              </w:tabs>
              <w:spacing w:line="25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46" w:type="dxa"/>
            <w:gridSpan w:val="2"/>
            <w:shd w:val="clear" w:color="auto" w:fill="auto"/>
            <w:vAlign w:val="bottom"/>
          </w:tcPr>
          <w:p w14:paraId="5CE2A1C5"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5,576</w:t>
            </w:r>
          </w:p>
        </w:tc>
        <w:tc>
          <w:tcPr>
            <w:tcW w:w="1446" w:type="dxa"/>
            <w:gridSpan w:val="2"/>
            <w:shd w:val="clear" w:color="auto" w:fill="auto"/>
            <w:vAlign w:val="bottom"/>
          </w:tcPr>
          <w:p w14:paraId="7D64FD98" w14:textId="77777777" w:rsidR="00AD49C1" w:rsidRPr="00F13069" w:rsidRDefault="00AD49C1" w:rsidP="004F1F88">
            <w:pPr>
              <w:tabs>
                <w:tab w:val="decimal" w:pos="1118"/>
              </w:tabs>
              <w:snapToGrid w:val="0"/>
              <w:spacing w:line="250" w:lineRule="exact"/>
              <w:ind w:left="-58"/>
              <w:jc w:val="both"/>
              <w:rPr>
                <w:rFonts w:ascii="Arial" w:hAnsi="Arial" w:cs="Arial"/>
                <w:sz w:val="14"/>
                <w:szCs w:val="14"/>
                <w:cs/>
                <w:lang w:val="en-US"/>
              </w:rPr>
            </w:pPr>
            <w:r w:rsidRPr="0030014F">
              <w:rPr>
                <w:rFonts w:ascii="Arial" w:hAnsi="Arial" w:cs="Arial"/>
                <w:sz w:val="14"/>
                <w:szCs w:val="14"/>
                <w:lang w:val="en-US"/>
              </w:rPr>
              <w:t>-</w:t>
            </w:r>
          </w:p>
        </w:tc>
        <w:tc>
          <w:tcPr>
            <w:tcW w:w="1446" w:type="dxa"/>
            <w:gridSpan w:val="2"/>
            <w:shd w:val="clear" w:color="auto" w:fill="auto"/>
            <w:vAlign w:val="bottom"/>
          </w:tcPr>
          <w:p w14:paraId="2661BA2A" w14:textId="77777777" w:rsidR="00AD49C1" w:rsidRPr="00F13069" w:rsidRDefault="00AD49C1" w:rsidP="004F1F88">
            <w:pPr>
              <w:tabs>
                <w:tab w:val="decimal" w:pos="1118"/>
              </w:tabs>
              <w:snapToGrid w:val="0"/>
              <w:spacing w:line="250" w:lineRule="exact"/>
              <w:ind w:left="-58"/>
              <w:jc w:val="both"/>
              <w:rPr>
                <w:rFonts w:ascii="Arial" w:hAnsi="Arial" w:cs="Arial"/>
                <w:sz w:val="14"/>
                <w:szCs w:val="14"/>
                <w:cs/>
                <w:lang w:val="en-US"/>
              </w:rPr>
            </w:pPr>
            <w:r w:rsidRPr="0030014F">
              <w:rPr>
                <w:rFonts w:ascii="Arial" w:hAnsi="Arial" w:cs="Arial"/>
                <w:sz w:val="14"/>
                <w:szCs w:val="14"/>
                <w:lang w:val="en-US"/>
              </w:rPr>
              <w:t>-</w:t>
            </w:r>
          </w:p>
        </w:tc>
        <w:tc>
          <w:tcPr>
            <w:tcW w:w="1446" w:type="dxa"/>
            <w:gridSpan w:val="2"/>
            <w:vAlign w:val="bottom"/>
          </w:tcPr>
          <w:p w14:paraId="0E2FA02C" w14:textId="77777777" w:rsidR="00AD49C1" w:rsidRPr="00F13069" w:rsidRDefault="00AD49C1" w:rsidP="004F1F88">
            <w:pPr>
              <w:tabs>
                <w:tab w:val="decimal" w:pos="1118"/>
              </w:tabs>
              <w:snapToGrid w:val="0"/>
              <w:spacing w:line="250" w:lineRule="exact"/>
              <w:ind w:left="-58"/>
              <w:jc w:val="both"/>
              <w:rPr>
                <w:rFonts w:ascii="Arial" w:hAnsi="Arial" w:cs="Arial"/>
                <w:sz w:val="14"/>
                <w:szCs w:val="14"/>
                <w:cs/>
                <w:lang w:val="en-US"/>
              </w:rPr>
            </w:pPr>
            <w:r w:rsidRPr="0030014F">
              <w:rPr>
                <w:rFonts w:ascii="Arial" w:hAnsi="Arial" w:cs="Arial"/>
                <w:sz w:val="14"/>
                <w:szCs w:val="14"/>
                <w:lang w:val="en-US"/>
              </w:rPr>
              <w:t>-</w:t>
            </w:r>
          </w:p>
        </w:tc>
        <w:tc>
          <w:tcPr>
            <w:tcW w:w="1447" w:type="dxa"/>
            <w:shd w:val="clear" w:color="auto" w:fill="auto"/>
            <w:vAlign w:val="bottom"/>
          </w:tcPr>
          <w:p w14:paraId="54207354"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5,576</w:t>
            </w:r>
          </w:p>
        </w:tc>
      </w:tr>
      <w:tr w:rsidR="00AD49C1" w:rsidRPr="00072964" w14:paraId="6606B038" w14:textId="77777777" w:rsidTr="00877200">
        <w:trPr>
          <w:trHeight w:val="339"/>
        </w:trPr>
        <w:tc>
          <w:tcPr>
            <w:tcW w:w="2550" w:type="dxa"/>
            <w:shd w:val="clear" w:color="auto" w:fill="auto"/>
            <w:vAlign w:val="bottom"/>
          </w:tcPr>
          <w:p w14:paraId="088A790C" w14:textId="77777777" w:rsidR="00AD49C1" w:rsidRPr="00D91FE1" w:rsidRDefault="00AD49C1"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46" w:type="dxa"/>
            <w:gridSpan w:val="2"/>
            <w:shd w:val="clear" w:color="auto" w:fill="auto"/>
            <w:vAlign w:val="bottom"/>
          </w:tcPr>
          <w:p w14:paraId="43526A58"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(11,169)</w:t>
            </w:r>
          </w:p>
        </w:tc>
        <w:tc>
          <w:tcPr>
            <w:tcW w:w="1446" w:type="dxa"/>
            <w:gridSpan w:val="2"/>
            <w:shd w:val="clear" w:color="auto" w:fill="auto"/>
            <w:vAlign w:val="bottom"/>
          </w:tcPr>
          <w:p w14:paraId="4BC69985"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1CFC5E35"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18B6D765"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397203C0"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(11,169)</w:t>
            </w:r>
          </w:p>
        </w:tc>
      </w:tr>
      <w:tr w:rsidR="00AD49C1" w:rsidRPr="00072964" w14:paraId="5C6DA688" w14:textId="77777777" w:rsidTr="00877200">
        <w:trPr>
          <w:trHeight w:val="80"/>
        </w:trPr>
        <w:tc>
          <w:tcPr>
            <w:tcW w:w="2550" w:type="dxa"/>
            <w:shd w:val="clear" w:color="auto" w:fill="auto"/>
            <w:vAlign w:val="bottom"/>
          </w:tcPr>
          <w:p w14:paraId="29A33B86" w14:textId="77777777" w:rsidR="00AD49C1" w:rsidRPr="00D91FE1" w:rsidRDefault="00AD49C1"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46" w:type="dxa"/>
            <w:gridSpan w:val="2"/>
            <w:shd w:val="clear" w:color="auto" w:fill="auto"/>
            <w:vAlign w:val="bottom"/>
          </w:tcPr>
          <w:p w14:paraId="762F3BB9"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31,666</w:t>
            </w:r>
          </w:p>
        </w:tc>
        <w:tc>
          <w:tcPr>
            <w:tcW w:w="1446" w:type="dxa"/>
            <w:gridSpan w:val="2"/>
            <w:shd w:val="clear" w:color="auto" w:fill="auto"/>
            <w:vAlign w:val="bottom"/>
          </w:tcPr>
          <w:p w14:paraId="0D132351"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323E9EB0"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275A8B9F"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57AB29C1" w14:textId="77777777" w:rsidR="00AD49C1" w:rsidRPr="0030014F" w:rsidRDefault="00AD49C1"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31,666</w:t>
            </w:r>
          </w:p>
        </w:tc>
      </w:tr>
      <w:tr w:rsidR="00AD49C1" w:rsidRPr="00BF46CE" w14:paraId="155553B3" w14:textId="77777777" w:rsidTr="00877200">
        <w:tc>
          <w:tcPr>
            <w:tcW w:w="2550" w:type="dxa"/>
            <w:shd w:val="clear" w:color="auto" w:fill="auto"/>
            <w:vAlign w:val="bottom"/>
          </w:tcPr>
          <w:p w14:paraId="759A8BF1" w14:textId="77777777" w:rsidR="00AD49C1" w:rsidRPr="002263B6" w:rsidRDefault="00AD49C1"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46" w:type="dxa"/>
            <w:gridSpan w:val="2"/>
            <w:shd w:val="clear" w:color="auto" w:fill="auto"/>
            <w:vAlign w:val="bottom"/>
          </w:tcPr>
          <w:p w14:paraId="44F782E7" w14:textId="77777777" w:rsidR="00AD49C1" w:rsidRPr="0030014F" w:rsidRDefault="00AD49C1"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(20,502)</w:t>
            </w:r>
          </w:p>
        </w:tc>
        <w:tc>
          <w:tcPr>
            <w:tcW w:w="1446" w:type="dxa"/>
            <w:gridSpan w:val="2"/>
            <w:shd w:val="clear" w:color="auto" w:fill="auto"/>
            <w:vAlign w:val="bottom"/>
          </w:tcPr>
          <w:p w14:paraId="6665B68D" w14:textId="77777777" w:rsidR="00AD49C1" w:rsidRPr="0030014F" w:rsidRDefault="00AD49C1"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671928DF" w14:textId="77777777" w:rsidR="00AD49C1" w:rsidRPr="0030014F" w:rsidRDefault="00AD49C1"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4B41D132" w14:textId="77777777" w:rsidR="00AD49C1" w:rsidRPr="0030014F" w:rsidRDefault="00AD49C1"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3703515E" w14:textId="77777777" w:rsidR="00AD49C1" w:rsidRPr="0030014F" w:rsidRDefault="00AD49C1"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(20,502)</w:t>
            </w:r>
          </w:p>
        </w:tc>
      </w:tr>
      <w:tr w:rsidR="00AD49C1" w:rsidRPr="00072964" w14:paraId="57FC1B21" w14:textId="77777777" w:rsidTr="00877200">
        <w:tc>
          <w:tcPr>
            <w:tcW w:w="2550" w:type="dxa"/>
            <w:shd w:val="clear" w:color="auto" w:fill="auto"/>
            <w:vAlign w:val="bottom"/>
          </w:tcPr>
          <w:p w14:paraId="0578B79F" w14:textId="77777777" w:rsidR="00AD49C1" w:rsidRPr="00F35C4A" w:rsidRDefault="00AD49C1" w:rsidP="004F1F88">
            <w:pPr>
              <w:tabs>
                <w:tab w:val="left" w:pos="1440"/>
              </w:tabs>
              <w:spacing w:line="25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46" w:type="dxa"/>
            <w:gridSpan w:val="2"/>
            <w:shd w:val="clear" w:color="auto" w:fill="auto"/>
            <w:vAlign w:val="bottom"/>
          </w:tcPr>
          <w:p w14:paraId="03290E15" w14:textId="77777777" w:rsidR="00AD49C1" w:rsidRPr="0030014F" w:rsidRDefault="00AD49C1"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5,571</w:t>
            </w:r>
          </w:p>
        </w:tc>
        <w:tc>
          <w:tcPr>
            <w:tcW w:w="1446" w:type="dxa"/>
            <w:gridSpan w:val="2"/>
            <w:shd w:val="clear" w:color="auto" w:fill="auto"/>
            <w:vAlign w:val="bottom"/>
          </w:tcPr>
          <w:p w14:paraId="590DDB66" w14:textId="77777777" w:rsidR="00AD49C1" w:rsidRPr="0030014F" w:rsidRDefault="00AD49C1"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03A6B280" w14:textId="77777777" w:rsidR="00AD49C1" w:rsidRPr="0030014F" w:rsidRDefault="00AD49C1"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2D1A85D5" w14:textId="77777777" w:rsidR="00AD49C1" w:rsidRPr="0030014F" w:rsidRDefault="00AD49C1"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6D8D1218" w14:textId="77777777" w:rsidR="00AD49C1" w:rsidRPr="0030014F" w:rsidRDefault="00AD49C1"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5,571</w:t>
            </w:r>
          </w:p>
        </w:tc>
      </w:tr>
      <w:tr w:rsidR="00877200" w:rsidRPr="00D91FE1" w14:paraId="6E100F69" w14:textId="77777777" w:rsidTr="00926E6E">
        <w:tblPrEx>
          <w:shd w:val="clear" w:color="auto" w:fill="FFFF00"/>
        </w:tblPrEx>
        <w:tc>
          <w:tcPr>
            <w:tcW w:w="9781" w:type="dxa"/>
            <w:gridSpan w:val="10"/>
            <w:shd w:val="clear" w:color="auto" w:fill="auto"/>
            <w:vAlign w:val="bottom"/>
          </w:tcPr>
          <w:p w14:paraId="7DA996ED" w14:textId="77777777" w:rsidR="00877200" w:rsidRPr="00F418A9" w:rsidRDefault="00877200" w:rsidP="004F1F88">
            <w:pPr>
              <w:pStyle w:val="ListParagraph"/>
              <w:tabs>
                <w:tab w:val="decimal" w:pos="885"/>
              </w:tabs>
              <w:spacing w:line="250" w:lineRule="exact"/>
              <w:ind w:left="0"/>
              <w:contextualSpacing w:val="0"/>
              <w:jc w:val="right"/>
              <w:rPr>
                <w:rFonts w:ascii="Arial" w:hAnsi="Arial" w:cs="Cordia New"/>
                <w:sz w:val="14"/>
                <w:szCs w:val="14"/>
                <w:cs/>
              </w:rPr>
            </w:pPr>
          </w:p>
        </w:tc>
      </w:tr>
      <w:tr w:rsidR="00877200" w:rsidRPr="004F3856" w14:paraId="2CB45704" w14:textId="77777777" w:rsidTr="00926E6E">
        <w:tblPrEx>
          <w:shd w:val="clear" w:color="auto" w:fill="FFFF00"/>
        </w:tblPrEx>
        <w:tc>
          <w:tcPr>
            <w:tcW w:w="9781" w:type="dxa"/>
            <w:gridSpan w:val="10"/>
            <w:shd w:val="clear" w:color="auto" w:fill="auto"/>
            <w:vAlign w:val="bottom"/>
          </w:tcPr>
          <w:p w14:paraId="792C1F29" w14:textId="77777777" w:rsidR="00877200" w:rsidRPr="00F418A9" w:rsidRDefault="00877200" w:rsidP="004F1F88">
            <w:pPr>
              <w:pStyle w:val="ListParagraph"/>
              <w:tabs>
                <w:tab w:val="decimal" w:pos="885"/>
              </w:tabs>
              <w:spacing w:line="250" w:lineRule="exact"/>
              <w:ind w:left="0"/>
              <w:contextualSpacing w:val="0"/>
              <w:rPr>
                <w:rFonts w:ascii="Arial" w:hAnsi="Arial" w:cs="Cordia New"/>
                <w:sz w:val="14"/>
                <w:szCs w:val="14"/>
                <w:cs/>
              </w:rPr>
            </w:pPr>
            <w:r>
              <w:rPr>
                <w:rFonts w:ascii="Arial" w:hAnsi="Arial" w:cs="Arial"/>
                <w:sz w:val="14"/>
                <w:szCs w:val="14"/>
                <w:lang w:val="en-US"/>
              </w:rPr>
              <w:br w:type="page"/>
            </w:r>
            <w:r w:rsidRPr="00BF46CE">
              <w:rPr>
                <w:rFonts w:ascii="Arial" w:hAnsi="Arial" w:cs="Arial"/>
                <w:b/>
                <w:bCs/>
                <w:sz w:val="14"/>
                <w:szCs w:val="14"/>
                <w:lang w:val="en-US"/>
              </w:rPr>
              <w:t>Investment</w:t>
            </w:r>
            <w:r>
              <w:rPr>
                <w:rFonts w:ascii="Arial" w:hAnsi="Arial" w:cs="Arial"/>
                <w:b/>
                <w:bCs/>
                <w:sz w:val="14"/>
                <w:szCs w:val="14"/>
                <w:lang w:val="en-US"/>
              </w:rPr>
              <w:t>s</w:t>
            </w:r>
            <w:r w:rsidRPr="00BF46CE">
              <w:rPr>
                <w:rFonts w:ascii="Arial" w:hAnsi="Arial" w:cs="Arial"/>
                <w:b/>
                <w:bCs/>
                <w:sz w:val="14"/>
                <w:szCs w:val="14"/>
                <w:lang w:val="en-US"/>
              </w:rPr>
              <w:t xml:space="preserve"> in debt instruments measured at amortised cost</w:t>
            </w:r>
          </w:p>
        </w:tc>
      </w:tr>
      <w:tr w:rsidR="00AD49C1" w:rsidRPr="00BF46CE" w14:paraId="5F7B2C24" w14:textId="77777777" w:rsidTr="00877200">
        <w:tblPrEx>
          <w:shd w:val="clear" w:color="auto" w:fill="FFFF00"/>
        </w:tblPrEx>
        <w:trPr>
          <w:trHeight w:val="87"/>
        </w:trPr>
        <w:tc>
          <w:tcPr>
            <w:tcW w:w="2550" w:type="dxa"/>
            <w:shd w:val="clear" w:color="auto" w:fill="auto"/>
            <w:vAlign w:val="bottom"/>
          </w:tcPr>
          <w:p w14:paraId="1D7AF651" w14:textId="77777777" w:rsidR="00AD49C1" w:rsidRPr="00BF46CE" w:rsidRDefault="00AD49C1" w:rsidP="004F1F88">
            <w:pPr>
              <w:tabs>
                <w:tab w:val="left" w:pos="1440"/>
              </w:tabs>
              <w:spacing w:line="25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46" w:type="dxa"/>
            <w:gridSpan w:val="2"/>
            <w:shd w:val="clear" w:color="auto" w:fill="auto"/>
            <w:vAlign w:val="bottom"/>
          </w:tcPr>
          <w:p w14:paraId="11484E4E"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6,060</w:t>
            </w:r>
          </w:p>
        </w:tc>
        <w:tc>
          <w:tcPr>
            <w:tcW w:w="1446" w:type="dxa"/>
            <w:gridSpan w:val="2"/>
            <w:shd w:val="clear" w:color="auto" w:fill="auto"/>
            <w:vAlign w:val="bottom"/>
          </w:tcPr>
          <w:p w14:paraId="1DF0C7C0" w14:textId="77777777" w:rsidR="00AD49C1" w:rsidRPr="0030014F" w:rsidRDefault="00AD49C1" w:rsidP="004F1F88">
            <w:pP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shd w:val="clear" w:color="auto" w:fill="auto"/>
            <w:vAlign w:val="bottom"/>
          </w:tcPr>
          <w:p w14:paraId="392BDA2E" w14:textId="77777777" w:rsidR="00AD49C1" w:rsidRPr="0030014F" w:rsidRDefault="00AD49C1" w:rsidP="004F1F88">
            <w:pP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vAlign w:val="bottom"/>
          </w:tcPr>
          <w:p w14:paraId="625DF0D9" w14:textId="77777777" w:rsidR="00AD49C1" w:rsidRPr="0030014F" w:rsidRDefault="00AD49C1" w:rsidP="004F1F88">
            <w:pP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7" w:type="dxa"/>
            <w:shd w:val="clear" w:color="auto" w:fill="auto"/>
            <w:vAlign w:val="bottom"/>
          </w:tcPr>
          <w:p w14:paraId="48EDA261"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6,060</w:t>
            </w:r>
          </w:p>
        </w:tc>
      </w:tr>
      <w:tr w:rsidR="00AD49C1" w:rsidRPr="00BF46CE" w14:paraId="310EB380" w14:textId="77777777" w:rsidTr="00877200">
        <w:tblPrEx>
          <w:shd w:val="clear" w:color="auto" w:fill="FFFF00"/>
        </w:tblPrEx>
        <w:tc>
          <w:tcPr>
            <w:tcW w:w="2550" w:type="dxa"/>
            <w:shd w:val="clear" w:color="auto" w:fill="auto"/>
            <w:vAlign w:val="bottom"/>
          </w:tcPr>
          <w:p w14:paraId="1359572B" w14:textId="77777777" w:rsidR="00AD49C1" w:rsidRPr="00D91FE1" w:rsidRDefault="0015354E" w:rsidP="004F1F88">
            <w:pPr>
              <w:tabs>
                <w:tab w:val="left" w:pos="1440"/>
              </w:tabs>
              <w:spacing w:line="250" w:lineRule="exact"/>
              <w:ind w:left="132" w:right="-108" w:hanging="132"/>
              <w:rPr>
                <w:rFonts w:ascii="Arial" w:hAnsi="Arial" w:cs="Cordia New"/>
                <w:sz w:val="14"/>
                <w:szCs w:val="14"/>
                <w:cs/>
                <w:lang w:val="en-US"/>
              </w:rPr>
            </w:pPr>
            <w:r>
              <w:rPr>
                <w:rFonts w:ascii="Arial" w:hAnsi="Arial" w:cs="Arial" w:hint="cs"/>
                <w:sz w:val="14"/>
                <w:szCs w:val="14"/>
                <w:cs/>
                <w:lang w:val="en-US"/>
              </w:rPr>
              <w:t>Changes due to revaluation</w:t>
            </w:r>
            <w:r w:rsidRPr="00F418A9">
              <w:rPr>
                <w:rFonts w:ascii="Arial" w:hAnsi="Arial" w:cs="Cordia New" w:hint="cs"/>
                <w:sz w:val="14"/>
                <w:szCs w:val="14"/>
                <w:cs/>
                <w:lang w:val="en-US"/>
              </w:rPr>
              <w:t xml:space="preserve"> </w:t>
            </w:r>
            <w:r w:rsidR="00AD49C1" w:rsidRPr="00BF59A0">
              <w:rPr>
                <w:rFonts w:ascii="Arial" w:hAnsi="Arial" w:cs="Arial" w:hint="cs"/>
                <w:sz w:val="14"/>
                <w:szCs w:val="14"/>
                <w:cs/>
                <w:lang w:val="en-US"/>
              </w:rPr>
              <w:t xml:space="preserve">of </w:t>
            </w:r>
            <w:r w:rsidR="00AD49C1">
              <w:rPr>
                <w:rFonts w:ascii="Arial" w:hAnsi="Arial" w:cs="Arial"/>
                <w:sz w:val="14"/>
                <w:szCs w:val="14"/>
                <w:lang w:val="en-US"/>
              </w:rPr>
              <w:t xml:space="preserve">loss </w:t>
            </w:r>
            <w:r w:rsidR="00AD49C1" w:rsidRPr="00BF59A0">
              <w:rPr>
                <w:rFonts w:ascii="Arial" w:hAnsi="Arial" w:cs="Arial" w:hint="cs"/>
                <w:sz w:val="14"/>
                <w:szCs w:val="14"/>
                <w:cs/>
                <w:lang w:val="en-US"/>
              </w:rPr>
              <w:t>allowance</w:t>
            </w:r>
          </w:p>
        </w:tc>
        <w:tc>
          <w:tcPr>
            <w:tcW w:w="1446" w:type="dxa"/>
            <w:gridSpan w:val="2"/>
            <w:shd w:val="clear" w:color="auto" w:fill="auto"/>
            <w:vAlign w:val="bottom"/>
          </w:tcPr>
          <w:p w14:paraId="6571CA49"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(866)</w:t>
            </w:r>
          </w:p>
        </w:tc>
        <w:tc>
          <w:tcPr>
            <w:tcW w:w="1446" w:type="dxa"/>
            <w:gridSpan w:val="2"/>
            <w:shd w:val="clear" w:color="auto" w:fill="auto"/>
            <w:vAlign w:val="bottom"/>
          </w:tcPr>
          <w:p w14:paraId="596A3F2A"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5C0616A2"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709F1FA9"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238E9C4B"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(866)</w:t>
            </w:r>
          </w:p>
        </w:tc>
      </w:tr>
      <w:tr w:rsidR="00AD49C1" w:rsidRPr="00BF46CE" w14:paraId="70E3E23E" w14:textId="77777777" w:rsidTr="00877200">
        <w:tblPrEx>
          <w:shd w:val="clear" w:color="auto" w:fill="FFFF00"/>
        </w:tblPrEx>
        <w:tc>
          <w:tcPr>
            <w:tcW w:w="2550" w:type="dxa"/>
            <w:shd w:val="clear" w:color="auto" w:fill="auto"/>
            <w:vAlign w:val="bottom"/>
          </w:tcPr>
          <w:p w14:paraId="1C090F91" w14:textId="77777777" w:rsidR="00AD49C1" w:rsidRPr="00D91FE1" w:rsidRDefault="00AD49C1"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46" w:type="dxa"/>
            <w:gridSpan w:val="2"/>
            <w:shd w:val="clear" w:color="auto" w:fill="auto"/>
            <w:vAlign w:val="bottom"/>
          </w:tcPr>
          <w:p w14:paraId="22A6EDE4"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32</w:t>
            </w:r>
          </w:p>
        </w:tc>
        <w:tc>
          <w:tcPr>
            <w:tcW w:w="1446" w:type="dxa"/>
            <w:gridSpan w:val="2"/>
            <w:shd w:val="clear" w:color="auto" w:fill="auto"/>
            <w:vAlign w:val="bottom"/>
          </w:tcPr>
          <w:p w14:paraId="790110DA"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38F070E9"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7B285BE7"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565AB523"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32</w:t>
            </w:r>
          </w:p>
        </w:tc>
      </w:tr>
      <w:tr w:rsidR="00AD49C1" w:rsidRPr="00BF46CE" w14:paraId="0FBE089E" w14:textId="77777777" w:rsidTr="00877200">
        <w:tblPrEx>
          <w:shd w:val="clear" w:color="auto" w:fill="FFFF00"/>
        </w:tblPrEx>
        <w:tc>
          <w:tcPr>
            <w:tcW w:w="2550" w:type="dxa"/>
            <w:shd w:val="clear" w:color="auto" w:fill="auto"/>
            <w:vAlign w:val="bottom"/>
          </w:tcPr>
          <w:p w14:paraId="716B5F41" w14:textId="77777777" w:rsidR="00AD49C1" w:rsidRPr="00BF59A0" w:rsidRDefault="00AD49C1"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46" w:type="dxa"/>
            <w:gridSpan w:val="2"/>
            <w:shd w:val="clear" w:color="auto" w:fill="auto"/>
            <w:vAlign w:val="bottom"/>
          </w:tcPr>
          <w:p w14:paraId="3F322ED5"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(412)</w:t>
            </w:r>
          </w:p>
        </w:tc>
        <w:tc>
          <w:tcPr>
            <w:tcW w:w="1446" w:type="dxa"/>
            <w:gridSpan w:val="2"/>
            <w:shd w:val="clear" w:color="auto" w:fill="auto"/>
            <w:vAlign w:val="bottom"/>
          </w:tcPr>
          <w:p w14:paraId="033B82B7"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1D125816"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63CA00E9"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5791CEF9" w14:textId="77777777" w:rsidR="00AD49C1" w:rsidRPr="0030014F" w:rsidRDefault="00AD49C1"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(412)</w:t>
            </w:r>
          </w:p>
        </w:tc>
      </w:tr>
      <w:tr w:rsidR="00AD49C1" w:rsidRPr="00BF46CE" w14:paraId="27B5F24F" w14:textId="77777777" w:rsidTr="00877200">
        <w:tblPrEx>
          <w:shd w:val="clear" w:color="auto" w:fill="FFFF00"/>
        </w:tblPrEx>
        <w:tc>
          <w:tcPr>
            <w:tcW w:w="2550" w:type="dxa"/>
            <w:shd w:val="clear" w:color="auto" w:fill="auto"/>
            <w:vAlign w:val="bottom"/>
          </w:tcPr>
          <w:p w14:paraId="085D46EE" w14:textId="77777777" w:rsidR="00AD49C1" w:rsidRPr="002263B6" w:rsidRDefault="00AD49C1"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Reclassification</w:t>
            </w:r>
          </w:p>
        </w:tc>
        <w:tc>
          <w:tcPr>
            <w:tcW w:w="1446" w:type="dxa"/>
            <w:gridSpan w:val="2"/>
            <w:shd w:val="clear" w:color="auto" w:fill="auto"/>
            <w:vAlign w:val="bottom"/>
          </w:tcPr>
          <w:p w14:paraId="7D76CE68" w14:textId="77777777" w:rsidR="00AD49C1" w:rsidRPr="0030014F" w:rsidRDefault="00AD49C1"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(4,814)</w:t>
            </w:r>
          </w:p>
        </w:tc>
        <w:tc>
          <w:tcPr>
            <w:tcW w:w="1446" w:type="dxa"/>
            <w:gridSpan w:val="2"/>
            <w:shd w:val="clear" w:color="auto" w:fill="auto"/>
            <w:vAlign w:val="bottom"/>
          </w:tcPr>
          <w:p w14:paraId="51D96397" w14:textId="77777777" w:rsidR="00AD49C1" w:rsidRPr="0030014F" w:rsidRDefault="00AD49C1" w:rsidP="004F1F88">
            <w:pPr>
              <w:pBdr>
                <w:bottom w:val="sing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shd w:val="clear" w:color="auto" w:fill="auto"/>
            <w:vAlign w:val="bottom"/>
          </w:tcPr>
          <w:p w14:paraId="1BCE82C8" w14:textId="77777777" w:rsidR="00AD49C1" w:rsidRPr="0030014F" w:rsidRDefault="00AD49C1" w:rsidP="004F1F88">
            <w:pPr>
              <w:pBdr>
                <w:bottom w:val="sing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vAlign w:val="bottom"/>
          </w:tcPr>
          <w:p w14:paraId="5C7BEDD9" w14:textId="77777777" w:rsidR="00AD49C1" w:rsidRPr="0030014F" w:rsidRDefault="00AD49C1" w:rsidP="004F1F88">
            <w:pPr>
              <w:pBdr>
                <w:bottom w:val="sing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7" w:type="dxa"/>
            <w:shd w:val="clear" w:color="auto" w:fill="auto"/>
            <w:vAlign w:val="bottom"/>
          </w:tcPr>
          <w:p w14:paraId="19608AB5" w14:textId="77777777" w:rsidR="00AD49C1" w:rsidRPr="0030014F" w:rsidRDefault="00AD49C1"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(4,814)</w:t>
            </w:r>
          </w:p>
        </w:tc>
      </w:tr>
      <w:tr w:rsidR="00AD49C1" w:rsidRPr="00BF46CE" w14:paraId="63A7283E" w14:textId="77777777" w:rsidTr="00877200">
        <w:tblPrEx>
          <w:shd w:val="clear" w:color="auto" w:fill="FFFF00"/>
        </w:tblPrEx>
        <w:tc>
          <w:tcPr>
            <w:tcW w:w="2550" w:type="dxa"/>
            <w:shd w:val="clear" w:color="auto" w:fill="auto"/>
            <w:vAlign w:val="bottom"/>
          </w:tcPr>
          <w:p w14:paraId="0A1D8F27" w14:textId="77777777" w:rsidR="00AD49C1" w:rsidRPr="00F35C4A" w:rsidRDefault="00AD49C1" w:rsidP="004F1F88">
            <w:pPr>
              <w:tabs>
                <w:tab w:val="left" w:pos="1440"/>
              </w:tabs>
              <w:spacing w:line="25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46" w:type="dxa"/>
            <w:gridSpan w:val="2"/>
            <w:shd w:val="clear" w:color="auto" w:fill="auto"/>
            <w:vAlign w:val="bottom"/>
          </w:tcPr>
          <w:p w14:paraId="2B098577" w14:textId="77777777" w:rsidR="00AD49C1" w:rsidRPr="0030014F" w:rsidRDefault="00AD49C1"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2751E5D9" w14:textId="77777777" w:rsidR="00AD49C1" w:rsidRPr="0030014F" w:rsidRDefault="00AD49C1" w:rsidP="004F1F88">
            <w:pPr>
              <w:pBdr>
                <w:bottom w:val="doub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shd w:val="clear" w:color="auto" w:fill="auto"/>
            <w:vAlign w:val="bottom"/>
          </w:tcPr>
          <w:p w14:paraId="0BEB717A" w14:textId="77777777" w:rsidR="00AD49C1" w:rsidRPr="0030014F" w:rsidRDefault="00AD49C1" w:rsidP="004F1F88">
            <w:pPr>
              <w:pBdr>
                <w:bottom w:val="doub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6" w:type="dxa"/>
            <w:gridSpan w:val="2"/>
            <w:vAlign w:val="bottom"/>
          </w:tcPr>
          <w:p w14:paraId="626D1F46" w14:textId="77777777" w:rsidR="00AD49C1" w:rsidRPr="0030014F" w:rsidRDefault="00AD49C1" w:rsidP="004F1F88">
            <w:pPr>
              <w:pBdr>
                <w:bottom w:val="double" w:sz="4" w:space="1" w:color="auto"/>
              </w:pBdr>
              <w:tabs>
                <w:tab w:val="decimal" w:pos="1118"/>
              </w:tabs>
              <w:snapToGrid w:val="0"/>
              <w:spacing w:line="250" w:lineRule="exact"/>
              <w:ind w:left="-58"/>
              <w:rPr>
                <w:rFonts w:ascii="Arial" w:hAnsi="Arial" w:cs="Arial"/>
                <w:sz w:val="14"/>
                <w:szCs w:val="14"/>
                <w:cs/>
                <w:lang w:val="en-US"/>
              </w:rPr>
            </w:pPr>
            <w:r w:rsidRPr="0030014F">
              <w:rPr>
                <w:rFonts w:ascii="Arial" w:hAnsi="Arial" w:cs="Arial"/>
                <w:sz w:val="14"/>
                <w:szCs w:val="14"/>
                <w:lang w:val="en-US"/>
              </w:rPr>
              <w:t>-</w:t>
            </w:r>
          </w:p>
        </w:tc>
        <w:tc>
          <w:tcPr>
            <w:tcW w:w="1447" w:type="dxa"/>
            <w:shd w:val="clear" w:color="auto" w:fill="auto"/>
            <w:vAlign w:val="bottom"/>
          </w:tcPr>
          <w:p w14:paraId="0F55A4FD" w14:textId="77777777" w:rsidR="00AD49C1" w:rsidRPr="0030014F" w:rsidRDefault="00AD49C1"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r>
      <w:tr w:rsidR="00877200" w:rsidRPr="00F13069" w14:paraId="3DDEF3F2" w14:textId="77777777" w:rsidTr="00926E6E">
        <w:tblPrEx>
          <w:shd w:val="clear" w:color="auto" w:fill="FFFF00"/>
        </w:tblPrEx>
        <w:tc>
          <w:tcPr>
            <w:tcW w:w="9781" w:type="dxa"/>
            <w:gridSpan w:val="10"/>
            <w:shd w:val="clear" w:color="auto" w:fill="auto"/>
            <w:vAlign w:val="bottom"/>
          </w:tcPr>
          <w:p w14:paraId="1EBFC46B" w14:textId="77777777" w:rsidR="00877200" w:rsidRPr="0030014F" w:rsidRDefault="00877200" w:rsidP="004F1F88">
            <w:pPr>
              <w:tabs>
                <w:tab w:val="decimal" w:pos="1027"/>
              </w:tabs>
              <w:snapToGrid w:val="0"/>
              <w:spacing w:line="250" w:lineRule="exact"/>
              <w:ind w:left="-58"/>
              <w:rPr>
                <w:rFonts w:ascii="Arial" w:hAnsi="Arial" w:cs="Arial"/>
                <w:sz w:val="14"/>
                <w:szCs w:val="14"/>
                <w:lang w:val="en-US"/>
              </w:rPr>
            </w:pPr>
          </w:p>
        </w:tc>
      </w:tr>
      <w:tr w:rsidR="00877200" w:rsidRPr="004F3856" w14:paraId="3801D85A" w14:textId="77777777" w:rsidTr="00926E6E">
        <w:tblPrEx>
          <w:shd w:val="clear" w:color="auto" w:fill="FFFF00"/>
        </w:tblPrEx>
        <w:tc>
          <w:tcPr>
            <w:tcW w:w="3972" w:type="dxa"/>
            <w:gridSpan w:val="2"/>
            <w:shd w:val="clear" w:color="auto" w:fill="auto"/>
            <w:vAlign w:val="bottom"/>
          </w:tcPr>
          <w:p w14:paraId="2D4151CC" w14:textId="77777777" w:rsidR="00877200" w:rsidRPr="0038284C" w:rsidRDefault="00877200" w:rsidP="004F1F88">
            <w:pPr>
              <w:tabs>
                <w:tab w:val="left" w:pos="1440"/>
              </w:tabs>
              <w:spacing w:line="250" w:lineRule="exact"/>
              <w:ind w:left="132" w:right="-108" w:hanging="132"/>
              <w:rPr>
                <w:rFonts w:ascii="Arial" w:hAnsi="Arial" w:cs="Arial"/>
                <w:b/>
                <w:bCs/>
                <w:sz w:val="14"/>
                <w:szCs w:val="14"/>
                <w:lang w:val="en-US"/>
              </w:rPr>
            </w:pPr>
            <w:r w:rsidRPr="00BF46CE">
              <w:rPr>
                <w:rFonts w:ascii="Arial" w:hAnsi="Arial" w:cs="Arial"/>
                <w:b/>
                <w:bCs/>
                <w:sz w:val="14"/>
                <w:szCs w:val="14"/>
                <w:lang w:val="en-US"/>
              </w:rPr>
              <w:t>Investment</w:t>
            </w:r>
            <w:r>
              <w:rPr>
                <w:rFonts w:ascii="Arial" w:hAnsi="Arial" w:cs="Arial"/>
                <w:b/>
                <w:bCs/>
                <w:sz w:val="14"/>
                <w:szCs w:val="14"/>
                <w:lang w:val="en-US"/>
              </w:rPr>
              <w:t>s</w:t>
            </w:r>
            <w:r w:rsidRPr="00BF46CE">
              <w:rPr>
                <w:rFonts w:ascii="Arial" w:hAnsi="Arial" w:cs="Arial"/>
                <w:b/>
                <w:bCs/>
                <w:sz w:val="14"/>
                <w:szCs w:val="14"/>
                <w:lang w:val="en-US"/>
              </w:rPr>
              <w:t xml:space="preserve"> in debt instruments </w:t>
            </w:r>
            <w:r w:rsidRPr="0038284C">
              <w:rPr>
                <w:rFonts w:ascii="Arial" w:hAnsi="Arial" w:cs="Arial"/>
                <w:b/>
                <w:bCs/>
                <w:sz w:val="14"/>
                <w:szCs w:val="14"/>
                <w:lang w:val="en-US"/>
              </w:rPr>
              <w:t>measured at fair value</w:t>
            </w:r>
            <w:r>
              <w:rPr>
                <w:rFonts w:ascii="Arial" w:hAnsi="Arial" w:cs="Arial"/>
                <w:b/>
                <w:bCs/>
                <w:sz w:val="14"/>
                <w:szCs w:val="14"/>
                <w:lang w:val="en-US"/>
              </w:rPr>
              <w:t xml:space="preserve"> through other comprehensive income</w:t>
            </w:r>
          </w:p>
        </w:tc>
        <w:tc>
          <w:tcPr>
            <w:tcW w:w="1452" w:type="dxa"/>
            <w:gridSpan w:val="2"/>
            <w:shd w:val="clear" w:color="auto" w:fill="auto"/>
            <w:vAlign w:val="bottom"/>
          </w:tcPr>
          <w:p w14:paraId="3DEBD281" w14:textId="77777777" w:rsidR="00877200" w:rsidRPr="0030014F" w:rsidRDefault="00877200" w:rsidP="004F1F88">
            <w:pPr>
              <w:tabs>
                <w:tab w:val="decimal" w:pos="689"/>
              </w:tabs>
              <w:snapToGrid w:val="0"/>
              <w:spacing w:line="250" w:lineRule="exact"/>
              <w:ind w:left="-58"/>
              <w:jc w:val="both"/>
              <w:rPr>
                <w:rFonts w:ascii="Arial" w:hAnsi="Arial" w:cs="Arial"/>
                <w:sz w:val="14"/>
                <w:szCs w:val="14"/>
                <w:lang w:val="en-US"/>
              </w:rPr>
            </w:pPr>
          </w:p>
        </w:tc>
        <w:tc>
          <w:tcPr>
            <w:tcW w:w="1452" w:type="dxa"/>
            <w:gridSpan w:val="2"/>
            <w:shd w:val="clear" w:color="auto" w:fill="auto"/>
            <w:vAlign w:val="bottom"/>
          </w:tcPr>
          <w:p w14:paraId="1AF77F13" w14:textId="77777777" w:rsidR="00877200" w:rsidRPr="0030014F" w:rsidRDefault="00877200" w:rsidP="004F1F88">
            <w:pPr>
              <w:tabs>
                <w:tab w:val="decimal" w:pos="689"/>
              </w:tabs>
              <w:snapToGrid w:val="0"/>
              <w:spacing w:line="250" w:lineRule="exact"/>
              <w:ind w:left="-58"/>
              <w:jc w:val="both"/>
              <w:rPr>
                <w:rFonts w:ascii="Arial" w:hAnsi="Arial" w:cs="Arial"/>
                <w:sz w:val="14"/>
                <w:szCs w:val="14"/>
                <w:lang w:val="en-US"/>
              </w:rPr>
            </w:pPr>
          </w:p>
        </w:tc>
        <w:tc>
          <w:tcPr>
            <w:tcW w:w="1452" w:type="dxa"/>
            <w:gridSpan w:val="2"/>
            <w:vAlign w:val="bottom"/>
          </w:tcPr>
          <w:p w14:paraId="23D2B812" w14:textId="77777777" w:rsidR="00877200" w:rsidRPr="0030014F" w:rsidRDefault="00877200" w:rsidP="004F1F88">
            <w:pPr>
              <w:tabs>
                <w:tab w:val="decimal" w:pos="689"/>
              </w:tabs>
              <w:snapToGrid w:val="0"/>
              <w:spacing w:line="250" w:lineRule="exact"/>
              <w:ind w:left="-58"/>
              <w:jc w:val="both"/>
              <w:rPr>
                <w:rFonts w:ascii="Arial" w:hAnsi="Arial" w:cs="Arial"/>
                <w:sz w:val="14"/>
                <w:szCs w:val="14"/>
                <w:lang w:val="en-US"/>
              </w:rPr>
            </w:pPr>
          </w:p>
        </w:tc>
        <w:tc>
          <w:tcPr>
            <w:tcW w:w="1453" w:type="dxa"/>
            <w:gridSpan w:val="2"/>
            <w:shd w:val="clear" w:color="auto" w:fill="auto"/>
            <w:vAlign w:val="bottom"/>
          </w:tcPr>
          <w:p w14:paraId="65EC5EE8" w14:textId="77777777" w:rsidR="00877200" w:rsidRPr="0030014F" w:rsidRDefault="00877200" w:rsidP="004F1F88">
            <w:pPr>
              <w:tabs>
                <w:tab w:val="decimal" w:pos="1027"/>
              </w:tabs>
              <w:snapToGrid w:val="0"/>
              <w:spacing w:line="250" w:lineRule="exact"/>
              <w:ind w:left="-58"/>
              <w:rPr>
                <w:rFonts w:ascii="Arial" w:hAnsi="Arial" w:cs="Arial"/>
                <w:sz w:val="14"/>
                <w:szCs w:val="14"/>
                <w:lang w:val="en-US"/>
              </w:rPr>
            </w:pPr>
          </w:p>
        </w:tc>
      </w:tr>
      <w:tr w:rsidR="007426FB" w:rsidRPr="0018321E" w14:paraId="2EA33630" w14:textId="77777777" w:rsidTr="00877200">
        <w:tblPrEx>
          <w:shd w:val="clear" w:color="auto" w:fill="FFFF00"/>
        </w:tblPrEx>
        <w:tc>
          <w:tcPr>
            <w:tcW w:w="2550" w:type="dxa"/>
            <w:shd w:val="clear" w:color="auto" w:fill="auto"/>
            <w:vAlign w:val="bottom"/>
          </w:tcPr>
          <w:p w14:paraId="39D5C804" w14:textId="77777777" w:rsidR="007426FB" w:rsidRPr="00BF46CE" w:rsidRDefault="007426FB" w:rsidP="004F1F88">
            <w:pPr>
              <w:tabs>
                <w:tab w:val="left" w:pos="1440"/>
              </w:tabs>
              <w:spacing w:line="25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46" w:type="dxa"/>
            <w:gridSpan w:val="2"/>
            <w:shd w:val="clear" w:color="auto" w:fill="auto"/>
            <w:vAlign w:val="bottom"/>
          </w:tcPr>
          <w:p w14:paraId="59671AB1"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240</w:t>
            </w:r>
          </w:p>
        </w:tc>
        <w:tc>
          <w:tcPr>
            <w:tcW w:w="1446" w:type="dxa"/>
            <w:gridSpan w:val="2"/>
            <w:shd w:val="clear" w:color="auto" w:fill="auto"/>
            <w:vAlign w:val="bottom"/>
          </w:tcPr>
          <w:p w14:paraId="6377DEF3"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08B10AA4"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0AF1DA72"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7B5608F9"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240</w:t>
            </w:r>
          </w:p>
        </w:tc>
      </w:tr>
      <w:tr w:rsidR="007426FB" w:rsidRPr="00072964" w14:paraId="3A74301E" w14:textId="77777777" w:rsidTr="00877200">
        <w:tblPrEx>
          <w:shd w:val="clear" w:color="auto" w:fill="FFFF00"/>
        </w:tblPrEx>
        <w:tc>
          <w:tcPr>
            <w:tcW w:w="2550" w:type="dxa"/>
            <w:shd w:val="clear" w:color="auto" w:fill="auto"/>
            <w:vAlign w:val="bottom"/>
          </w:tcPr>
          <w:p w14:paraId="4662A17C" w14:textId="77777777" w:rsidR="007426FB" w:rsidRPr="00BF46CE" w:rsidRDefault="007426FB" w:rsidP="004F1F88">
            <w:pPr>
              <w:tabs>
                <w:tab w:val="left" w:pos="1440"/>
              </w:tabs>
              <w:spacing w:line="250" w:lineRule="exact"/>
              <w:ind w:left="132" w:right="-108" w:hanging="132"/>
              <w:rPr>
                <w:rFonts w:ascii="Arial" w:hAnsi="Arial" w:cs="Arial"/>
                <w:sz w:val="14"/>
                <w:szCs w:val="14"/>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46" w:type="dxa"/>
            <w:gridSpan w:val="2"/>
            <w:shd w:val="clear" w:color="auto" w:fill="auto"/>
            <w:vAlign w:val="bottom"/>
          </w:tcPr>
          <w:p w14:paraId="50D9E7EA"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(2,764)</w:t>
            </w:r>
          </w:p>
        </w:tc>
        <w:tc>
          <w:tcPr>
            <w:tcW w:w="1446" w:type="dxa"/>
            <w:gridSpan w:val="2"/>
            <w:shd w:val="clear" w:color="auto" w:fill="auto"/>
            <w:vAlign w:val="bottom"/>
          </w:tcPr>
          <w:p w14:paraId="52A2DBFD"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2,764</w:t>
            </w:r>
          </w:p>
        </w:tc>
        <w:tc>
          <w:tcPr>
            <w:tcW w:w="1446" w:type="dxa"/>
            <w:gridSpan w:val="2"/>
            <w:shd w:val="clear" w:color="auto" w:fill="auto"/>
            <w:vAlign w:val="bottom"/>
          </w:tcPr>
          <w:p w14:paraId="4CDE6CE6"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0C04944A"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26B9A178"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r>
      <w:tr w:rsidR="007426FB" w:rsidRPr="00072964" w14:paraId="45F87323" w14:textId="77777777" w:rsidTr="00877200">
        <w:tblPrEx>
          <w:shd w:val="clear" w:color="auto" w:fill="FFFF00"/>
        </w:tblPrEx>
        <w:tc>
          <w:tcPr>
            <w:tcW w:w="2550" w:type="dxa"/>
            <w:shd w:val="clear" w:color="auto" w:fill="auto"/>
            <w:vAlign w:val="bottom"/>
          </w:tcPr>
          <w:p w14:paraId="1666B93B" w14:textId="77777777" w:rsidR="007426FB" w:rsidRPr="00D91FE1" w:rsidRDefault="007426FB"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46" w:type="dxa"/>
            <w:gridSpan w:val="2"/>
            <w:shd w:val="clear" w:color="auto" w:fill="auto"/>
            <w:vAlign w:val="bottom"/>
          </w:tcPr>
          <w:p w14:paraId="7DDCC719"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(753)</w:t>
            </w:r>
          </w:p>
        </w:tc>
        <w:tc>
          <w:tcPr>
            <w:tcW w:w="1446" w:type="dxa"/>
            <w:gridSpan w:val="2"/>
            <w:shd w:val="clear" w:color="auto" w:fill="auto"/>
            <w:vAlign w:val="bottom"/>
          </w:tcPr>
          <w:p w14:paraId="19CF12E7"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197,236</w:t>
            </w:r>
          </w:p>
        </w:tc>
        <w:tc>
          <w:tcPr>
            <w:tcW w:w="1446" w:type="dxa"/>
            <w:gridSpan w:val="2"/>
            <w:shd w:val="clear" w:color="auto" w:fill="auto"/>
            <w:vAlign w:val="bottom"/>
          </w:tcPr>
          <w:p w14:paraId="3814F578"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1719D65C"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55415220"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196,483</w:t>
            </w:r>
          </w:p>
        </w:tc>
      </w:tr>
      <w:tr w:rsidR="007426FB" w:rsidRPr="00072964" w14:paraId="6A37248C" w14:textId="77777777" w:rsidTr="00877200">
        <w:tblPrEx>
          <w:shd w:val="clear" w:color="auto" w:fill="FFFF00"/>
        </w:tblPrEx>
        <w:tc>
          <w:tcPr>
            <w:tcW w:w="2550" w:type="dxa"/>
            <w:shd w:val="clear" w:color="auto" w:fill="auto"/>
            <w:vAlign w:val="bottom"/>
          </w:tcPr>
          <w:p w14:paraId="6765D390" w14:textId="77777777" w:rsidR="007426FB" w:rsidRPr="00D91FE1" w:rsidRDefault="007426FB"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46" w:type="dxa"/>
            <w:gridSpan w:val="2"/>
            <w:shd w:val="clear" w:color="auto" w:fill="auto"/>
            <w:vAlign w:val="bottom"/>
          </w:tcPr>
          <w:p w14:paraId="487230F3"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928</w:t>
            </w:r>
          </w:p>
        </w:tc>
        <w:tc>
          <w:tcPr>
            <w:tcW w:w="1446" w:type="dxa"/>
            <w:gridSpan w:val="2"/>
            <w:shd w:val="clear" w:color="auto" w:fill="auto"/>
            <w:vAlign w:val="bottom"/>
          </w:tcPr>
          <w:p w14:paraId="5FCCBADC"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4C2968E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6BAB5896"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27726270"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928</w:t>
            </w:r>
          </w:p>
        </w:tc>
      </w:tr>
      <w:tr w:rsidR="007426FB" w14:paraId="2B0DA617" w14:textId="77777777" w:rsidTr="00877200">
        <w:tblPrEx>
          <w:shd w:val="clear" w:color="auto" w:fill="FFFF00"/>
        </w:tblPrEx>
        <w:tc>
          <w:tcPr>
            <w:tcW w:w="2550" w:type="dxa"/>
            <w:shd w:val="clear" w:color="auto" w:fill="auto"/>
            <w:vAlign w:val="bottom"/>
          </w:tcPr>
          <w:p w14:paraId="60820219" w14:textId="77777777" w:rsidR="007426FB" w:rsidRPr="00BF59A0" w:rsidRDefault="007426FB"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46" w:type="dxa"/>
            <w:gridSpan w:val="2"/>
            <w:shd w:val="clear" w:color="auto" w:fill="auto"/>
            <w:vAlign w:val="bottom"/>
          </w:tcPr>
          <w:p w14:paraId="769760DB"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(189)</w:t>
            </w:r>
          </w:p>
        </w:tc>
        <w:tc>
          <w:tcPr>
            <w:tcW w:w="1446" w:type="dxa"/>
            <w:gridSpan w:val="2"/>
            <w:shd w:val="clear" w:color="auto" w:fill="auto"/>
            <w:vAlign w:val="bottom"/>
          </w:tcPr>
          <w:p w14:paraId="286BA15A"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4419D3D6"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2DE07FED"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18987001"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(189)</w:t>
            </w:r>
          </w:p>
        </w:tc>
      </w:tr>
      <w:tr w:rsidR="007426FB" w:rsidRPr="0018321E" w14:paraId="742B7D0D" w14:textId="77777777" w:rsidTr="00877200">
        <w:tblPrEx>
          <w:shd w:val="clear" w:color="auto" w:fill="FFFF00"/>
        </w:tblPrEx>
        <w:tc>
          <w:tcPr>
            <w:tcW w:w="2550" w:type="dxa"/>
            <w:shd w:val="clear" w:color="auto" w:fill="auto"/>
            <w:vAlign w:val="bottom"/>
          </w:tcPr>
          <w:p w14:paraId="45A97E05" w14:textId="77777777" w:rsidR="007426FB" w:rsidRPr="002263B6" w:rsidRDefault="007426FB"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Reclassification</w:t>
            </w:r>
          </w:p>
        </w:tc>
        <w:tc>
          <w:tcPr>
            <w:tcW w:w="1446" w:type="dxa"/>
            <w:gridSpan w:val="2"/>
            <w:shd w:val="clear" w:color="auto" w:fill="auto"/>
            <w:vAlign w:val="bottom"/>
          </w:tcPr>
          <w:p w14:paraId="12547277"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4,814</w:t>
            </w:r>
          </w:p>
        </w:tc>
        <w:tc>
          <w:tcPr>
            <w:tcW w:w="1446" w:type="dxa"/>
            <w:gridSpan w:val="2"/>
            <w:shd w:val="clear" w:color="auto" w:fill="auto"/>
            <w:vAlign w:val="bottom"/>
          </w:tcPr>
          <w:p w14:paraId="4CB8013E"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4A148256"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vAlign w:val="bottom"/>
          </w:tcPr>
          <w:p w14:paraId="0FD8FCC7"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1266287A"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4,814</w:t>
            </w:r>
          </w:p>
        </w:tc>
      </w:tr>
      <w:tr w:rsidR="007426FB" w:rsidRPr="00072964" w14:paraId="7DAB260F" w14:textId="77777777" w:rsidTr="00877200">
        <w:tc>
          <w:tcPr>
            <w:tcW w:w="2550" w:type="dxa"/>
            <w:shd w:val="clear" w:color="auto" w:fill="auto"/>
            <w:vAlign w:val="bottom"/>
          </w:tcPr>
          <w:p w14:paraId="4369466C" w14:textId="77777777" w:rsidR="007426FB" w:rsidRPr="00F35C4A" w:rsidRDefault="007426FB" w:rsidP="004F1F88">
            <w:pPr>
              <w:tabs>
                <w:tab w:val="left" w:pos="1440"/>
              </w:tabs>
              <w:spacing w:line="25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46" w:type="dxa"/>
            <w:gridSpan w:val="2"/>
            <w:shd w:val="clear" w:color="auto" w:fill="auto"/>
            <w:vAlign w:val="bottom"/>
          </w:tcPr>
          <w:p w14:paraId="38BF69E3"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2,276</w:t>
            </w:r>
          </w:p>
        </w:tc>
        <w:tc>
          <w:tcPr>
            <w:tcW w:w="1446" w:type="dxa"/>
            <w:gridSpan w:val="2"/>
            <w:shd w:val="clear" w:color="auto" w:fill="auto"/>
            <w:vAlign w:val="bottom"/>
          </w:tcPr>
          <w:p w14:paraId="224DFC56"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200,000</w:t>
            </w:r>
          </w:p>
        </w:tc>
        <w:tc>
          <w:tcPr>
            <w:tcW w:w="1446" w:type="dxa"/>
            <w:gridSpan w:val="2"/>
            <w:shd w:val="clear" w:color="auto" w:fill="auto"/>
            <w:vAlign w:val="bottom"/>
          </w:tcPr>
          <w:p w14:paraId="24D64509"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6" w:type="dxa"/>
            <w:gridSpan w:val="2"/>
            <w:shd w:val="clear" w:color="auto" w:fill="auto"/>
            <w:vAlign w:val="bottom"/>
          </w:tcPr>
          <w:p w14:paraId="4B234349"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22D91945"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202,276</w:t>
            </w:r>
          </w:p>
        </w:tc>
      </w:tr>
      <w:tr w:rsidR="00DE7E16" w:rsidRPr="00113166" w14:paraId="4AEFBB7D" w14:textId="77777777" w:rsidTr="002324F1">
        <w:tc>
          <w:tcPr>
            <w:tcW w:w="2550" w:type="dxa"/>
            <w:shd w:val="clear" w:color="auto" w:fill="auto"/>
            <w:vAlign w:val="bottom"/>
          </w:tcPr>
          <w:p w14:paraId="29DFFDEB" w14:textId="77777777" w:rsidR="00DE7E16" w:rsidRPr="00BF59A0" w:rsidRDefault="00DE7E16" w:rsidP="004F1F88">
            <w:pPr>
              <w:tabs>
                <w:tab w:val="left" w:pos="1440"/>
              </w:tabs>
              <w:spacing w:line="250" w:lineRule="exact"/>
              <w:ind w:left="132" w:right="-108" w:hanging="132"/>
              <w:rPr>
                <w:rFonts w:ascii="Arial" w:hAnsi="Arial" w:cs="Arial"/>
                <w:sz w:val="14"/>
                <w:szCs w:val="14"/>
                <w:cs/>
                <w:lang w:val="en-US"/>
              </w:rPr>
            </w:pPr>
          </w:p>
        </w:tc>
        <w:tc>
          <w:tcPr>
            <w:tcW w:w="1446" w:type="dxa"/>
            <w:gridSpan w:val="2"/>
            <w:shd w:val="clear" w:color="auto" w:fill="auto"/>
            <w:vAlign w:val="bottom"/>
          </w:tcPr>
          <w:p w14:paraId="111CEC94" w14:textId="77777777" w:rsidR="00DE7E16" w:rsidRPr="0030014F" w:rsidRDefault="00DE7E16"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1DAC92D4" w14:textId="77777777" w:rsidR="00DE7E16" w:rsidRPr="0030014F" w:rsidRDefault="00DE7E16"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0089972D" w14:textId="77777777" w:rsidR="00DE7E16" w:rsidRPr="0030014F" w:rsidRDefault="00DE7E16"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vAlign w:val="bottom"/>
          </w:tcPr>
          <w:p w14:paraId="397949C1" w14:textId="77777777" w:rsidR="00DE7E16" w:rsidRPr="0030014F" w:rsidRDefault="00DE7E16" w:rsidP="004F1F88">
            <w:pPr>
              <w:tabs>
                <w:tab w:val="decimal" w:pos="1118"/>
              </w:tabs>
              <w:snapToGrid w:val="0"/>
              <w:spacing w:line="250" w:lineRule="exact"/>
              <w:ind w:left="-58"/>
              <w:jc w:val="both"/>
              <w:rPr>
                <w:rFonts w:ascii="Arial" w:hAnsi="Arial" w:cs="Arial"/>
                <w:sz w:val="14"/>
                <w:szCs w:val="14"/>
                <w:lang w:val="en-US"/>
              </w:rPr>
            </w:pPr>
          </w:p>
        </w:tc>
        <w:tc>
          <w:tcPr>
            <w:tcW w:w="1447" w:type="dxa"/>
            <w:shd w:val="clear" w:color="auto" w:fill="auto"/>
            <w:vAlign w:val="bottom"/>
          </w:tcPr>
          <w:p w14:paraId="7D0F31A0" w14:textId="77777777" w:rsidR="00DE7E16" w:rsidRPr="0030014F" w:rsidRDefault="00DE7E16" w:rsidP="004F1F88">
            <w:pPr>
              <w:tabs>
                <w:tab w:val="decimal" w:pos="1118"/>
              </w:tabs>
              <w:snapToGrid w:val="0"/>
              <w:spacing w:line="250" w:lineRule="exact"/>
              <w:ind w:left="-58"/>
              <w:jc w:val="both"/>
              <w:rPr>
                <w:rFonts w:ascii="Arial" w:hAnsi="Arial" w:cs="Arial"/>
                <w:sz w:val="14"/>
                <w:szCs w:val="14"/>
                <w:lang w:val="en-US"/>
              </w:rPr>
            </w:pPr>
          </w:p>
        </w:tc>
      </w:tr>
      <w:tr w:rsidR="004F1F88" w:rsidRPr="00113166" w14:paraId="46D2C9E1" w14:textId="77777777" w:rsidTr="002324F1">
        <w:tc>
          <w:tcPr>
            <w:tcW w:w="2550" w:type="dxa"/>
            <w:shd w:val="clear" w:color="auto" w:fill="auto"/>
            <w:vAlign w:val="bottom"/>
          </w:tcPr>
          <w:p w14:paraId="69F887B2" w14:textId="77777777" w:rsidR="004F1F88" w:rsidRPr="00BF59A0" w:rsidRDefault="004F1F88" w:rsidP="004F1F88">
            <w:pPr>
              <w:tabs>
                <w:tab w:val="left" w:pos="1440"/>
              </w:tabs>
              <w:spacing w:line="250" w:lineRule="exact"/>
              <w:ind w:left="132" w:right="-108" w:hanging="132"/>
              <w:rPr>
                <w:rFonts w:ascii="Arial" w:hAnsi="Arial" w:cs="Arial"/>
                <w:sz w:val="14"/>
                <w:szCs w:val="14"/>
                <w:cs/>
                <w:lang w:val="en-US"/>
              </w:rPr>
            </w:pPr>
          </w:p>
        </w:tc>
        <w:tc>
          <w:tcPr>
            <w:tcW w:w="1446" w:type="dxa"/>
            <w:gridSpan w:val="2"/>
            <w:shd w:val="clear" w:color="auto" w:fill="auto"/>
            <w:vAlign w:val="bottom"/>
          </w:tcPr>
          <w:p w14:paraId="7E7A96F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3FFEAA1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27D03A41"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vAlign w:val="bottom"/>
          </w:tcPr>
          <w:p w14:paraId="7A5799CA"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7" w:type="dxa"/>
            <w:shd w:val="clear" w:color="auto" w:fill="auto"/>
            <w:vAlign w:val="bottom"/>
          </w:tcPr>
          <w:p w14:paraId="0DB3D3D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r>
      <w:tr w:rsidR="004F1F88" w:rsidRPr="00113166" w14:paraId="2F22AFE1" w14:textId="77777777" w:rsidTr="002324F1">
        <w:tc>
          <w:tcPr>
            <w:tcW w:w="2550" w:type="dxa"/>
            <w:shd w:val="clear" w:color="auto" w:fill="auto"/>
            <w:vAlign w:val="bottom"/>
          </w:tcPr>
          <w:p w14:paraId="1F97905C" w14:textId="77777777" w:rsidR="004F1F88" w:rsidRPr="00BF59A0" w:rsidRDefault="004F1F88" w:rsidP="004F1F88">
            <w:pPr>
              <w:tabs>
                <w:tab w:val="left" w:pos="1440"/>
              </w:tabs>
              <w:spacing w:line="250" w:lineRule="exact"/>
              <w:ind w:left="132" w:right="-108" w:hanging="132"/>
              <w:rPr>
                <w:rFonts w:ascii="Arial" w:hAnsi="Arial" w:cs="Arial"/>
                <w:sz w:val="14"/>
                <w:szCs w:val="14"/>
                <w:cs/>
                <w:lang w:val="en-US"/>
              </w:rPr>
            </w:pPr>
          </w:p>
        </w:tc>
        <w:tc>
          <w:tcPr>
            <w:tcW w:w="1446" w:type="dxa"/>
            <w:gridSpan w:val="2"/>
            <w:shd w:val="clear" w:color="auto" w:fill="auto"/>
            <w:vAlign w:val="bottom"/>
          </w:tcPr>
          <w:p w14:paraId="1489E82D"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099CB62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5C04CBA9"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vAlign w:val="bottom"/>
          </w:tcPr>
          <w:p w14:paraId="3F05F5E6"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7" w:type="dxa"/>
            <w:shd w:val="clear" w:color="auto" w:fill="auto"/>
            <w:vAlign w:val="bottom"/>
          </w:tcPr>
          <w:p w14:paraId="62B75AC9"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r>
      <w:tr w:rsidR="004F1F88" w:rsidRPr="00113166" w14:paraId="399C574D" w14:textId="77777777" w:rsidTr="002324F1">
        <w:tc>
          <w:tcPr>
            <w:tcW w:w="2550" w:type="dxa"/>
            <w:shd w:val="clear" w:color="auto" w:fill="auto"/>
            <w:vAlign w:val="bottom"/>
          </w:tcPr>
          <w:p w14:paraId="60C222ED" w14:textId="77777777" w:rsidR="004F1F88" w:rsidRPr="00BF59A0" w:rsidRDefault="004F1F88" w:rsidP="004F1F88">
            <w:pPr>
              <w:tabs>
                <w:tab w:val="left" w:pos="1440"/>
              </w:tabs>
              <w:spacing w:line="250" w:lineRule="exact"/>
              <w:ind w:left="132" w:right="-108" w:hanging="132"/>
              <w:rPr>
                <w:rFonts w:ascii="Arial" w:hAnsi="Arial" w:cs="Arial"/>
                <w:sz w:val="14"/>
                <w:szCs w:val="14"/>
                <w:cs/>
                <w:lang w:val="en-US"/>
              </w:rPr>
            </w:pPr>
          </w:p>
        </w:tc>
        <w:tc>
          <w:tcPr>
            <w:tcW w:w="1446" w:type="dxa"/>
            <w:gridSpan w:val="2"/>
            <w:shd w:val="clear" w:color="auto" w:fill="auto"/>
            <w:vAlign w:val="bottom"/>
          </w:tcPr>
          <w:p w14:paraId="12C2D649"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57A36F7B"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shd w:val="clear" w:color="auto" w:fill="auto"/>
            <w:vAlign w:val="bottom"/>
          </w:tcPr>
          <w:p w14:paraId="33F8AE0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6" w:type="dxa"/>
            <w:gridSpan w:val="2"/>
            <w:vAlign w:val="bottom"/>
          </w:tcPr>
          <w:p w14:paraId="66393568"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c>
          <w:tcPr>
            <w:tcW w:w="1447" w:type="dxa"/>
            <w:shd w:val="clear" w:color="auto" w:fill="auto"/>
            <w:vAlign w:val="bottom"/>
          </w:tcPr>
          <w:p w14:paraId="3BC2C214" w14:textId="77777777" w:rsidR="004F1F88" w:rsidRPr="0030014F" w:rsidRDefault="004F1F88" w:rsidP="004F1F88">
            <w:pPr>
              <w:tabs>
                <w:tab w:val="decimal" w:pos="1118"/>
              </w:tabs>
              <w:snapToGrid w:val="0"/>
              <w:spacing w:line="250" w:lineRule="exact"/>
              <w:ind w:left="-58"/>
              <w:jc w:val="both"/>
              <w:rPr>
                <w:rFonts w:ascii="Arial" w:hAnsi="Arial" w:cs="Arial"/>
                <w:sz w:val="14"/>
                <w:szCs w:val="14"/>
                <w:lang w:val="en-US"/>
              </w:rPr>
            </w:pPr>
          </w:p>
        </w:tc>
      </w:tr>
      <w:tr w:rsidR="00877200" w:rsidRPr="004F3856" w14:paraId="2278E5F4" w14:textId="77777777" w:rsidTr="00926E6E">
        <w:tc>
          <w:tcPr>
            <w:tcW w:w="9781" w:type="dxa"/>
            <w:gridSpan w:val="10"/>
            <w:shd w:val="clear" w:color="auto" w:fill="auto"/>
            <w:vAlign w:val="bottom"/>
          </w:tcPr>
          <w:p w14:paraId="3DCDFD3D" w14:textId="77777777" w:rsidR="00877200" w:rsidRPr="00A714C0" w:rsidRDefault="00877200" w:rsidP="004F1F88">
            <w:pPr>
              <w:tabs>
                <w:tab w:val="left" w:pos="1440"/>
              </w:tabs>
              <w:spacing w:line="250" w:lineRule="exact"/>
              <w:ind w:left="132" w:right="-108" w:hanging="132"/>
              <w:rPr>
                <w:rFonts w:ascii="Arial" w:hAnsi="Arial" w:cstheme="minorBidi"/>
                <w:sz w:val="14"/>
                <w:szCs w:val="14"/>
                <w:cs/>
                <w:lang w:val="en-US"/>
              </w:rPr>
            </w:pPr>
            <w:r w:rsidRPr="00491077">
              <w:rPr>
                <w:rFonts w:ascii="Arial" w:eastAsia="Calibri" w:hAnsi="Arial" w:cs="Arial"/>
                <w:b/>
                <w:bCs/>
                <w:sz w:val="14"/>
                <w:szCs w:val="14"/>
                <w:lang w:val="en-US"/>
              </w:rPr>
              <w:lastRenderedPageBreak/>
              <w:t>Loan</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to customer</w:t>
            </w:r>
            <w:r>
              <w:rPr>
                <w:rFonts w:ascii="Arial" w:eastAsia="Calibri" w:hAnsi="Arial" w:cs="Arial"/>
                <w:b/>
                <w:bCs/>
                <w:sz w:val="14"/>
                <w:szCs w:val="14"/>
                <w:lang w:val="en-US"/>
              </w:rPr>
              <w:t>s</w:t>
            </w:r>
            <w:r w:rsidRPr="00491077">
              <w:rPr>
                <w:rFonts w:ascii="Arial" w:eastAsia="Calibri" w:hAnsi="Arial" w:cs="Arial"/>
                <w:b/>
                <w:bCs/>
                <w:sz w:val="14"/>
                <w:szCs w:val="14"/>
                <w:lang w:val="en-US"/>
              </w:rPr>
              <w:t xml:space="preserve"> and accrued interest receivables</w:t>
            </w:r>
          </w:p>
        </w:tc>
      </w:tr>
      <w:tr w:rsidR="007426FB" w:rsidRPr="00A16A82" w14:paraId="68E70BA1" w14:textId="77777777" w:rsidTr="00877200">
        <w:tc>
          <w:tcPr>
            <w:tcW w:w="2550" w:type="dxa"/>
            <w:shd w:val="clear" w:color="auto" w:fill="auto"/>
            <w:vAlign w:val="bottom"/>
          </w:tcPr>
          <w:p w14:paraId="131A7E7C" w14:textId="77777777" w:rsidR="007426FB" w:rsidRPr="00BF46CE" w:rsidRDefault="007426FB" w:rsidP="004F1F88">
            <w:pPr>
              <w:tabs>
                <w:tab w:val="left" w:pos="1440"/>
              </w:tabs>
              <w:spacing w:line="25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46" w:type="dxa"/>
            <w:gridSpan w:val="2"/>
            <w:shd w:val="clear" w:color="auto" w:fill="auto"/>
            <w:vAlign w:val="bottom"/>
          </w:tcPr>
          <w:p w14:paraId="7A732167"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433,905</w:t>
            </w:r>
          </w:p>
        </w:tc>
        <w:tc>
          <w:tcPr>
            <w:tcW w:w="1446" w:type="dxa"/>
            <w:gridSpan w:val="2"/>
            <w:shd w:val="clear" w:color="auto" w:fill="auto"/>
            <w:vAlign w:val="bottom"/>
          </w:tcPr>
          <w:p w14:paraId="2DD55BC3"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972,271</w:t>
            </w:r>
          </w:p>
        </w:tc>
        <w:tc>
          <w:tcPr>
            <w:tcW w:w="1446" w:type="dxa"/>
            <w:gridSpan w:val="2"/>
            <w:shd w:val="clear" w:color="auto" w:fill="auto"/>
            <w:vAlign w:val="bottom"/>
          </w:tcPr>
          <w:p w14:paraId="6D2E1EA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1,414,149</w:t>
            </w:r>
          </w:p>
        </w:tc>
        <w:tc>
          <w:tcPr>
            <w:tcW w:w="1446" w:type="dxa"/>
            <w:gridSpan w:val="2"/>
            <w:vAlign w:val="bottom"/>
          </w:tcPr>
          <w:p w14:paraId="1D5BE70F"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1,317,125</w:t>
            </w:r>
          </w:p>
        </w:tc>
        <w:tc>
          <w:tcPr>
            <w:tcW w:w="1447" w:type="dxa"/>
            <w:shd w:val="clear" w:color="auto" w:fill="auto"/>
            <w:vAlign w:val="bottom"/>
          </w:tcPr>
          <w:p w14:paraId="69BBE903"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4,137,450</w:t>
            </w:r>
          </w:p>
        </w:tc>
      </w:tr>
      <w:tr w:rsidR="007426FB" w:rsidRPr="00113166" w14:paraId="550F56E1" w14:textId="77777777" w:rsidTr="00877200">
        <w:tc>
          <w:tcPr>
            <w:tcW w:w="2550" w:type="dxa"/>
            <w:shd w:val="clear" w:color="auto" w:fill="auto"/>
            <w:vAlign w:val="bottom"/>
          </w:tcPr>
          <w:p w14:paraId="02B5FCC7" w14:textId="77777777" w:rsidR="007426FB" w:rsidRPr="00286272" w:rsidRDefault="007426FB"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46" w:type="dxa"/>
            <w:gridSpan w:val="2"/>
            <w:shd w:val="clear" w:color="auto" w:fill="auto"/>
            <w:vAlign w:val="bottom"/>
          </w:tcPr>
          <w:p w14:paraId="1AAF173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583,032</w:t>
            </w:r>
          </w:p>
        </w:tc>
        <w:tc>
          <w:tcPr>
            <w:tcW w:w="1446" w:type="dxa"/>
            <w:gridSpan w:val="2"/>
            <w:shd w:val="clear" w:color="auto" w:fill="auto"/>
            <w:vAlign w:val="bottom"/>
          </w:tcPr>
          <w:p w14:paraId="4A1B5ACD"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(1,105,760)</w:t>
            </w:r>
          </w:p>
        </w:tc>
        <w:tc>
          <w:tcPr>
            <w:tcW w:w="1446" w:type="dxa"/>
            <w:gridSpan w:val="2"/>
            <w:shd w:val="clear" w:color="auto" w:fill="auto"/>
            <w:vAlign w:val="bottom"/>
          </w:tcPr>
          <w:p w14:paraId="16773A93"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522,728</w:t>
            </w:r>
          </w:p>
        </w:tc>
        <w:tc>
          <w:tcPr>
            <w:tcW w:w="1446" w:type="dxa"/>
            <w:gridSpan w:val="2"/>
            <w:vAlign w:val="bottom"/>
          </w:tcPr>
          <w:p w14:paraId="770ED38B"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0ED679E7"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r>
      <w:tr w:rsidR="007426FB" w:rsidRPr="00113166" w14:paraId="6BE2B9C5" w14:textId="77777777" w:rsidTr="00877200">
        <w:tc>
          <w:tcPr>
            <w:tcW w:w="2550" w:type="dxa"/>
            <w:shd w:val="clear" w:color="auto" w:fill="auto"/>
            <w:vAlign w:val="bottom"/>
          </w:tcPr>
          <w:p w14:paraId="4884C5E9" w14:textId="77777777" w:rsidR="007426FB" w:rsidRPr="00CA6665" w:rsidRDefault="007426FB"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46" w:type="dxa"/>
            <w:gridSpan w:val="2"/>
            <w:shd w:val="clear" w:color="auto" w:fill="auto"/>
            <w:vAlign w:val="bottom"/>
          </w:tcPr>
          <w:p w14:paraId="28A9631F"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(187,093)</w:t>
            </w:r>
          </w:p>
        </w:tc>
        <w:tc>
          <w:tcPr>
            <w:tcW w:w="1446" w:type="dxa"/>
            <w:gridSpan w:val="2"/>
            <w:shd w:val="clear" w:color="auto" w:fill="auto"/>
            <w:vAlign w:val="bottom"/>
          </w:tcPr>
          <w:p w14:paraId="054C702F"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938,086</w:t>
            </w:r>
          </w:p>
        </w:tc>
        <w:tc>
          <w:tcPr>
            <w:tcW w:w="1446" w:type="dxa"/>
            <w:gridSpan w:val="2"/>
            <w:shd w:val="clear" w:color="auto" w:fill="auto"/>
            <w:vAlign w:val="bottom"/>
          </w:tcPr>
          <w:p w14:paraId="60787F55"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1,007,610</w:t>
            </w:r>
          </w:p>
        </w:tc>
        <w:tc>
          <w:tcPr>
            <w:tcW w:w="1446" w:type="dxa"/>
            <w:gridSpan w:val="2"/>
            <w:vAlign w:val="bottom"/>
          </w:tcPr>
          <w:p w14:paraId="09B9CBE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110,820</w:t>
            </w:r>
          </w:p>
        </w:tc>
        <w:tc>
          <w:tcPr>
            <w:tcW w:w="1447" w:type="dxa"/>
            <w:shd w:val="clear" w:color="auto" w:fill="auto"/>
            <w:vAlign w:val="bottom"/>
          </w:tcPr>
          <w:p w14:paraId="37D11A17"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1,869,423</w:t>
            </w:r>
          </w:p>
        </w:tc>
      </w:tr>
      <w:tr w:rsidR="007426FB" w:rsidRPr="00113166" w14:paraId="26324941" w14:textId="77777777" w:rsidTr="00877200">
        <w:tc>
          <w:tcPr>
            <w:tcW w:w="2550" w:type="dxa"/>
            <w:shd w:val="clear" w:color="auto" w:fill="auto"/>
            <w:vAlign w:val="bottom"/>
          </w:tcPr>
          <w:p w14:paraId="73FDBD77" w14:textId="77777777" w:rsidR="007426FB" w:rsidRPr="00D91FE1" w:rsidRDefault="007426FB"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46" w:type="dxa"/>
            <w:gridSpan w:val="2"/>
            <w:shd w:val="clear" w:color="auto" w:fill="auto"/>
            <w:vAlign w:val="bottom"/>
          </w:tcPr>
          <w:p w14:paraId="685A64A8"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444,239</w:t>
            </w:r>
          </w:p>
        </w:tc>
        <w:tc>
          <w:tcPr>
            <w:tcW w:w="1446" w:type="dxa"/>
            <w:gridSpan w:val="2"/>
            <w:shd w:val="clear" w:color="auto" w:fill="auto"/>
            <w:vAlign w:val="bottom"/>
          </w:tcPr>
          <w:p w14:paraId="6ED4668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364,732</w:t>
            </w:r>
          </w:p>
        </w:tc>
        <w:tc>
          <w:tcPr>
            <w:tcW w:w="1446" w:type="dxa"/>
            <w:gridSpan w:val="2"/>
            <w:shd w:val="clear" w:color="auto" w:fill="auto"/>
            <w:vAlign w:val="bottom"/>
          </w:tcPr>
          <w:p w14:paraId="656F5A82"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90,265</w:t>
            </w:r>
          </w:p>
        </w:tc>
        <w:tc>
          <w:tcPr>
            <w:tcW w:w="1446" w:type="dxa"/>
            <w:gridSpan w:val="2"/>
            <w:vAlign w:val="bottom"/>
          </w:tcPr>
          <w:p w14:paraId="7BF0100E"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43A4D954" w14:textId="77777777" w:rsidR="007426FB" w:rsidRPr="0030014F" w:rsidRDefault="007426FB" w:rsidP="004F1F88">
            <w:pP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899,236</w:t>
            </w:r>
          </w:p>
        </w:tc>
      </w:tr>
      <w:tr w:rsidR="007426FB" w:rsidRPr="0018321E" w14:paraId="05C6EA3F" w14:textId="77777777" w:rsidTr="00877200">
        <w:tc>
          <w:tcPr>
            <w:tcW w:w="2550" w:type="dxa"/>
            <w:shd w:val="clear" w:color="auto" w:fill="auto"/>
            <w:vAlign w:val="bottom"/>
          </w:tcPr>
          <w:p w14:paraId="7230FF01" w14:textId="77777777" w:rsidR="007426FB" w:rsidRPr="002263B6" w:rsidRDefault="007426FB"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46" w:type="dxa"/>
            <w:gridSpan w:val="2"/>
            <w:shd w:val="clear" w:color="auto" w:fill="auto"/>
            <w:vAlign w:val="bottom"/>
          </w:tcPr>
          <w:p w14:paraId="5CB3B2A3"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(329,502)</w:t>
            </w:r>
          </w:p>
        </w:tc>
        <w:tc>
          <w:tcPr>
            <w:tcW w:w="1446" w:type="dxa"/>
            <w:gridSpan w:val="2"/>
            <w:shd w:val="clear" w:color="auto" w:fill="auto"/>
            <w:vAlign w:val="bottom"/>
          </w:tcPr>
          <w:p w14:paraId="74D8F8FE"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(299,932)</w:t>
            </w:r>
          </w:p>
        </w:tc>
        <w:tc>
          <w:tcPr>
            <w:tcW w:w="1446" w:type="dxa"/>
            <w:gridSpan w:val="2"/>
            <w:shd w:val="clear" w:color="auto" w:fill="auto"/>
            <w:vAlign w:val="bottom"/>
          </w:tcPr>
          <w:p w14:paraId="42D52A0D"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(272,708)</w:t>
            </w:r>
          </w:p>
        </w:tc>
        <w:tc>
          <w:tcPr>
            <w:tcW w:w="1446" w:type="dxa"/>
            <w:gridSpan w:val="2"/>
            <w:vAlign w:val="bottom"/>
          </w:tcPr>
          <w:p w14:paraId="06BAFF48"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4EE0165E" w14:textId="77777777" w:rsidR="007426FB" w:rsidRPr="0030014F" w:rsidRDefault="007426FB" w:rsidP="004F1F88">
            <w:pPr>
              <w:pBdr>
                <w:bottom w:val="sing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(902,142)</w:t>
            </w:r>
          </w:p>
        </w:tc>
      </w:tr>
      <w:tr w:rsidR="007426FB" w:rsidRPr="00113166" w14:paraId="11230002" w14:textId="77777777" w:rsidTr="00877200">
        <w:tc>
          <w:tcPr>
            <w:tcW w:w="2550" w:type="dxa"/>
            <w:shd w:val="clear" w:color="auto" w:fill="auto"/>
            <w:vAlign w:val="bottom"/>
          </w:tcPr>
          <w:p w14:paraId="3B151B0D" w14:textId="77777777" w:rsidR="007426FB" w:rsidRPr="00D91FE1" w:rsidRDefault="007426FB" w:rsidP="004F1F88">
            <w:pPr>
              <w:tabs>
                <w:tab w:val="left" w:pos="1440"/>
              </w:tabs>
              <w:spacing w:line="250" w:lineRule="exact"/>
              <w:ind w:left="132" w:right="-108" w:hanging="132"/>
              <w:rPr>
                <w:rFonts w:ascii="Arial" w:hAnsi="Arial" w:cs="Cordia New"/>
                <w:sz w:val="14"/>
                <w:szCs w:val="14"/>
                <w:cs/>
                <w:lang w:val="en-US"/>
              </w:rPr>
            </w:pPr>
            <w:r>
              <w:rPr>
                <w:rFonts w:ascii="Arial" w:hAnsi="Arial" w:cs="Arial"/>
                <w:sz w:val="14"/>
                <w:szCs w:val="14"/>
                <w:lang w:val="en-US"/>
              </w:rPr>
              <w:t>Balances - end of the year</w:t>
            </w:r>
          </w:p>
        </w:tc>
        <w:tc>
          <w:tcPr>
            <w:tcW w:w="1446" w:type="dxa"/>
            <w:gridSpan w:val="2"/>
            <w:shd w:val="clear" w:color="auto" w:fill="auto"/>
            <w:vAlign w:val="bottom"/>
          </w:tcPr>
          <w:p w14:paraId="33BB82FC"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944,581</w:t>
            </w:r>
          </w:p>
        </w:tc>
        <w:tc>
          <w:tcPr>
            <w:tcW w:w="1446" w:type="dxa"/>
            <w:gridSpan w:val="2"/>
            <w:shd w:val="clear" w:color="auto" w:fill="auto"/>
            <w:vAlign w:val="bottom"/>
          </w:tcPr>
          <w:p w14:paraId="3B9CDF67"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869,397</w:t>
            </w:r>
          </w:p>
        </w:tc>
        <w:tc>
          <w:tcPr>
            <w:tcW w:w="1446" w:type="dxa"/>
            <w:gridSpan w:val="2"/>
            <w:shd w:val="clear" w:color="auto" w:fill="auto"/>
            <w:vAlign w:val="bottom"/>
          </w:tcPr>
          <w:p w14:paraId="0C3354CD"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2,762,044</w:t>
            </w:r>
          </w:p>
        </w:tc>
        <w:tc>
          <w:tcPr>
            <w:tcW w:w="1446" w:type="dxa"/>
            <w:gridSpan w:val="2"/>
            <w:vAlign w:val="bottom"/>
          </w:tcPr>
          <w:p w14:paraId="284902E8"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1,427,945</w:t>
            </w:r>
          </w:p>
        </w:tc>
        <w:tc>
          <w:tcPr>
            <w:tcW w:w="1447" w:type="dxa"/>
            <w:shd w:val="clear" w:color="auto" w:fill="auto"/>
            <w:vAlign w:val="bottom"/>
          </w:tcPr>
          <w:p w14:paraId="14014E3C" w14:textId="77777777" w:rsidR="007426FB" w:rsidRPr="0030014F" w:rsidRDefault="007426FB" w:rsidP="004F1F88">
            <w:pPr>
              <w:pBdr>
                <w:bottom w:val="double" w:sz="4" w:space="1" w:color="auto"/>
              </w:pBdr>
              <w:tabs>
                <w:tab w:val="decimal" w:pos="1118"/>
              </w:tabs>
              <w:snapToGrid w:val="0"/>
              <w:spacing w:line="250" w:lineRule="exact"/>
              <w:ind w:left="-58"/>
              <w:jc w:val="both"/>
              <w:rPr>
                <w:rFonts w:ascii="Arial" w:hAnsi="Arial" w:cs="Arial"/>
                <w:sz w:val="14"/>
                <w:szCs w:val="14"/>
                <w:lang w:val="en-US"/>
              </w:rPr>
            </w:pPr>
            <w:r w:rsidRPr="0030014F">
              <w:rPr>
                <w:rFonts w:ascii="Arial" w:hAnsi="Arial" w:cs="Arial"/>
                <w:sz w:val="14"/>
                <w:szCs w:val="14"/>
                <w:lang w:val="en-US"/>
              </w:rPr>
              <w:t>6,003,967</w:t>
            </w:r>
          </w:p>
        </w:tc>
      </w:tr>
      <w:tr w:rsidR="00F13069" w:rsidRPr="00D91FE1" w14:paraId="1052AC4D" w14:textId="77777777" w:rsidTr="00877200">
        <w:tblPrEx>
          <w:shd w:val="clear" w:color="auto" w:fill="FFFF00"/>
        </w:tblPrEx>
        <w:tc>
          <w:tcPr>
            <w:tcW w:w="2550" w:type="dxa"/>
            <w:shd w:val="clear" w:color="auto" w:fill="auto"/>
            <w:vAlign w:val="bottom"/>
          </w:tcPr>
          <w:p w14:paraId="06C406A6" w14:textId="77777777" w:rsidR="00F13069" w:rsidRDefault="00F13069" w:rsidP="004F1F88">
            <w:pPr>
              <w:pStyle w:val="ListParagraph"/>
              <w:spacing w:line="250" w:lineRule="exact"/>
              <w:ind w:left="72" w:right="-175" w:hanging="72"/>
              <w:contextualSpacing w:val="0"/>
              <w:rPr>
                <w:rFonts w:ascii="Arial" w:hAnsi="Arial" w:cs="Arial"/>
                <w:b/>
                <w:bCs/>
                <w:sz w:val="14"/>
                <w:szCs w:val="14"/>
                <w:lang w:val="en-US"/>
              </w:rPr>
            </w:pPr>
          </w:p>
        </w:tc>
        <w:tc>
          <w:tcPr>
            <w:tcW w:w="7231" w:type="dxa"/>
            <w:gridSpan w:val="9"/>
            <w:shd w:val="clear" w:color="auto" w:fill="auto"/>
            <w:vAlign w:val="bottom"/>
          </w:tcPr>
          <w:p w14:paraId="293FD171" w14:textId="77777777" w:rsidR="00F13069" w:rsidRPr="00BF46CE" w:rsidRDefault="00F13069" w:rsidP="004F1F88">
            <w:pPr>
              <w:tabs>
                <w:tab w:val="decimal" w:pos="1027"/>
              </w:tabs>
              <w:snapToGrid w:val="0"/>
              <w:spacing w:line="250" w:lineRule="exact"/>
              <w:ind w:left="-58"/>
              <w:rPr>
                <w:rFonts w:ascii="Arial" w:hAnsi="Arial" w:cs="Arial"/>
                <w:sz w:val="14"/>
                <w:szCs w:val="14"/>
                <w:cs/>
                <w:lang w:val="en-US"/>
              </w:rPr>
            </w:pPr>
          </w:p>
        </w:tc>
      </w:tr>
      <w:tr w:rsidR="00F13069" w:rsidRPr="00BF46CE" w14:paraId="2509BEB2" w14:textId="77777777" w:rsidTr="00877200">
        <w:tc>
          <w:tcPr>
            <w:tcW w:w="2550" w:type="dxa"/>
            <w:shd w:val="clear" w:color="auto" w:fill="auto"/>
            <w:vAlign w:val="bottom"/>
          </w:tcPr>
          <w:p w14:paraId="4EA8CE0E" w14:textId="77777777" w:rsidR="00F13069" w:rsidRDefault="00F13069" w:rsidP="004F1F88">
            <w:pPr>
              <w:tabs>
                <w:tab w:val="left" w:pos="1440"/>
              </w:tabs>
              <w:spacing w:line="250" w:lineRule="exact"/>
              <w:ind w:left="132" w:right="-108" w:hanging="132"/>
              <w:rPr>
                <w:rFonts w:ascii="Arial" w:hAnsi="Arial" w:cs="Arial"/>
                <w:b/>
                <w:bCs/>
                <w:sz w:val="14"/>
                <w:szCs w:val="14"/>
                <w:lang w:val="en-US"/>
              </w:rPr>
            </w:pPr>
            <w:r>
              <w:rPr>
                <w:rFonts w:ascii="Arial" w:hAnsi="Arial" w:cs="Arial"/>
                <w:b/>
                <w:bCs/>
                <w:sz w:val="14"/>
                <w:szCs w:val="14"/>
                <w:lang w:val="en-US"/>
              </w:rPr>
              <w:t>Other a</w:t>
            </w:r>
            <w:r w:rsidRPr="00D52C62">
              <w:rPr>
                <w:rFonts w:ascii="Arial" w:hAnsi="Arial" w:cs="Arial"/>
                <w:b/>
                <w:bCs/>
                <w:sz w:val="14"/>
                <w:szCs w:val="14"/>
                <w:lang w:val="en-US"/>
              </w:rPr>
              <w:t>ssets</w:t>
            </w:r>
          </w:p>
        </w:tc>
        <w:tc>
          <w:tcPr>
            <w:tcW w:w="1446" w:type="dxa"/>
            <w:gridSpan w:val="2"/>
            <w:shd w:val="clear" w:color="auto" w:fill="auto"/>
            <w:vAlign w:val="bottom"/>
          </w:tcPr>
          <w:p w14:paraId="3CF5BEE3" w14:textId="77777777" w:rsidR="00F13069" w:rsidRPr="0030014F" w:rsidRDefault="00F13069" w:rsidP="004F1F88">
            <w:pPr>
              <w:tabs>
                <w:tab w:val="decimal" w:pos="1027"/>
              </w:tabs>
              <w:snapToGrid w:val="0"/>
              <w:spacing w:line="250" w:lineRule="exact"/>
              <w:ind w:left="-58"/>
              <w:rPr>
                <w:rFonts w:ascii="Arial" w:hAnsi="Arial" w:cs="Arial"/>
                <w:sz w:val="14"/>
                <w:szCs w:val="14"/>
                <w:lang w:val="en-US"/>
              </w:rPr>
            </w:pPr>
          </w:p>
        </w:tc>
        <w:tc>
          <w:tcPr>
            <w:tcW w:w="1446" w:type="dxa"/>
            <w:gridSpan w:val="2"/>
            <w:shd w:val="clear" w:color="auto" w:fill="auto"/>
            <w:vAlign w:val="bottom"/>
          </w:tcPr>
          <w:p w14:paraId="3AA8CF1A" w14:textId="77777777" w:rsidR="00F13069" w:rsidRPr="0030014F" w:rsidRDefault="00F13069" w:rsidP="004F1F88">
            <w:pPr>
              <w:tabs>
                <w:tab w:val="decimal" w:pos="1027"/>
              </w:tabs>
              <w:snapToGrid w:val="0"/>
              <w:spacing w:line="250" w:lineRule="exact"/>
              <w:ind w:left="-58"/>
              <w:rPr>
                <w:rFonts w:ascii="Arial" w:hAnsi="Arial" w:cs="Arial"/>
                <w:sz w:val="14"/>
                <w:szCs w:val="14"/>
                <w:lang w:val="en-US"/>
              </w:rPr>
            </w:pPr>
          </w:p>
        </w:tc>
        <w:tc>
          <w:tcPr>
            <w:tcW w:w="1446" w:type="dxa"/>
            <w:gridSpan w:val="2"/>
            <w:shd w:val="clear" w:color="auto" w:fill="auto"/>
            <w:vAlign w:val="bottom"/>
          </w:tcPr>
          <w:p w14:paraId="791DDA9B" w14:textId="77777777" w:rsidR="00F13069" w:rsidRPr="0030014F" w:rsidRDefault="00F13069" w:rsidP="004F1F88">
            <w:pPr>
              <w:tabs>
                <w:tab w:val="decimal" w:pos="1168"/>
              </w:tabs>
              <w:snapToGrid w:val="0"/>
              <w:spacing w:line="250" w:lineRule="exact"/>
              <w:ind w:left="-58"/>
              <w:rPr>
                <w:rFonts w:ascii="Arial" w:hAnsi="Arial" w:cs="Arial"/>
                <w:sz w:val="14"/>
                <w:szCs w:val="14"/>
                <w:lang w:val="en-US"/>
              </w:rPr>
            </w:pPr>
          </w:p>
        </w:tc>
        <w:tc>
          <w:tcPr>
            <w:tcW w:w="1446" w:type="dxa"/>
            <w:gridSpan w:val="2"/>
            <w:vAlign w:val="bottom"/>
          </w:tcPr>
          <w:p w14:paraId="09585510" w14:textId="77777777" w:rsidR="00F13069" w:rsidRPr="0030014F" w:rsidRDefault="00F13069" w:rsidP="004F1F88">
            <w:pPr>
              <w:tabs>
                <w:tab w:val="decimal" w:pos="1027"/>
              </w:tabs>
              <w:snapToGrid w:val="0"/>
              <w:spacing w:line="250" w:lineRule="exact"/>
              <w:ind w:left="-58"/>
              <w:rPr>
                <w:rFonts w:ascii="Arial" w:hAnsi="Arial" w:cs="Arial"/>
                <w:sz w:val="14"/>
                <w:szCs w:val="14"/>
                <w:lang w:val="en-US"/>
              </w:rPr>
            </w:pPr>
          </w:p>
        </w:tc>
        <w:tc>
          <w:tcPr>
            <w:tcW w:w="1447" w:type="dxa"/>
            <w:shd w:val="clear" w:color="auto" w:fill="auto"/>
            <w:vAlign w:val="bottom"/>
          </w:tcPr>
          <w:p w14:paraId="1CC3F7E5" w14:textId="77777777" w:rsidR="00F13069" w:rsidRPr="0030014F" w:rsidRDefault="00F13069" w:rsidP="004F1F88">
            <w:pPr>
              <w:tabs>
                <w:tab w:val="decimal" w:pos="1027"/>
              </w:tabs>
              <w:snapToGrid w:val="0"/>
              <w:spacing w:line="250" w:lineRule="exact"/>
              <w:ind w:left="-58"/>
              <w:rPr>
                <w:rFonts w:ascii="Arial" w:hAnsi="Arial" w:cs="Arial"/>
                <w:sz w:val="14"/>
                <w:szCs w:val="14"/>
                <w:lang w:val="en-US"/>
              </w:rPr>
            </w:pPr>
          </w:p>
        </w:tc>
      </w:tr>
      <w:tr w:rsidR="00F13069" w:rsidRPr="00BF46CE" w14:paraId="4542F8DA" w14:textId="77777777" w:rsidTr="00877200">
        <w:tc>
          <w:tcPr>
            <w:tcW w:w="2550" w:type="dxa"/>
            <w:shd w:val="clear" w:color="auto" w:fill="auto"/>
            <w:vAlign w:val="bottom"/>
          </w:tcPr>
          <w:p w14:paraId="01E5767A" w14:textId="77777777" w:rsidR="00F13069" w:rsidRPr="00BF46CE" w:rsidRDefault="00F13069" w:rsidP="004F1F88">
            <w:pPr>
              <w:tabs>
                <w:tab w:val="left" w:pos="1440"/>
              </w:tabs>
              <w:spacing w:line="250" w:lineRule="exact"/>
              <w:ind w:left="132" w:right="-108" w:hanging="132"/>
              <w:rPr>
                <w:rFonts w:ascii="Arial" w:hAnsi="Arial" w:cs="Arial"/>
                <w:sz w:val="14"/>
                <w:szCs w:val="14"/>
                <w:lang w:val="en-US"/>
              </w:rPr>
            </w:pPr>
            <w:r w:rsidRPr="00BF46CE">
              <w:rPr>
                <w:rFonts w:ascii="Arial" w:hAnsi="Arial" w:cs="Arial"/>
                <w:sz w:val="14"/>
                <w:szCs w:val="14"/>
                <w:lang w:val="en-US"/>
              </w:rPr>
              <w:t>Ba</w:t>
            </w:r>
            <w:r>
              <w:rPr>
                <w:rFonts w:ascii="Arial" w:hAnsi="Arial" w:cs="Arial"/>
                <w:sz w:val="14"/>
                <w:szCs w:val="14"/>
                <w:lang w:val="en-US"/>
              </w:rPr>
              <w:t>lances - beginning of the year</w:t>
            </w:r>
          </w:p>
        </w:tc>
        <w:tc>
          <w:tcPr>
            <w:tcW w:w="1446" w:type="dxa"/>
            <w:gridSpan w:val="2"/>
            <w:shd w:val="clear" w:color="auto" w:fill="auto"/>
            <w:vAlign w:val="bottom"/>
          </w:tcPr>
          <w:p w14:paraId="5AFEE88E"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791</w:t>
            </w:r>
          </w:p>
        </w:tc>
        <w:tc>
          <w:tcPr>
            <w:tcW w:w="1446" w:type="dxa"/>
            <w:gridSpan w:val="2"/>
            <w:shd w:val="clear" w:color="auto" w:fill="auto"/>
            <w:vAlign w:val="bottom"/>
          </w:tcPr>
          <w:p w14:paraId="002C7F50"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249</w:t>
            </w:r>
          </w:p>
        </w:tc>
        <w:tc>
          <w:tcPr>
            <w:tcW w:w="1446" w:type="dxa"/>
            <w:gridSpan w:val="2"/>
            <w:shd w:val="clear" w:color="auto" w:fill="auto"/>
            <w:vAlign w:val="bottom"/>
          </w:tcPr>
          <w:p w14:paraId="461CBD82"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26,105</w:t>
            </w:r>
          </w:p>
        </w:tc>
        <w:tc>
          <w:tcPr>
            <w:tcW w:w="1446" w:type="dxa"/>
            <w:gridSpan w:val="2"/>
            <w:vAlign w:val="bottom"/>
          </w:tcPr>
          <w:p w14:paraId="579F0CD4"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0BBBF8C3"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27,145</w:t>
            </w:r>
          </w:p>
        </w:tc>
      </w:tr>
      <w:tr w:rsidR="00F13069" w:rsidRPr="00113166" w14:paraId="5875E18B" w14:textId="77777777" w:rsidTr="00877200">
        <w:trPr>
          <w:trHeight w:val="454"/>
        </w:trPr>
        <w:tc>
          <w:tcPr>
            <w:tcW w:w="2550" w:type="dxa"/>
            <w:shd w:val="clear" w:color="auto" w:fill="auto"/>
            <w:vAlign w:val="bottom"/>
          </w:tcPr>
          <w:p w14:paraId="35519CE3" w14:textId="77777777" w:rsidR="00F13069" w:rsidRPr="00D91FE1" w:rsidRDefault="00F13069"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Changes due to transfer</w:t>
            </w:r>
            <w:r>
              <w:rPr>
                <w:rFonts w:ascii="Arial" w:hAnsi="Arial" w:cs="Arial"/>
                <w:sz w:val="14"/>
                <w:szCs w:val="14"/>
                <w:lang w:val="en-US"/>
              </w:rPr>
              <w:t>s of loan classification</w:t>
            </w:r>
          </w:p>
        </w:tc>
        <w:tc>
          <w:tcPr>
            <w:tcW w:w="1446" w:type="dxa"/>
            <w:gridSpan w:val="2"/>
            <w:shd w:val="clear" w:color="auto" w:fill="auto"/>
            <w:vAlign w:val="bottom"/>
          </w:tcPr>
          <w:p w14:paraId="16FC7434"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(21)</w:t>
            </w:r>
          </w:p>
        </w:tc>
        <w:tc>
          <w:tcPr>
            <w:tcW w:w="1446" w:type="dxa"/>
            <w:gridSpan w:val="2"/>
            <w:shd w:val="clear" w:color="auto" w:fill="auto"/>
            <w:vAlign w:val="bottom"/>
          </w:tcPr>
          <w:p w14:paraId="6E02AA28"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38</w:t>
            </w:r>
          </w:p>
        </w:tc>
        <w:tc>
          <w:tcPr>
            <w:tcW w:w="1446" w:type="dxa"/>
            <w:gridSpan w:val="2"/>
            <w:shd w:val="clear" w:color="auto" w:fill="auto"/>
            <w:vAlign w:val="bottom"/>
          </w:tcPr>
          <w:p w14:paraId="7746B45E"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(17)</w:t>
            </w:r>
          </w:p>
        </w:tc>
        <w:tc>
          <w:tcPr>
            <w:tcW w:w="1446" w:type="dxa"/>
            <w:gridSpan w:val="2"/>
            <w:vAlign w:val="bottom"/>
          </w:tcPr>
          <w:p w14:paraId="6E827374"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1D942C58"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r>
      <w:tr w:rsidR="00F13069" w:rsidRPr="00113166" w14:paraId="2C46999B" w14:textId="77777777" w:rsidTr="00877200">
        <w:tc>
          <w:tcPr>
            <w:tcW w:w="2550" w:type="dxa"/>
            <w:shd w:val="clear" w:color="auto" w:fill="auto"/>
            <w:vAlign w:val="bottom"/>
          </w:tcPr>
          <w:p w14:paraId="3D5A6677" w14:textId="77777777" w:rsidR="00F13069" w:rsidRPr="002263B6" w:rsidRDefault="00F13069" w:rsidP="004F1F88">
            <w:pPr>
              <w:tabs>
                <w:tab w:val="left" w:pos="1440"/>
              </w:tabs>
              <w:spacing w:line="250" w:lineRule="exact"/>
              <w:ind w:left="132" w:right="-108" w:hanging="132"/>
              <w:rPr>
                <w:rFonts w:ascii="Arial" w:hAnsi="Arial" w:cs="Arial"/>
                <w:sz w:val="14"/>
                <w:szCs w:val="14"/>
                <w:cs/>
                <w:lang w:val="en-US"/>
              </w:rPr>
            </w:pPr>
            <w:r w:rsidRPr="00BF59A0">
              <w:rPr>
                <w:rFonts w:ascii="Arial" w:hAnsi="Arial" w:cs="Arial" w:hint="cs"/>
                <w:sz w:val="14"/>
                <w:szCs w:val="14"/>
                <w:cs/>
                <w:lang w:val="en-US"/>
              </w:rPr>
              <w:t xml:space="preserve">Changes due to revaluation of </w:t>
            </w:r>
            <w:r>
              <w:rPr>
                <w:rFonts w:ascii="Arial" w:hAnsi="Arial" w:cs="Arial"/>
                <w:sz w:val="14"/>
                <w:szCs w:val="14"/>
                <w:lang w:val="en-US"/>
              </w:rPr>
              <w:t xml:space="preserve">loss </w:t>
            </w:r>
            <w:r w:rsidRPr="00BF59A0">
              <w:rPr>
                <w:rFonts w:ascii="Arial" w:hAnsi="Arial" w:cs="Arial" w:hint="cs"/>
                <w:sz w:val="14"/>
                <w:szCs w:val="14"/>
                <w:cs/>
                <w:lang w:val="en-US"/>
              </w:rPr>
              <w:t>allowance</w:t>
            </w:r>
          </w:p>
        </w:tc>
        <w:tc>
          <w:tcPr>
            <w:tcW w:w="1446" w:type="dxa"/>
            <w:gridSpan w:val="2"/>
            <w:shd w:val="clear" w:color="auto" w:fill="auto"/>
            <w:vAlign w:val="bottom"/>
          </w:tcPr>
          <w:p w14:paraId="5019BC52"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33</w:t>
            </w:r>
          </w:p>
        </w:tc>
        <w:tc>
          <w:tcPr>
            <w:tcW w:w="1446" w:type="dxa"/>
            <w:gridSpan w:val="2"/>
            <w:shd w:val="clear" w:color="auto" w:fill="auto"/>
            <w:vAlign w:val="bottom"/>
          </w:tcPr>
          <w:p w14:paraId="065A6E82"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26</w:t>
            </w:r>
          </w:p>
        </w:tc>
        <w:tc>
          <w:tcPr>
            <w:tcW w:w="1446" w:type="dxa"/>
            <w:gridSpan w:val="2"/>
            <w:shd w:val="clear" w:color="auto" w:fill="auto"/>
            <w:vAlign w:val="bottom"/>
          </w:tcPr>
          <w:p w14:paraId="564E2719"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11,132</w:t>
            </w:r>
          </w:p>
        </w:tc>
        <w:tc>
          <w:tcPr>
            <w:tcW w:w="1446" w:type="dxa"/>
            <w:gridSpan w:val="2"/>
            <w:vAlign w:val="bottom"/>
          </w:tcPr>
          <w:p w14:paraId="0F3EDAED"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79617EB3"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11,191</w:t>
            </w:r>
          </w:p>
        </w:tc>
      </w:tr>
      <w:tr w:rsidR="00F13069" w:rsidRPr="00113166" w14:paraId="4CD254DC" w14:textId="77777777" w:rsidTr="00877200">
        <w:tc>
          <w:tcPr>
            <w:tcW w:w="2550" w:type="dxa"/>
            <w:shd w:val="clear" w:color="auto" w:fill="auto"/>
            <w:vAlign w:val="bottom"/>
          </w:tcPr>
          <w:p w14:paraId="2B7F9D76" w14:textId="77777777" w:rsidR="00F13069" w:rsidRPr="00E44E57" w:rsidRDefault="00F13069" w:rsidP="004F1F88">
            <w:pPr>
              <w:tabs>
                <w:tab w:val="left" w:pos="1440"/>
              </w:tabs>
              <w:spacing w:line="250" w:lineRule="exact"/>
              <w:ind w:left="132" w:right="-108" w:hanging="132"/>
              <w:rPr>
                <w:rFonts w:ascii="Arial" w:hAnsi="Arial" w:cs="Cordia New"/>
                <w:sz w:val="14"/>
                <w:szCs w:val="14"/>
                <w:cs/>
                <w:lang w:val="en-US"/>
              </w:rPr>
            </w:pPr>
            <w:r w:rsidRPr="00BF59A0">
              <w:rPr>
                <w:rFonts w:ascii="Arial" w:hAnsi="Arial" w:cs="Arial"/>
                <w:sz w:val="14"/>
                <w:szCs w:val="14"/>
                <w:lang w:val="en-US"/>
              </w:rPr>
              <w:t>New financial assets purchased or acquired</w:t>
            </w:r>
          </w:p>
        </w:tc>
        <w:tc>
          <w:tcPr>
            <w:tcW w:w="1446" w:type="dxa"/>
            <w:gridSpan w:val="2"/>
            <w:shd w:val="clear" w:color="auto" w:fill="auto"/>
            <w:vAlign w:val="bottom"/>
          </w:tcPr>
          <w:p w14:paraId="59C87CA6"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718</w:t>
            </w:r>
          </w:p>
        </w:tc>
        <w:tc>
          <w:tcPr>
            <w:tcW w:w="1446" w:type="dxa"/>
            <w:gridSpan w:val="2"/>
            <w:shd w:val="clear" w:color="auto" w:fill="auto"/>
            <w:vAlign w:val="bottom"/>
          </w:tcPr>
          <w:p w14:paraId="7B62E2C3"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776</w:t>
            </w:r>
          </w:p>
        </w:tc>
        <w:tc>
          <w:tcPr>
            <w:tcW w:w="1446" w:type="dxa"/>
            <w:gridSpan w:val="2"/>
            <w:shd w:val="clear" w:color="auto" w:fill="auto"/>
            <w:vAlign w:val="bottom"/>
          </w:tcPr>
          <w:p w14:paraId="1BA259B7"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26,292</w:t>
            </w:r>
          </w:p>
        </w:tc>
        <w:tc>
          <w:tcPr>
            <w:tcW w:w="1446" w:type="dxa"/>
            <w:gridSpan w:val="2"/>
            <w:vAlign w:val="bottom"/>
          </w:tcPr>
          <w:p w14:paraId="3E587329"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6246AFC7" w14:textId="77777777" w:rsidR="00F13069" w:rsidRPr="0030014F" w:rsidRDefault="00F13069" w:rsidP="004F1F88">
            <w:pP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27,786</w:t>
            </w:r>
          </w:p>
        </w:tc>
      </w:tr>
      <w:tr w:rsidR="00F13069" w:rsidRPr="00BF46CE" w14:paraId="01B326CA" w14:textId="77777777" w:rsidTr="00877200">
        <w:tc>
          <w:tcPr>
            <w:tcW w:w="2550" w:type="dxa"/>
            <w:shd w:val="clear" w:color="auto" w:fill="auto"/>
            <w:vAlign w:val="bottom"/>
          </w:tcPr>
          <w:p w14:paraId="3C0E6785" w14:textId="77777777" w:rsidR="00F13069" w:rsidRPr="002263B6" w:rsidRDefault="00F13069"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F</w:t>
            </w:r>
            <w:r w:rsidRPr="00BF59A0">
              <w:rPr>
                <w:rFonts w:ascii="Arial" w:hAnsi="Arial" w:cs="Arial"/>
                <w:sz w:val="14"/>
                <w:szCs w:val="14"/>
                <w:lang w:val="en-US"/>
              </w:rPr>
              <w:t>inancial assets</w:t>
            </w:r>
            <w:r>
              <w:rPr>
                <w:rFonts w:ascii="Arial" w:hAnsi="Arial" w:cs="Arial"/>
                <w:sz w:val="14"/>
                <w:szCs w:val="14"/>
                <w:lang w:val="en-US"/>
              </w:rPr>
              <w:t xml:space="preserve"> derecognised</w:t>
            </w:r>
          </w:p>
        </w:tc>
        <w:tc>
          <w:tcPr>
            <w:tcW w:w="1446" w:type="dxa"/>
            <w:gridSpan w:val="2"/>
            <w:shd w:val="clear" w:color="auto" w:fill="auto"/>
            <w:vAlign w:val="bottom"/>
          </w:tcPr>
          <w:p w14:paraId="0FA62CDD" w14:textId="77777777" w:rsidR="00F13069" w:rsidRPr="0030014F" w:rsidRDefault="00F13069"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(775)</w:t>
            </w:r>
          </w:p>
        </w:tc>
        <w:tc>
          <w:tcPr>
            <w:tcW w:w="1446" w:type="dxa"/>
            <w:gridSpan w:val="2"/>
            <w:shd w:val="clear" w:color="auto" w:fill="auto"/>
            <w:vAlign w:val="bottom"/>
          </w:tcPr>
          <w:p w14:paraId="7513E210" w14:textId="77777777" w:rsidR="00F13069" w:rsidRPr="0030014F" w:rsidRDefault="00F13069"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(771)</w:t>
            </w:r>
          </w:p>
        </w:tc>
        <w:tc>
          <w:tcPr>
            <w:tcW w:w="1446" w:type="dxa"/>
            <w:gridSpan w:val="2"/>
            <w:shd w:val="clear" w:color="auto" w:fill="auto"/>
            <w:vAlign w:val="bottom"/>
          </w:tcPr>
          <w:p w14:paraId="16D48078" w14:textId="77777777" w:rsidR="00F13069" w:rsidRPr="0030014F" w:rsidRDefault="00F13069"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(27,436)</w:t>
            </w:r>
          </w:p>
        </w:tc>
        <w:tc>
          <w:tcPr>
            <w:tcW w:w="1446" w:type="dxa"/>
            <w:gridSpan w:val="2"/>
            <w:vAlign w:val="bottom"/>
          </w:tcPr>
          <w:p w14:paraId="71512A6C" w14:textId="77777777" w:rsidR="00F13069" w:rsidRPr="0030014F" w:rsidRDefault="00F13069"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51D55F3A" w14:textId="77777777" w:rsidR="00F13069" w:rsidRPr="0030014F" w:rsidRDefault="00F13069" w:rsidP="004F1F88">
            <w:pPr>
              <w:pBdr>
                <w:bottom w:val="sing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(28,982)</w:t>
            </w:r>
          </w:p>
        </w:tc>
      </w:tr>
      <w:tr w:rsidR="00F13069" w:rsidRPr="00072964" w14:paraId="2C2E950E" w14:textId="77777777" w:rsidTr="00877200">
        <w:tc>
          <w:tcPr>
            <w:tcW w:w="2550" w:type="dxa"/>
            <w:shd w:val="clear" w:color="auto" w:fill="auto"/>
            <w:vAlign w:val="bottom"/>
          </w:tcPr>
          <w:p w14:paraId="50E3CA61" w14:textId="77777777" w:rsidR="00F13069" w:rsidRPr="00BF46CE" w:rsidRDefault="00F13069" w:rsidP="004F1F88">
            <w:pPr>
              <w:tabs>
                <w:tab w:val="left" w:pos="1440"/>
              </w:tabs>
              <w:spacing w:line="250" w:lineRule="exact"/>
              <w:ind w:left="132" w:right="-108" w:hanging="132"/>
              <w:rPr>
                <w:rFonts w:ascii="Arial" w:hAnsi="Arial" w:cs="Arial"/>
                <w:sz w:val="14"/>
                <w:szCs w:val="14"/>
                <w:lang w:val="en-US"/>
              </w:rPr>
            </w:pPr>
            <w:r>
              <w:rPr>
                <w:rFonts w:ascii="Arial" w:hAnsi="Arial" w:cs="Arial"/>
                <w:sz w:val="14"/>
                <w:szCs w:val="14"/>
                <w:lang w:val="en-US"/>
              </w:rPr>
              <w:t>Balances - end of the year</w:t>
            </w:r>
          </w:p>
        </w:tc>
        <w:tc>
          <w:tcPr>
            <w:tcW w:w="1446" w:type="dxa"/>
            <w:gridSpan w:val="2"/>
            <w:shd w:val="clear" w:color="auto" w:fill="auto"/>
            <w:vAlign w:val="bottom"/>
          </w:tcPr>
          <w:p w14:paraId="4DD7D184" w14:textId="77777777" w:rsidR="00F13069" w:rsidRPr="0030014F" w:rsidRDefault="00F13069"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746</w:t>
            </w:r>
          </w:p>
        </w:tc>
        <w:tc>
          <w:tcPr>
            <w:tcW w:w="1446" w:type="dxa"/>
            <w:gridSpan w:val="2"/>
            <w:shd w:val="clear" w:color="auto" w:fill="auto"/>
            <w:vAlign w:val="bottom"/>
          </w:tcPr>
          <w:p w14:paraId="6B8DA378" w14:textId="77777777" w:rsidR="00F13069" w:rsidRPr="0030014F" w:rsidRDefault="00F13069"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318</w:t>
            </w:r>
          </w:p>
        </w:tc>
        <w:tc>
          <w:tcPr>
            <w:tcW w:w="1446" w:type="dxa"/>
            <w:gridSpan w:val="2"/>
            <w:shd w:val="clear" w:color="auto" w:fill="auto"/>
            <w:vAlign w:val="bottom"/>
          </w:tcPr>
          <w:p w14:paraId="33C52FBA" w14:textId="77777777" w:rsidR="00F13069" w:rsidRPr="0030014F" w:rsidRDefault="00F13069"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36,076</w:t>
            </w:r>
          </w:p>
        </w:tc>
        <w:tc>
          <w:tcPr>
            <w:tcW w:w="1446" w:type="dxa"/>
            <w:gridSpan w:val="2"/>
            <w:vAlign w:val="bottom"/>
          </w:tcPr>
          <w:p w14:paraId="2EC4B33C" w14:textId="77777777" w:rsidR="00F13069" w:rsidRPr="0030014F" w:rsidRDefault="00F13069"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w:t>
            </w:r>
          </w:p>
        </w:tc>
        <w:tc>
          <w:tcPr>
            <w:tcW w:w="1447" w:type="dxa"/>
            <w:shd w:val="clear" w:color="auto" w:fill="auto"/>
            <w:vAlign w:val="bottom"/>
          </w:tcPr>
          <w:p w14:paraId="4B1CD545" w14:textId="77777777" w:rsidR="00F13069" w:rsidRPr="0030014F" w:rsidRDefault="00F13069" w:rsidP="004F1F88">
            <w:pPr>
              <w:pBdr>
                <w:bottom w:val="double" w:sz="4" w:space="1" w:color="auto"/>
              </w:pBdr>
              <w:tabs>
                <w:tab w:val="decimal" w:pos="1118"/>
              </w:tabs>
              <w:snapToGrid w:val="0"/>
              <w:spacing w:line="250" w:lineRule="exact"/>
              <w:ind w:left="-58"/>
              <w:rPr>
                <w:rFonts w:ascii="Arial" w:hAnsi="Arial" w:cs="Arial"/>
                <w:sz w:val="14"/>
                <w:szCs w:val="14"/>
                <w:lang w:val="en-US"/>
              </w:rPr>
            </w:pPr>
            <w:r w:rsidRPr="0030014F">
              <w:rPr>
                <w:rFonts w:ascii="Arial" w:hAnsi="Arial" w:cs="Arial"/>
                <w:sz w:val="14"/>
                <w:szCs w:val="14"/>
                <w:lang w:val="en-US"/>
              </w:rPr>
              <w:t>37,140</w:t>
            </w:r>
          </w:p>
        </w:tc>
      </w:tr>
    </w:tbl>
    <w:p w14:paraId="1218FD86" w14:textId="77777777" w:rsidR="00D2382C" w:rsidRPr="008F3E31" w:rsidRDefault="00D2382C" w:rsidP="000368F8">
      <w:pPr>
        <w:suppressAutoHyphens/>
        <w:spacing w:before="160" w:line="380" w:lineRule="exact"/>
        <w:ind w:left="635"/>
        <w:jc w:val="thaiDistribute"/>
        <w:rPr>
          <w:rFonts w:ascii="Arial" w:hAnsi="Arial" w:cs="Arial"/>
          <w:highlight w:val="yellow"/>
          <w:lang w:val="en-US" w:eastAsia="th-TH"/>
        </w:rPr>
      </w:pPr>
      <w:bookmarkStart w:id="37" w:name="_Toc65141095"/>
      <w:bookmarkEnd w:id="35"/>
      <w:bookmarkEnd w:id="36"/>
      <w:r w:rsidRPr="008F3E31">
        <w:rPr>
          <w:rFonts w:ascii="Arial" w:hAnsi="Arial" w:cs="Arial"/>
          <w:lang w:val="en-US"/>
        </w:rPr>
        <w:t xml:space="preserve">During the </w:t>
      </w:r>
      <w:r w:rsidR="008F3E31" w:rsidRPr="008F3E31">
        <w:rPr>
          <w:rFonts w:ascii="Arial" w:hAnsi="Arial" w:cs="Arial"/>
          <w:lang w:val="en-US" w:eastAsia="th-TH"/>
        </w:rPr>
        <w:t>year</w:t>
      </w:r>
      <w:r w:rsidR="00A47546">
        <w:rPr>
          <w:rFonts w:ascii="Arial" w:hAnsi="Arial" w:cs="Arial"/>
          <w:lang w:val="en-US" w:eastAsia="th-TH"/>
        </w:rPr>
        <w:t>s</w:t>
      </w:r>
      <w:r w:rsidR="008F3E31" w:rsidRPr="008F3E31">
        <w:rPr>
          <w:rFonts w:ascii="Arial" w:hAnsi="Arial" w:cs="Arial"/>
          <w:lang w:val="en-US" w:eastAsia="th-TH"/>
        </w:rPr>
        <w:t xml:space="preserve"> ended 31 December</w:t>
      </w:r>
      <w:r w:rsidR="008F3E31" w:rsidRPr="008F3E31">
        <w:rPr>
          <w:rFonts w:ascii="Arial" w:hAnsi="Arial" w:cs="Arial"/>
          <w:lang w:val="en-US"/>
        </w:rPr>
        <w:t xml:space="preserve"> </w:t>
      </w:r>
      <w:r w:rsidRPr="008F3E31">
        <w:rPr>
          <w:rFonts w:ascii="Arial" w:hAnsi="Arial" w:cs="Arial"/>
          <w:lang w:val="en-US"/>
        </w:rPr>
        <w:t>2021</w:t>
      </w:r>
      <w:r w:rsidRPr="008F3E31">
        <w:rPr>
          <w:rFonts w:ascii="Arial" w:hAnsi="Arial" w:cs="Arial"/>
          <w:lang w:val="en-US" w:eastAsia="th-TH"/>
        </w:rPr>
        <w:t xml:space="preserve"> and 2020, the Bank had significant changes in the book value of financial assets to the changes in allowances for expected credit losses as follows:</w:t>
      </w: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D2382C" w:rsidRPr="00EC1071" w14:paraId="41D07DA6" w14:textId="77777777" w:rsidTr="007D45DC">
        <w:tc>
          <w:tcPr>
            <w:tcW w:w="9111" w:type="dxa"/>
            <w:gridSpan w:val="5"/>
            <w:vAlign w:val="bottom"/>
            <w:hideMark/>
          </w:tcPr>
          <w:p w14:paraId="63C2C370" w14:textId="77777777" w:rsidR="00D2382C" w:rsidRPr="00EC1071" w:rsidRDefault="00D2382C" w:rsidP="008F3E31">
            <w:pPr>
              <w:pStyle w:val="ListParagraph"/>
              <w:spacing w:line="300" w:lineRule="exact"/>
              <w:ind w:left="0"/>
              <w:contextualSpacing w:val="0"/>
              <w:jc w:val="right"/>
              <w:rPr>
                <w:rFonts w:ascii="Arial" w:hAnsi="Arial" w:cs="Arial"/>
                <w:sz w:val="14"/>
                <w:szCs w:val="14"/>
                <w:highlight w:val="yellow"/>
                <w:cs/>
              </w:rPr>
            </w:pPr>
            <w:r w:rsidRPr="00EC1071">
              <w:rPr>
                <w:rFonts w:ascii="Arial" w:hAnsi="Arial" w:cs="Arial"/>
                <w:color w:val="000000"/>
                <w:sz w:val="14"/>
                <w:szCs w:val="14"/>
                <w:cs/>
                <w:lang w:eastAsia="th-TH"/>
              </w:rPr>
              <w:t>(Unit: Thousand Baht)</w:t>
            </w:r>
          </w:p>
        </w:tc>
      </w:tr>
      <w:tr w:rsidR="00D2382C" w:rsidRPr="004F3856" w14:paraId="6C1662DB" w14:textId="77777777" w:rsidTr="007D45DC">
        <w:tc>
          <w:tcPr>
            <w:tcW w:w="9111" w:type="dxa"/>
            <w:gridSpan w:val="5"/>
            <w:vAlign w:val="bottom"/>
            <w:hideMark/>
          </w:tcPr>
          <w:p w14:paraId="76711A99" w14:textId="77777777" w:rsidR="00D2382C" w:rsidRPr="00EC1071" w:rsidRDefault="007C6BB8" w:rsidP="008F3E31">
            <w:pPr>
              <w:pStyle w:val="ListParagraph"/>
              <w:pBdr>
                <w:bottom w:val="single" w:sz="4" w:space="1" w:color="auto"/>
              </w:pBdr>
              <w:spacing w:line="300" w:lineRule="exact"/>
              <w:ind w:left="0"/>
              <w:contextualSpacing w:val="0"/>
              <w:jc w:val="center"/>
              <w:rPr>
                <w:rFonts w:ascii="Arial" w:hAnsi="Arial" w:cs="Arial"/>
                <w:sz w:val="14"/>
                <w:szCs w:val="14"/>
                <w:highlight w:val="yellow"/>
                <w:lang w:val="en-US"/>
              </w:rPr>
            </w:pPr>
            <w:r>
              <w:rPr>
                <w:rFonts w:ascii="Arial" w:hAnsi="Arial" w:cs="Arial"/>
                <w:sz w:val="14"/>
                <w:szCs w:val="14"/>
                <w:lang w:val="en-US" w:eastAsia="th-TH"/>
              </w:rPr>
              <w:t>For</w:t>
            </w:r>
            <w:r w:rsidR="00D2382C" w:rsidRPr="006E15C3">
              <w:rPr>
                <w:rFonts w:ascii="Arial" w:hAnsi="Arial" w:cs="Arial"/>
                <w:sz w:val="14"/>
                <w:szCs w:val="14"/>
                <w:lang w:val="en-US" w:eastAsia="th-TH"/>
              </w:rPr>
              <w:t xml:space="preserve"> the </w:t>
            </w:r>
            <w:r w:rsidR="008F3E31" w:rsidRPr="008F3E31">
              <w:rPr>
                <w:rFonts w:ascii="Arial" w:hAnsi="Arial" w:cs="Arial"/>
                <w:sz w:val="14"/>
                <w:szCs w:val="14"/>
                <w:lang w:val="en-US" w:eastAsia="th-TH"/>
              </w:rPr>
              <w:t xml:space="preserve">year ended 31 December </w:t>
            </w:r>
            <w:r w:rsidR="00D2382C" w:rsidRPr="006E15C3">
              <w:rPr>
                <w:rFonts w:ascii="Arial" w:hAnsi="Arial" w:cs="Arial"/>
                <w:sz w:val="14"/>
                <w:szCs w:val="14"/>
                <w:lang w:val="en-US" w:eastAsia="th-TH"/>
              </w:rPr>
              <w:t>2021</w:t>
            </w:r>
          </w:p>
        </w:tc>
      </w:tr>
      <w:tr w:rsidR="00D2382C" w:rsidRPr="004F3856" w14:paraId="12CB48D1" w14:textId="77777777" w:rsidTr="007D45DC">
        <w:tc>
          <w:tcPr>
            <w:tcW w:w="1800" w:type="dxa"/>
            <w:vAlign w:val="bottom"/>
          </w:tcPr>
          <w:p w14:paraId="31DB4E64" w14:textId="77777777" w:rsidR="00D2382C" w:rsidRPr="00EC1071" w:rsidRDefault="00D2382C" w:rsidP="008F3E31">
            <w:pPr>
              <w:pStyle w:val="ListParagraph"/>
              <w:spacing w:line="300" w:lineRule="exact"/>
              <w:ind w:left="0"/>
              <w:contextualSpacing w:val="0"/>
              <w:rPr>
                <w:rFonts w:ascii="Arial" w:hAnsi="Arial" w:cs="Arial"/>
                <w:sz w:val="14"/>
                <w:szCs w:val="14"/>
                <w:highlight w:val="yellow"/>
                <w:lang w:val="en-US"/>
              </w:rPr>
            </w:pPr>
          </w:p>
        </w:tc>
        <w:tc>
          <w:tcPr>
            <w:tcW w:w="2001" w:type="dxa"/>
            <w:vAlign w:val="bottom"/>
          </w:tcPr>
          <w:p w14:paraId="455B1C48" w14:textId="77777777" w:rsidR="00D2382C" w:rsidRPr="00EC1071" w:rsidRDefault="00D2382C" w:rsidP="008F3E31">
            <w:pPr>
              <w:pStyle w:val="ListParagraph"/>
              <w:spacing w:line="300" w:lineRule="exact"/>
              <w:ind w:left="0"/>
              <w:contextualSpacing w:val="0"/>
              <w:rPr>
                <w:rFonts w:ascii="Arial" w:hAnsi="Arial" w:cs="Arial"/>
                <w:sz w:val="14"/>
                <w:szCs w:val="14"/>
                <w:highlight w:val="yellow"/>
                <w:lang w:val="en-US"/>
              </w:rPr>
            </w:pPr>
          </w:p>
        </w:tc>
        <w:tc>
          <w:tcPr>
            <w:tcW w:w="5310" w:type="dxa"/>
            <w:gridSpan w:val="3"/>
            <w:vAlign w:val="bottom"/>
            <w:hideMark/>
          </w:tcPr>
          <w:p w14:paraId="5358DAB6" w14:textId="77777777" w:rsidR="00D2382C" w:rsidRPr="00EC1071" w:rsidRDefault="00D2382C" w:rsidP="008F3E31">
            <w:pPr>
              <w:pStyle w:val="ListParagraph"/>
              <w:pBdr>
                <w:bottom w:val="single" w:sz="4" w:space="0" w:color="auto"/>
              </w:pBdr>
              <w:spacing w:line="300" w:lineRule="exact"/>
              <w:ind w:left="0"/>
              <w:contextualSpacing w:val="0"/>
              <w:jc w:val="center"/>
              <w:rPr>
                <w:rFonts w:ascii="Arial" w:hAnsi="Arial" w:cs="Arial"/>
                <w:sz w:val="14"/>
                <w:szCs w:val="14"/>
                <w:highlight w:val="yellow"/>
                <w:lang w:val="en-US"/>
              </w:rPr>
            </w:pPr>
            <w:r w:rsidRPr="00EC1071">
              <w:rPr>
                <w:rFonts w:ascii="Arial" w:hAnsi="Arial" w:cs="Arial"/>
                <w:sz w:val="14"/>
                <w:szCs w:val="14"/>
                <w:cs/>
                <w:lang w:eastAsia="th-TH"/>
              </w:rPr>
              <w:t>Increase (decrease) in</w:t>
            </w:r>
            <w:r w:rsidRPr="00EC1071">
              <w:rPr>
                <w:rFonts w:ascii="Arial" w:hAnsi="Arial" w:cs="Arial"/>
                <w:sz w:val="14"/>
                <w:szCs w:val="14"/>
                <w:lang w:val="en-US" w:eastAsia="th-TH"/>
              </w:rPr>
              <w:t xml:space="preserve"> </w:t>
            </w:r>
            <w:r w:rsidRPr="00EC1071">
              <w:rPr>
                <w:rFonts w:ascii="Arial" w:hAnsi="Arial" w:cs="Arial"/>
                <w:sz w:val="14"/>
                <w:szCs w:val="14"/>
                <w:cs/>
                <w:lang w:eastAsia="th-TH"/>
              </w:rPr>
              <w:t>a</w:t>
            </w:r>
            <w:r w:rsidRPr="00EC1071">
              <w:rPr>
                <w:rFonts w:ascii="Arial" w:hAnsi="Arial" w:cs="Arial"/>
                <w:sz w:val="14"/>
                <w:szCs w:val="14"/>
                <w:lang w:val="en-US" w:eastAsia="th-TH"/>
              </w:rPr>
              <w:t>llowance for expected credit losses</w:t>
            </w:r>
          </w:p>
        </w:tc>
      </w:tr>
      <w:tr w:rsidR="00D2382C" w:rsidRPr="004F3856" w14:paraId="5CAA9D54" w14:textId="77777777" w:rsidTr="007D45DC">
        <w:tc>
          <w:tcPr>
            <w:tcW w:w="1800" w:type="dxa"/>
            <w:vAlign w:val="bottom"/>
            <w:hideMark/>
          </w:tcPr>
          <w:p w14:paraId="1BB54575" w14:textId="77777777" w:rsidR="00D2382C" w:rsidRPr="00EC1071" w:rsidRDefault="00D2382C" w:rsidP="008F3E31">
            <w:pPr>
              <w:pBdr>
                <w:bottom w:val="single" w:sz="4" w:space="1" w:color="auto"/>
              </w:pBdr>
              <w:suppressAutoHyphens/>
              <w:spacing w:line="300" w:lineRule="exact"/>
              <w:jc w:val="center"/>
              <w:rPr>
                <w:rFonts w:ascii="Arial" w:hAnsi="Arial" w:cs="Arial"/>
                <w:sz w:val="14"/>
                <w:szCs w:val="14"/>
                <w:cs/>
                <w:lang w:eastAsia="th-TH"/>
              </w:rPr>
            </w:pPr>
            <w:r w:rsidRPr="00EC1071">
              <w:rPr>
                <w:rFonts w:ascii="Arial" w:hAnsi="Arial" w:cs="Arial"/>
                <w:sz w:val="14"/>
                <w:szCs w:val="14"/>
                <w:cs/>
                <w:lang w:eastAsia="th-TH"/>
              </w:rPr>
              <w:t>Financial instruments</w:t>
            </w:r>
          </w:p>
        </w:tc>
        <w:tc>
          <w:tcPr>
            <w:tcW w:w="2001" w:type="dxa"/>
            <w:vAlign w:val="bottom"/>
            <w:hideMark/>
          </w:tcPr>
          <w:p w14:paraId="14365094" w14:textId="77777777" w:rsidR="00D2382C" w:rsidRPr="00EC1071" w:rsidRDefault="00D2382C"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Description of significant change in book value</w:t>
            </w:r>
          </w:p>
        </w:tc>
        <w:tc>
          <w:tcPr>
            <w:tcW w:w="1622" w:type="dxa"/>
            <w:vAlign w:val="bottom"/>
            <w:hideMark/>
          </w:tcPr>
          <w:p w14:paraId="02BE04A7" w14:textId="77777777" w:rsidR="00D2382C" w:rsidRPr="00EC1071" w:rsidRDefault="00D2382C"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Financial assets where there has not been a significant increase in credit risk</w:t>
            </w:r>
            <w:r w:rsidRPr="00EC1071">
              <w:rPr>
                <w:rFonts w:ascii="Arial" w:hAnsi="Arial" w:cs="Arial"/>
                <w:sz w:val="14"/>
                <w:szCs w:val="14"/>
                <w:cs/>
                <w:lang w:eastAsia="th-TH"/>
              </w:rPr>
              <w:t xml:space="preserve"> </w:t>
            </w:r>
            <w:r w:rsidRPr="00EC1071">
              <w:rPr>
                <w:rFonts w:ascii="Arial" w:hAnsi="Arial" w:cs="Arial"/>
                <w:sz w:val="14"/>
                <w:szCs w:val="14"/>
                <w:lang w:val="en-US" w:eastAsia="th-TH"/>
              </w:rPr>
              <w:t xml:space="preserve">                         </w:t>
            </w:r>
            <w:r w:rsidRPr="00EC1071">
              <w:rPr>
                <w:rFonts w:ascii="Arial" w:hAnsi="Arial" w:cs="Arial"/>
                <w:sz w:val="14"/>
                <w:szCs w:val="14"/>
                <w:cs/>
                <w:lang w:eastAsia="th-TH"/>
              </w:rPr>
              <w:t>(</w:t>
            </w:r>
            <w:r w:rsidRPr="00EC1071">
              <w:rPr>
                <w:rFonts w:ascii="Arial" w:hAnsi="Arial" w:cs="Arial"/>
                <w:sz w:val="14"/>
                <w:szCs w:val="14"/>
                <w:lang w:val="en-US" w:eastAsia="th-TH"/>
              </w:rPr>
              <w:t>Performing)</w:t>
            </w:r>
          </w:p>
        </w:tc>
        <w:tc>
          <w:tcPr>
            <w:tcW w:w="1979" w:type="dxa"/>
            <w:vAlign w:val="bottom"/>
            <w:hideMark/>
          </w:tcPr>
          <w:p w14:paraId="4EC527B3" w14:textId="77777777" w:rsidR="00D2382C" w:rsidRPr="00EC1071" w:rsidRDefault="00D2382C" w:rsidP="008F3E31">
            <w:pPr>
              <w:pBdr>
                <w:bottom w:val="single" w:sz="4" w:space="1" w:color="auto"/>
              </w:pBdr>
              <w:suppressAutoHyphens/>
              <w:spacing w:line="300" w:lineRule="exact"/>
              <w:jc w:val="center"/>
              <w:rPr>
                <w:rFonts w:ascii="Arial" w:hAnsi="Arial" w:cs="Arial"/>
                <w:sz w:val="14"/>
                <w:szCs w:val="14"/>
                <w:cs/>
                <w:lang w:eastAsia="th-TH"/>
              </w:rPr>
            </w:pPr>
            <w:r w:rsidRPr="00EC1071">
              <w:rPr>
                <w:rFonts w:ascii="Arial" w:hAnsi="Arial" w:cs="Arial"/>
                <w:sz w:val="14"/>
                <w:szCs w:val="14"/>
                <w:lang w:val="en-US" w:eastAsia="th-TH"/>
              </w:rPr>
              <w:t xml:space="preserve">Financial assets where there has been a significant increase in credit risk                     </w:t>
            </w:r>
            <w:r w:rsidRPr="00EC1071">
              <w:rPr>
                <w:rFonts w:ascii="Arial" w:hAnsi="Arial" w:cs="Arial"/>
                <w:sz w:val="14"/>
                <w:szCs w:val="14"/>
                <w:cs/>
                <w:lang w:eastAsia="th-TH"/>
              </w:rPr>
              <w:t>(</w:t>
            </w:r>
            <w:r w:rsidRPr="00EC1071">
              <w:rPr>
                <w:rFonts w:ascii="Arial" w:hAnsi="Arial" w:cs="Arial"/>
                <w:sz w:val="14"/>
                <w:szCs w:val="14"/>
                <w:lang w:val="en-US" w:eastAsia="th-TH"/>
              </w:rPr>
              <w:t>Under-performing)</w:t>
            </w:r>
          </w:p>
        </w:tc>
        <w:tc>
          <w:tcPr>
            <w:tcW w:w="1709" w:type="dxa"/>
            <w:vAlign w:val="bottom"/>
            <w:hideMark/>
          </w:tcPr>
          <w:p w14:paraId="7C90DE3C" w14:textId="77777777" w:rsidR="00D2382C" w:rsidRPr="00EC1071" w:rsidRDefault="00D2382C"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 xml:space="preserve">Financial assets that are credit-impaired </w:t>
            </w:r>
            <w:r w:rsidRPr="00EC1071">
              <w:rPr>
                <w:rFonts w:ascii="Arial" w:hAnsi="Arial" w:cs="Arial"/>
                <w:sz w:val="14"/>
                <w:szCs w:val="14"/>
                <w:cs/>
                <w:lang w:eastAsia="th-TH"/>
              </w:rPr>
              <w:br/>
              <w:t>(</w:t>
            </w:r>
            <w:r w:rsidRPr="00EC1071">
              <w:rPr>
                <w:rFonts w:ascii="Arial" w:hAnsi="Arial" w:cs="Arial"/>
                <w:sz w:val="14"/>
                <w:szCs w:val="14"/>
                <w:lang w:val="en-US" w:eastAsia="th-TH"/>
              </w:rPr>
              <w:t>Non-performing)</w:t>
            </w:r>
          </w:p>
        </w:tc>
      </w:tr>
      <w:tr w:rsidR="00D2382C" w:rsidRPr="004F3856" w14:paraId="5852C450" w14:textId="77777777" w:rsidTr="007D45DC">
        <w:tc>
          <w:tcPr>
            <w:tcW w:w="1800" w:type="dxa"/>
            <w:vAlign w:val="bottom"/>
            <w:hideMark/>
          </w:tcPr>
          <w:p w14:paraId="18629156" w14:textId="77777777" w:rsidR="00D2382C" w:rsidRPr="00EC1071" w:rsidRDefault="00D2382C" w:rsidP="000368F8">
            <w:pPr>
              <w:pStyle w:val="ListParagraph"/>
              <w:ind w:left="0"/>
              <w:contextualSpacing w:val="0"/>
              <w:rPr>
                <w:rFonts w:ascii="Arial" w:hAnsi="Arial" w:cs="Arial"/>
                <w:i/>
                <w:iCs/>
                <w:sz w:val="14"/>
                <w:szCs w:val="14"/>
                <w:highlight w:val="yellow"/>
                <w:lang w:val="en-US"/>
              </w:rPr>
            </w:pPr>
          </w:p>
        </w:tc>
        <w:tc>
          <w:tcPr>
            <w:tcW w:w="2001" w:type="dxa"/>
            <w:vAlign w:val="bottom"/>
          </w:tcPr>
          <w:p w14:paraId="186E4059" w14:textId="77777777" w:rsidR="00D2382C" w:rsidRPr="00EC1071" w:rsidRDefault="00D2382C" w:rsidP="000368F8">
            <w:pPr>
              <w:pStyle w:val="ListParagraph"/>
              <w:ind w:left="0"/>
              <w:contextualSpacing w:val="0"/>
              <w:rPr>
                <w:rFonts w:ascii="Arial" w:hAnsi="Arial" w:cs="Arial"/>
                <w:sz w:val="14"/>
                <w:szCs w:val="14"/>
                <w:highlight w:val="yellow"/>
                <w:lang w:val="en-US"/>
              </w:rPr>
            </w:pPr>
          </w:p>
        </w:tc>
        <w:tc>
          <w:tcPr>
            <w:tcW w:w="1622" w:type="dxa"/>
            <w:vAlign w:val="bottom"/>
          </w:tcPr>
          <w:p w14:paraId="58A76156" w14:textId="77777777" w:rsidR="00D2382C" w:rsidRPr="00EC1071" w:rsidRDefault="00D2382C" w:rsidP="000368F8">
            <w:pPr>
              <w:pStyle w:val="ListParagraph"/>
              <w:ind w:left="0"/>
              <w:contextualSpacing w:val="0"/>
              <w:jc w:val="right"/>
              <w:rPr>
                <w:rFonts w:ascii="Arial" w:hAnsi="Arial" w:cs="Arial"/>
                <w:b/>
                <w:bCs/>
                <w:sz w:val="14"/>
                <w:szCs w:val="14"/>
                <w:highlight w:val="yellow"/>
                <w:lang w:val="en-US"/>
              </w:rPr>
            </w:pPr>
          </w:p>
        </w:tc>
        <w:tc>
          <w:tcPr>
            <w:tcW w:w="1979" w:type="dxa"/>
            <w:vAlign w:val="bottom"/>
          </w:tcPr>
          <w:p w14:paraId="284DF344" w14:textId="77777777" w:rsidR="00D2382C" w:rsidRPr="00EC1071" w:rsidRDefault="00D2382C" w:rsidP="000368F8">
            <w:pPr>
              <w:pStyle w:val="ListParagraph"/>
              <w:ind w:left="0"/>
              <w:contextualSpacing w:val="0"/>
              <w:jc w:val="right"/>
              <w:rPr>
                <w:rFonts w:ascii="Arial" w:hAnsi="Arial" w:cs="Arial"/>
                <w:sz w:val="14"/>
                <w:szCs w:val="14"/>
                <w:highlight w:val="yellow"/>
                <w:lang w:val="en-US"/>
              </w:rPr>
            </w:pPr>
          </w:p>
        </w:tc>
        <w:tc>
          <w:tcPr>
            <w:tcW w:w="1709" w:type="dxa"/>
            <w:vAlign w:val="bottom"/>
          </w:tcPr>
          <w:p w14:paraId="517A3512" w14:textId="77777777" w:rsidR="00D2382C" w:rsidRPr="00EC1071" w:rsidRDefault="00D2382C" w:rsidP="000368F8">
            <w:pPr>
              <w:pStyle w:val="ListParagraph"/>
              <w:ind w:left="0"/>
              <w:contextualSpacing w:val="0"/>
              <w:jc w:val="right"/>
              <w:rPr>
                <w:rFonts w:ascii="Arial" w:hAnsi="Arial" w:cs="Arial"/>
                <w:sz w:val="14"/>
                <w:szCs w:val="14"/>
                <w:highlight w:val="yellow"/>
                <w:lang w:val="en-US"/>
              </w:rPr>
            </w:pPr>
          </w:p>
        </w:tc>
      </w:tr>
      <w:tr w:rsidR="00D076AE" w:rsidRPr="00C86DF1" w14:paraId="655E1407" w14:textId="77777777" w:rsidTr="007D45DC">
        <w:tc>
          <w:tcPr>
            <w:tcW w:w="1800" w:type="dxa"/>
            <w:vAlign w:val="bottom"/>
          </w:tcPr>
          <w:p w14:paraId="7A42038E" w14:textId="77777777" w:rsidR="00D076AE" w:rsidRPr="00EC1071" w:rsidRDefault="00D076AE" w:rsidP="008F3E31">
            <w:pPr>
              <w:pStyle w:val="ListParagraph"/>
              <w:spacing w:line="30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518F5E43" w14:textId="77777777" w:rsidR="00D076AE" w:rsidRPr="00DD25D8" w:rsidRDefault="00D076AE" w:rsidP="00854690">
            <w:pPr>
              <w:pStyle w:val="ListParagraph"/>
              <w:tabs>
                <w:tab w:val="left" w:pos="186"/>
              </w:tabs>
              <w:spacing w:line="300" w:lineRule="exact"/>
              <w:ind w:left="176" w:right="-182" w:hanging="142"/>
              <w:contextualSpacing w:val="0"/>
              <w:rPr>
                <w:rFonts w:ascii="Arial" w:hAnsi="Arial" w:cs="Cordia New"/>
                <w:sz w:val="14"/>
                <w:szCs w:val="14"/>
                <w:highlight w:val="yellow"/>
                <w:cs/>
                <w:lang w:val="en-US"/>
              </w:rPr>
            </w:pPr>
            <w:r w:rsidRPr="00DD25D8">
              <w:rPr>
                <w:rFonts w:ascii="Arial" w:hAnsi="Arial" w:cs="Cordia New"/>
                <w:sz w:val="14"/>
                <w:szCs w:val="14"/>
                <w:lang w:val="en-US"/>
              </w:rPr>
              <w:t xml:space="preserve">Corporate loans increased by Baht </w:t>
            </w:r>
            <w:r w:rsidR="00854690" w:rsidRPr="00854690">
              <w:rPr>
                <w:rFonts w:ascii="Arial" w:hAnsi="Arial" w:cs="Cordia New"/>
                <w:sz w:val="14"/>
                <w:szCs w:val="14"/>
                <w:lang w:val="en-US"/>
              </w:rPr>
              <w:t>11</w:t>
            </w:r>
            <w:r w:rsidRPr="00854690">
              <w:rPr>
                <w:rFonts w:ascii="Arial" w:hAnsi="Arial" w:cs="Cordia New"/>
                <w:sz w:val="14"/>
                <w:szCs w:val="14"/>
                <w:lang w:val="en-US"/>
              </w:rPr>
              <w:t>,</w:t>
            </w:r>
            <w:r w:rsidR="00854690" w:rsidRPr="00854690">
              <w:rPr>
                <w:rFonts w:ascii="Arial" w:hAnsi="Arial" w:cs="Cordia New"/>
                <w:sz w:val="14"/>
                <w:szCs w:val="14"/>
                <w:lang w:val="en-US"/>
              </w:rPr>
              <w:t>7</w:t>
            </w:r>
            <w:r w:rsidR="00854690">
              <w:rPr>
                <w:rFonts w:ascii="Arial" w:hAnsi="Arial" w:cs="Cordia New"/>
                <w:sz w:val="14"/>
                <w:szCs w:val="14"/>
                <w:lang w:val="en-US"/>
              </w:rPr>
              <w:t>20</w:t>
            </w:r>
            <w:r w:rsidRPr="00DD25D8">
              <w:rPr>
                <w:rFonts w:ascii="Arial" w:hAnsi="Arial" w:cs="Cordia New"/>
                <w:sz w:val="14"/>
                <w:szCs w:val="14"/>
                <w:lang w:val="en-US"/>
              </w:rPr>
              <w:t xml:space="preserve"> million</w:t>
            </w:r>
          </w:p>
        </w:tc>
        <w:tc>
          <w:tcPr>
            <w:tcW w:w="1622" w:type="dxa"/>
            <w:vAlign w:val="bottom"/>
          </w:tcPr>
          <w:p w14:paraId="04201DF7" w14:textId="77777777" w:rsidR="00D076AE" w:rsidRPr="00D076AE" w:rsidRDefault="00E46523" w:rsidP="008F3E31">
            <w:pPr>
              <w:tabs>
                <w:tab w:val="decimal" w:pos="1194"/>
              </w:tabs>
              <w:spacing w:line="300" w:lineRule="exact"/>
              <w:rPr>
                <w:rFonts w:ascii="Arial" w:hAnsi="Arial" w:cs="Arial"/>
                <w:sz w:val="14"/>
                <w:szCs w:val="14"/>
                <w:lang w:val="en-US"/>
              </w:rPr>
            </w:pPr>
            <w:r w:rsidRPr="00E46523">
              <w:rPr>
                <w:rFonts w:ascii="Arial" w:hAnsi="Arial" w:cs="Arial"/>
                <w:sz w:val="14"/>
                <w:szCs w:val="14"/>
                <w:lang w:val="en-US"/>
              </w:rPr>
              <w:t>1,804,267</w:t>
            </w:r>
          </w:p>
        </w:tc>
        <w:tc>
          <w:tcPr>
            <w:tcW w:w="1979" w:type="dxa"/>
            <w:vAlign w:val="bottom"/>
          </w:tcPr>
          <w:p w14:paraId="5F2A363D" w14:textId="77777777" w:rsidR="00D076AE" w:rsidRPr="00D076AE" w:rsidRDefault="00854690" w:rsidP="008F3E31">
            <w:pPr>
              <w:tabs>
                <w:tab w:val="decimal" w:pos="1441"/>
              </w:tabs>
              <w:spacing w:line="300" w:lineRule="exact"/>
              <w:rPr>
                <w:rFonts w:ascii="Arial" w:hAnsi="Arial" w:cs="Arial"/>
                <w:sz w:val="14"/>
                <w:szCs w:val="14"/>
                <w:lang w:val="en-US"/>
              </w:rPr>
            </w:pPr>
            <w:r w:rsidRPr="00854690">
              <w:rPr>
                <w:rFonts w:ascii="Arial" w:hAnsi="Arial" w:cs="Arial"/>
                <w:sz w:val="14"/>
                <w:szCs w:val="14"/>
                <w:lang w:val="en-US"/>
              </w:rPr>
              <w:t>238,902</w:t>
            </w:r>
          </w:p>
        </w:tc>
        <w:tc>
          <w:tcPr>
            <w:tcW w:w="1709" w:type="dxa"/>
            <w:vAlign w:val="bottom"/>
          </w:tcPr>
          <w:p w14:paraId="716FB420" w14:textId="77777777" w:rsidR="00D076AE" w:rsidRPr="00D076AE" w:rsidRDefault="00854690" w:rsidP="00A714C0">
            <w:pPr>
              <w:tabs>
                <w:tab w:val="decimal" w:pos="1194"/>
              </w:tabs>
              <w:spacing w:line="300" w:lineRule="exact"/>
              <w:rPr>
                <w:rFonts w:ascii="Arial" w:hAnsi="Arial" w:cs="Arial"/>
                <w:sz w:val="14"/>
                <w:szCs w:val="14"/>
                <w:lang w:val="en-US"/>
              </w:rPr>
            </w:pPr>
            <w:r w:rsidRPr="00854690">
              <w:rPr>
                <w:rFonts w:ascii="Arial" w:hAnsi="Arial" w:cs="Arial"/>
                <w:sz w:val="14"/>
                <w:szCs w:val="14"/>
                <w:lang w:val="en-US"/>
              </w:rPr>
              <w:t>914</w:t>
            </w:r>
          </w:p>
        </w:tc>
      </w:tr>
      <w:tr w:rsidR="000368F8" w:rsidRPr="00C86DF1" w14:paraId="713CC47B" w14:textId="77777777" w:rsidTr="007D45DC">
        <w:tc>
          <w:tcPr>
            <w:tcW w:w="1800" w:type="dxa"/>
            <w:vAlign w:val="bottom"/>
          </w:tcPr>
          <w:p w14:paraId="653339AA" w14:textId="77777777" w:rsidR="000368F8" w:rsidRPr="00EC1071" w:rsidRDefault="000368F8" w:rsidP="000368F8">
            <w:pPr>
              <w:pStyle w:val="ListParagraph"/>
              <w:spacing w:line="30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793828E3" w14:textId="77777777" w:rsidR="000368F8" w:rsidRPr="00DD25D8" w:rsidRDefault="000368F8" w:rsidP="00BE0483">
            <w:pPr>
              <w:pStyle w:val="ListParagraph"/>
              <w:tabs>
                <w:tab w:val="left" w:pos="186"/>
              </w:tabs>
              <w:spacing w:line="300" w:lineRule="exact"/>
              <w:ind w:left="176" w:right="-182" w:hanging="142"/>
              <w:contextualSpacing w:val="0"/>
              <w:rPr>
                <w:rFonts w:ascii="Arial" w:hAnsi="Arial" w:cs="Cordia New"/>
                <w:sz w:val="14"/>
                <w:szCs w:val="14"/>
                <w:highlight w:val="yellow"/>
                <w:cs/>
                <w:lang w:val="en-US"/>
              </w:rPr>
            </w:pPr>
            <w:r>
              <w:rPr>
                <w:rFonts w:ascii="Arial" w:hAnsi="Arial" w:cs="Cordia New"/>
                <w:sz w:val="14"/>
                <w:szCs w:val="14"/>
                <w:lang w:val="en-US"/>
              </w:rPr>
              <w:t>Retail</w:t>
            </w:r>
            <w:r w:rsidRPr="00DD25D8">
              <w:rPr>
                <w:rFonts w:ascii="Arial" w:hAnsi="Arial" w:cs="Cordia New"/>
                <w:sz w:val="14"/>
                <w:szCs w:val="14"/>
                <w:lang w:val="en-US"/>
              </w:rPr>
              <w:t xml:space="preserve"> loans increased by </w:t>
            </w:r>
            <w:r w:rsidR="00BE0483">
              <w:rPr>
                <w:rFonts w:ascii="Arial" w:hAnsi="Arial" w:cs="Cordia New"/>
                <w:sz w:val="14"/>
                <w:szCs w:val="14"/>
                <w:lang w:val="en-US"/>
              </w:rPr>
              <w:t xml:space="preserve">  </w:t>
            </w:r>
            <w:r w:rsidRPr="00DD25D8">
              <w:rPr>
                <w:rFonts w:ascii="Arial" w:hAnsi="Arial" w:cs="Cordia New"/>
                <w:sz w:val="14"/>
                <w:szCs w:val="14"/>
                <w:lang w:val="en-US"/>
              </w:rPr>
              <w:t>Bah</w:t>
            </w:r>
            <w:r w:rsidR="00BE0483">
              <w:rPr>
                <w:rFonts w:ascii="Arial" w:hAnsi="Arial" w:cs="Cordia New"/>
                <w:sz w:val="14"/>
                <w:szCs w:val="14"/>
                <w:lang w:val="en-US"/>
              </w:rPr>
              <w:t>t</w:t>
            </w:r>
            <w:r w:rsidRPr="00DD25D8">
              <w:rPr>
                <w:rFonts w:ascii="Arial" w:hAnsi="Arial" w:cs="Cordia New"/>
                <w:sz w:val="14"/>
                <w:szCs w:val="14"/>
                <w:lang w:val="en-US"/>
              </w:rPr>
              <w:t xml:space="preserve"> </w:t>
            </w:r>
            <w:r>
              <w:rPr>
                <w:rFonts w:ascii="Arial" w:hAnsi="Arial" w:cs="Cordia New"/>
                <w:sz w:val="14"/>
                <w:szCs w:val="14"/>
                <w:lang w:val="en-US"/>
              </w:rPr>
              <w:t>5</w:t>
            </w:r>
            <w:r w:rsidRPr="00854690">
              <w:rPr>
                <w:rFonts w:ascii="Arial" w:hAnsi="Arial" w:cs="Cordia New"/>
                <w:sz w:val="14"/>
                <w:szCs w:val="14"/>
                <w:lang w:val="en-US"/>
              </w:rPr>
              <w:t>,</w:t>
            </w:r>
            <w:r>
              <w:rPr>
                <w:rFonts w:ascii="Arial" w:hAnsi="Arial" w:cs="Cordia New"/>
                <w:sz w:val="14"/>
                <w:szCs w:val="14"/>
                <w:lang w:val="en-US"/>
              </w:rPr>
              <w:t>522</w:t>
            </w:r>
            <w:r w:rsidRPr="00DD25D8">
              <w:rPr>
                <w:rFonts w:ascii="Arial" w:hAnsi="Arial" w:cs="Cordia New"/>
                <w:sz w:val="14"/>
                <w:szCs w:val="14"/>
                <w:lang w:val="en-US"/>
              </w:rPr>
              <w:t xml:space="preserve"> million</w:t>
            </w:r>
          </w:p>
        </w:tc>
        <w:tc>
          <w:tcPr>
            <w:tcW w:w="1622" w:type="dxa"/>
            <w:vAlign w:val="bottom"/>
          </w:tcPr>
          <w:p w14:paraId="7A858F83" w14:textId="77777777" w:rsidR="000368F8" w:rsidRPr="000368F8" w:rsidRDefault="000368F8" w:rsidP="000368F8">
            <w:pPr>
              <w:tabs>
                <w:tab w:val="decimal" w:pos="1194"/>
              </w:tabs>
              <w:spacing w:line="300" w:lineRule="exact"/>
              <w:rPr>
                <w:rFonts w:ascii="Arial" w:hAnsi="Arial" w:cs="Arial"/>
                <w:sz w:val="14"/>
                <w:szCs w:val="14"/>
                <w:cs/>
                <w:lang w:val="en-US"/>
              </w:rPr>
            </w:pPr>
            <w:r w:rsidRPr="000368F8">
              <w:rPr>
                <w:rFonts w:ascii="Arial" w:hAnsi="Arial" w:cs="Arial"/>
                <w:sz w:val="14"/>
                <w:szCs w:val="14"/>
                <w:cs/>
                <w:lang w:val="en-US"/>
              </w:rPr>
              <w:t xml:space="preserve"> 82,972 </w:t>
            </w:r>
          </w:p>
        </w:tc>
        <w:tc>
          <w:tcPr>
            <w:tcW w:w="1979" w:type="dxa"/>
            <w:vAlign w:val="bottom"/>
          </w:tcPr>
          <w:p w14:paraId="70DF88F3" w14:textId="77777777" w:rsidR="000368F8" w:rsidRPr="000368F8" w:rsidRDefault="000368F8" w:rsidP="00A714C0">
            <w:pPr>
              <w:tabs>
                <w:tab w:val="decimal" w:pos="1441"/>
              </w:tabs>
              <w:spacing w:line="300" w:lineRule="exact"/>
              <w:rPr>
                <w:rFonts w:ascii="Arial" w:hAnsi="Arial" w:cs="Arial"/>
                <w:sz w:val="14"/>
                <w:szCs w:val="14"/>
                <w:cs/>
                <w:lang w:val="en-US"/>
              </w:rPr>
            </w:pPr>
            <w:r w:rsidRPr="000368F8">
              <w:rPr>
                <w:rFonts w:ascii="Arial" w:hAnsi="Arial" w:cs="Arial"/>
                <w:sz w:val="14"/>
                <w:szCs w:val="14"/>
                <w:cs/>
                <w:lang w:val="en-US"/>
              </w:rPr>
              <w:t xml:space="preserve"> (11,637)</w:t>
            </w:r>
          </w:p>
        </w:tc>
        <w:tc>
          <w:tcPr>
            <w:tcW w:w="1709" w:type="dxa"/>
            <w:vAlign w:val="bottom"/>
          </w:tcPr>
          <w:p w14:paraId="4A95D5ED" w14:textId="77777777" w:rsidR="000368F8" w:rsidRPr="00A714C0" w:rsidRDefault="000368F8" w:rsidP="000368F8">
            <w:pPr>
              <w:tabs>
                <w:tab w:val="decimal" w:pos="1194"/>
              </w:tabs>
              <w:spacing w:line="300" w:lineRule="exact"/>
              <w:rPr>
                <w:rFonts w:ascii="Arial" w:hAnsi="Arial" w:cstheme="minorBidi"/>
                <w:sz w:val="14"/>
                <w:szCs w:val="14"/>
                <w:lang w:val="en-US"/>
              </w:rPr>
            </w:pPr>
            <w:r w:rsidRPr="000368F8">
              <w:rPr>
                <w:rFonts w:ascii="Arial" w:hAnsi="Arial" w:cs="Arial"/>
                <w:sz w:val="14"/>
                <w:szCs w:val="14"/>
                <w:cs/>
                <w:lang w:val="en-US"/>
              </w:rPr>
              <w:t xml:space="preserve"> 49,815</w:t>
            </w:r>
          </w:p>
        </w:tc>
      </w:tr>
    </w:tbl>
    <w:p w14:paraId="434A854A" w14:textId="77777777" w:rsidR="00A5328E" w:rsidRDefault="00A5328E" w:rsidP="00D2382C">
      <w:pPr>
        <w:rPr>
          <w:lang w:val="en-GB" w:eastAsia="x-none"/>
        </w:rPr>
      </w:pPr>
    </w:p>
    <w:p w14:paraId="1CE84339" w14:textId="77777777" w:rsidR="008F3E31" w:rsidRPr="000368F8" w:rsidRDefault="008F3E31">
      <w:pPr>
        <w:rPr>
          <w:sz w:val="4"/>
          <w:szCs w:val="4"/>
          <w:lang w:val="en-US"/>
        </w:rPr>
      </w:pPr>
    </w:p>
    <w:p w14:paraId="1567A54C" w14:textId="77777777" w:rsidR="004F1F88" w:rsidRDefault="004F1F88">
      <w:r>
        <w:rPr>
          <w:cs/>
        </w:rPr>
        <w:br w:type="page"/>
      </w:r>
    </w:p>
    <w:tbl>
      <w:tblPr>
        <w:tblW w:w="9111" w:type="dxa"/>
        <w:tblInd w:w="540" w:type="dxa"/>
        <w:tblLayout w:type="fixed"/>
        <w:tblLook w:val="04A0" w:firstRow="1" w:lastRow="0" w:firstColumn="1" w:lastColumn="0" w:noHBand="0" w:noVBand="1"/>
      </w:tblPr>
      <w:tblGrid>
        <w:gridCol w:w="1800"/>
        <w:gridCol w:w="2001"/>
        <w:gridCol w:w="1622"/>
        <w:gridCol w:w="1979"/>
        <w:gridCol w:w="1709"/>
      </w:tblGrid>
      <w:tr w:rsidR="00A5328E" w:rsidRPr="00EC1071" w14:paraId="73805044" w14:textId="77777777" w:rsidTr="007D45DC">
        <w:tc>
          <w:tcPr>
            <w:tcW w:w="9111" w:type="dxa"/>
            <w:gridSpan w:val="5"/>
            <w:vAlign w:val="bottom"/>
            <w:hideMark/>
          </w:tcPr>
          <w:p w14:paraId="443D01F1" w14:textId="77777777" w:rsidR="00A5328E" w:rsidRPr="00EC1071" w:rsidRDefault="00A5328E" w:rsidP="008F3E31">
            <w:pPr>
              <w:pStyle w:val="ListParagraph"/>
              <w:spacing w:line="300" w:lineRule="exact"/>
              <w:ind w:left="0"/>
              <w:contextualSpacing w:val="0"/>
              <w:jc w:val="right"/>
              <w:rPr>
                <w:rFonts w:ascii="Arial" w:hAnsi="Arial" w:cs="Arial"/>
                <w:sz w:val="14"/>
                <w:szCs w:val="14"/>
                <w:highlight w:val="yellow"/>
                <w:cs/>
              </w:rPr>
            </w:pPr>
            <w:r w:rsidRPr="00EC1071">
              <w:rPr>
                <w:rFonts w:ascii="Arial" w:hAnsi="Arial" w:cs="Arial"/>
                <w:color w:val="000000"/>
                <w:sz w:val="14"/>
                <w:szCs w:val="14"/>
                <w:cs/>
                <w:lang w:eastAsia="th-TH"/>
              </w:rPr>
              <w:lastRenderedPageBreak/>
              <w:t>(Unit: Thousand Baht)</w:t>
            </w:r>
          </w:p>
        </w:tc>
      </w:tr>
      <w:tr w:rsidR="00A5328E" w:rsidRPr="004F3856" w14:paraId="7D5FE379" w14:textId="77777777" w:rsidTr="007D45DC">
        <w:tc>
          <w:tcPr>
            <w:tcW w:w="9111" w:type="dxa"/>
            <w:gridSpan w:val="5"/>
            <w:vAlign w:val="bottom"/>
            <w:hideMark/>
          </w:tcPr>
          <w:p w14:paraId="1C94391E" w14:textId="77777777" w:rsidR="00A5328E" w:rsidRPr="00EC1071" w:rsidRDefault="00A5328E" w:rsidP="008F3E31">
            <w:pPr>
              <w:pStyle w:val="ListParagraph"/>
              <w:pBdr>
                <w:bottom w:val="single" w:sz="4" w:space="1" w:color="auto"/>
              </w:pBdr>
              <w:spacing w:line="300" w:lineRule="exact"/>
              <w:ind w:left="0"/>
              <w:contextualSpacing w:val="0"/>
              <w:jc w:val="center"/>
              <w:rPr>
                <w:rFonts w:ascii="Arial" w:hAnsi="Arial" w:cs="Arial"/>
                <w:sz w:val="14"/>
                <w:szCs w:val="14"/>
                <w:highlight w:val="yellow"/>
                <w:lang w:val="en-US"/>
              </w:rPr>
            </w:pPr>
            <w:r w:rsidRPr="00EC1071">
              <w:rPr>
                <w:rFonts w:ascii="Arial" w:hAnsi="Arial" w:cs="Arial"/>
                <w:sz w:val="14"/>
                <w:szCs w:val="14"/>
                <w:cs/>
                <w:lang w:eastAsia="th-TH"/>
              </w:rPr>
              <w:t xml:space="preserve">For </w:t>
            </w:r>
            <w:r>
              <w:rPr>
                <w:rFonts w:ascii="Arial" w:hAnsi="Arial" w:cs="Arial"/>
                <w:sz w:val="14"/>
                <w:szCs w:val="14"/>
                <w:cs/>
                <w:lang w:eastAsia="th-TH"/>
              </w:rPr>
              <w:t xml:space="preserve">the </w:t>
            </w:r>
            <w:r>
              <w:rPr>
                <w:rFonts w:ascii="Arial" w:hAnsi="Arial" w:cs="Cordia New"/>
                <w:sz w:val="14"/>
                <w:szCs w:val="17"/>
                <w:lang w:val="en-US" w:eastAsia="th-TH"/>
              </w:rPr>
              <w:t>year</w:t>
            </w:r>
            <w:r>
              <w:rPr>
                <w:rFonts w:ascii="Arial" w:hAnsi="Arial" w:cs="Arial"/>
                <w:sz w:val="14"/>
                <w:szCs w:val="14"/>
                <w:cs/>
                <w:lang w:eastAsia="th-TH"/>
              </w:rPr>
              <w:t xml:space="preserve"> ended 3</w:t>
            </w:r>
            <w:r w:rsidRPr="004B2113">
              <w:rPr>
                <w:rFonts w:ascii="Arial" w:hAnsi="Arial" w:cs="Cordia New"/>
                <w:sz w:val="14"/>
                <w:szCs w:val="14"/>
                <w:lang w:val="en-US" w:eastAsia="th-TH"/>
              </w:rPr>
              <w:t>1 December</w:t>
            </w:r>
            <w:r w:rsidRPr="00EC1071">
              <w:rPr>
                <w:rFonts w:ascii="Arial" w:hAnsi="Arial" w:cs="Arial"/>
                <w:sz w:val="14"/>
                <w:szCs w:val="14"/>
                <w:cs/>
                <w:lang w:eastAsia="th-TH"/>
              </w:rPr>
              <w:t xml:space="preserve"> 2020</w:t>
            </w:r>
          </w:p>
        </w:tc>
      </w:tr>
      <w:tr w:rsidR="00A5328E" w:rsidRPr="004F3856" w14:paraId="3198E8AB" w14:textId="77777777" w:rsidTr="007D45DC">
        <w:tc>
          <w:tcPr>
            <w:tcW w:w="1800" w:type="dxa"/>
            <w:vAlign w:val="bottom"/>
          </w:tcPr>
          <w:p w14:paraId="62A6A645" w14:textId="77777777" w:rsidR="00A5328E" w:rsidRPr="00EC1071" w:rsidRDefault="00A5328E" w:rsidP="008F3E31">
            <w:pPr>
              <w:pStyle w:val="ListParagraph"/>
              <w:spacing w:line="300" w:lineRule="exact"/>
              <w:ind w:left="0"/>
              <w:contextualSpacing w:val="0"/>
              <w:rPr>
                <w:rFonts w:ascii="Arial" w:hAnsi="Arial" w:cs="Arial"/>
                <w:sz w:val="14"/>
                <w:szCs w:val="14"/>
                <w:highlight w:val="yellow"/>
                <w:lang w:val="en-US"/>
              </w:rPr>
            </w:pPr>
          </w:p>
        </w:tc>
        <w:tc>
          <w:tcPr>
            <w:tcW w:w="2001" w:type="dxa"/>
            <w:vAlign w:val="bottom"/>
          </w:tcPr>
          <w:p w14:paraId="2E459516" w14:textId="77777777" w:rsidR="00A5328E" w:rsidRPr="00EC1071" w:rsidRDefault="00A5328E" w:rsidP="008F3E31">
            <w:pPr>
              <w:pStyle w:val="ListParagraph"/>
              <w:spacing w:line="300" w:lineRule="exact"/>
              <w:ind w:left="0"/>
              <w:contextualSpacing w:val="0"/>
              <w:rPr>
                <w:rFonts w:ascii="Arial" w:hAnsi="Arial" w:cs="Arial"/>
                <w:sz w:val="14"/>
                <w:szCs w:val="14"/>
                <w:highlight w:val="yellow"/>
                <w:lang w:val="en-US"/>
              </w:rPr>
            </w:pPr>
          </w:p>
        </w:tc>
        <w:tc>
          <w:tcPr>
            <w:tcW w:w="5310" w:type="dxa"/>
            <w:gridSpan w:val="3"/>
            <w:vAlign w:val="bottom"/>
            <w:hideMark/>
          </w:tcPr>
          <w:p w14:paraId="3E7535AC" w14:textId="77777777" w:rsidR="00A5328E" w:rsidRPr="00EC1071" w:rsidRDefault="00A5328E" w:rsidP="008F3E31">
            <w:pPr>
              <w:pStyle w:val="ListParagraph"/>
              <w:pBdr>
                <w:bottom w:val="single" w:sz="4" w:space="0" w:color="auto"/>
              </w:pBdr>
              <w:spacing w:line="300" w:lineRule="exact"/>
              <w:ind w:left="0"/>
              <w:contextualSpacing w:val="0"/>
              <w:jc w:val="center"/>
              <w:rPr>
                <w:rFonts w:ascii="Arial" w:hAnsi="Arial" w:cs="Arial"/>
                <w:sz w:val="14"/>
                <w:szCs w:val="14"/>
                <w:highlight w:val="yellow"/>
                <w:lang w:val="en-US"/>
              </w:rPr>
            </w:pPr>
            <w:r w:rsidRPr="00EC1071">
              <w:rPr>
                <w:rFonts w:ascii="Arial" w:hAnsi="Arial" w:cs="Arial"/>
                <w:sz w:val="14"/>
                <w:szCs w:val="14"/>
                <w:cs/>
                <w:lang w:eastAsia="th-TH"/>
              </w:rPr>
              <w:t>Increase (decrease) in</w:t>
            </w:r>
            <w:r w:rsidRPr="00EC1071">
              <w:rPr>
                <w:rFonts w:ascii="Arial" w:hAnsi="Arial" w:cs="Arial"/>
                <w:sz w:val="14"/>
                <w:szCs w:val="14"/>
                <w:lang w:val="en-US" w:eastAsia="th-TH"/>
              </w:rPr>
              <w:t xml:space="preserve"> </w:t>
            </w:r>
            <w:r w:rsidRPr="00EC1071">
              <w:rPr>
                <w:rFonts w:ascii="Arial" w:hAnsi="Arial" w:cs="Arial"/>
                <w:sz w:val="14"/>
                <w:szCs w:val="14"/>
                <w:cs/>
                <w:lang w:eastAsia="th-TH"/>
              </w:rPr>
              <w:t>a</w:t>
            </w:r>
            <w:r w:rsidRPr="00EC1071">
              <w:rPr>
                <w:rFonts w:ascii="Arial" w:hAnsi="Arial" w:cs="Arial"/>
                <w:sz w:val="14"/>
                <w:szCs w:val="14"/>
                <w:lang w:val="en-US" w:eastAsia="th-TH"/>
              </w:rPr>
              <w:t>llowance for expected credit losses</w:t>
            </w:r>
          </w:p>
        </w:tc>
      </w:tr>
      <w:tr w:rsidR="00A5328E" w:rsidRPr="004F3856" w14:paraId="0CE5087E" w14:textId="77777777" w:rsidTr="007D45DC">
        <w:tc>
          <w:tcPr>
            <w:tcW w:w="1800" w:type="dxa"/>
            <w:vAlign w:val="bottom"/>
            <w:hideMark/>
          </w:tcPr>
          <w:p w14:paraId="5222B226" w14:textId="77777777" w:rsidR="00A5328E" w:rsidRPr="00EC1071" w:rsidRDefault="00A5328E" w:rsidP="008F3E31">
            <w:pPr>
              <w:pBdr>
                <w:bottom w:val="single" w:sz="4" w:space="1" w:color="auto"/>
              </w:pBdr>
              <w:suppressAutoHyphens/>
              <w:spacing w:line="300" w:lineRule="exact"/>
              <w:jc w:val="center"/>
              <w:rPr>
                <w:rFonts w:ascii="Arial" w:hAnsi="Arial" w:cs="Arial"/>
                <w:sz w:val="14"/>
                <w:szCs w:val="14"/>
                <w:cs/>
                <w:lang w:eastAsia="th-TH"/>
              </w:rPr>
            </w:pPr>
            <w:r w:rsidRPr="00EC1071">
              <w:rPr>
                <w:rFonts w:ascii="Arial" w:hAnsi="Arial" w:cs="Arial"/>
                <w:sz w:val="14"/>
                <w:szCs w:val="14"/>
                <w:cs/>
                <w:lang w:eastAsia="th-TH"/>
              </w:rPr>
              <w:t>Financial instruments</w:t>
            </w:r>
          </w:p>
        </w:tc>
        <w:tc>
          <w:tcPr>
            <w:tcW w:w="2001" w:type="dxa"/>
            <w:vAlign w:val="bottom"/>
            <w:hideMark/>
          </w:tcPr>
          <w:p w14:paraId="18194754" w14:textId="77777777" w:rsidR="00A5328E" w:rsidRPr="00EC1071" w:rsidRDefault="00A5328E"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Description of significant change in book value</w:t>
            </w:r>
          </w:p>
        </w:tc>
        <w:tc>
          <w:tcPr>
            <w:tcW w:w="1622" w:type="dxa"/>
            <w:vAlign w:val="bottom"/>
            <w:hideMark/>
          </w:tcPr>
          <w:p w14:paraId="1CD22E18" w14:textId="77777777" w:rsidR="00A5328E" w:rsidRPr="00EC1071" w:rsidRDefault="00A5328E"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Financial assets where there has not been a significant increase in credit risk</w:t>
            </w:r>
            <w:r w:rsidRPr="00EC1071">
              <w:rPr>
                <w:rFonts w:ascii="Arial" w:hAnsi="Arial" w:cs="Arial"/>
                <w:sz w:val="14"/>
                <w:szCs w:val="14"/>
                <w:cs/>
                <w:lang w:eastAsia="th-TH"/>
              </w:rPr>
              <w:t xml:space="preserve"> </w:t>
            </w:r>
            <w:r w:rsidRPr="00EC1071">
              <w:rPr>
                <w:rFonts w:ascii="Arial" w:hAnsi="Arial" w:cs="Arial"/>
                <w:sz w:val="14"/>
                <w:szCs w:val="14"/>
                <w:lang w:val="en-US" w:eastAsia="th-TH"/>
              </w:rPr>
              <w:t xml:space="preserve">                         </w:t>
            </w:r>
            <w:r w:rsidRPr="00EC1071">
              <w:rPr>
                <w:rFonts w:ascii="Arial" w:hAnsi="Arial" w:cs="Arial"/>
                <w:sz w:val="14"/>
                <w:szCs w:val="14"/>
                <w:cs/>
                <w:lang w:eastAsia="th-TH"/>
              </w:rPr>
              <w:t>(</w:t>
            </w:r>
            <w:r w:rsidRPr="00EC1071">
              <w:rPr>
                <w:rFonts w:ascii="Arial" w:hAnsi="Arial" w:cs="Arial"/>
                <w:sz w:val="14"/>
                <w:szCs w:val="14"/>
                <w:lang w:val="en-US" w:eastAsia="th-TH"/>
              </w:rPr>
              <w:t>Performing)</w:t>
            </w:r>
          </w:p>
        </w:tc>
        <w:tc>
          <w:tcPr>
            <w:tcW w:w="1979" w:type="dxa"/>
            <w:vAlign w:val="bottom"/>
            <w:hideMark/>
          </w:tcPr>
          <w:p w14:paraId="463F1A9F" w14:textId="77777777" w:rsidR="00A5328E" w:rsidRPr="00EC1071" w:rsidRDefault="00A5328E" w:rsidP="008F3E31">
            <w:pPr>
              <w:pBdr>
                <w:bottom w:val="single" w:sz="4" w:space="1" w:color="auto"/>
              </w:pBdr>
              <w:suppressAutoHyphens/>
              <w:spacing w:line="300" w:lineRule="exact"/>
              <w:jc w:val="center"/>
              <w:rPr>
                <w:rFonts w:ascii="Arial" w:hAnsi="Arial" w:cs="Arial"/>
                <w:sz w:val="14"/>
                <w:szCs w:val="14"/>
                <w:cs/>
                <w:lang w:eastAsia="th-TH"/>
              </w:rPr>
            </w:pPr>
            <w:r w:rsidRPr="00EC1071">
              <w:rPr>
                <w:rFonts w:ascii="Arial" w:hAnsi="Arial" w:cs="Arial"/>
                <w:sz w:val="14"/>
                <w:szCs w:val="14"/>
                <w:lang w:val="en-US" w:eastAsia="th-TH"/>
              </w:rPr>
              <w:t xml:space="preserve">Financial assets where there has been a significant increase in credit risk                     </w:t>
            </w:r>
            <w:r w:rsidRPr="00EC1071">
              <w:rPr>
                <w:rFonts w:ascii="Arial" w:hAnsi="Arial" w:cs="Arial"/>
                <w:sz w:val="14"/>
                <w:szCs w:val="14"/>
                <w:cs/>
                <w:lang w:eastAsia="th-TH"/>
              </w:rPr>
              <w:t>(</w:t>
            </w:r>
            <w:r w:rsidRPr="00EC1071">
              <w:rPr>
                <w:rFonts w:ascii="Arial" w:hAnsi="Arial" w:cs="Arial"/>
                <w:sz w:val="14"/>
                <w:szCs w:val="14"/>
                <w:lang w:val="en-US" w:eastAsia="th-TH"/>
              </w:rPr>
              <w:t>Under-performing)</w:t>
            </w:r>
          </w:p>
        </w:tc>
        <w:tc>
          <w:tcPr>
            <w:tcW w:w="1709" w:type="dxa"/>
            <w:vAlign w:val="bottom"/>
            <w:hideMark/>
          </w:tcPr>
          <w:p w14:paraId="7DED1FAC" w14:textId="77777777" w:rsidR="00A5328E" w:rsidRPr="00EC1071" w:rsidRDefault="00A5328E" w:rsidP="008F3E31">
            <w:pPr>
              <w:pBdr>
                <w:bottom w:val="single" w:sz="4" w:space="1" w:color="auto"/>
              </w:pBdr>
              <w:suppressAutoHyphens/>
              <w:spacing w:line="300" w:lineRule="exact"/>
              <w:jc w:val="center"/>
              <w:rPr>
                <w:rFonts w:ascii="Arial" w:hAnsi="Arial" w:cs="Arial"/>
                <w:sz w:val="14"/>
                <w:szCs w:val="14"/>
                <w:lang w:val="en-US" w:eastAsia="th-TH"/>
              </w:rPr>
            </w:pPr>
            <w:r w:rsidRPr="00EC1071">
              <w:rPr>
                <w:rFonts w:ascii="Arial" w:hAnsi="Arial" w:cs="Arial"/>
                <w:sz w:val="14"/>
                <w:szCs w:val="14"/>
                <w:lang w:val="en-US" w:eastAsia="th-TH"/>
              </w:rPr>
              <w:t xml:space="preserve">Financial assets that are credit-impaired </w:t>
            </w:r>
            <w:r w:rsidRPr="00EC1071">
              <w:rPr>
                <w:rFonts w:ascii="Arial" w:hAnsi="Arial" w:cs="Arial"/>
                <w:sz w:val="14"/>
                <w:szCs w:val="14"/>
                <w:cs/>
                <w:lang w:eastAsia="th-TH"/>
              </w:rPr>
              <w:br/>
              <w:t>(</w:t>
            </w:r>
            <w:r w:rsidRPr="00EC1071">
              <w:rPr>
                <w:rFonts w:ascii="Arial" w:hAnsi="Arial" w:cs="Arial"/>
                <w:sz w:val="14"/>
                <w:szCs w:val="14"/>
                <w:lang w:val="en-US" w:eastAsia="th-TH"/>
              </w:rPr>
              <w:t>Non-performing)</w:t>
            </w:r>
          </w:p>
        </w:tc>
      </w:tr>
      <w:tr w:rsidR="00A5328E" w:rsidRPr="004F3856" w14:paraId="659A3AF1" w14:textId="77777777" w:rsidTr="007D45DC">
        <w:tc>
          <w:tcPr>
            <w:tcW w:w="1800" w:type="dxa"/>
            <w:vAlign w:val="bottom"/>
            <w:hideMark/>
          </w:tcPr>
          <w:p w14:paraId="498378C1" w14:textId="77777777" w:rsidR="00A5328E" w:rsidRPr="00EC1071" w:rsidRDefault="00A5328E" w:rsidP="008F3E31">
            <w:pPr>
              <w:pStyle w:val="ListParagraph"/>
              <w:spacing w:line="300" w:lineRule="exact"/>
              <w:ind w:left="0"/>
              <w:contextualSpacing w:val="0"/>
              <w:rPr>
                <w:rFonts w:ascii="Arial" w:hAnsi="Arial" w:cs="Arial"/>
                <w:i/>
                <w:iCs/>
                <w:sz w:val="14"/>
                <w:szCs w:val="14"/>
                <w:highlight w:val="yellow"/>
                <w:lang w:val="en-US"/>
              </w:rPr>
            </w:pPr>
          </w:p>
        </w:tc>
        <w:tc>
          <w:tcPr>
            <w:tcW w:w="2001" w:type="dxa"/>
            <w:vAlign w:val="bottom"/>
          </w:tcPr>
          <w:p w14:paraId="53BC59AE" w14:textId="77777777" w:rsidR="00A5328E" w:rsidRPr="00EC1071" w:rsidRDefault="00A5328E" w:rsidP="008F3E31">
            <w:pPr>
              <w:pStyle w:val="ListParagraph"/>
              <w:spacing w:line="300" w:lineRule="exact"/>
              <w:ind w:left="0"/>
              <w:contextualSpacing w:val="0"/>
              <w:rPr>
                <w:rFonts w:ascii="Arial" w:hAnsi="Arial" w:cs="Arial"/>
                <w:sz w:val="14"/>
                <w:szCs w:val="14"/>
                <w:highlight w:val="yellow"/>
                <w:lang w:val="en-US"/>
              </w:rPr>
            </w:pPr>
          </w:p>
        </w:tc>
        <w:tc>
          <w:tcPr>
            <w:tcW w:w="1622" w:type="dxa"/>
            <w:vAlign w:val="bottom"/>
          </w:tcPr>
          <w:p w14:paraId="7BC952AE" w14:textId="77777777" w:rsidR="00A5328E" w:rsidRPr="00EC1071" w:rsidRDefault="00A5328E" w:rsidP="008F3E31">
            <w:pPr>
              <w:pStyle w:val="ListParagraph"/>
              <w:spacing w:line="300" w:lineRule="exact"/>
              <w:ind w:left="0"/>
              <w:contextualSpacing w:val="0"/>
              <w:jc w:val="right"/>
              <w:rPr>
                <w:rFonts w:ascii="Arial" w:hAnsi="Arial" w:cs="Arial"/>
                <w:b/>
                <w:bCs/>
                <w:sz w:val="14"/>
                <w:szCs w:val="14"/>
                <w:highlight w:val="yellow"/>
                <w:lang w:val="en-US"/>
              </w:rPr>
            </w:pPr>
          </w:p>
        </w:tc>
        <w:tc>
          <w:tcPr>
            <w:tcW w:w="1979" w:type="dxa"/>
            <w:vAlign w:val="bottom"/>
          </w:tcPr>
          <w:p w14:paraId="7575E1AE" w14:textId="77777777" w:rsidR="00A5328E" w:rsidRPr="00EC1071" w:rsidRDefault="00A5328E" w:rsidP="008F3E31">
            <w:pPr>
              <w:pStyle w:val="ListParagraph"/>
              <w:spacing w:line="300" w:lineRule="exact"/>
              <w:ind w:left="0"/>
              <w:contextualSpacing w:val="0"/>
              <w:jc w:val="right"/>
              <w:rPr>
                <w:rFonts w:ascii="Arial" w:hAnsi="Arial" w:cs="Arial"/>
                <w:sz w:val="14"/>
                <w:szCs w:val="14"/>
                <w:highlight w:val="yellow"/>
                <w:lang w:val="en-US"/>
              </w:rPr>
            </w:pPr>
          </w:p>
        </w:tc>
        <w:tc>
          <w:tcPr>
            <w:tcW w:w="1709" w:type="dxa"/>
            <w:vAlign w:val="bottom"/>
          </w:tcPr>
          <w:p w14:paraId="465FD5CF" w14:textId="77777777" w:rsidR="00A5328E" w:rsidRPr="00EC1071" w:rsidRDefault="00A5328E" w:rsidP="008F3E31">
            <w:pPr>
              <w:pStyle w:val="ListParagraph"/>
              <w:spacing w:line="300" w:lineRule="exact"/>
              <w:ind w:left="0"/>
              <w:contextualSpacing w:val="0"/>
              <w:jc w:val="right"/>
              <w:rPr>
                <w:rFonts w:ascii="Arial" w:hAnsi="Arial" w:cs="Arial"/>
                <w:sz w:val="14"/>
                <w:szCs w:val="14"/>
                <w:highlight w:val="yellow"/>
                <w:lang w:val="en-US"/>
              </w:rPr>
            </w:pPr>
          </w:p>
        </w:tc>
      </w:tr>
      <w:tr w:rsidR="00A5328E" w:rsidRPr="00EC1071" w14:paraId="779A5EB7" w14:textId="77777777" w:rsidTr="007D45DC">
        <w:tc>
          <w:tcPr>
            <w:tcW w:w="1800" w:type="dxa"/>
            <w:vAlign w:val="bottom"/>
          </w:tcPr>
          <w:p w14:paraId="68D41A19" w14:textId="77777777" w:rsidR="00A5328E" w:rsidRPr="00EC1071" w:rsidRDefault="00A5328E" w:rsidP="008F3E31">
            <w:pPr>
              <w:pStyle w:val="ListParagraph"/>
              <w:spacing w:line="300" w:lineRule="exact"/>
              <w:ind w:left="0"/>
              <w:contextualSpacing w:val="0"/>
              <w:rPr>
                <w:rFonts w:ascii="Arial" w:hAnsi="Arial" w:cs="Arial"/>
                <w:i/>
                <w:iCs/>
                <w:sz w:val="14"/>
                <w:szCs w:val="14"/>
                <w:highlight w:val="yellow"/>
                <w:cs/>
              </w:rPr>
            </w:pPr>
            <w:r w:rsidRPr="00EC1071">
              <w:rPr>
                <w:rFonts w:ascii="Arial" w:hAnsi="Arial" w:cs="Arial"/>
                <w:sz w:val="14"/>
                <w:szCs w:val="14"/>
                <w:lang w:val="en-US"/>
              </w:rPr>
              <w:t>Loans to customers</w:t>
            </w:r>
          </w:p>
        </w:tc>
        <w:tc>
          <w:tcPr>
            <w:tcW w:w="2001" w:type="dxa"/>
            <w:vAlign w:val="bottom"/>
          </w:tcPr>
          <w:p w14:paraId="2BFA1629" w14:textId="77777777" w:rsidR="00A5328E" w:rsidRPr="00AF148C" w:rsidRDefault="00A5328E" w:rsidP="008F3E31">
            <w:pPr>
              <w:pStyle w:val="ListParagraph"/>
              <w:tabs>
                <w:tab w:val="left" w:pos="186"/>
              </w:tabs>
              <w:spacing w:line="300" w:lineRule="exact"/>
              <w:ind w:left="176" w:right="-182" w:hanging="142"/>
              <w:contextualSpacing w:val="0"/>
              <w:rPr>
                <w:rFonts w:ascii="Arial" w:hAnsi="Arial" w:cs="Cordia New"/>
                <w:sz w:val="14"/>
                <w:szCs w:val="14"/>
                <w:highlight w:val="yellow"/>
                <w:cs/>
                <w:lang w:val="en-US"/>
              </w:rPr>
            </w:pPr>
            <w:r w:rsidRPr="00AF148C">
              <w:rPr>
                <w:rFonts w:ascii="Arial" w:hAnsi="Arial" w:cs="Cordia New"/>
                <w:sz w:val="14"/>
                <w:szCs w:val="14"/>
                <w:lang w:val="en-US"/>
              </w:rPr>
              <w:t>Corpora</w:t>
            </w:r>
            <w:r>
              <w:rPr>
                <w:rFonts w:ascii="Arial" w:hAnsi="Arial" w:cs="Cordia New"/>
                <w:sz w:val="14"/>
                <w:szCs w:val="14"/>
                <w:lang w:val="en-US"/>
              </w:rPr>
              <w:t>te loans increased by Baht 3,779</w:t>
            </w:r>
            <w:r w:rsidRPr="00AF148C">
              <w:rPr>
                <w:rFonts w:ascii="Arial" w:hAnsi="Arial" w:cs="Cordia New"/>
                <w:sz w:val="14"/>
                <w:szCs w:val="14"/>
                <w:lang w:val="en-US"/>
              </w:rPr>
              <w:t xml:space="preserve"> million</w:t>
            </w:r>
          </w:p>
        </w:tc>
        <w:tc>
          <w:tcPr>
            <w:tcW w:w="1622" w:type="dxa"/>
            <w:vAlign w:val="bottom"/>
          </w:tcPr>
          <w:p w14:paraId="3430FE02" w14:textId="77777777" w:rsidR="00A5328E" w:rsidRPr="00AF148C" w:rsidRDefault="00A5328E" w:rsidP="008F3E31">
            <w:pPr>
              <w:tabs>
                <w:tab w:val="decimal" w:pos="1194"/>
              </w:tabs>
              <w:spacing w:line="300" w:lineRule="exact"/>
              <w:rPr>
                <w:rFonts w:ascii="Arial" w:hAnsi="Arial" w:cs="Arial"/>
                <w:sz w:val="14"/>
                <w:szCs w:val="14"/>
                <w:lang w:val="en-US"/>
              </w:rPr>
            </w:pPr>
            <w:r w:rsidRPr="00AF148C">
              <w:rPr>
                <w:rFonts w:ascii="Arial" w:hAnsi="Arial" w:cs="Arial"/>
                <w:sz w:val="14"/>
                <w:szCs w:val="14"/>
                <w:cs/>
                <w:lang w:val="en-US"/>
              </w:rPr>
              <w:t>442</w:t>
            </w:r>
            <w:r w:rsidRPr="00AF148C">
              <w:rPr>
                <w:rFonts w:ascii="Arial" w:hAnsi="Arial" w:cs="Arial"/>
                <w:sz w:val="14"/>
                <w:szCs w:val="14"/>
                <w:lang w:val="en-US"/>
              </w:rPr>
              <w:t>,</w:t>
            </w:r>
            <w:r w:rsidRPr="00AF148C">
              <w:rPr>
                <w:rFonts w:ascii="Arial" w:hAnsi="Arial" w:cs="Arial"/>
                <w:sz w:val="14"/>
                <w:szCs w:val="14"/>
                <w:cs/>
                <w:lang w:val="en-US"/>
              </w:rPr>
              <w:t>778</w:t>
            </w:r>
          </w:p>
        </w:tc>
        <w:tc>
          <w:tcPr>
            <w:tcW w:w="1979" w:type="dxa"/>
            <w:vAlign w:val="bottom"/>
          </w:tcPr>
          <w:p w14:paraId="568D67C5" w14:textId="77777777" w:rsidR="00A5328E" w:rsidRPr="00EC1071" w:rsidRDefault="00A5328E" w:rsidP="008F3E31">
            <w:pPr>
              <w:tabs>
                <w:tab w:val="decimal" w:pos="1414"/>
              </w:tabs>
              <w:spacing w:line="300" w:lineRule="exact"/>
              <w:rPr>
                <w:rFonts w:ascii="Arial" w:hAnsi="Arial" w:cs="Arial"/>
                <w:sz w:val="14"/>
                <w:szCs w:val="14"/>
                <w:lang w:val="en-US"/>
              </w:rPr>
            </w:pPr>
            <w:r w:rsidRPr="00AF148C">
              <w:rPr>
                <w:rFonts w:ascii="Arial" w:hAnsi="Arial" w:cs="Arial"/>
                <w:sz w:val="14"/>
                <w:szCs w:val="14"/>
                <w:lang w:val="en-US"/>
              </w:rPr>
              <w:t>(112,404)</w:t>
            </w:r>
          </w:p>
        </w:tc>
        <w:tc>
          <w:tcPr>
            <w:tcW w:w="1709" w:type="dxa"/>
            <w:vAlign w:val="bottom"/>
          </w:tcPr>
          <w:p w14:paraId="09D2D0A1" w14:textId="77777777" w:rsidR="00A5328E" w:rsidRPr="00EC1071" w:rsidRDefault="00A5328E" w:rsidP="0014334F">
            <w:pPr>
              <w:tabs>
                <w:tab w:val="decimal" w:pos="1194"/>
              </w:tabs>
              <w:spacing w:line="300" w:lineRule="exact"/>
              <w:rPr>
                <w:rFonts w:ascii="Arial" w:hAnsi="Arial" w:cs="Arial"/>
                <w:sz w:val="14"/>
                <w:szCs w:val="14"/>
                <w:lang w:val="en-US"/>
              </w:rPr>
            </w:pPr>
            <w:r w:rsidRPr="00AF148C">
              <w:rPr>
                <w:rFonts w:ascii="Arial" w:hAnsi="Arial" w:cs="Arial"/>
                <w:sz w:val="14"/>
                <w:szCs w:val="14"/>
                <w:lang w:val="en-US"/>
              </w:rPr>
              <w:t>1,282,150</w:t>
            </w:r>
          </w:p>
        </w:tc>
      </w:tr>
    </w:tbl>
    <w:p w14:paraId="78309574" w14:textId="77777777" w:rsidR="001F4E1E" w:rsidRPr="005E0BA5" w:rsidRDefault="001F4E1E" w:rsidP="00325B70">
      <w:pPr>
        <w:pStyle w:val="Heading1"/>
        <w:numPr>
          <w:ilvl w:val="0"/>
          <w:numId w:val="3"/>
        </w:numPr>
        <w:spacing w:after="120" w:line="380" w:lineRule="exact"/>
        <w:ind w:left="635" w:hanging="635"/>
        <w:rPr>
          <w:rFonts w:ascii="Arial" w:hAnsi="Arial" w:cs="Arial"/>
          <w:sz w:val="22"/>
          <w:szCs w:val="22"/>
          <w:u w:val="none"/>
          <w:lang w:val="en-GB"/>
        </w:rPr>
      </w:pPr>
      <w:bookmarkStart w:id="38" w:name="_Toc475352159"/>
      <w:bookmarkStart w:id="39" w:name="_Toc490577952"/>
      <w:bookmarkStart w:id="40" w:name="_Toc1404425"/>
      <w:bookmarkStart w:id="41" w:name="_Toc33121936"/>
      <w:bookmarkStart w:id="42" w:name="_Toc48896652"/>
      <w:bookmarkStart w:id="43" w:name="_Toc65141096"/>
      <w:bookmarkStart w:id="44" w:name="_Toc95741448"/>
      <w:bookmarkStart w:id="45" w:name="_Toc324422121"/>
      <w:bookmarkStart w:id="46" w:name="_Toc333591659"/>
      <w:bookmarkEnd w:id="37"/>
      <w:r w:rsidRPr="0077139E">
        <w:rPr>
          <w:rFonts w:ascii="Arial" w:hAnsi="Arial" w:cs="Arial"/>
          <w:color w:val="000000"/>
          <w:sz w:val="22"/>
          <w:szCs w:val="22"/>
          <w:u w:val="none"/>
          <w:lang w:val="en-GB"/>
        </w:rPr>
        <w:t>Disposals</w:t>
      </w:r>
      <w:r w:rsidRPr="006E1895">
        <w:rPr>
          <w:rFonts w:ascii="Arial" w:hAnsi="Arial" w:cs="Arial"/>
          <w:sz w:val="22"/>
          <w:szCs w:val="22"/>
          <w:u w:val="none"/>
          <w:lang w:val="en-GB"/>
        </w:rPr>
        <w:t xml:space="preserve"> of non-performing loans</w:t>
      </w:r>
      <w:bookmarkEnd w:id="38"/>
      <w:bookmarkEnd w:id="39"/>
      <w:bookmarkEnd w:id="40"/>
      <w:bookmarkEnd w:id="41"/>
      <w:bookmarkEnd w:id="42"/>
      <w:bookmarkEnd w:id="43"/>
      <w:bookmarkEnd w:id="44"/>
    </w:p>
    <w:p w14:paraId="7AE27075" w14:textId="77777777" w:rsidR="001F4E1E" w:rsidRDefault="00D2382C" w:rsidP="00345D38">
      <w:pPr>
        <w:tabs>
          <w:tab w:val="left" w:pos="2880"/>
        </w:tabs>
        <w:spacing w:before="120" w:after="120" w:line="380" w:lineRule="exact"/>
        <w:ind w:left="634" w:right="-43"/>
        <w:jc w:val="thaiDistribute"/>
        <w:rPr>
          <w:rFonts w:ascii="Arial" w:hAnsi="Arial" w:cs="Arial"/>
          <w:lang w:val="en-US"/>
        </w:rPr>
      </w:pPr>
      <w:r>
        <w:rPr>
          <w:rFonts w:ascii="Arial" w:hAnsi="Arial" w:cs="Arial"/>
          <w:lang w:val="en-GB"/>
        </w:rPr>
        <w:t>F</w:t>
      </w:r>
      <w:r w:rsidR="00096D49" w:rsidRPr="0028727B">
        <w:rPr>
          <w:rFonts w:ascii="Arial" w:hAnsi="Arial" w:cs="Arial"/>
          <w:lang w:val="en-US"/>
        </w:rPr>
        <w:t>or</w:t>
      </w:r>
      <w:r w:rsidR="00096D49">
        <w:rPr>
          <w:rFonts w:ascii="Arial" w:hAnsi="Arial" w:cs="Arial"/>
          <w:lang w:val="en-US"/>
        </w:rPr>
        <w:t xml:space="preserve"> the year ended 31 December 2020</w:t>
      </w:r>
      <w:r w:rsidR="001F4E1E" w:rsidRPr="0028727B">
        <w:rPr>
          <w:rFonts w:ascii="Arial" w:hAnsi="Arial" w:cs="Arial"/>
          <w:lang w:val="en-US"/>
        </w:rPr>
        <w:t xml:space="preserve">, the Bank </w:t>
      </w:r>
      <w:r w:rsidR="001F4E1E">
        <w:rPr>
          <w:rFonts w:ascii="Arial" w:hAnsi="Arial" w:cs="Arial"/>
          <w:lang w:val="en-US"/>
        </w:rPr>
        <w:t xml:space="preserve">has </w:t>
      </w:r>
      <w:r w:rsidR="001F4E1E" w:rsidRPr="0028727B">
        <w:rPr>
          <w:rFonts w:ascii="Arial" w:hAnsi="Arial" w:cs="Arial"/>
          <w:lang w:val="en-US"/>
        </w:rPr>
        <w:t xml:space="preserve">entered into the sale and purchase agreements, as a seller, to sell non-performing loans, </w:t>
      </w:r>
      <w:r w:rsidR="001F4E1E">
        <w:rPr>
          <w:rFonts w:ascii="Arial" w:hAnsi="Arial" w:cs="Arial"/>
          <w:lang w:val="en-US"/>
        </w:rPr>
        <w:t xml:space="preserve">which </w:t>
      </w:r>
      <w:r w:rsidR="001F4E1E" w:rsidRPr="0028727B">
        <w:rPr>
          <w:rFonts w:ascii="Arial" w:hAnsi="Arial" w:cs="Arial"/>
          <w:lang w:val="en-US"/>
        </w:rPr>
        <w:t>were summarised as follows:</w:t>
      </w:r>
    </w:p>
    <w:p w14:paraId="5C01394E" w14:textId="77777777" w:rsidR="001F4E1E" w:rsidRPr="0028727B" w:rsidRDefault="001F4E1E" w:rsidP="00345D38">
      <w:pPr>
        <w:tabs>
          <w:tab w:val="left" w:pos="900"/>
          <w:tab w:val="left" w:pos="1980"/>
        </w:tabs>
        <w:spacing w:line="360" w:lineRule="exact"/>
        <w:ind w:left="3958" w:right="79"/>
        <w:jc w:val="right"/>
        <w:rPr>
          <w:rFonts w:ascii="Arial" w:hAnsi="Arial" w:cs="Arial"/>
          <w:sz w:val="16"/>
          <w:szCs w:val="16"/>
          <w:lang w:val="en-GB"/>
        </w:rPr>
      </w:pPr>
      <w:r w:rsidRPr="0028727B">
        <w:rPr>
          <w:rFonts w:ascii="Arial" w:hAnsi="Arial" w:cs="Arial"/>
          <w:sz w:val="16"/>
          <w:szCs w:val="16"/>
          <w:lang w:val="en-GB"/>
        </w:rPr>
        <w:t>(Unit: Million Baht)</w:t>
      </w:r>
    </w:p>
    <w:tbl>
      <w:tblPr>
        <w:tblW w:w="9099" w:type="dxa"/>
        <w:tblInd w:w="540" w:type="dxa"/>
        <w:tblLayout w:type="fixed"/>
        <w:tblLook w:val="0000" w:firstRow="0" w:lastRow="0" w:firstColumn="0" w:lastColumn="0" w:noHBand="0" w:noVBand="0"/>
      </w:tblPr>
      <w:tblGrid>
        <w:gridCol w:w="1728"/>
        <w:gridCol w:w="1985"/>
        <w:gridCol w:w="3402"/>
        <w:gridCol w:w="1984"/>
      </w:tblGrid>
      <w:tr w:rsidR="00D2382C" w:rsidRPr="004F3856" w14:paraId="43E8E2FC" w14:textId="77777777" w:rsidTr="007D45DC">
        <w:tc>
          <w:tcPr>
            <w:tcW w:w="9099" w:type="dxa"/>
            <w:gridSpan w:val="4"/>
            <w:vAlign w:val="bottom"/>
          </w:tcPr>
          <w:p w14:paraId="36004878" w14:textId="77777777" w:rsidR="00D2382C" w:rsidRPr="008F3E31" w:rsidRDefault="00D2382C" w:rsidP="00345D38">
            <w:pPr>
              <w:pBdr>
                <w:bottom w:val="single" w:sz="4" w:space="1" w:color="auto"/>
              </w:pBdr>
              <w:spacing w:line="360" w:lineRule="exact"/>
              <w:jc w:val="center"/>
              <w:rPr>
                <w:rFonts w:ascii="Arial" w:hAnsi="Arial" w:cs="Arial"/>
                <w:sz w:val="18"/>
                <w:szCs w:val="18"/>
                <w:lang w:val="en-US"/>
              </w:rPr>
            </w:pPr>
            <w:r w:rsidRPr="00B057C5">
              <w:rPr>
                <w:rFonts w:ascii="Arial" w:hAnsi="Arial" w:cs="Arial"/>
                <w:sz w:val="18"/>
                <w:szCs w:val="18"/>
                <w:lang w:val="en-GB"/>
              </w:rPr>
              <w:t>For the year ended 31 December 2020</w:t>
            </w:r>
          </w:p>
        </w:tc>
      </w:tr>
      <w:tr w:rsidR="00D2382C" w:rsidRPr="00B057C5" w14:paraId="719BD6CA" w14:textId="77777777" w:rsidTr="007D45DC">
        <w:tc>
          <w:tcPr>
            <w:tcW w:w="1728" w:type="dxa"/>
            <w:vAlign w:val="bottom"/>
          </w:tcPr>
          <w:p w14:paraId="5858AAA6" w14:textId="77777777" w:rsidR="00D2382C" w:rsidRPr="00B057C5" w:rsidRDefault="00D2382C" w:rsidP="00345D38">
            <w:pPr>
              <w:pBdr>
                <w:bottom w:val="single" w:sz="4" w:space="1" w:color="auto"/>
              </w:pBdr>
              <w:spacing w:line="360" w:lineRule="exact"/>
              <w:ind w:left="-18"/>
              <w:jc w:val="center"/>
              <w:rPr>
                <w:rFonts w:ascii="Arial" w:hAnsi="Arial" w:cs="Arial"/>
                <w:sz w:val="18"/>
                <w:szCs w:val="18"/>
                <w:lang w:val="en-GB"/>
              </w:rPr>
            </w:pPr>
            <w:r w:rsidRPr="00B057C5">
              <w:rPr>
                <w:rFonts w:ascii="Arial" w:hAnsi="Arial" w:cs="Arial"/>
                <w:sz w:val="18"/>
                <w:szCs w:val="18"/>
                <w:lang w:val="en-US"/>
              </w:rPr>
              <w:t>Batch</w:t>
            </w:r>
          </w:p>
        </w:tc>
        <w:tc>
          <w:tcPr>
            <w:tcW w:w="1985" w:type="dxa"/>
            <w:vAlign w:val="bottom"/>
          </w:tcPr>
          <w:p w14:paraId="5C97789F" w14:textId="77777777" w:rsidR="00D2382C" w:rsidRPr="00B057C5" w:rsidRDefault="00D2382C" w:rsidP="00345D38">
            <w:pPr>
              <w:pBdr>
                <w:bottom w:val="single" w:sz="4" w:space="1" w:color="auto"/>
              </w:pBdr>
              <w:spacing w:line="360" w:lineRule="exact"/>
              <w:ind w:left="-18"/>
              <w:jc w:val="center"/>
              <w:rPr>
                <w:rFonts w:ascii="Arial" w:hAnsi="Arial" w:cs="Arial"/>
                <w:sz w:val="18"/>
                <w:szCs w:val="18"/>
                <w:cs/>
                <w:lang w:val="en-GB"/>
              </w:rPr>
            </w:pPr>
            <w:r w:rsidRPr="00B057C5">
              <w:rPr>
                <w:rFonts w:ascii="Arial" w:hAnsi="Arial" w:cs="Arial"/>
                <w:sz w:val="18"/>
                <w:szCs w:val="18"/>
                <w:lang w:val="en-GB"/>
              </w:rPr>
              <w:t>Month sold</w:t>
            </w:r>
          </w:p>
        </w:tc>
        <w:tc>
          <w:tcPr>
            <w:tcW w:w="3402" w:type="dxa"/>
            <w:vAlign w:val="bottom"/>
          </w:tcPr>
          <w:p w14:paraId="39FB4F31" w14:textId="77777777" w:rsidR="00D2382C" w:rsidRPr="00B057C5" w:rsidRDefault="00D2382C" w:rsidP="00345D38">
            <w:pPr>
              <w:pBdr>
                <w:bottom w:val="single" w:sz="4" w:space="1" w:color="auto"/>
              </w:pBdr>
              <w:spacing w:line="360" w:lineRule="exact"/>
              <w:jc w:val="center"/>
              <w:rPr>
                <w:rFonts w:ascii="Arial" w:hAnsi="Arial" w:cs="Arial"/>
                <w:sz w:val="18"/>
                <w:szCs w:val="18"/>
                <w:cs/>
                <w:lang w:val="en-GB"/>
              </w:rPr>
            </w:pPr>
            <w:r w:rsidRPr="00B057C5">
              <w:rPr>
                <w:rFonts w:ascii="Arial" w:hAnsi="Arial" w:cs="Arial"/>
                <w:sz w:val="18"/>
                <w:szCs w:val="18"/>
                <w:lang w:val="en-GB"/>
              </w:rPr>
              <w:t>Outstanding balances                         (including other relevant assets)</w:t>
            </w:r>
          </w:p>
        </w:tc>
        <w:tc>
          <w:tcPr>
            <w:tcW w:w="1984" w:type="dxa"/>
            <w:vAlign w:val="bottom"/>
          </w:tcPr>
          <w:p w14:paraId="7919E60F" w14:textId="77777777" w:rsidR="00D2382C" w:rsidRPr="00B057C5" w:rsidRDefault="00D2382C" w:rsidP="00345D38">
            <w:pPr>
              <w:pBdr>
                <w:bottom w:val="single" w:sz="4" w:space="1" w:color="auto"/>
              </w:pBdr>
              <w:spacing w:line="360" w:lineRule="exact"/>
              <w:jc w:val="center"/>
              <w:rPr>
                <w:rFonts w:ascii="Arial" w:hAnsi="Arial" w:cs="Arial"/>
                <w:sz w:val="18"/>
                <w:szCs w:val="18"/>
                <w:lang w:val="en-US"/>
              </w:rPr>
            </w:pPr>
            <w:r w:rsidRPr="00B057C5">
              <w:rPr>
                <w:rFonts w:ascii="Arial" w:hAnsi="Arial" w:cs="Arial"/>
                <w:sz w:val="18"/>
                <w:szCs w:val="18"/>
                <w:lang w:val="en-GB"/>
              </w:rPr>
              <w:t>Selling price</w:t>
            </w:r>
          </w:p>
        </w:tc>
      </w:tr>
      <w:tr w:rsidR="00D2382C" w:rsidRPr="00B057C5" w14:paraId="323D7F11" w14:textId="77777777" w:rsidTr="007D45DC">
        <w:tc>
          <w:tcPr>
            <w:tcW w:w="1728" w:type="dxa"/>
          </w:tcPr>
          <w:p w14:paraId="028C01A4" w14:textId="77777777" w:rsidR="00D2382C" w:rsidRPr="00B057C5" w:rsidRDefault="00D2382C" w:rsidP="00345D38">
            <w:pPr>
              <w:spacing w:line="360" w:lineRule="exact"/>
              <w:ind w:left="-108"/>
              <w:jc w:val="center"/>
              <w:rPr>
                <w:rFonts w:ascii="Arial" w:hAnsi="Arial" w:cs="Arial"/>
                <w:sz w:val="18"/>
                <w:szCs w:val="18"/>
                <w:cs/>
                <w:lang w:val="en-GB"/>
              </w:rPr>
            </w:pPr>
          </w:p>
        </w:tc>
        <w:tc>
          <w:tcPr>
            <w:tcW w:w="1985" w:type="dxa"/>
          </w:tcPr>
          <w:p w14:paraId="5027A69A" w14:textId="77777777" w:rsidR="00D2382C" w:rsidRPr="00B057C5" w:rsidRDefault="00D2382C" w:rsidP="00345D38">
            <w:pPr>
              <w:spacing w:line="360" w:lineRule="exact"/>
              <w:ind w:left="-108"/>
              <w:jc w:val="center"/>
              <w:rPr>
                <w:rFonts w:ascii="Arial" w:hAnsi="Arial" w:cs="Arial"/>
                <w:sz w:val="18"/>
                <w:szCs w:val="18"/>
                <w:cs/>
                <w:lang w:val="en-GB"/>
              </w:rPr>
            </w:pPr>
          </w:p>
        </w:tc>
        <w:tc>
          <w:tcPr>
            <w:tcW w:w="3402" w:type="dxa"/>
          </w:tcPr>
          <w:p w14:paraId="1C2F3A5E" w14:textId="77777777" w:rsidR="00D2382C" w:rsidRPr="00B057C5" w:rsidRDefault="00D2382C" w:rsidP="00345D38">
            <w:pPr>
              <w:spacing w:line="360" w:lineRule="exact"/>
              <w:ind w:left="-108"/>
              <w:jc w:val="center"/>
              <w:rPr>
                <w:rFonts w:ascii="Arial" w:hAnsi="Arial" w:cs="Arial"/>
                <w:sz w:val="18"/>
                <w:szCs w:val="18"/>
                <w:cs/>
                <w:lang w:val="en-GB"/>
              </w:rPr>
            </w:pPr>
          </w:p>
        </w:tc>
        <w:tc>
          <w:tcPr>
            <w:tcW w:w="1984" w:type="dxa"/>
          </w:tcPr>
          <w:p w14:paraId="5ADED926" w14:textId="77777777" w:rsidR="00D2382C" w:rsidRPr="00B057C5" w:rsidRDefault="00D2382C" w:rsidP="00345D38">
            <w:pPr>
              <w:spacing w:line="360" w:lineRule="exact"/>
              <w:ind w:left="-108"/>
              <w:jc w:val="center"/>
              <w:rPr>
                <w:rFonts w:ascii="Arial" w:hAnsi="Arial" w:cs="Arial"/>
                <w:sz w:val="18"/>
                <w:szCs w:val="18"/>
                <w:cs/>
                <w:lang w:val="en-GB"/>
              </w:rPr>
            </w:pPr>
          </w:p>
        </w:tc>
      </w:tr>
      <w:tr w:rsidR="00D2382C" w:rsidRPr="00B057C5" w14:paraId="48C21FAA" w14:textId="77777777" w:rsidTr="007D45DC">
        <w:tc>
          <w:tcPr>
            <w:tcW w:w="1728" w:type="dxa"/>
          </w:tcPr>
          <w:p w14:paraId="7C40771B" w14:textId="77777777" w:rsidR="00D2382C" w:rsidRPr="00B057C5" w:rsidRDefault="00D2382C" w:rsidP="00345D38">
            <w:pPr>
              <w:spacing w:line="360" w:lineRule="exact"/>
              <w:jc w:val="center"/>
              <w:rPr>
                <w:rFonts w:ascii="Arial" w:hAnsi="Arial" w:cs="Arial"/>
                <w:sz w:val="18"/>
                <w:szCs w:val="18"/>
                <w:lang w:val="en-GB"/>
              </w:rPr>
            </w:pPr>
            <w:r w:rsidRPr="00B057C5">
              <w:rPr>
                <w:rFonts w:ascii="Arial" w:hAnsi="Arial" w:cs="Arial"/>
                <w:sz w:val="18"/>
                <w:szCs w:val="18"/>
                <w:lang w:val="en-GB"/>
              </w:rPr>
              <w:t>1</w:t>
            </w:r>
          </w:p>
        </w:tc>
        <w:tc>
          <w:tcPr>
            <w:tcW w:w="1985" w:type="dxa"/>
          </w:tcPr>
          <w:p w14:paraId="50262F08" w14:textId="77777777" w:rsidR="00D2382C" w:rsidRPr="00B057C5" w:rsidRDefault="00D2382C" w:rsidP="00345D38">
            <w:pPr>
              <w:spacing w:line="360" w:lineRule="exact"/>
              <w:ind w:left="176"/>
              <w:rPr>
                <w:rFonts w:ascii="Arial" w:hAnsi="Arial" w:cs="Cordia New"/>
                <w:sz w:val="18"/>
                <w:szCs w:val="18"/>
                <w:cs/>
                <w:lang w:val="en-GB"/>
              </w:rPr>
            </w:pPr>
            <w:r w:rsidRPr="00B057C5">
              <w:rPr>
                <w:rFonts w:ascii="Arial" w:hAnsi="Arial" w:cs="Arial"/>
                <w:sz w:val="18"/>
                <w:szCs w:val="18"/>
                <w:lang w:val="en-GB"/>
              </w:rPr>
              <w:t xml:space="preserve">            May</w:t>
            </w:r>
          </w:p>
        </w:tc>
        <w:tc>
          <w:tcPr>
            <w:tcW w:w="3402" w:type="dxa"/>
            <w:vAlign w:val="bottom"/>
          </w:tcPr>
          <w:p w14:paraId="63E73938" w14:textId="77777777" w:rsidR="00D2382C" w:rsidRPr="00B057C5" w:rsidRDefault="00D2382C" w:rsidP="00345D38">
            <w:pPr>
              <w:pBdr>
                <w:bottom w:val="single" w:sz="4" w:space="1" w:color="auto"/>
              </w:pBdr>
              <w:tabs>
                <w:tab w:val="decimal" w:pos="679"/>
              </w:tabs>
              <w:spacing w:line="360" w:lineRule="exact"/>
              <w:ind w:right="34"/>
              <w:jc w:val="center"/>
              <w:rPr>
                <w:rFonts w:ascii="Arial" w:hAnsi="Arial" w:cs="Cordia New"/>
                <w:sz w:val="18"/>
                <w:szCs w:val="18"/>
                <w:lang w:val="en-US"/>
              </w:rPr>
            </w:pPr>
            <w:r w:rsidRPr="00B057C5">
              <w:rPr>
                <w:rFonts w:ascii="Arial" w:hAnsi="Arial" w:cs="Cordia New"/>
                <w:sz w:val="18"/>
                <w:szCs w:val="18"/>
                <w:lang w:val="en-US"/>
              </w:rPr>
              <w:t>187</w:t>
            </w:r>
          </w:p>
        </w:tc>
        <w:tc>
          <w:tcPr>
            <w:tcW w:w="1984" w:type="dxa"/>
            <w:vAlign w:val="bottom"/>
          </w:tcPr>
          <w:p w14:paraId="388B0817" w14:textId="77777777" w:rsidR="00D2382C" w:rsidRPr="00B057C5" w:rsidRDefault="00D2382C" w:rsidP="00345D38">
            <w:pPr>
              <w:pBdr>
                <w:bottom w:val="single" w:sz="4" w:space="1" w:color="auto"/>
              </w:pBdr>
              <w:tabs>
                <w:tab w:val="decimal" w:pos="459"/>
              </w:tabs>
              <w:spacing w:line="360" w:lineRule="exact"/>
              <w:jc w:val="center"/>
              <w:rPr>
                <w:rFonts w:ascii="Arial" w:hAnsi="Arial" w:cs="Arial"/>
                <w:sz w:val="18"/>
                <w:szCs w:val="18"/>
                <w:lang w:val="en-GB"/>
              </w:rPr>
            </w:pPr>
            <w:r w:rsidRPr="00B057C5">
              <w:rPr>
                <w:rFonts w:ascii="Arial" w:hAnsi="Arial" w:cs="Arial"/>
                <w:sz w:val="18"/>
                <w:szCs w:val="18"/>
                <w:lang w:val="en-GB"/>
              </w:rPr>
              <w:t>121</w:t>
            </w:r>
          </w:p>
        </w:tc>
      </w:tr>
      <w:tr w:rsidR="00D2382C" w:rsidRPr="00B057C5" w14:paraId="060362EF" w14:textId="77777777" w:rsidTr="007D45DC">
        <w:tc>
          <w:tcPr>
            <w:tcW w:w="1728" w:type="dxa"/>
          </w:tcPr>
          <w:p w14:paraId="5A459745" w14:textId="77777777" w:rsidR="00D2382C" w:rsidRPr="00B057C5" w:rsidRDefault="00D2382C" w:rsidP="00345D38">
            <w:pPr>
              <w:spacing w:line="360" w:lineRule="exact"/>
              <w:jc w:val="center"/>
              <w:rPr>
                <w:rFonts w:ascii="Arial" w:hAnsi="Arial" w:cs="Arial"/>
                <w:sz w:val="18"/>
                <w:szCs w:val="18"/>
                <w:cs/>
                <w:lang w:val="en-GB"/>
              </w:rPr>
            </w:pPr>
          </w:p>
        </w:tc>
        <w:tc>
          <w:tcPr>
            <w:tcW w:w="1985" w:type="dxa"/>
          </w:tcPr>
          <w:p w14:paraId="3AC91C17" w14:textId="77777777" w:rsidR="00D2382C" w:rsidRPr="00B057C5" w:rsidRDefault="00D2382C" w:rsidP="00345D38">
            <w:pPr>
              <w:spacing w:line="360" w:lineRule="exact"/>
              <w:jc w:val="center"/>
              <w:rPr>
                <w:rFonts w:ascii="Arial" w:hAnsi="Arial" w:cs="Arial"/>
                <w:sz w:val="18"/>
                <w:szCs w:val="18"/>
                <w:cs/>
                <w:lang w:val="en-GB"/>
              </w:rPr>
            </w:pPr>
          </w:p>
        </w:tc>
        <w:tc>
          <w:tcPr>
            <w:tcW w:w="3402" w:type="dxa"/>
            <w:vAlign w:val="bottom"/>
          </w:tcPr>
          <w:p w14:paraId="50477905" w14:textId="77777777" w:rsidR="00D2382C" w:rsidRPr="00B057C5" w:rsidRDefault="00D2382C" w:rsidP="00345D38">
            <w:pPr>
              <w:pBdr>
                <w:bottom w:val="double" w:sz="4" w:space="1" w:color="auto"/>
                <w:between w:val="single" w:sz="4" w:space="1" w:color="auto"/>
              </w:pBdr>
              <w:tabs>
                <w:tab w:val="decimal" w:pos="679"/>
              </w:tabs>
              <w:spacing w:line="360" w:lineRule="exact"/>
              <w:ind w:right="34"/>
              <w:jc w:val="center"/>
              <w:rPr>
                <w:rFonts w:ascii="Arial" w:hAnsi="Arial" w:cs="Arial"/>
                <w:sz w:val="18"/>
                <w:szCs w:val="18"/>
                <w:lang w:val="en-GB"/>
              </w:rPr>
            </w:pPr>
            <w:r w:rsidRPr="00B057C5">
              <w:rPr>
                <w:rFonts w:ascii="Arial" w:hAnsi="Arial" w:cs="Arial"/>
                <w:sz w:val="18"/>
                <w:szCs w:val="18"/>
                <w:lang w:val="en-GB"/>
              </w:rPr>
              <w:t>187</w:t>
            </w:r>
          </w:p>
        </w:tc>
        <w:tc>
          <w:tcPr>
            <w:tcW w:w="1984" w:type="dxa"/>
            <w:vAlign w:val="bottom"/>
          </w:tcPr>
          <w:p w14:paraId="60FA8669" w14:textId="77777777" w:rsidR="00D2382C" w:rsidRPr="00B057C5" w:rsidRDefault="00D2382C" w:rsidP="00345D38">
            <w:pPr>
              <w:pBdr>
                <w:bottom w:val="double" w:sz="4" w:space="1" w:color="auto"/>
                <w:between w:val="single" w:sz="4" w:space="1" w:color="auto"/>
              </w:pBdr>
              <w:tabs>
                <w:tab w:val="decimal" w:pos="459"/>
              </w:tabs>
              <w:spacing w:line="360" w:lineRule="exact"/>
              <w:jc w:val="center"/>
              <w:rPr>
                <w:rFonts w:ascii="Arial" w:hAnsi="Arial" w:cs="Arial"/>
                <w:sz w:val="18"/>
                <w:szCs w:val="18"/>
                <w:lang w:val="en-GB"/>
              </w:rPr>
            </w:pPr>
            <w:r w:rsidRPr="00B057C5">
              <w:rPr>
                <w:rFonts w:ascii="Arial" w:hAnsi="Arial" w:cs="Arial"/>
                <w:sz w:val="18"/>
                <w:szCs w:val="18"/>
                <w:lang w:val="en-GB"/>
              </w:rPr>
              <w:t>121</w:t>
            </w:r>
          </w:p>
        </w:tc>
      </w:tr>
    </w:tbl>
    <w:p w14:paraId="4AF716CF" w14:textId="77777777" w:rsidR="001F4E1E" w:rsidRDefault="001F4E1E" w:rsidP="00345D38">
      <w:pPr>
        <w:tabs>
          <w:tab w:val="left" w:pos="2880"/>
        </w:tabs>
        <w:spacing w:before="240" w:after="120" w:line="380" w:lineRule="exact"/>
        <w:ind w:left="634" w:right="-43"/>
        <w:jc w:val="thaiDistribute"/>
        <w:rPr>
          <w:rFonts w:ascii="Arial" w:hAnsi="Arial" w:cs="Arial"/>
          <w:lang w:val="en-US"/>
        </w:rPr>
      </w:pPr>
      <w:r w:rsidRPr="0028727B">
        <w:rPr>
          <w:rFonts w:ascii="Arial" w:hAnsi="Arial" w:cs="Arial"/>
          <w:lang w:val="en-US"/>
        </w:rPr>
        <w:t>T</w:t>
      </w:r>
      <w:r w:rsidRPr="00542421">
        <w:rPr>
          <w:rFonts w:ascii="Arial" w:hAnsi="Arial" w:cs="Arial"/>
          <w:spacing w:val="-2"/>
          <w:lang w:val="en-US"/>
        </w:rPr>
        <w:t>he Bank already received full payments under such non-performing loans sale and purchase</w:t>
      </w:r>
      <w:r w:rsidRPr="0028727B">
        <w:rPr>
          <w:rFonts w:ascii="Arial" w:hAnsi="Arial" w:cs="Arial"/>
          <w:lang w:val="en-US"/>
        </w:rPr>
        <w:t xml:space="preserve"> agreements. Under the agreements, the buyer can cancel the transfer of any particular</w:t>
      </w:r>
      <w:r>
        <w:rPr>
          <w:rFonts w:ascii="Arial" w:hAnsi="Arial" w:cs="Arial"/>
          <w:lang w:val="en-US"/>
        </w:rPr>
        <w:t xml:space="preserve"> asset by no later than May 2021 (for the sale in May 2020). I</w:t>
      </w:r>
      <w:r w:rsidRPr="0028727B">
        <w:rPr>
          <w:rFonts w:ascii="Arial" w:hAnsi="Arial" w:cs="Arial"/>
          <w:lang w:val="en-US"/>
        </w:rPr>
        <w:t>n the event that the rights over the debt and the collateral of the sold assets cannot be transferred to the buyer because the documentation with respect to the debt and collateral is absent or incomplete, the collateral is evicted, or the courts do not permit the buyer to assume the rights of litigant from the Bank</w:t>
      </w:r>
      <w:r>
        <w:rPr>
          <w:rFonts w:ascii="Arial" w:hAnsi="Arial" w:cs="Arial"/>
          <w:lang w:val="en-US"/>
        </w:rPr>
        <w:t>,</w:t>
      </w:r>
      <w:r w:rsidRPr="0028727B">
        <w:rPr>
          <w:rFonts w:ascii="Arial" w:hAnsi="Arial" w:cs="Arial"/>
          <w:lang w:val="en-US"/>
        </w:rPr>
        <w:t xml:space="preserve"> the transfer of any assets </w:t>
      </w:r>
      <w:r>
        <w:rPr>
          <w:rFonts w:ascii="Arial" w:hAnsi="Arial" w:cs="Arial"/>
          <w:lang w:val="en-US"/>
        </w:rPr>
        <w:t xml:space="preserve">shall </w:t>
      </w:r>
      <w:r w:rsidRPr="0028727B">
        <w:rPr>
          <w:rFonts w:ascii="Arial" w:hAnsi="Arial" w:cs="Arial"/>
          <w:lang w:val="en-US"/>
        </w:rPr>
        <w:t>be cancelled</w:t>
      </w:r>
      <w:r>
        <w:rPr>
          <w:rFonts w:ascii="Arial" w:hAnsi="Arial" w:cs="Arial"/>
          <w:lang w:val="en-US"/>
        </w:rPr>
        <w:t>.</w:t>
      </w:r>
      <w:r w:rsidRPr="0028727B">
        <w:rPr>
          <w:rFonts w:ascii="Arial" w:hAnsi="Arial" w:cs="Arial"/>
          <w:lang w:val="en-US"/>
        </w:rPr>
        <w:t xml:space="preserve"> </w:t>
      </w:r>
      <w:r>
        <w:rPr>
          <w:rFonts w:ascii="Arial" w:hAnsi="Arial" w:cs="Arial"/>
          <w:lang w:val="en-US"/>
        </w:rPr>
        <w:t>T</w:t>
      </w:r>
      <w:r w:rsidRPr="0028727B">
        <w:rPr>
          <w:rFonts w:ascii="Arial" w:hAnsi="Arial" w:cs="Arial"/>
          <w:lang w:val="en-US"/>
        </w:rPr>
        <w:t xml:space="preserve">he buyer is to receive the money back equivalent to the purchase price as settled on the settlement date while the Bank is to receive any income generated on such assets, after deducting any costs, during the period of cancellation. </w:t>
      </w:r>
    </w:p>
    <w:p w14:paraId="0432CE95" w14:textId="77777777" w:rsidR="00E43EB1" w:rsidRDefault="00E43EB1" w:rsidP="00345D38">
      <w:pPr>
        <w:tabs>
          <w:tab w:val="left" w:pos="2880"/>
        </w:tabs>
        <w:spacing w:before="120" w:after="120" w:line="380" w:lineRule="exact"/>
        <w:ind w:left="634" w:right="-45"/>
        <w:jc w:val="thaiDistribute"/>
        <w:rPr>
          <w:rFonts w:ascii="Arial" w:hAnsi="Arial" w:cs="Arial"/>
          <w:lang w:val="en-US"/>
        </w:rPr>
      </w:pPr>
      <w:bookmarkStart w:id="47" w:name="_Toc48549593"/>
      <w:bookmarkStart w:id="48" w:name="_Toc65141097"/>
      <w:bookmarkEnd w:id="45"/>
      <w:bookmarkEnd w:id="46"/>
      <w:r w:rsidRPr="0028727B">
        <w:rPr>
          <w:rFonts w:ascii="Arial" w:hAnsi="Arial" w:cs="Arial"/>
          <w:lang w:val="en-US"/>
        </w:rPr>
        <w:t xml:space="preserve">During the </w:t>
      </w:r>
      <w:r w:rsidR="008F3E31">
        <w:rPr>
          <w:rFonts w:ascii="Arial" w:hAnsi="Arial" w:cs="Arial"/>
          <w:lang w:val="en-US"/>
        </w:rPr>
        <w:t xml:space="preserve">year ended 31 December </w:t>
      </w:r>
      <w:r>
        <w:rPr>
          <w:rFonts w:ascii="Arial" w:hAnsi="Arial" w:cs="Arial"/>
          <w:lang w:val="en-US"/>
        </w:rPr>
        <w:t>2021</w:t>
      </w:r>
      <w:r w:rsidRPr="0028727B">
        <w:rPr>
          <w:rFonts w:ascii="Arial" w:hAnsi="Arial" w:cs="Arial"/>
          <w:lang w:val="en-US"/>
        </w:rPr>
        <w:t>, the buyer has yet to cancel any assets sold up to the authorisation date of these financial statements.</w:t>
      </w:r>
    </w:p>
    <w:p w14:paraId="2C2BD344" w14:textId="77777777" w:rsidR="001F4E1E" w:rsidRPr="00972EC1" w:rsidRDefault="00345D38" w:rsidP="00DE7E16">
      <w:pPr>
        <w:pStyle w:val="Heading1"/>
        <w:numPr>
          <w:ilvl w:val="0"/>
          <w:numId w:val="3"/>
        </w:numPr>
        <w:spacing w:before="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49" w:name="_Toc95741449"/>
      <w:r w:rsidR="001F4E1E" w:rsidRPr="00DE7E16">
        <w:rPr>
          <w:rFonts w:ascii="Arial" w:hAnsi="Arial" w:cs="Arial"/>
          <w:color w:val="000000"/>
          <w:sz w:val="22"/>
          <w:szCs w:val="22"/>
          <w:u w:val="none"/>
          <w:lang w:val="en-GB"/>
        </w:rPr>
        <w:lastRenderedPageBreak/>
        <w:t>Properties foreclosed</w:t>
      </w:r>
      <w:bookmarkEnd w:id="47"/>
      <w:bookmarkEnd w:id="48"/>
      <w:bookmarkEnd w:id="49"/>
    </w:p>
    <w:tbl>
      <w:tblPr>
        <w:tblW w:w="9391" w:type="dxa"/>
        <w:tblInd w:w="540" w:type="dxa"/>
        <w:tblLayout w:type="fixed"/>
        <w:tblLook w:val="0000" w:firstRow="0" w:lastRow="0" w:firstColumn="0" w:lastColumn="0" w:noHBand="0" w:noVBand="0"/>
      </w:tblPr>
      <w:tblGrid>
        <w:gridCol w:w="3327"/>
        <w:gridCol w:w="1210"/>
        <w:gridCol w:w="1211"/>
        <w:gridCol w:w="1211"/>
        <w:gridCol w:w="1213"/>
        <w:gridCol w:w="1213"/>
        <w:gridCol w:w="6"/>
      </w:tblGrid>
      <w:tr w:rsidR="001F4E1E" w:rsidRPr="00BC5539" w14:paraId="1BC76BA6" w14:textId="77777777" w:rsidTr="007D45DC">
        <w:trPr>
          <w:gridAfter w:val="1"/>
          <w:wAfter w:w="6" w:type="dxa"/>
          <w:tblHeader/>
        </w:trPr>
        <w:tc>
          <w:tcPr>
            <w:tcW w:w="3327" w:type="dxa"/>
            <w:vAlign w:val="bottom"/>
          </w:tcPr>
          <w:p w14:paraId="2854A6D4" w14:textId="77777777" w:rsidR="001F4E1E" w:rsidRPr="00325B70" w:rsidRDefault="001F4E1E" w:rsidP="007D45DC">
            <w:pPr>
              <w:spacing w:line="280" w:lineRule="exact"/>
              <w:ind w:right="-18"/>
              <w:jc w:val="both"/>
              <w:rPr>
                <w:rFonts w:ascii="Arial" w:hAnsi="Arial" w:cs="Arial"/>
                <w:sz w:val="16"/>
                <w:szCs w:val="16"/>
                <w:cs/>
              </w:rPr>
            </w:pPr>
          </w:p>
        </w:tc>
        <w:tc>
          <w:tcPr>
            <w:tcW w:w="6058" w:type="dxa"/>
            <w:gridSpan w:val="5"/>
          </w:tcPr>
          <w:p w14:paraId="5290E5A9" w14:textId="77777777" w:rsidR="001F4E1E" w:rsidRPr="00325B70" w:rsidRDefault="00542421" w:rsidP="007D45DC">
            <w:pPr>
              <w:spacing w:line="280" w:lineRule="exact"/>
              <w:jc w:val="right"/>
              <w:rPr>
                <w:rFonts w:ascii="Arial" w:hAnsi="Arial" w:cs="Arial"/>
                <w:sz w:val="16"/>
                <w:szCs w:val="16"/>
                <w:lang w:val="en-US"/>
              </w:rPr>
            </w:pPr>
            <w:r w:rsidRPr="00325B70">
              <w:rPr>
                <w:rFonts w:ascii="Arial" w:hAnsi="Arial"/>
                <w:sz w:val="16"/>
                <w:szCs w:val="16"/>
                <w:cs/>
                <w:lang w:val="en-US"/>
              </w:rPr>
              <w:t xml:space="preserve">              </w:t>
            </w:r>
            <w:r w:rsidRPr="00325B70">
              <w:rPr>
                <w:rFonts w:ascii="Arial" w:hAnsi="Arial"/>
                <w:sz w:val="16"/>
                <w:szCs w:val="16"/>
                <w:lang w:val="en-US"/>
              </w:rPr>
              <w:t>(</w:t>
            </w:r>
            <w:r w:rsidRPr="00325B70">
              <w:rPr>
                <w:rFonts w:ascii="Arial" w:hAnsi="Arial" w:cs="Arial"/>
                <w:sz w:val="16"/>
                <w:szCs w:val="16"/>
                <w:lang w:val="en-US"/>
              </w:rPr>
              <w:t>Unit: Thousand Baht)</w:t>
            </w:r>
          </w:p>
        </w:tc>
      </w:tr>
      <w:tr w:rsidR="00542421" w:rsidRPr="004F3856" w14:paraId="6C810711" w14:textId="77777777" w:rsidTr="007D45DC">
        <w:trPr>
          <w:gridAfter w:val="1"/>
          <w:wAfter w:w="6" w:type="dxa"/>
          <w:tblHeader/>
        </w:trPr>
        <w:tc>
          <w:tcPr>
            <w:tcW w:w="3327" w:type="dxa"/>
            <w:vAlign w:val="bottom"/>
          </w:tcPr>
          <w:p w14:paraId="4C797E52" w14:textId="77777777" w:rsidR="00542421" w:rsidRPr="00325B70" w:rsidRDefault="00542421" w:rsidP="007D45DC">
            <w:pPr>
              <w:spacing w:line="280" w:lineRule="exact"/>
              <w:ind w:right="-18"/>
              <w:jc w:val="both"/>
              <w:rPr>
                <w:rFonts w:ascii="Arial" w:hAnsi="Arial" w:cs="Cordia New"/>
                <w:sz w:val="16"/>
                <w:szCs w:val="16"/>
                <w:cs/>
              </w:rPr>
            </w:pPr>
          </w:p>
        </w:tc>
        <w:tc>
          <w:tcPr>
            <w:tcW w:w="6058" w:type="dxa"/>
            <w:gridSpan w:val="5"/>
          </w:tcPr>
          <w:p w14:paraId="6BEFE069" w14:textId="77777777" w:rsidR="00542421" w:rsidRPr="00325B70" w:rsidRDefault="00325B70" w:rsidP="007D45DC">
            <w:pPr>
              <w:pBdr>
                <w:bottom w:val="single" w:sz="4" w:space="1" w:color="auto"/>
              </w:pBdr>
              <w:spacing w:line="280" w:lineRule="exact"/>
              <w:jc w:val="center"/>
              <w:rPr>
                <w:rFonts w:ascii="Arial" w:hAnsi="Arial" w:cs="Arial"/>
                <w:sz w:val="16"/>
                <w:szCs w:val="16"/>
                <w:lang w:val="en-US"/>
              </w:rPr>
            </w:pPr>
            <w:r w:rsidRPr="00325B70">
              <w:rPr>
                <w:rFonts w:ascii="Arial" w:hAnsi="Arial" w:cs="Arial"/>
                <w:sz w:val="16"/>
                <w:szCs w:val="16"/>
                <w:lang w:val="en-US"/>
              </w:rPr>
              <w:t xml:space="preserve">For the year ended 31 December </w:t>
            </w:r>
            <w:r w:rsidR="00542421" w:rsidRPr="00325B70">
              <w:rPr>
                <w:rFonts w:ascii="Arial" w:hAnsi="Arial" w:cs="Arial"/>
                <w:sz w:val="16"/>
                <w:szCs w:val="16"/>
                <w:lang w:val="en-US"/>
              </w:rPr>
              <w:t>2021</w:t>
            </w:r>
          </w:p>
        </w:tc>
      </w:tr>
      <w:tr w:rsidR="001F4E1E" w:rsidRPr="00BC5539" w14:paraId="1E9A5ADF" w14:textId="77777777" w:rsidTr="007D45DC">
        <w:trPr>
          <w:gridAfter w:val="1"/>
          <w:wAfter w:w="6" w:type="dxa"/>
          <w:tblHeader/>
        </w:trPr>
        <w:tc>
          <w:tcPr>
            <w:tcW w:w="3327" w:type="dxa"/>
            <w:vAlign w:val="bottom"/>
          </w:tcPr>
          <w:p w14:paraId="2CF8F8CF" w14:textId="77777777" w:rsidR="001F4E1E" w:rsidRPr="00325B70" w:rsidRDefault="001F4E1E" w:rsidP="007D45DC">
            <w:pPr>
              <w:spacing w:line="280" w:lineRule="exact"/>
              <w:ind w:right="-18"/>
              <w:jc w:val="both"/>
              <w:rPr>
                <w:rFonts w:ascii="Arial" w:hAnsi="Arial" w:cs="Cordia New"/>
                <w:sz w:val="16"/>
                <w:szCs w:val="16"/>
                <w:cs/>
              </w:rPr>
            </w:pPr>
          </w:p>
        </w:tc>
        <w:tc>
          <w:tcPr>
            <w:tcW w:w="1210" w:type="dxa"/>
            <w:vAlign w:val="bottom"/>
          </w:tcPr>
          <w:p w14:paraId="666DEABF" w14:textId="77777777" w:rsidR="001F4E1E" w:rsidRPr="000368F8" w:rsidRDefault="001F4E1E"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 xml:space="preserve">31 December </w:t>
            </w:r>
          </w:p>
          <w:p w14:paraId="21D3A184" w14:textId="77777777" w:rsidR="001F4E1E" w:rsidRPr="000368F8" w:rsidRDefault="00096D49"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2020</w:t>
            </w:r>
          </w:p>
        </w:tc>
        <w:tc>
          <w:tcPr>
            <w:tcW w:w="1211" w:type="dxa"/>
            <w:vAlign w:val="bottom"/>
          </w:tcPr>
          <w:p w14:paraId="4EE80FA8" w14:textId="77777777" w:rsidR="001F4E1E" w:rsidRPr="000368F8" w:rsidRDefault="001F4E1E"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Increase</w:t>
            </w:r>
          </w:p>
        </w:tc>
        <w:tc>
          <w:tcPr>
            <w:tcW w:w="1211" w:type="dxa"/>
            <w:vAlign w:val="bottom"/>
          </w:tcPr>
          <w:p w14:paraId="37AD7D8B" w14:textId="77777777" w:rsidR="000368F8" w:rsidRPr="000368F8" w:rsidRDefault="000368F8" w:rsidP="007D45DC">
            <w:pPr>
              <w:pBdr>
                <w:bottom w:val="single" w:sz="4" w:space="1" w:color="auto"/>
              </w:pBdr>
              <w:spacing w:line="280" w:lineRule="exact"/>
              <w:jc w:val="center"/>
              <w:rPr>
                <w:rFonts w:ascii="Arial" w:hAnsi="Arial" w:cs="Arial"/>
                <w:sz w:val="16"/>
                <w:szCs w:val="16"/>
                <w:lang w:val="en-US"/>
              </w:rPr>
            </w:pPr>
            <w:r w:rsidRPr="000368F8">
              <w:rPr>
                <w:rFonts w:ascii="Arial" w:hAnsi="Arial" w:cs="Arial"/>
                <w:sz w:val="16"/>
                <w:szCs w:val="16"/>
                <w:lang w:val="en-US"/>
              </w:rPr>
              <w:t>Disposal/</w:t>
            </w:r>
          </w:p>
          <w:p w14:paraId="15B60B59" w14:textId="77777777" w:rsidR="001F4E1E" w:rsidRPr="000368F8" w:rsidRDefault="00120F94" w:rsidP="007D45DC">
            <w:pPr>
              <w:pBdr>
                <w:bottom w:val="single" w:sz="4" w:space="1" w:color="auto"/>
              </w:pBdr>
              <w:spacing w:line="280" w:lineRule="exact"/>
              <w:jc w:val="center"/>
              <w:rPr>
                <w:rFonts w:ascii="Arial" w:hAnsi="Arial" w:cs="Arial"/>
                <w:sz w:val="16"/>
                <w:szCs w:val="16"/>
                <w:lang w:val="en-US"/>
              </w:rPr>
            </w:pPr>
            <w:r>
              <w:rPr>
                <w:rFonts w:ascii="Arial" w:hAnsi="Arial" w:cs="Arial"/>
                <w:sz w:val="16"/>
                <w:szCs w:val="16"/>
                <w:lang w:val="en-US"/>
              </w:rPr>
              <w:t>d</w:t>
            </w:r>
            <w:r w:rsidR="00C23605" w:rsidRPr="000368F8">
              <w:rPr>
                <w:rFonts w:ascii="Arial" w:hAnsi="Arial" w:cs="Arial"/>
                <w:sz w:val="16"/>
                <w:szCs w:val="16"/>
                <w:lang w:val="en-US"/>
              </w:rPr>
              <w:t>ecrease</w:t>
            </w:r>
          </w:p>
        </w:tc>
        <w:tc>
          <w:tcPr>
            <w:tcW w:w="1213" w:type="dxa"/>
            <w:vAlign w:val="bottom"/>
          </w:tcPr>
          <w:p w14:paraId="03DE249C" w14:textId="77777777" w:rsidR="001F4E1E" w:rsidRPr="000368F8" w:rsidRDefault="001F4E1E"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Appraiser change</w:t>
            </w:r>
          </w:p>
        </w:tc>
        <w:tc>
          <w:tcPr>
            <w:tcW w:w="1213" w:type="dxa"/>
            <w:vAlign w:val="bottom"/>
          </w:tcPr>
          <w:p w14:paraId="7C2F2EE3" w14:textId="77777777" w:rsidR="005F4E5B" w:rsidRPr="000368F8" w:rsidRDefault="005F4E5B"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 xml:space="preserve">31 December </w:t>
            </w:r>
          </w:p>
          <w:p w14:paraId="3926BFD7" w14:textId="77777777" w:rsidR="001F4E1E" w:rsidRPr="000368F8" w:rsidRDefault="00096D49" w:rsidP="007D45DC">
            <w:pPr>
              <w:pBdr>
                <w:bottom w:val="single" w:sz="4" w:space="1" w:color="auto"/>
              </w:pBdr>
              <w:spacing w:line="280" w:lineRule="exact"/>
              <w:jc w:val="center"/>
              <w:rPr>
                <w:rFonts w:ascii="Arial" w:hAnsi="Arial" w:cs="Arial"/>
                <w:sz w:val="16"/>
                <w:szCs w:val="16"/>
                <w:cs/>
              </w:rPr>
            </w:pPr>
            <w:r w:rsidRPr="000368F8">
              <w:rPr>
                <w:rFonts w:ascii="Arial" w:hAnsi="Arial" w:cs="Arial"/>
                <w:sz w:val="16"/>
                <w:szCs w:val="16"/>
                <w:cs/>
              </w:rPr>
              <w:t>2021</w:t>
            </w:r>
          </w:p>
        </w:tc>
      </w:tr>
      <w:tr w:rsidR="001F4E1E" w:rsidRPr="00BC5539" w14:paraId="7171DE20" w14:textId="77777777" w:rsidTr="007D45DC">
        <w:trPr>
          <w:gridAfter w:val="1"/>
          <w:wAfter w:w="6" w:type="dxa"/>
        </w:trPr>
        <w:tc>
          <w:tcPr>
            <w:tcW w:w="4537" w:type="dxa"/>
            <w:gridSpan w:val="2"/>
            <w:vAlign w:val="bottom"/>
          </w:tcPr>
          <w:p w14:paraId="229CE698" w14:textId="77777777" w:rsidR="001F4E1E" w:rsidRPr="00325B70" w:rsidRDefault="001F4E1E" w:rsidP="007D45DC">
            <w:pPr>
              <w:tabs>
                <w:tab w:val="decimal" w:pos="1062"/>
              </w:tabs>
              <w:spacing w:line="280" w:lineRule="exact"/>
              <w:rPr>
                <w:rFonts w:ascii="Arial" w:hAnsi="Arial" w:cs="Arial"/>
                <w:sz w:val="16"/>
                <w:szCs w:val="16"/>
                <w:cs/>
              </w:rPr>
            </w:pPr>
            <w:r w:rsidRPr="00325B70">
              <w:rPr>
                <w:rFonts w:ascii="Arial" w:hAnsi="Arial" w:cs="Arial"/>
                <w:b/>
                <w:bCs/>
                <w:sz w:val="16"/>
                <w:szCs w:val="16"/>
                <w:cs/>
              </w:rPr>
              <w:t>Properties foreclosed - Immovable assets</w:t>
            </w:r>
          </w:p>
        </w:tc>
        <w:tc>
          <w:tcPr>
            <w:tcW w:w="1211" w:type="dxa"/>
            <w:vAlign w:val="bottom"/>
          </w:tcPr>
          <w:p w14:paraId="784716EE" w14:textId="77777777" w:rsidR="001F4E1E" w:rsidRPr="00325B70" w:rsidRDefault="001F4E1E" w:rsidP="007D45DC">
            <w:pPr>
              <w:tabs>
                <w:tab w:val="decimal" w:pos="1062"/>
              </w:tabs>
              <w:spacing w:line="280" w:lineRule="exact"/>
              <w:rPr>
                <w:rFonts w:ascii="Arial" w:hAnsi="Arial" w:cs="Arial"/>
                <w:sz w:val="16"/>
                <w:szCs w:val="16"/>
                <w:cs/>
              </w:rPr>
            </w:pPr>
          </w:p>
        </w:tc>
        <w:tc>
          <w:tcPr>
            <w:tcW w:w="1211" w:type="dxa"/>
            <w:vAlign w:val="bottom"/>
          </w:tcPr>
          <w:p w14:paraId="5A478DC3" w14:textId="77777777" w:rsidR="001F4E1E" w:rsidRPr="00325B70" w:rsidRDefault="001F4E1E" w:rsidP="007D45DC">
            <w:pPr>
              <w:tabs>
                <w:tab w:val="decimal" w:pos="1062"/>
              </w:tabs>
              <w:spacing w:line="280" w:lineRule="exact"/>
              <w:rPr>
                <w:rFonts w:ascii="Arial" w:hAnsi="Arial" w:cs="Arial"/>
                <w:sz w:val="16"/>
                <w:szCs w:val="16"/>
                <w:cs/>
              </w:rPr>
            </w:pPr>
          </w:p>
        </w:tc>
        <w:tc>
          <w:tcPr>
            <w:tcW w:w="1213" w:type="dxa"/>
          </w:tcPr>
          <w:p w14:paraId="061661DD" w14:textId="77777777" w:rsidR="001F4E1E" w:rsidRPr="00325B70" w:rsidRDefault="001F4E1E" w:rsidP="007D45DC">
            <w:pPr>
              <w:tabs>
                <w:tab w:val="decimal" w:pos="1062"/>
              </w:tabs>
              <w:spacing w:line="280" w:lineRule="exact"/>
              <w:rPr>
                <w:rFonts w:ascii="Arial" w:hAnsi="Arial" w:cs="Arial"/>
                <w:sz w:val="16"/>
                <w:szCs w:val="16"/>
                <w:cs/>
              </w:rPr>
            </w:pPr>
          </w:p>
        </w:tc>
        <w:tc>
          <w:tcPr>
            <w:tcW w:w="1213" w:type="dxa"/>
            <w:vAlign w:val="bottom"/>
          </w:tcPr>
          <w:p w14:paraId="23B4FD9B" w14:textId="77777777" w:rsidR="001F4E1E" w:rsidRPr="00325B70" w:rsidRDefault="001F4E1E" w:rsidP="007D45DC">
            <w:pPr>
              <w:tabs>
                <w:tab w:val="decimal" w:pos="1062"/>
              </w:tabs>
              <w:spacing w:line="280" w:lineRule="exact"/>
              <w:rPr>
                <w:rFonts w:ascii="Arial" w:hAnsi="Arial" w:cs="Arial"/>
                <w:sz w:val="16"/>
                <w:szCs w:val="16"/>
                <w:cs/>
              </w:rPr>
            </w:pPr>
          </w:p>
        </w:tc>
      </w:tr>
      <w:tr w:rsidR="001F4E1E" w:rsidRPr="00BC5539" w14:paraId="1B0F055C" w14:textId="77777777" w:rsidTr="007D45DC">
        <w:trPr>
          <w:gridAfter w:val="1"/>
          <w:wAfter w:w="6" w:type="dxa"/>
        </w:trPr>
        <w:tc>
          <w:tcPr>
            <w:tcW w:w="3327" w:type="dxa"/>
            <w:vAlign w:val="bottom"/>
          </w:tcPr>
          <w:p w14:paraId="38636205" w14:textId="77777777" w:rsidR="001F4E1E" w:rsidRPr="00325B70" w:rsidRDefault="001F4E1E" w:rsidP="007D45DC">
            <w:pPr>
              <w:tabs>
                <w:tab w:val="decimal" w:pos="1062"/>
              </w:tabs>
              <w:spacing w:line="280" w:lineRule="exact"/>
              <w:rPr>
                <w:rFonts w:ascii="Arial" w:hAnsi="Arial" w:cstheme="minorBidi"/>
                <w:sz w:val="16"/>
                <w:szCs w:val="16"/>
                <w:cs/>
              </w:rPr>
            </w:pPr>
            <w:r w:rsidRPr="00325B70">
              <w:rPr>
                <w:rFonts w:ascii="Arial" w:hAnsi="Arial" w:cs="Arial"/>
                <w:sz w:val="16"/>
                <w:szCs w:val="16"/>
                <w:cs/>
              </w:rPr>
              <w:t>Appraised by external appraisers:</w:t>
            </w:r>
          </w:p>
        </w:tc>
        <w:tc>
          <w:tcPr>
            <w:tcW w:w="1210" w:type="dxa"/>
            <w:vAlign w:val="bottom"/>
          </w:tcPr>
          <w:p w14:paraId="57B41EF9" w14:textId="77777777" w:rsidR="001F4E1E" w:rsidRPr="00325B70" w:rsidRDefault="001F4E1E" w:rsidP="007D45DC">
            <w:pPr>
              <w:tabs>
                <w:tab w:val="decimal" w:pos="1062"/>
              </w:tabs>
              <w:spacing w:line="280" w:lineRule="exact"/>
              <w:rPr>
                <w:rFonts w:ascii="Arial" w:hAnsi="Arial" w:cs="Arial"/>
                <w:sz w:val="16"/>
                <w:szCs w:val="16"/>
                <w:cs/>
              </w:rPr>
            </w:pPr>
          </w:p>
        </w:tc>
        <w:tc>
          <w:tcPr>
            <w:tcW w:w="1211" w:type="dxa"/>
            <w:vAlign w:val="bottom"/>
          </w:tcPr>
          <w:p w14:paraId="34152966" w14:textId="77777777" w:rsidR="001F4E1E" w:rsidRPr="00325B70" w:rsidRDefault="001F4E1E" w:rsidP="007D45DC">
            <w:pPr>
              <w:tabs>
                <w:tab w:val="decimal" w:pos="1062"/>
              </w:tabs>
              <w:spacing w:line="280" w:lineRule="exact"/>
              <w:rPr>
                <w:rFonts w:ascii="Arial" w:hAnsi="Arial" w:cs="Arial"/>
                <w:sz w:val="16"/>
                <w:szCs w:val="16"/>
                <w:cs/>
              </w:rPr>
            </w:pPr>
          </w:p>
        </w:tc>
        <w:tc>
          <w:tcPr>
            <w:tcW w:w="1211" w:type="dxa"/>
            <w:vAlign w:val="bottom"/>
          </w:tcPr>
          <w:p w14:paraId="2AE1F9F5" w14:textId="77777777" w:rsidR="001F4E1E" w:rsidRPr="00325B70" w:rsidRDefault="001F4E1E" w:rsidP="007D45DC">
            <w:pPr>
              <w:tabs>
                <w:tab w:val="decimal" w:pos="1062"/>
              </w:tabs>
              <w:spacing w:line="280" w:lineRule="exact"/>
              <w:rPr>
                <w:rFonts w:ascii="Arial" w:hAnsi="Arial" w:cs="Arial"/>
                <w:sz w:val="16"/>
                <w:szCs w:val="16"/>
                <w:cs/>
              </w:rPr>
            </w:pPr>
          </w:p>
        </w:tc>
        <w:tc>
          <w:tcPr>
            <w:tcW w:w="1213" w:type="dxa"/>
          </w:tcPr>
          <w:p w14:paraId="3A3F05EB" w14:textId="77777777" w:rsidR="001F4E1E" w:rsidRPr="00325B70" w:rsidRDefault="001F4E1E" w:rsidP="007D45DC">
            <w:pPr>
              <w:tabs>
                <w:tab w:val="decimal" w:pos="1062"/>
              </w:tabs>
              <w:spacing w:line="280" w:lineRule="exact"/>
              <w:rPr>
                <w:rFonts w:ascii="Arial" w:hAnsi="Arial" w:cs="Arial"/>
                <w:sz w:val="16"/>
                <w:szCs w:val="16"/>
                <w:cs/>
              </w:rPr>
            </w:pPr>
          </w:p>
        </w:tc>
        <w:tc>
          <w:tcPr>
            <w:tcW w:w="1213" w:type="dxa"/>
            <w:vAlign w:val="bottom"/>
          </w:tcPr>
          <w:p w14:paraId="1ED2E103" w14:textId="77777777" w:rsidR="001F4E1E" w:rsidRPr="00325B70" w:rsidRDefault="001F4E1E" w:rsidP="007D45DC">
            <w:pPr>
              <w:tabs>
                <w:tab w:val="decimal" w:pos="1062"/>
              </w:tabs>
              <w:spacing w:line="280" w:lineRule="exact"/>
              <w:rPr>
                <w:rFonts w:ascii="Arial" w:hAnsi="Arial" w:cs="Arial"/>
                <w:sz w:val="16"/>
                <w:szCs w:val="16"/>
                <w:cs/>
              </w:rPr>
            </w:pPr>
          </w:p>
        </w:tc>
      </w:tr>
      <w:tr w:rsidR="00D0479E" w:rsidRPr="00BC5539" w14:paraId="6BCC8BD2" w14:textId="77777777" w:rsidTr="007D45DC">
        <w:trPr>
          <w:gridAfter w:val="1"/>
          <w:wAfter w:w="6" w:type="dxa"/>
        </w:trPr>
        <w:tc>
          <w:tcPr>
            <w:tcW w:w="3327" w:type="dxa"/>
            <w:vAlign w:val="bottom"/>
          </w:tcPr>
          <w:p w14:paraId="2A4D6906"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76C2D368" w14:textId="77777777" w:rsidR="00D0479E" w:rsidRPr="00325B70" w:rsidRDefault="00D0479E" w:rsidP="007D45DC">
            <w:pPr>
              <w:tabs>
                <w:tab w:val="decimal" w:pos="884"/>
              </w:tabs>
              <w:spacing w:line="280" w:lineRule="exact"/>
              <w:rPr>
                <w:rFonts w:ascii="Arial" w:hAnsi="Arial" w:cs="Arial"/>
                <w:sz w:val="16"/>
                <w:szCs w:val="16"/>
                <w:cs/>
              </w:rPr>
            </w:pPr>
            <w:r w:rsidRPr="00325B70">
              <w:rPr>
                <w:rFonts w:ascii="Arial" w:hAnsi="Arial" w:cs="Arial"/>
                <w:sz w:val="16"/>
                <w:szCs w:val="16"/>
                <w:cs/>
              </w:rPr>
              <w:t>607,817</w:t>
            </w:r>
          </w:p>
        </w:tc>
        <w:tc>
          <w:tcPr>
            <w:tcW w:w="1211" w:type="dxa"/>
            <w:vAlign w:val="bottom"/>
          </w:tcPr>
          <w:p w14:paraId="2B3540E2"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132,142</w:t>
            </w:r>
          </w:p>
        </w:tc>
        <w:tc>
          <w:tcPr>
            <w:tcW w:w="1211" w:type="dxa"/>
            <w:vAlign w:val="bottom"/>
          </w:tcPr>
          <w:p w14:paraId="3506DA92" w14:textId="77777777" w:rsidR="00D0479E" w:rsidRPr="00325B70" w:rsidRDefault="00C33C98" w:rsidP="007D45DC">
            <w:pP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62FBDCEB" w14:textId="77777777" w:rsidR="00D0479E" w:rsidRPr="00325B70" w:rsidRDefault="00C33C98" w:rsidP="007D45DC">
            <w:pPr>
              <w:tabs>
                <w:tab w:val="decimal" w:pos="884"/>
              </w:tabs>
              <w:spacing w:line="280" w:lineRule="exact"/>
              <w:rPr>
                <w:rFonts w:ascii="Arial" w:hAnsi="Arial" w:cs="Arial"/>
                <w:sz w:val="16"/>
                <w:szCs w:val="16"/>
                <w:lang w:val="en-US"/>
              </w:rPr>
            </w:pPr>
            <w:r>
              <w:rPr>
                <w:rFonts w:ascii="Arial" w:hAnsi="Arial" w:cs="Arial"/>
                <w:sz w:val="16"/>
                <w:szCs w:val="16"/>
                <w:lang w:val="en-US"/>
              </w:rPr>
              <w:t>43,041</w:t>
            </w:r>
          </w:p>
        </w:tc>
        <w:tc>
          <w:tcPr>
            <w:tcW w:w="1213" w:type="dxa"/>
            <w:vAlign w:val="bottom"/>
          </w:tcPr>
          <w:p w14:paraId="735700F4" w14:textId="77777777" w:rsidR="00D0479E" w:rsidRPr="00325B70" w:rsidRDefault="00C33C98" w:rsidP="007D45DC">
            <w:pPr>
              <w:tabs>
                <w:tab w:val="decimal" w:pos="884"/>
              </w:tabs>
              <w:spacing w:line="280" w:lineRule="exact"/>
              <w:rPr>
                <w:rFonts w:ascii="Arial" w:hAnsi="Arial" w:cs="Arial"/>
                <w:sz w:val="16"/>
                <w:szCs w:val="16"/>
                <w:lang w:val="en-US"/>
              </w:rPr>
            </w:pPr>
            <w:r>
              <w:rPr>
                <w:rFonts w:ascii="Arial" w:hAnsi="Arial" w:cs="Arial"/>
                <w:sz w:val="16"/>
                <w:szCs w:val="16"/>
                <w:lang w:val="en-US"/>
              </w:rPr>
              <w:t>772,450</w:t>
            </w:r>
          </w:p>
        </w:tc>
      </w:tr>
      <w:tr w:rsidR="00D0479E" w:rsidRPr="00BC5539" w14:paraId="004F5898" w14:textId="77777777" w:rsidTr="007D45DC">
        <w:trPr>
          <w:gridAfter w:val="1"/>
          <w:wAfter w:w="6" w:type="dxa"/>
          <w:trHeight w:val="342"/>
        </w:trPr>
        <w:tc>
          <w:tcPr>
            <w:tcW w:w="3327" w:type="dxa"/>
            <w:vAlign w:val="bottom"/>
          </w:tcPr>
          <w:p w14:paraId="211CE8CF" w14:textId="77777777" w:rsidR="00D0479E" w:rsidRPr="00325B70" w:rsidRDefault="00D0479E" w:rsidP="007D45DC">
            <w:pPr>
              <w:spacing w:line="280" w:lineRule="exact"/>
              <w:ind w:left="162" w:right="-108"/>
              <w:rPr>
                <w:rFonts w:ascii="Arial" w:hAnsi="Arial" w:cs="Cordia New"/>
                <w:sz w:val="16"/>
                <w:szCs w:val="16"/>
                <w:cs/>
              </w:rPr>
            </w:pPr>
            <w:r w:rsidRPr="00325B70">
              <w:rPr>
                <w:rFonts w:ascii="Arial" w:hAnsi="Arial" w:cs="Arial"/>
                <w:sz w:val="16"/>
                <w:szCs w:val="16"/>
                <w:cs/>
              </w:rPr>
              <w:t>Allowance for impairment</w:t>
            </w:r>
          </w:p>
        </w:tc>
        <w:tc>
          <w:tcPr>
            <w:tcW w:w="1210" w:type="dxa"/>
            <w:vAlign w:val="bottom"/>
          </w:tcPr>
          <w:p w14:paraId="6D1C07DE"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766B21A"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69CB835B"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3F7B3A30"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75740E23"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r>
      <w:tr w:rsidR="00D0479E" w:rsidRPr="00BC5539" w14:paraId="4AC849C3" w14:textId="77777777" w:rsidTr="007D45DC">
        <w:trPr>
          <w:gridAfter w:val="1"/>
          <w:wAfter w:w="6" w:type="dxa"/>
        </w:trPr>
        <w:tc>
          <w:tcPr>
            <w:tcW w:w="3327" w:type="dxa"/>
            <w:vAlign w:val="bottom"/>
          </w:tcPr>
          <w:p w14:paraId="7F0666B4"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339EFD08"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607,817</w:t>
            </w:r>
          </w:p>
        </w:tc>
        <w:tc>
          <w:tcPr>
            <w:tcW w:w="1211" w:type="dxa"/>
            <w:vAlign w:val="bottom"/>
          </w:tcPr>
          <w:p w14:paraId="755DE482"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132,142</w:t>
            </w:r>
          </w:p>
        </w:tc>
        <w:tc>
          <w:tcPr>
            <w:tcW w:w="1211" w:type="dxa"/>
            <w:vAlign w:val="bottom"/>
          </w:tcPr>
          <w:p w14:paraId="2E144FCE"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5C465FFC"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12DD31B3"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772,450</w:t>
            </w:r>
          </w:p>
        </w:tc>
      </w:tr>
      <w:tr w:rsidR="00D0479E" w:rsidRPr="00BC5539" w14:paraId="6ED6C8F0" w14:textId="77777777" w:rsidTr="007D45DC">
        <w:trPr>
          <w:gridAfter w:val="1"/>
          <w:wAfter w:w="6" w:type="dxa"/>
        </w:trPr>
        <w:tc>
          <w:tcPr>
            <w:tcW w:w="3327" w:type="dxa"/>
            <w:vAlign w:val="bottom"/>
          </w:tcPr>
          <w:p w14:paraId="00C29E5A" w14:textId="77777777" w:rsidR="00D0479E" w:rsidRPr="00325B70" w:rsidRDefault="00D0479E" w:rsidP="007D45DC">
            <w:pPr>
              <w:tabs>
                <w:tab w:val="decimal" w:pos="1026"/>
              </w:tabs>
              <w:spacing w:line="280" w:lineRule="exact"/>
              <w:rPr>
                <w:rFonts w:ascii="Arial" w:hAnsi="Arial" w:cs="Arial"/>
                <w:sz w:val="16"/>
                <w:szCs w:val="16"/>
                <w:cs/>
              </w:rPr>
            </w:pPr>
            <w:r w:rsidRPr="00325B70">
              <w:rPr>
                <w:rFonts w:ascii="Arial" w:hAnsi="Arial" w:cs="Arial"/>
                <w:sz w:val="16"/>
                <w:szCs w:val="16"/>
                <w:cs/>
              </w:rPr>
              <w:t>Appraised by internal appraisers:</w:t>
            </w:r>
          </w:p>
        </w:tc>
        <w:tc>
          <w:tcPr>
            <w:tcW w:w="1210" w:type="dxa"/>
            <w:vAlign w:val="bottom"/>
          </w:tcPr>
          <w:p w14:paraId="4541945F" w14:textId="77777777" w:rsidR="00D0479E" w:rsidRPr="00325B70" w:rsidRDefault="00D0479E" w:rsidP="007D45DC">
            <w:pPr>
              <w:tabs>
                <w:tab w:val="decimal" w:pos="884"/>
              </w:tabs>
              <w:spacing w:line="280" w:lineRule="exact"/>
              <w:rPr>
                <w:rFonts w:ascii="Arial" w:hAnsi="Arial" w:cs="Arial"/>
                <w:sz w:val="16"/>
                <w:szCs w:val="16"/>
                <w:cs/>
              </w:rPr>
            </w:pPr>
          </w:p>
        </w:tc>
        <w:tc>
          <w:tcPr>
            <w:tcW w:w="1211" w:type="dxa"/>
            <w:vAlign w:val="bottom"/>
          </w:tcPr>
          <w:p w14:paraId="7FE5EAC2" w14:textId="77777777" w:rsidR="00D0479E" w:rsidRPr="00325B70" w:rsidRDefault="00D0479E" w:rsidP="007D45DC">
            <w:pPr>
              <w:tabs>
                <w:tab w:val="decimal" w:pos="884"/>
              </w:tabs>
              <w:spacing w:line="280" w:lineRule="exact"/>
              <w:rPr>
                <w:rFonts w:ascii="Arial" w:hAnsi="Arial" w:cs="Arial"/>
                <w:sz w:val="16"/>
                <w:szCs w:val="16"/>
                <w:cs/>
              </w:rPr>
            </w:pPr>
          </w:p>
        </w:tc>
        <w:tc>
          <w:tcPr>
            <w:tcW w:w="1211" w:type="dxa"/>
            <w:vAlign w:val="bottom"/>
          </w:tcPr>
          <w:p w14:paraId="326C0F83" w14:textId="77777777" w:rsidR="00D0479E" w:rsidRPr="00325B70" w:rsidRDefault="00D0479E" w:rsidP="007D45DC">
            <w:pPr>
              <w:tabs>
                <w:tab w:val="decimal" w:pos="884"/>
              </w:tabs>
              <w:spacing w:line="280" w:lineRule="exact"/>
              <w:rPr>
                <w:rFonts w:ascii="Arial" w:hAnsi="Arial" w:cs="Arial"/>
                <w:spacing w:val="-4"/>
                <w:sz w:val="16"/>
                <w:szCs w:val="16"/>
                <w:cs/>
                <w:lang w:val="en-US"/>
              </w:rPr>
            </w:pPr>
          </w:p>
        </w:tc>
        <w:tc>
          <w:tcPr>
            <w:tcW w:w="1213" w:type="dxa"/>
          </w:tcPr>
          <w:p w14:paraId="769BD1F4" w14:textId="77777777" w:rsidR="00D0479E" w:rsidRPr="00325B70" w:rsidRDefault="00D0479E" w:rsidP="007D45DC">
            <w:pPr>
              <w:tabs>
                <w:tab w:val="decimal" w:pos="884"/>
              </w:tabs>
              <w:spacing w:line="280" w:lineRule="exact"/>
              <w:rPr>
                <w:rFonts w:ascii="Arial" w:hAnsi="Arial" w:cs="Arial"/>
                <w:sz w:val="16"/>
                <w:szCs w:val="16"/>
                <w:cs/>
              </w:rPr>
            </w:pPr>
          </w:p>
        </w:tc>
        <w:tc>
          <w:tcPr>
            <w:tcW w:w="1213" w:type="dxa"/>
            <w:vAlign w:val="bottom"/>
          </w:tcPr>
          <w:p w14:paraId="52D274C7" w14:textId="77777777" w:rsidR="00D0479E" w:rsidRPr="00325B70" w:rsidRDefault="00D0479E" w:rsidP="007D45DC">
            <w:pPr>
              <w:tabs>
                <w:tab w:val="decimal" w:pos="884"/>
              </w:tabs>
              <w:spacing w:line="280" w:lineRule="exact"/>
              <w:rPr>
                <w:rFonts w:ascii="Arial" w:hAnsi="Arial" w:cs="Arial"/>
                <w:sz w:val="16"/>
                <w:szCs w:val="16"/>
                <w:cs/>
              </w:rPr>
            </w:pPr>
          </w:p>
        </w:tc>
      </w:tr>
      <w:tr w:rsidR="00D0479E" w:rsidRPr="00BC5539" w14:paraId="29B56B64" w14:textId="77777777" w:rsidTr="007D45DC">
        <w:trPr>
          <w:gridAfter w:val="1"/>
          <w:wAfter w:w="6" w:type="dxa"/>
        </w:trPr>
        <w:tc>
          <w:tcPr>
            <w:tcW w:w="3327" w:type="dxa"/>
            <w:vAlign w:val="bottom"/>
          </w:tcPr>
          <w:p w14:paraId="40E78670"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0D1D5C38" w14:textId="77777777" w:rsidR="00D0479E" w:rsidRPr="00325B70" w:rsidRDefault="00D0479E" w:rsidP="007D45DC">
            <w:pPr>
              <w:tabs>
                <w:tab w:val="decimal" w:pos="884"/>
              </w:tabs>
              <w:spacing w:line="280" w:lineRule="exact"/>
              <w:rPr>
                <w:rFonts w:ascii="Arial" w:hAnsi="Arial" w:cs="Arial"/>
                <w:sz w:val="16"/>
                <w:szCs w:val="16"/>
                <w:cs/>
              </w:rPr>
            </w:pPr>
            <w:r w:rsidRPr="00325B70">
              <w:rPr>
                <w:rFonts w:ascii="Arial" w:hAnsi="Arial" w:cs="Arial"/>
                <w:sz w:val="16"/>
                <w:szCs w:val="16"/>
                <w:cs/>
              </w:rPr>
              <w:t>42,848</w:t>
            </w:r>
          </w:p>
        </w:tc>
        <w:tc>
          <w:tcPr>
            <w:tcW w:w="1211" w:type="dxa"/>
            <w:vAlign w:val="bottom"/>
          </w:tcPr>
          <w:p w14:paraId="3A67888A"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193</w:t>
            </w:r>
          </w:p>
        </w:tc>
        <w:tc>
          <w:tcPr>
            <w:tcW w:w="1211" w:type="dxa"/>
            <w:vAlign w:val="bottom"/>
          </w:tcPr>
          <w:p w14:paraId="30EDF8D1" w14:textId="77777777" w:rsidR="00D0479E" w:rsidRPr="00325B70" w:rsidRDefault="00C33C98" w:rsidP="007D45DC">
            <w:pP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346F25DF"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270C9B7A" w14:textId="77777777" w:rsidR="00D0479E" w:rsidRPr="00C33C98" w:rsidRDefault="00C33C98" w:rsidP="007D45DC">
            <w:pPr>
              <w:tabs>
                <w:tab w:val="decimal" w:pos="884"/>
              </w:tabs>
              <w:spacing w:line="280" w:lineRule="exact"/>
              <w:rPr>
                <w:rFonts w:ascii="Arial" w:hAnsi="Arial" w:cs="Arial"/>
                <w:sz w:val="16"/>
                <w:szCs w:val="16"/>
                <w:lang w:val="en-US"/>
              </w:rPr>
            </w:pPr>
            <w:r>
              <w:rPr>
                <w:rFonts w:ascii="Arial" w:hAnsi="Arial" w:cs="Arial"/>
                <w:sz w:val="16"/>
                <w:szCs w:val="16"/>
                <w:lang w:val="en-US"/>
              </w:rPr>
              <w:t>-</w:t>
            </w:r>
          </w:p>
        </w:tc>
      </w:tr>
      <w:tr w:rsidR="00D0479E" w:rsidRPr="00BC5539" w14:paraId="558719B0" w14:textId="77777777" w:rsidTr="007D45DC">
        <w:trPr>
          <w:gridAfter w:val="1"/>
          <w:wAfter w:w="6" w:type="dxa"/>
        </w:trPr>
        <w:tc>
          <w:tcPr>
            <w:tcW w:w="3327" w:type="dxa"/>
            <w:vAlign w:val="bottom"/>
          </w:tcPr>
          <w:p w14:paraId="2FE5AD87"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vAlign w:val="bottom"/>
          </w:tcPr>
          <w:p w14:paraId="193ED17D"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19F759CA"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413C68C2"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458BB42A"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1B8B995C"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r>
      <w:tr w:rsidR="00D0479E" w:rsidRPr="00BC5539" w14:paraId="53E8DF46" w14:textId="77777777" w:rsidTr="007D45DC">
        <w:trPr>
          <w:gridAfter w:val="1"/>
          <w:wAfter w:w="6" w:type="dxa"/>
        </w:trPr>
        <w:tc>
          <w:tcPr>
            <w:tcW w:w="3327" w:type="dxa"/>
            <w:vAlign w:val="bottom"/>
          </w:tcPr>
          <w:p w14:paraId="3AF168C7"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5A4D6D16"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42,848</w:t>
            </w:r>
          </w:p>
        </w:tc>
        <w:tc>
          <w:tcPr>
            <w:tcW w:w="1211" w:type="dxa"/>
            <w:vAlign w:val="bottom"/>
          </w:tcPr>
          <w:p w14:paraId="675EDA2E"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193</w:t>
            </w:r>
          </w:p>
        </w:tc>
        <w:tc>
          <w:tcPr>
            <w:tcW w:w="1211" w:type="dxa"/>
            <w:vAlign w:val="bottom"/>
          </w:tcPr>
          <w:p w14:paraId="3CE4F3D9"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366B9D34"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(43,041)</w:t>
            </w:r>
          </w:p>
        </w:tc>
        <w:tc>
          <w:tcPr>
            <w:tcW w:w="1213" w:type="dxa"/>
            <w:vAlign w:val="bottom"/>
          </w:tcPr>
          <w:p w14:paraId="597AB7C5"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r>
      <w:tr w:rsidR="00D0479E" w:rsidRPr="00BC5539" w14:paraId="026B17F1" w14:textId="77777777" w:rsidTr="007D45DC">
        <w:trPr>
          <w:gridAfter w:val="1"/>
          <w:wAfter w:w="6" w:type="dxa"/>
        </w:trPr>
        <w:tc>
          <w:tcPr>
            <w:tcW w:w="3327" w:type="dxa"/>
            <w:vAlign w:val="bottom"/>
          </w:tcPr>
          <w:p w14:paraId="27CA710C" w14:textId="77777777" w:rsidR="00D0479E" w:rsidRPr="00325B70" w:rsidRDefault="00D0479E" w:rsidP="007D45DC">
            <w:pPr>
              <w:spacing w:line="280" w:lineRule="exact"/>
              <w:ind w:left="132" w:right="-108" w:hanging="132"/>
              <w:rPr>
                <w:rFonts w:ascii="Arial" w:hAnsi="Arial" w:cs="Arial"/>
                <w:sz w:val="16"/>
                <w:szCs w:val="16"/>
                <w:cs/>
              </w:rPr>
            </w:pPr>
            <w:r w:rsidRPr="00325B70">
              <w:rPr>
                <w:rFonts w:ascii="Arial" w:hAnsi="Arial" w:cs="Arial"/>
                <w:sz w:val="16"/>
                <w:szCs w:val="16"/>
                <w:cs/>
              </w:rPr>
              <w:t>Properties foreclosed - Immovable assets</w:t>
            </w:r>
          </w:p>
        </w:tc>
        <w:tc>
          <w:tcPr>
            <w:tcW w:w="1210" w:type="dxa"/>
            <w:vAlign w:val="bottom"/>
          </w:tcPr>
          <w:p w14:paraId="1C5FB36D"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650,665</w:t>
            </w:r>
          </w:p>
        </w:tc>
        <w:tc>
          <w:tcPr>
            <w:tcW w:w="1211" w:type="dxa"/>
            <w:vAlign w:val="bottom"/>
          </w:tcPr>
          <w:p w14:paraId="1E731CD0"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132,335</w:t>
            </w:r>
          </w:p>
        </w:tc>
        <w:tc>
          <w:tcPr>
            <w:tcW w:w="1211" w:type="dxa"/>
            <w:vAlign w:val="bottom"/>
          </w:tcPr>
          <w:p w14:paraId="41252497" w14:textId="77777777" w:rsidR="00D0479E" w:rsidRPr="00325B70" w:rsidRDefault="001F438F" w:rsidP="007D45DC">
            <w:pPr>
              <w:pBdr>
                <w:bottom w:val="sing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tcPr>
          <w:p w14:paraId="48F98434"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2751A671"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772,450</w:t>
            </w:r>
          </w:p>
        </w:tc>
      </w:tr>
      <w:tr w:rsidR="00D0479E" w:rsidRPr="00BC5539" w14:paraId="1C872551" w14:textId="77777777" w:rsidTr="007D45DC">
        <w:tc>
          <w:tcPr>
            <w:tcW w:w="3327" w:type="dxa"/>
            <w:vAlign w:val="bottom"/>
          </w:tcPr>
          <w:p w14:paraId="618238B0" w14:textId="77777777" w:rsidR="00D0479E" w:rsidRPr="00325B70" w:rsidRDefault="00D0479E" w:rsidP="007D45DC">
            <w:pPr>
              <w:tabs>
                <w:tab w:val="decimal" w:pos="1062"/>
              </w:tabs>
              <w:spacing w:line="280" w:lineRule="exact"/>
              <w:ind w:right="-114"/>
              <w:rPr>
                <w:rFonts w:ascii="Arial" w:hAnsi="Arial" w:cs="Arial"/>
                <w:sz w:val="16"/>
                <w:szCs w:val="16"/>
                <w:cs/>
              </w:rPr>
            </w:pPr>
            <w:r w:rsidRPr="00325B70">
              <w:rPr>
                <w:rFonts w:ascii="Arial" w:hAnsi="Arial" w:cs="Arial"/>
                <w:b/>
                <w:bCs/>
                <w:sz w:val="16"/>
                <w:szCs w:val="16"/>
                <w:cs/>
              </w:rPr>
              <w:t>Properties foreclosed - Movable assets</w:t>
            </w:r>
          </w:p>
        </w:tc>
        <w:tc>
          <w:tcPr>
            <w:tcW w:w="1210" w:type="dxa"/>
            <w:vAlign w:val="bottom"/>
          </w:tcPr>
          <w:p w14:paraId="5BC5A45C" w14:textId="77777777" w:rsidR="00D0479E" w:rsidRPr="00325B70" w:rsidRDefault="00D0479E" w:rsidP="007D45DC">
            <w:pPr>
              <w:tabs>
                <w:tab w:val="decimal" w:pos="884"/>
              </w:tabs>
              <w:spacing w:line="280" w:lineRule="exact"/>
              <w:ind w:right="36"/>
              <w:rPr>
                <w:rFonts w:ascii="Arial" w:hAnsi="Arial" w:cs="Arial"/>
                <w:sz w:val="16"/>
                <w:szCs w:val="16"/>
                <w:cs/>
              </w:rPr>
            </w:pPr>
          </w:p>
        </w:tc>
        <w:tc>
          <w:tcPr>
            <w:tcW w:w="1211" w:type="dxa"/>
            <w:vAlign w:val="bottom"/>
          </w:tcPr>
          <w:p w14:paraId="483F47E5" w14:textId="77777777" w:rsidR="00D0479E" w:rsidRPr="00325B70" w:rsidRDefault="00D0479E" w:rsidP="007D45DC">
            <w:pPr>
              <w:tabs>
                <w:tab w:val="decimal" w:pos="884"/>
              </w:tabs>
              <w:spacing w:line="280" w:lineRule="exact"/>
              <w:rPr>
                <w:rFonts w:ascii="Arial" w:hAnsi="Arial" w:cs="Cordia New"/>
                <w:sz w:val="16"/>
                <w:szCs w:val="16"/>
                <w:cs/>
              </w:rPr>
            </w:pPr>
          </w:p>
        </w:tc>
        <w:tc>
          <w:tcPr>
            <w:tcW w:w="1211" w:type="dxa"/>
            <w:vAlign w:val="bottom"/>
          </w:tcPr>
          <w:p w14:paraId="3EB5FA4D" w14:textId="77777777" w:rsidR="00D0479E" w:rsidRPr="00325B70" w:rsidRDefault="00D0479E" w:rsidP="007D45DC">
            <w:pPr>
              <w:tabs>
                <w:tab w:val="decimal" w:pos="884"/>
              </w:tabs>
              <w:spacing w:line="280" w:lineRule="exact"/>
              <w:rPr>
                <w:rFonts w:ascii="Arial" w:hAnsi="Arial" w:cs="Arial"/>
                <w:spacing w:val="-4"/>
                <w:sz w:val="16"/>
                <w:szCs w:val="16"/>
                <w:lang w:val="en-US"/>
              </w:rPr>
            </w:pPr>
          </w:p>
        </w:tc>
        <w:tc>
          <w:tcPr>
            <w:tcW w:w="1213" w:type="dxa"/>
          </w:tcPr>
          <w:p w14:paraId="66503B34" w14:textId="77777777" w:rsidR="00D0479E" w:rsidRPr="00325B70" w:rsidRDefault="00D0479E" w:rsidP="007D45DC">
            <w:pPr>
              <w:tabs>
                <w:tab w:val="decimal" w:pos="884"/>
              </w:tabs>
              <w:spacing w:line="280" w:lineRule="exact"/>
              <w:rPr>
                <w:rFonts w:ascii="Arial" w:hAnsi="Arial" w:cs="Arial"/>
                <w:sz w:val="16"/>
                <w:szCs w:val="16"/>
                <w:cs/>
              </w:rPr>
            </w:pPr>
          </w:p>
        </w:tc>
        <w:tc>
          <w:tcPr>
            <w:tcW w:w="1219" w:type="dxa"/>
            <w:gridSpan w:val="2"/>
            <w:vAlign w:val="bottom"/>
          </w:tcPr>
          <w:p w14:paraId="2EFC34ED" w14:textId="77777777" w:rsidR="00D0479E" w:rsidRPr="00325B70" w:rsidRDefault="00D0479E" w:rsidP="007D45DC">
            <w:pPr>
              <w:tabs>
                <w:tab w:val="decimal" w:pos="884"/>
              </w:tabs>
              <w:spacing w:line="280" w:lineRule="exact"/>
              <w:rPr>
                <w:rFonts w:ascii="Arial" w:hAnsi="Arial" w:cs="Arial"/>
                <w:sz w:val="16"/>
                <w:szCs w:val="16"/>
                <w:cs/>
              </w:rPr>
            </w:pPr>
          </w:p>
        </w:tc>
      </w:tr>
      <w:tr w:rsidR="00D0479E" w:rsidRPr="00BC5539" w14:paraId="5B963DDF" w14:textId="77777777" w:rsidTr="007D45DC">
        <w:trPr>
          <w:gridAfter w:val="1"/>
          <w:wAfter w:w="6" w:type="dxa"/>
        </w:trPr>
        <w:tc>
          <w:tcPr>
            <w:tcW w:w="3327" w:type="dxa"/>
            <w:vAlign w:val="bottom"/>
          </w:tcPr>
          <w:p w14:paraId="07AF5744" w14:textId="77777777" w:rsidR="00D0479E" w:rsidRPr="00325B70" w:rsidRDefault="00D0479E" w:rsidP="007D45DC">
            <w:pPr>
              <w:tabs>
                <w:tab w:val="decimal" w:pos="1026"/>
              </w:tabs>
              <w:spacing w:line="280" w:lineRule="exact"/>
              <w:rPr>
                <w:rFonts w:ascii="Arial" w:hAnsi="Arial" w:cs="Arial"/>
                <w:sz w:val="16"/>
                <w:szCs w:val="16"/>
                <w:cs/>
              </w:rPr>
            </w:pPr>
            <w:r w:rsidRPr="00325B70">
              <w:rPr>
                <w:rFonts w:ascii="Arial" w:hAnsi="Arial" w:cs="Arial"/>
                <w:sz w:val="16"/>
                <w:szCs w:val="16"/>
                <w:cs/>
              </w:rPr>
              <w:t>Appraised by external appraisers:</w:t>
            </w:r>
          </w:p>
        </w:tc>
        <w:tc>
          <w:tcPr>
            <w:tcW w:w="1210" w:type="dxa"/>
            <w:vAlign w:val="bottom"/>
          </w:tcPr>
          <w:p w14:paraId="6CB38013" w14:textId="77777777" w:rsidR="00D0479E" w:rsidRPr="00325B70" w:rsidRDefault="00D0479E" w:rsidP="007D45DC">
            <w:pPr>
              <w:tabs>
                <w:tab w:val="decimal" w:pos="884"/>
              </w:tabs>
              <w:spacing w:line="280" w:lineRule="exact"/>
              <w:ind w:right="36"/>
              <w:rPr>
                <w:rFonts w:ascii="Arial" w:hAnsi="Arial" w:cs="Arial"/>
                <w:sz w:val="16"/>
                <w:szCs w:val="16"/>
                <w:cs/>
              </w:rPr>
            </w:pPr>
          </w:p>
        </w:tc>
        <w:tc>
          <w:tcPr>
            <w:tcW w:w="1211" w:type="dxa"/>
            <w:vAlign w:val="bottom"/>
          </w:tcPr>
          <w:p w14:paraId="3D4557D5" w14:textId="77777777" w:rsidR="00D0479E" w:rsidRPr="00325B70" w:rsidRDefault="00D0479E" w:rsidP="007D45DC">
            <w:pPr>
              <w:tabs>
                <w:tab w:val="decimal" w:pos="884"/>
              </w:tabs>
              <w:spacing w:line="280" w:lineRule="exact"/>
              <w:rPr>
                <w:rFonts w:ascii="Arial" w:hAnsi="Arial" w:cs="Arial"/>
                <w:sz w:val="16"/>
                <w:szCs w:val="16"/>
                <w:cs/>
              </w:rPr>
            </w:pPr>
          </w:p>
        </w:tc>
        <w:tc>
          <w:tcPr>
            <w:tcW w:w="1211" w:type="dxa"/>
            <w:vAlign w:val="bottom"/>
          </w:tcPr>
          <w:p w14:paraId="284754D5" w14:textId="77777777" w:rsidR="00D0479E" w:rsidRPr="00325B70" w:rsidRDefault="00D0479E" w:rsidP="007D45DC">
            <w:pPr>
              <w:tabs>
                <w:tab w:val="decimal" w:pos="884"/>
              </w:tabs>
              <w:spacing w:line="280" w:lineRule="exact"/>
              <w:rPr>
                <w:rFonts w:ascii="Arial" w:hAnsi="Arial" w:cs="Arial"/>
                <w:spacing w:val="-4"/>
                <w:sz w:val="16"/>
                <w:szCs w:val="16"/>
                <w:lang w:val="en-US"/>
              </w:rPr>
            </w:pPr>
          </w:p>
        </w:tc>
        <w:tc>
          <w:tcPr>
            <w:tcW w:w="1213" w:type="dxa"/>
          </w:tcPr>
          <w:p w14:paraId="538E29AC" w14:textId="77777777" w:rsidR="00D0479E" w:rsidRPr="00325B70" w:rsidRDefault="00D0479E" w:rsidP="007D45DC">
            <w:pPr>
              <w:tabs>
                <w:tab w:val="decimal" w:pos="884"/>
              </w:tabs>
              <w:spacing w:line="280" w:lineRule="exact"/>
              <w:rPr>
                <w:rFonts w:ascii="Arial" w:hAnsi="Arial" w:cs="Arial"/>
                <w:sz w:val="16"/>
                <w:szCs w:val="16"/>
                <w:cs/>
              </w:rPr>
            </w:pPr>
          </w:p>
        </w:tc>
        <w:tc>
          <w:tcPr>
            <w:tcW w:w="1213" w:type="dxa"/>
            <w:vAlign w:val="bottom"/>
          </w:tcPr>
          <w:p w14:paraId="0FE19177" w14:textId="77777777" w:rsidR="00D0479E" w:rsidRPr="00325B70" w:rsidRDefault="00D0479E" w:rsidP="007D45DC">
            <w:pPr>
              <w:tabs>
                <w:tab w:val="decimal" w:pos="884"/>
              </w:tabs>
              <w:spacing w:line="280" w:lineRule="exact"/>
              <w:rPr>
                <w:rFonts w:ascii="Arial" w:hAnsi="Arial" w:cs="Arial"/>
                <w:sz w:val="16"/>
                <w:szCs w:val="16"/>
                <w:cs/>
              </w:rPr>
            </w:pPr>
          </w:p>
        </w:tc>
      </w:tr>
      <w:tr w:rsidR="00D0479E" w:rsidRPr="00BC5539" w14:paraId="050210E0" w14:textId="77777777" w:rsidTr="007D45DC">
        <w:trPr>
          <w:gridAfter w:val="1"/>
          <w:wAfter w:w="6" w:type="dxa"/>
        </w:trPr>
        <w:tc>
          <w:tcPr>
            <w:tcW w:w="3327" w:type="dxa"/>
            <w:vAlign w:val="bottom"/>
          </w:tcPr>
          <w:p w14:paraId="2DD08455"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0" w:type="dxa"/>
            <w:vAlign w:val="bottom"/>
          </w:tcPr>
          <w:p w14:paraId="33716F12" w14:textId="77777777" w:rsidR="00D0479E" w:rsidRPr="00325B70" w:rsidRDefault="00D0479E" w:rsidP="007D45DC">
            <w:pPr>
              <w:tabs>
                <w:tab w:val="decimal" w:pos="884"/>
              </w:tabs>
              <w:spacing w:line="280" w:lineRule="exact"/>
              <w:rPr>
                <w:rFonts w:ascii="Arial" w:hAnsi="Arial" w:cs="Arial"/>
                <w:sz w:val="16"/>
                <w:szCs w:val="16"/>
                <w:cs/>
              </w:rPr>
            </w:pPr>
            <w:r w:rsidRPr="00325B70">
              <w:rPr>
                <w:rFonts w:ascii="Arial" w:hAnsi="Arial" w:cs="Arial"/>
                <w:sz w:val="16"/>
                <w:szCs w:val="16"/>
                <w:cs/>
              </w:rPr>
              <w:t>3,560</w:t>
            </w:r>
          </w:p>
        </w:tc>
        <w:tc>
          <w:tcPr>
            <w:tcW w:w="1211" w:type="dxa"/>
            <w:vAlign w:val="bottom"/>
          </w:tcPr>
          <w:p w14:paraId="21BED63D"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1" w:type="dxa"/>
            <w:vAlign w:val="bottom"/>
          </w:tcPr>
          <w:p w14:paraId="312DADB0" w14:textId="77777777" w:rsidR="00D0479E" w:rsidRPr="00325B70" w:rsidRDefault="00C33C98" w:rsidP="007D45DC">
            <w:pP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406D1660"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340027C2" w14:textId="77777777" w:rsidR="00D0479E" w:rsidRPr="00C33C98" w:rsidRDefault="00C33C98" w:rsidP="007D45DC">
            <w:pP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3,560</w:t>
            </w:r>
          </w:p>
        </w:tc>
      </w:tr>
      <w:tr w:rsidR="00D0479E" w:rsidRPr="00BC5539" w14:paraId="40D3486D" w14:textId="77777777" w:rsidTr="007D45DC">
        <w:trPr>
          <w:gridAfter w:val="1"/>
          <w:wAfter w:w="6" w:type="dxa"/>
        </w:trPr>
        <w:tc>
          <w:tcPr>
            <w:tcW w:w="3327" w:type="dxa"/>
            <w:vAlign w:val="bottom"/>
          </w:tcPr>
          <w:p w14:paraId="3B4E1B38"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0" w:type="dxa"/>
            <w:vAlign w:val="bottom"/>
          </w:tcPr>
          <w:p w14:paraId="3E7715E0"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(1,698)</w:t>
            </w:r>
          </w:p>
        </w:tc>
        <w:tc>
          <w:tcPr>
            <w:tcW w:w="1211" w:type="dxa"/>
            <w:vAlign w:val="bottom"/>
          </w:tcPr>
          <w:p w14:paraId="798F06BE"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7F029517"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cs/>
                <w:lang w:val="en-US"/>
              </w:rPr>
            </w:pPr>
            <w:r>
              <w:rPr>
                <w:rFonts w:ascii="Arial" w:hAnsi="Arial" w:cs="Arial"/>
                <w:spacing w:val="-4"/>
                <w:sz w:val="16"/>
                <w:szCs w:val="16"/>
                <w:lang w:val="en-US"/>
              </w:rPr>
              <w:t>-</w:t>
            </w:r>
          </w:p>
        </w:tc>
        <w:tc>
          <w:tcPr>
            <w:tcW w:w="1213" w:type="dxa"/>
          </w:tcPr>
          <w:p w14:paraId="211E8D1E"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2C1871D2"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(2,660)</w:t>
            </w:r>
          </w:p>
        </w:tc>
      </w:tr>
      <w:tr w:rsidR="00D0479E" w:rsidRPr="00BC5539" w14:paraId="67947E8F" w14:textId="77777777" w:rsidTr="007D45DC">
        <w:trPr>
          <w:gridAfter w:val="1"/>
          <w:wAfter w:w="6" w:type="dxa"/>
        </w:trPr>
        <w:tc>
          <w:tcPr>
            <w:tcW w:w="3327" w:type="dxa"/>
            <w:vAlign w:val="bottom"/>
          </w:tcPr>
          <w:p w14:paraId="048E4DDA" w14:textId="77777777" w:rsidR="00D0479E" w:rsidRPr="00325B70" w:rsidRDefault="00D0479E"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0" w:type="dxa"/>
            <w:vAlign w:val="bottom"/>
          </w:tcPr>
          <w:p w14:paraId="624D45E9" w14:textId="77777777" w:rsidR="00D0479E" w:rsidRPr="00325B70" w:rsidRDefault="00D0479E"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497FF1CE"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4C6C56D5" w14:textId="77777777" w:rsidR="00D0479E" w:rsidRPr="00325B70" w:rsidRDefault="00C33C98" w:rsidP="007D45DC">
            <w:pPr>
              <w:pBdr>
                <w:bottom w:val="sing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tcPr>
          <w:p w14:paraId="734C11E7"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4857B3AB" w14:textId="77777777" w:rsidR="00D0479E"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900</w:t>
            </w:r>
          </w:p>
        </w:tc>
      </w:tr>
      <w:tr w:rsidR="00AE56C0" w:rsidRPr="00BC5539" w14:paraId="2BF50E0C" w14:textId="77777777" w:rsidTr="00B52666">
        <w:trPr>
          <w:gridAfter w:val="1"/>
          <w:wAfter w:w="6" w:type="dxa"/>
          <w:trHeight w:val="74"/>
        </w:trPr>
        <w:tc>
          <w:tcPr>
            <w:tcW w:w="3327" w:type="dxa"/>
            <w:vAlign w:val="bottom"/>
          </w:tcPr>
          <w:p w14:paraId="46C8332D" w14:textId="77777777" w:rsidR="00AE56C0" w:rsidRPr="00325B70" w:rsidRDefault="00AE56C0" w:rsidP="007D45DC">
            <w:pPr>
              <w:spacing w:line="280" w:lineRule="exact"/>
              <w:ind w:left="132" w:right="-108" w:hanging="132"/>
              <w:rPr>
                <w:rFonts w:ascii="Arial" w:hAnsi="Arial" w:cs="Arial"/>
                <w:sz w:val="16"/>
                <w:szCs w:val="16"/>
                <w:cs/>
              </w:rPr>
            </w:pPr>
            <w:r w:rsidRPr="00325B70">
              <w:rPr>
                <w:rFonts w:ascii="Arial" w:hAnsi="Arial" w:cs="Arial"/>
                <w:sz w:val="16"/>
                <w:szCs w:val="16"/>
                <w:cs/>
              </w:rPr>
              <w:t>Properties foreclosed - Movable assets</w:t>
            </w:r>
          </w:p>
        </w:tc>
        <w:tc>
          <w:tcPr>
            <w:tcW w:w="1210" w:type="dxa"/>
            <w:vAlign w:val="bottom"/>
          </w:tcPr>
          <w:p w14:paraId="09602F86" w14:textId="77777777" w:rsidR="00AE56C0" w:rsidRPr="00325B70" w:rsidRDefault="00AE56C0" w:rsidP="007D45DC">
            <w:pPr>
              <w:pBdr>
                <w:bottom w:val="sing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4A0BE9EA" w14:textId="77777777" w:rsidR="00AE56C0"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(962)</w:t>
            </w:r>
          </w:p>
        </w:tc>
        <w:tc>
          <w:tcPr>
            <w:tcW w:w="1211" w:type="dxa"/>
            <w:vAlign w:val="bottom"/>
          </w:tcPr>
          <w:p w14:paraId="4619A5BA" w14:textId="77777777" w:rsidR="00AE56C0" w:rsidRPr="00325B70" w:rsidRDefault="00C33C98" w:rsidP="007D45DC">
            <w:pPr>
              <w:pBdr>
                <w:bottom w:val="sing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w:t>
            </w:r>
          </w:p>
        </w:tc>
        <w:tc>
          <w:tcPr>
            <w:tcW w:w="1213" w:type="dxa"/>
            <w:vAlign w:val="bottom"/>
          </w:tcPr>
          <w:p w14:paraId="60F7A3BD" w14:textId="77777777" w:rsidR="00AE56C0" w:rsidRPr="00C33C98" w:rsidRDefault="00C33C98" w:rsidP="007D45DC">
            <w:pPr>
              <w:pBdr>
                <w:bottom w:val="single" w:sz="4" w:space="1" w:color="auto"/>
              </w:pBdr>
              <w:tabs>
                <w:tab w:val="decimal" w:pos="884"/>
              </w:tabs>
              <w:spacing w:line="280" w:lineRule="exact"/>
              <w:ind w:right="36"/>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17517B54" w14:textId="77777777" w:rsidR="00AE56C0" w:rsidRPr="00C33C98" w:rsidRDefault="00C33C98" w:rsidP="007D45DC">
            <w:pPr>
              <w:pBdr>
                <w:bottom w:val="sing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900</w:t>
            </w:r>
          </w:p>
        </w:tc>
      </w:tr>
      <w:tr w:rsidR="00AE56C0" w:rsidRPr="00BC5539" w14:paraId="2FA1CA93" w14:textId="77777777" w:rsidTr="007D45DC">
        <w:trPr>
          <w:gridAfter w:val="1"/>
          <w:wAfter w:w="6" w:type="dxa"/>
        </w:trPr>
        <w:tc>
          <w:tcPr>
            <w:tcW w:w="3327" w:type="dxa"/>
            <w:vAlign w:val="bottom"/>
          </w:tcPr>
          <w:p w14:paraId="7328B59A" w14:textId="77777777" w:rsidR="00AE56C0" w:rsidRPr="00325B70" w:rsidRDefault="00AE56C0" w:rsidP="007D45DC">
            <w:pPr>
              <w:spacing w:line="280" w:lineRule="exact"/>
              <w:ind w:right="-108"/>
              <w:rPr>
                <w:rFonts w:ascii="Arial" w:hAnsi="Arial" w:cs="Arial"/>
                <w:b/>
                <w:bCs/>
                <w:sz w:val="16"/>
                <w:szCs w:val="16"/>
                <w:cs/>
              </w:rPr>
            </w:pPr>
            <w:r w:rsidRPr="00325B70">
              <w:rPr>
                <w:rFonts w:ascii="Arial" w:hAnsi="Arial" w:cs="Arial"/>
                <w:b/>
                <w:bCs/>
                <w:sz w:val="16"/>
                <w:szCs w:val="16"/>
                <w:cs/>
              </w:rPr>
              <w:t>Total properties foreclosed</w:t>
            </w:r>
          </w:p>
        </w:tc>
        <w:tc>
          <w:tcPr>
            <w:tcW w:w="1210" w:type="dxa"/>
            <w:vAlign w:val="bottom"/>
          </w:tcPr>
          <w:p w14:paraId="7BCBCD94" w14:textId="77777777" w:rsidR="00AE56C0" w:rsidRPr="00325B70" w:rsidRDefault="00AE56C0" w:rsidP="007D45DC">
            <w:pPr>
              <w:pBdr>
                <w:bottom w:val="double" w:sz="4" w:space="1" w:color="auto"/>
              </w:pBdr>
              <w:tabs>
                <w:tab w:val="decimal" w:pos="884"/>
              </w:tabs>
              <w:spacing w:line="280" w:lineRule="exact"/>
              <w:rPr>
                <w:rFonts w:ascii="Arial" w:hAnsi="Arial" w:cs="Arial"/>
                <w:sz w:val="16"/>
                <w:szCs w:val="16"/>
                <w:cs/>
              </w:rPr>
            </w:pPr>
            <w:r w:rsidRPr="00325B70">
              <w:rPr>
                <w:rFonts w:ascii="Arial" w:hAnsi="Arial" w:cs="Arial"/>
                <w:sz w:val="16"/>
                <w:szCs w:val="16"/>
                <w:cs/>
              </w:rPr>
              <w:t>652,527</w:t>
            </w:r>
          </w:p>
        </w:tc>
        <w:tc>
          <w:tcPr>
            <w:tcW w:w="1211" w:type="dxa"/>
            <w:vAlign w:val="bottom"/>
          </w:tcPr>
          <w:p w14:paraId="549A91B0" w14:textId="77777777" w:rsidR="00AE56C0" w:rsidRPr="00C33C98" w:rsidRDefault="00C33C98" w:rsidP="007D45DC">
            <w:pPr>
              <w:pBdr>
                <w:bottom w:val="doub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131,373</w:t>
            </w:r>
          </w:p>
        </w:tc>
        <w:tc>
          <w:tcPr>
            <w:tcW w:w="1211" w:type="dxa"/>
            <w:vAlign w:val="bottom"/>
          </w:tcPr>
          <w:p w14:paraId="48D3EE92" w14:textId="77777777" w:rsidR="00AE56C0" w:rsidRPr="00325B70" w:rsidRDefault="00C33C98" w:rsidP="007D45DC">
            <w:pPr>
              <w:pBdr>
                <w:bottom w:val="double" w:sz="4" w:space="1" w:color="auto"/>
              </w:pBdr>
              <w:tabs>
                <w:tab w:val="decimal" w:pos="884"/>
              </w:tabs>
              <w:spacing w:line="280" w:lineRule="exact"/>
              <w:rPr>
                <w:rFonts w:ascii="Arial" w:hAnsi="Arial" w:cs="Arial"/>
                <w:spacing w:val="-4"/>
                <w:sz w:val="16"/>
                <w:szCs w:val="16"/>
                <w:lang w:val="en-US"/>
              </w:rPr>
            </w:pPr>
            <w:r>
              <w:rPr>
                <w:rFonts w:ascii="Arial" w:hAnsi="Arial" w:cs="Arial"/>
                <w:spacing w:val="-4"/>
                <w:sz w:val="16"/>
                <w:szCs w:val="16"/>
                <w:lang w:val="en-US"/>
              </w:rPr>
              <w:t>(10,550)</w:t>
            </w:r>
          </w:p>
        </w:tc>
        <w:tc>
          <w:tcPr>
            <w:tcW w:w="1213" w:type="dxa"/>
            <w:vAlign w:val="bottom"/>
          </w:tcPr>
          <w:p w14:paraId="05742485" w14:textId="77777777" w:rsidR="00AE56C0" w:rsidRPr="00C33C98" w:rsidRDefault="00C33C98" w:rsidP="007D45DC">
            <w:pPr>
              <w:pBdr>
                <w:bottom w:val="double" w:sz="4" w:space="1" w:color="auto"/>
              </w:pBdr>
              <w:tabs>
                <w:tab w:val="decimal" w:pos="884"/>
              </w:tabs>
              <w:spacing w:line="280" w:lineRule="exact"/>
              <w:ind w:right="36"/>
              <w:rPr>
                <w:rFonts w:ascii="Arial" w:hAnsi="Arial" w:cstheme="minorBidi"/>
                <w:sz w:val="16"/>
                <w:szCs w:val="16"/>
                <w:lang w:val="en-US"/>
              </w:rPr>
            </w:pPr>
            <w:r>
              <w:rPr>
                <w:rFonts w:ascii="Arial" w:hAnsi="Arial" w:cstheme="minorBidi"/>
                <w:sz w:val="16"/>
                <w:szCs w:val="16"/>
                <w:lang w:val="en-US"/>
              </w:rPr>
              <w:t>-</w:t>
            </w:r>
          </w:p>
        </w:tc>
        <w:tc>
          <w:tcPr>
            <w:tcW w:w="1213" w:type="dxa"/>
            <w:vAlign w:val="bottom"/>
          </w:tcPr>
          <w:p w14:paraId="53A9AEBF" w14:textId="77777777" w:rsidR="00AE56C0" w:rsidRPr="00C33C98" w:rsidRDefault="00C33C98" w:rsidP="007D45DC">
            <w:pPr>
              <w:pBdr>
                <w:bottom w:val="double" w:sz="4" w:space="1" w:color="auto"/>
              </w:pBdr>
              <w:tabs>
                <w:tab w:val="decimal" w:pos="884"/>
              </w:tabs>
              <w:spacing w:line="280" w:lineRule="exact"/>
              <w:rPr>
                <w:rFonts w:ascii="Arial" w:hAnsi="Arial" w:cstheme="minorBidi"/>
                <w:sz w:val="16"/>
                <w:szCs w:val="16"/>
                <w:lang w:val="en-US"/>
              </w:rPr>
            </w:pPr>
            <w:r>
              <w:rPr>
                <w:rFonts w:ascii="Arial" w:hAnsi="Arial" w:cstheme="minorBidi"/>
                <w:sz w:val="16"/>
                <w:szCs w:val="16"/>
                <w:lang w:val="en-US"/>
              </w:rPr>
              <w:t>773,350</w:t>
            </w:r>
          </w:p>
        </w:tc>
      </w:tr>
    </w:tbl>
    <w:p w14:paraId="6CE54689" w14:textId="77777777" w:rsidR="008F1CA6" w:rsidRPr="00325B70" w:rsidRDefault="008F1CA6" w:rsidP="00325B70">
      <w:pPr>
        <w:tabs>
          <w:tab w:val="left" w:pos="900"/>
        </w:tabs>
        <w:ind w:left="357" w:right="-193"/>
        <w:rPr>
          <w:rFonts w:ascii="Arial" w:hAnsi="Arial" w:cs="Arial"/>
          <w:cs/>
        </w:rPr>
      </w:pPr>
    </w:p>
    <w:tbl>
      <w:tblPr>
        <w:tblW w:w="9389" w:type="dxa"/>
        <w:tblInd w:w="547" w:type="dxa"/>
        <w:tblLayout w:type="fixed"/>
        <w:tblLook w:val="0000" w:firstRow="0" w:lastRow="0" w:firstColumn="0" w:lastColumn="0" w:noHBand="0" w:noVBand="0"/>
      </w:tblPr>
      <w:tblGrid>
        <w:gridCol w:w="3329"/>
        <w:gridCol w:w="1211"/>
        <w:gridCol w:w="1211"/>
        <w:gridCol w:w="1211"/>
        <w:gridCol w:w="1211"/>
        <w:gridCol w:w="1216"/>
      </w:tblGrid>
      <w:tr w:rsidR="00DE7E16" w:rsidRPr="00BC5539" w14:paraId="786D8479" w14:textId="77777777" w:rsidTr="007D45DC">
        <w:trPr>
          <w:tblHeader/>
        </w:trPr>
        <w:tc>
          <w:tcPr>
            <w:tcW w:w="3329" w:type="dxa"/>
            <w:vAlign w:val="bottom"/>
          </w:tcPr>
          <w:p w14:paraId="32CFED82" w14:textId="77777777" w:rsidR="00DE7E16" w:rsidRPr="00325B70" w:rsidRDefault="00DE7E16" w:rsidP="007D45DC">
            <w:pPr>
              <w:spacing w:line="280" w:lineRule="exact"/>
              <w:ind w:right="-18"/>
              <w:jc w:val="both"/>
              <w:rPr>
                <w:rFonts w:ascii="Arial" w:hAnsi="Arial" w:cs="Arial"/>
                <w:sz w:val="16"/>
                <w:szCs w:val="16"/>
                <w:cs/>
              </w:rPr>
            </w:pPr>
          </w:p>
        </w:tc>
        <w:tc>
          <w:tcPr>
            <w:tcW w:w="6060" w:type="dxa"/>
            <w:gridSpan w:val="5"/>
          </w:tcPr>
          <w:p w14:paraId="6DD751E4" w14:textId="77777777" w:rsidR="00DE7E16" w:rsidRPr="00325B70" w:rsidRDefault="00DE7E16" w:rsidP="007D45DC">
            <w:pPr>
              <w:spacing w:line="280" w:lineRule="exact"/>
              <w:jc w:val="right"/>
              <w:rPr>
                <w:rFonts w:ascii="Arial" w:hAnsi="Arial" w:cs="Arial"/>
                <w:sz w:val="16"/>
                <w:szCs w:val="16"/>
                <w:lang w:val="en-US"/>
              </w:rPr>
            </w:pPr>
            <w:r w:rsidRPr="00325B70">
              <w:rPr>
                <w:rFonts w:ascii="Arial" w:hAnsi="Arial"/>
                <w:sz w:val="16"/>
                <w:szCs w:val="16"/>
                <w:cs/>
                <w:lang w:val="en-US"/>
              </w:rPr>
              <w:t xml:space="preserve">              </w:t>
            </w:r>
            <w:r w:rsidRPr="00325B70">
              <w:rPr>
                <w:rFonts w:ascii="Arial" w:hAnsi="Arial"/>
                <w:sz w:val="16"/>
                <w:szCs w:val="16"/>
                <w:lang w:val="en-US"/>
              </w:rPr>
              <w:t>(</w:t>
            </w:r>
            <w:r w:rsidRPr="00325B70">
              <w:rPr>
                <w:rFonts w:ascii="Arial" w:hAnsi="Arial" w:cs="Arial"/>
                <w:sz w:val="16"/>
                <w:szCs w:val="16"/>
                <w:lang w:val="en-US"/>
              </w:rPr>
              <w:t>Unit: Thousand Baht)</w:t>
            </w:r>
          </w:p>
        </w:tc>
      </w:tr>
      <w:tr w:rsidR="008F1CA6" w:rsidRPr="004F3856" w14:paraId="7D71627C" w14:textId="77777777" w:rsidTr="007D45DC">
        <w:tc>
          <w:tcPr>
            <w:tcW w:w="3329" w:type="dxa"/>
            <w:vAlign w:val="bottom"/>
          </w:tcPr>
          <w:p w14:paraId="1C7FFE7C" w14:textId="77777777" w:rsidR="008F1CA6" w:rsidRPr="00325B70" w:rsidRDefault="008F1CA6" w:rsidP="007D45DC">
            <w:pPr>
              <w:spacing w:line="280" w:lineRule="exact"/>
              <w:ind w:right="-18"/>
              <w:jc w:val="both"/>
              <w:rPr>
                <w:rFonts w:ascii="Arial" w:hAnsi="Arial" w:cs="Arial"/>
                <w:sz w:val="16"/>
                <w:szCs w:val="16"/>
                <w:cs/>
              </w:rPr>
            </w:pPr>
          </w:p>
        </w:tc>
        <w:tc>
          <w:tcPr>
            <w:tcW w:w="6060" w:type="dxa"/>
            <w:gridSpan w:val="5"/>
          </w:tcPr>
          <w:p w14:paraId="75529D81" w14:textId="77777777" w:rsidR="008F1CA6" w:rsidRPr="00325B70" w:rsidRDefault="008F1CA6" w:rsidP="007D45DC">
            <w:pPr>
              <w:pBdr>
                <w:bottom w:val="single" w:sz="4" w:space="1" w:color="auto"/>
              </w:pBdr>
              <w:spacing w:line="280" w:lineRule="exact"/>
              <w:jc w:val="center"/>
              <w:rPr>
                <w:rFonts w:ascii="Arial" w:hAnsi="Arial" w:cs="Arial"/>
                <w:sz w:val="16"/>
                <w:szCs w:val="16"/>
                <w:lang w:val="en-US"/>
              </w:rPr>
            </w:pPr>
            <w:r w:rsidRPr="00325B70">
              <w:rPr>
                <w:rFonts w:ascii="Arial" w:hAnsi="Arial" w:cs="Arial"/>
                <w:sz w:val="16"/>
                <w:szCs w:val="16"/>
                <w:lang w:val="en-US"/>
              </w:rPr>
              <w:t>For the year ended 31 December 2020</w:t>
            </w:r>
          </w:p>
        </w:tc>
      </w:tr>
      <w:tr w:rsidR="008F1CA6" w:rsidRPr="00641768" w14:paraId="794872BA" w14:textId="77777777" w:rsidTr="007D45DC">
        <w:tc>
          <w:tcPr>
            <w:tcW w:w="3329" w:type="dxa"/>
            <w:vAlign w:val="bottom"/>
          </w:tcPr>
          <w:p w14:paraId="01DC1C5F" w14:textId="77777777" w:rsidR="008F1CA6" w:rsidRPr="00325B70" w:rsidRDefault="008F1CA6" w:rsidP="007D45DC">
            <w:pPr>
              <w:spacing w:line="280" w:lineRule="exact"/>
              <w:ind w:right="-18"/>
              <w:jc w:val="both"/>
              <w:rPr>
                <w:rFonts w:ascii="Arial" w:hAnsi="Arial" w:cs="Arial"/>
                <w:sz w:val="16"/>
                <w:szCs w:val="16"/>
                <w:cs/>
              </w:rPr>
            </w:pPr>
          </w:p>
        </w:tc>
        <w:tc>
          <w:tcPr>
            <w:tcW w:w="1211" w:type="dxa"/>
            <w:vAlign w:val="bottom"/>
          </w:tcPr>
          <w:p w14:paraId="74391C96" w14:textId="77777777" w:rsidR="008F1CA6" w:rsidRPr="00325B70" w:rsidRDefault="008F1CA6" w:rsidP="007D45DC">
            <w:pPr>
              <w:pBdr>
                <w:bottom w:val="single" w:sz="4" w:space="1" w:color="auto"/>
              </w:pBdr>
              <w:spacing w:line="280" w:lineRule="exact"/>
              <w:jc w:val="center"/>
              <w:rPr>
                <w:rFonts w:ascii="Arial" w:hAnsi="Arial" w:cs="Arial"/>
                <w:spacing w:val="-4"/>
                <w:sz w:val="16"/>
                <w:szCs w:val="16"/>
                <w:cs/>
              </w:rPr>
            </w:pPr>
            <w:r w:rsidRPr="00325B70">
              <w:rPr>
                <w:rFonts w:ascii="Arial" w:hAnsi="Arial" w:cs="Arial"/>
                <w:spacing w:val="-4"/>
                <w:sz w:val="16"/>
                <w:szCs w:val="16"/>
                <w:cs/>
              </w:rPr>
              <w:t xml:space="preserve">31 December </w:t>
            </w:r>
          </w:p>
          <w:p w14:paraId="4E0A898D" w14:textId="77777777" w:rsidR="008F1CA6" w:rsidRPr="00325B70" w:rsidRDefault="008F1CA6" w:rsidP="007D45DC">
            <w:pPr>
              <w:pBdr>
                <w:bottom w:val="single" w:sz="4" w:space="1" w:color="auto"/>
              </w:pBdr>
              <w:spacing w:line="280" w:lineRule="exact"/>
              <w:jc w:val="center"/>
              <w:rPr>
                <w:rFonts w:ascii="Arial" w:hAnsi="Arial" w:cs="Arial"/>
                <w:sz w:val="16"/>
                <w:szCs w:val="16"/>
                <w:cs/>
              </w:rPr>
            </w:pPr>
            <w:r w:rsidRPr="00325B70">
              <w:rPr>
                <w:rFonts w:ascii="Arial" w:hAnsi="Arial" w:cs="Arial"/>
                <w:sz w:val="16"/>
                <w:szCs w:val="16"/>
                <w:cs/>
              </w:rPr>
              <w:t>2019</w:t>
            </w:r>
          </w:p>
        </w:tc>
        <w:tc>
          <w:tcPr>
            <w:tcW w:w="1211" w:type="dxa"/>
            <w:vAlign w:val="bottom"/>
          </w:tcPr>
          <w:p w14:paraId="054BB5BA" w14:textId="77777777" w:rsidR="008F1CA6" w:rsidRPr="00325B70" w:rsidRDefault="008F1CA6" w:rsidP="007D45DC">
            <w:pPr>
              <w:pBdr>
                <w:bottom w:val="single" w:sz="4" w:space="1" w:color="auto"/>
              </w:pBdr>
              <w:spacing w:line="280" w:lineRule="exact"/>
              <w:jc w:val="center"/>
              <w:rPr>
                <w:rFonts w:ascii="Arial" w:hAnsi="Arial" w:cs="Arial"/>
                <w:sz w:val="16"/>
                <w:szCs w:val="16"/>
                <w:cs/>
              </w:rPr>
            </w:pPr>
            <w:r w:rsidRPr="00325B70">
              <w:rPr>
                <w:rFonts w:ascii="Arial" w:hAnsi="Arial" w:cs="Arial"/>
                <w:sz w:val="16"/>
                <w:szCs w:val="16"/>
                <w:cs/>
              </w:rPr>
              <w:t>Increase</w:t>
            </w:r>
          </w:p>
        </w:tc>
        <w:tc>
          <w:tcPr>
            <w:tcW w:w="1211" w:type="dxa"/>
            <w:vAlign w:val="bottom"/>
          </w:tcPr>
          <w:p w14:paraId="44874955" w14:textId="77777777" w:rsidR="00F66E9E" w:rsidRPr="00325B70" w:rsidRDefault="008F1CA6" w:rsidP="007D45DC">
            <w:pPr>
              <w:pBdr>
                <w:bottom w:val="single" w:sz="4" w:space="1" w:color="auto"/>
              </w:pBdr>
              <w:spacing w:line="280" w:lineRule="exact"/>
              <w:jc w:val="center"/>
              <w:rPr>
                <w:rFonts w:ascii="Arial" w:hAnsi="Arial" w:cs="Cordia New"/>
                <w:sz w:val="16"/>
                <w:szCs w:val="16"/>
                <w:lang w:val="en-US"/>
              </w:rPr>
            </w:pPr>
            <w:r w:rsidRPr="00325B70">
              <w:rPr>
                <w:rFonts w:ascii="Arial" w:hAnsi="Arial" w:cs="Arial"/>
                <w:sz w:val="16"/>
                <w:szCs w:val="16"/>
                <w:cs/>
              </w:rPr>
              <w:t>Disposal</w:t>
            </w:r>
            <w:r w:rsidR="00F66E9E" w:rsidRPr="00325B70">
              <w:rPr>
                <w:rFonts w:ascii="Arial" w:hAnsi="Arial" w:cs="Cordia New"/>
                <w:sz w:val="16"/>
                <w:szCs w:val="16"/>
                <w:lang w:val="en-US"/>
              </w:rPr>
              <w:t>/</w:t>
            </w:r>
          </w:p>
          <w:p w14:paraId="15151487" w14:textId="77777777" w:rsidR="00F66E9E" w:rsidRPr="00325B70" w:rsidRDefault="00F66E9E" w:rsidP="007D45DC">
            <w:pPr>
              <w:pBdr>
                <w:bottom w:val="single" w:sz="4" w:space="1" w:color="auto"/>
              </w:pBdr>
              <w:spacing w:line="280" w:lineRule="exact"/>
              <w:jc w:val="center"/>
              <w:rPr>
                <w:rFonts w:ascii="Arial" w:hAnsi="Arial" w:cs="Cordia New"/>
                <w:sz w:val="16"/>
                <w:szCs w:val="16"/>
                <w:lang w:val="en-US"/>
              </w:rPr>
            </w:pPr>
            <w:r w:rsidRPr="00325B70">
              <w:rPr>
                <w:rFonts w:ascii="Arial" w:hAnsi="Arial" w:cs="Cordia New"/>
                <w:sz w:val="16"/>
                <w:szCs w:val="16"/>
                <w:lang w:val="en-US"/>
              </w:rPr>
              <w:t>decrease</w:t>
            </w:r>
          </w:p>
        </w:tc>
        <w:tc>
          <w:tcPr>
            <w:tcW w:w="1211" w:type="dxa"/>
          </w:tcPr>
          <w:p w14:paraId="64C13FEE" w14:textId="77777777" w:rsidR="008F1CA6" w:rsidRPr="00325B70" w:rsidRDefault="008F1CA6" w:rsidP="007D45DC">
            <w:pPr>
              <w:pBdr>
                <w:bottom w:val="single" w:sz="4" w:space="1" w:color="auto"/>
              </w:pBdr>
              <w:spacing w:line="280" w:lineRule="exact"/>
              <w:jc w:val="center"/>
              <w:rPr>
                <w:rFonts w:ascii="Arial" w:hAnsi="Arial" w:cs="Cordia New"/>
                <w:sz w:val="16"/>
                <w:szCs w:val="16"/>
                <w:lang w:val="en-US"/>
              </w:rPr>
            </w:pPr>
            <w:r w:rsidRPr="00325B70">
              <w:rPr>
                <w:rFonts w:ascii="Arial" w:hAnsi="Arial" w:cs="Cordia New"/>
                <w:sz w:val="16"/>
                <w:szCs w:val="16"/>
                <w:lang w:val="en-US"/>
              </w:rPr>
              <w:t xml:space="preserve">Appraiser change </w:t>
            </w:r>
          </w:p>
        </w:tc>
        <w:tc>
          <w:tcPr>
            <w:tcW w:w="1216" w:type="dxa"/>
            <w:vAlign w:val="bottom"/>
          </w:tcPr>
          <w:p w14:paraId="64BE72D6" w14:textId="77777777" w:rsidR="008F1CA6" w:rsidRPr="00325B70" w:rsidRDefault="008F1CA6" w:rsidP="007D45DC">
            <w:pPr>
              <w:pBdr>
                <w:bottom w:val="single" w:sz="4" w:space="1" w:color="auto"/>
              </w:pBdr>
              <w:spacing w:line="280" w:lineRule="exact"/>
              <w:jc w:val="center"/>
              <w:rPr>
                <w:rFonts w:ascii="Arial" w:hAnsi="Arial" w:cs="Cordia New"/>
                <w:sz w:val="16"/>
                <w:szCs w:val="16"/>
                <w:lang w:val="en-US"/>
              </w:rPr>
            </w:pPr>
            <w:r w:rsidRPr="00325B70">
              <w:rPr>
                <w:rFonts w:ascii="Arial" w:hAnsi="Arial" w:cs="Cordia New"/>
                <w:spacing w:val="-4"/>
                <w:sz w:val="16"/>
                <w:szCs w:val="16"/>
                <w:lang w:val="en-US"/>
              </w:rPr>
              <w:t>31 December</w:t>
            </w:r>
            <w:r w:rsidRPr="00325B70">
              <w:rPr>
                <w:rFonts w:ascii="Arial" w:hAnsi="Arial" w:cs="Cordia New"/>
                <w:sz w:val="16"/>
                <w:szCs w:val="16"/>
                <w:lang w:val="en-US"/>
              </w:rPr>
              <w:t xml:space="preserve"> 2020</w:t>
            </w:r>
          </w:p>
        </w:tc>
      </w:tr>
      <w:tr w:rsidR="008F1CA6" w:rsidRPr="00641768" w14:paraId="0C4A9775" w14:textId="77777777" w:rsidTr="007D45DC">
        <w:tc>
          <w:tcPr>
            <w:tcW w:w="4540" w:type="dxa"/>
            <w:gridSpan w:val="2"/>
            <w:vAlign w:val="bottom"/>
          </w:tcPr>
          <w:p w14:paraId="6B66347E" w14:textId="77777777" w:rsidR="008F1CA6" w:rsidRPr="00325B70" w:rsidRDefault="008F1CA6" w:rsidP="007D45DC">
            <w:pPr>
              <w:tabs>
                <w:tab w:val="decimal" w:pos="1062"/>
              </w:tabs>
              <w:spacing w:line="280" w:lineRule="exact"/>
              <w:rPr>
                <w:rFonts w:ascii="Arial" w:hAnsi="Arial" w:cs="Arial"/>
                <w:sz w:val="16"/>
                <w:szCs w:val="16"/>
                <w:cs/>
              </w:rPr>
            </w:pPr>
            <w:r w:rsidRPr="00325B70">
              <w:rPr>
                <w:rFonts w:ascii="Arial" w:hAnsi="Arial" w:cs="Arial"/>
                <w:b/>
                <w:bCs/>
                <w:sz w:val="16"/>
                <w:szCs w:val="16"/>
                <w:cs/>
              </w:rPr>
              <w:t>Properties foreclosed - Immovable assets</w:t>
            </w:r>
          </w:p>
        </w:tc>
        <w:tc>
          <w:tcPr>
            <w:tcW w:w="1211" w:type="dxa"/>
            <w:vAlign w:val="bottom"/>
          </w:tcPr>
          <w:p w14:paraId="4AF8A768" w14:textId="77777777" w:rsidR="008F1CA6" w:rsidRPr="00325B70" w:rsidRDefault="008F1CA6" w:rsidP="007D45DC">
            <w:pPr>
              <w:tabs>
                <w:tab w:val="decimal" w:pos="1062"/>
              </w:tabs>
              <w:spacing w:line="280" w:lineRule="exact"/>
              <w:rPr>
                <w:rFonts w:ascii="Arial" w:hAnsi="Arial" w:cs="Arial"/>
                <w:sz w:val="16"/>
                <w:szCs w:val="16"/>
                <w:cs/>
              </w:rPr>
            </w:pPr>
          </w:p>
        </w:tc>
        <w:tc>
          <w:tcPr>
            <w:tcW w:w="1211" w:type="dxa"/>
            <w:vAlign w:val="bottom"/>
          </w:tcPr>
          <w:p w14:paraId="403B0E55" w14:textId="77777777" w:rsidR="008F1CA6" w:rsidRPr="00325B70" w:rsidRDefault="008F1CA6" w:rsidP="007D45DC">
            <w:pPr>
              <w:tabs>
                <w:tab w:val="decimal" w:pos="1062"/>
              </w:tabs>
              <w:spacing w:line="280" w:lineRule="exact"/>
              <w:rPr>
                <w:rFonts w:ascii="Arial" w:hAnsi="Arial" w:cs="Arial"/>
                <w:sz w:val="16"/>
                <w:szCs w:val="16"/>
                <w:cs/>
              </w:rPr>
            </w:pPr>
          </w:p>
        </w:tc>
        <w:tc>
          <w:tcPr>
            <w:tcW w:w="1211" w:type="dxa"/>
          </w:tcPr>
          <w:p w14:paraId="34A1ACA5" w14:textId="77777777" w:rsidR="008F1CA6" w:rsidRPr="00325B70" w:rsidRDefault="008F1CA6" w:rsidP="007D45DC">
            <w:pPr>
              <w:tabs>
                <w:tab w:val="decimal" w:pos="1062"/>
              </w:tabs>
              <w:spacing w:line="280" w:lineRule="exact"/>
              <w:rPr>
                <w:rFonts w:ascii="Arial" w:hAnsi="Arial" w:cs="Arial"/>
                <w:sz w:val="16"/>
                <w:szCs w:val="16"/>
                <w:cs/>
              </w:rPr>
            </w:pPr>
          </w:p>
        </w:tc>
        <w:tc>
          <w:tcPr>
            <w:tcW w:w="1216" w:type="dxa"/>
            <w:vAlign w:val="bottom"/>
          </w:tcPr>
          <w:p w14:paraId="396900A5" w14:textId="77777777" w:rsidR="008F1CA6" w:rsidRPr="00325B70" w:rsidRDefault="008F1CA6" w:rsidP="007D45DC">
            <w:pPr>
              <w:tabs>
                <w:tab w:val="decimal" w:pos="1062"/>
              </w:tabs>
              <w:spacing w:line="280" w:lineRule="exact"/>
              <w:rPr>
                <w:rFonts w:ascii="Arial" w:hAnsi="Arial" w:cs="Cordia New"/>
                <w:sz w:val="16"/>
                <w:szCs w:val="16"/>
                <w:cs/>
              </w:rPr>
            </w:pPr>
          </w:p>
        </w:tc>
      </w:tr>
      <w:tr w:rsidR="008F1CA6" w:rsidRPr="00641768" w14:paraId="29A91E0C" w14:textId="77777777" w:rsidTr="007D45DC">
        <w:tc>
          <w:tcPr>
            <w:tcW w:w="3329" w:type="dxa"/>
            <w:vAlign w:val="bottom"/>
          </w:tcPr>
          <w:p w14:paraId="24A10AFE" w14:textId="77777777" w:rsidR="008F1CA6" w:rsidRPr="00325B70" w:rsidRDefault="008F1CA6" w:rsidP="007D45DC">
            <w:pPr>
              <w:tabs>
                <w:tab w:val="decimal" w:pos="1062"/>
              </w:tabs>
              <w:spacing w:line="280" w:lineRule="exact"/>
              <w:rPr>
                <w:rFonts w:ascii="Arial" w:hAnsi="Arial" w:cs="Cordia New"/>
                <w:sz w:val="16"/>
                <w:szCs w:val="16"/>
                <w:cs/>
              </w:rPr>
            </w:pPr>
            <w:r w:rsidRPr="00325B70">
              <w:rPr>
                <w:rFonts w:ascii="Arial" w:hAnsi="Arial" w:cs="Arial"/>
                <w:sz w:val="16"/>
                <w:szCs w:val="16"/>
                <w:cs/>
              </w:rPr>
              <w:t>Appraised by external appraisers:</w:t>
            </w:r>
          </w:p>
        </w:tc>
        <w:tc>
          <w:tcPr>
            <w:tcW w:w="1211" w:type="dxa"/>
            <w:vAlign w:val="bottom"/>
          </w:tcPr>
          <w:p w14:paraId="512F818C" w14:textId="77777777" w:rsidR="008F1CA6" w:rsidRPr="00325B70" w:rsidRDefault="008F1CA6" w:rsidP="007D45DC">
            <w:pPr>
              <w:tabs>
                <w:tab w:val="decimal" w:pos="1062"/>
              </w:tabs>
              <w:spacing w:line="280" w:lineRule="exact"/>
              <w:rPr>
                <w:rFonts w:ascii="Arial" w:hAnsi="Arial" w:cs="Cordia New"/>
                <w:sz w:val="16"/>
                <w:szCs w:val="16"/>
                <w:cs/>
              </w:rPr>
            </w:pPr>
          </w:p>
        </w:tc>
        <w:tc>
          <w:tcPr>
            <w:tcW w:w="1211" w:type="dxa"/>
            <w:vAlign w:val="bottom"/>
          </w:tcPr>
          <w:p w14:paraId="2689B872" w14:textId="77777777" w:rsidR="008F1CA6" w:rsidRPr="00325B70" w:rsidRDefault="008F1CA6" w:rsidP="007D45DC">
            <w:pPr>
              <w:tabs>
                <w:tab w:val="decimal" w:pos="1062"/>
              </w:tabs>
              <w:spacing w:line="280" w:lineRule="exact"/>
              <w:rPr>
                <w:rFonts w:ascii="Arial" w:hAnsi="Arial" w:cs="Arial"/>
                <w:sz w:val="16"/>
                <w:szCs w:val="16"/>
                <w:cs/>
              </w:rPr>
            </w:pPr>
          </w:p>
        </w:tc>
        <w:tc>
          <w:tcPr>
            <w:tcW w:w="1211" w:type="dxa"/>
            <w:vAlign w:val="bottom"/>
          </w:tcPr>
          <w:p w14:paraId="0C75A610" w14:textId="77777777" w:rsidR="008F1CA6" w:rsidRPr="00325B70" w:rsidRDefault="008F1CA6" w:rsidP="007D45DC">
            <w:pPr>
              <w:tabs>
                <w:tab w:val="decimal" w:pos="1062"/>
              </w:tabs>
              <w:spacing w:line="280" w:lineRule="exact"/>
              <w:rPr>
                <w:rFonts w:ascii="Arial" w:hAnsi="Arial" w:cs="Arial"/>
                <w:sz w:val="16"/>
                <w:szCs w:val="16"/>
                <w:cs/>
              </w:rPr>
            </w:pPr>
          </w:p>
        </w:tc>
        <w:tc>
          <w:tcPr>
            <w:tcW w:w="1211" w:type="dxa"/>
          </w:tcPr>
          <w:p w14:paraId="18707394" w14:textId="77777777" w:rsidR="008F1CA6" w:rsidRPr="00325B70" w:rsidRDefault="008F1CA6" w:rsidP="007D45DC">
            <w:pPr>
              <w:tabs>
                <w:tab w:val="decimal" w:pos="1062"/>
              </w:tabs>
              <w:spacing w:line="280" w:lineRule="exact"/>
              <w:rPr>
                <w:rFonts w:ascii="Arial" w:hAnsi="Arial" w:cs="Arial"/>
                <w:sz w:val="16"/>
                <w:szCs w:val="16"/>
                <w:cs/>
              </w:rPr>
            </w:pPr>
          </w:p>
        </w:tc>
        <w:tc>
          <w:tcPr>
            <w:tcW w:w="1216" w:type="dxa"/>
            <w:vAlign w:val="bottom"/>
          </w:tcPr>
          <w:p w14:paraId="2D0EBE59" w14:textId="77777777" w:rsidR="008F1CA6" w:rsidRPr="00325B70" w:rsidRDefault="008F1CA6" w:rsidP="007D45DC">
            <w:pPr>
              <w:tabs>
                <w:tab w:val="decimal" w:pos="1062"/>
              </w:tabs>
              <w:spacing w:line="280" w:lineRule="exact"/>
              <w:rPr>
                <w:rFonts w:ascii="Arial" w:hAnsi="Arial" w:cs="Cordia New"/>
                <w:sz w:val="16"/>
                <w:szCs w:val="16"/>
                <w:cs/>
              </w:rPr>
            </w:pPr>
          </w:p>
        </w:tc>
      </w:tr>
      <w:tr w:rsidR="008F1CA6" w:rsidRPr="00641768" w14:paraId="34D1B1C7" w14:textId="77777777" w:rsidTr="007D45DC">
        <w:tc>
          <w:tcPr>
            <w:tcW w:w="3329" w:type="dxa"/>
            <w:vAlign w:val="bottom"/>
          </w:tcPr>
          <w:p w14:paraId="57F2714C"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1" w:type="dxa"/>
            <w:vAlign w:val="bottom"/>
          </w:tcPr>
          <w:p w14:paraId="0AF160A1"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9,474</w:t>
            </w:r>
          </w:p>
        </w:tc>
        <w:tc>
          <w:tcPr>
            <w:tcW w:w="1211" w:type="dxa"/>
            <w:vAlign w:val="bottom"/>
          </w:tcPr>
          <w:p w14:paraId="6914C92B"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580,659</w:t>
            </w:r>
          </w:p>
        </w:tc>
        <w:tc>
          <w:tcPr>
            <w:tcW w:w="1211" w:type="dxa"/>
            <w:vAlign w:val="bottom"/>
          </w:tcPr>
          <w:p w14:paraId="5D7657CD"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201343DE"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17,684</w:t>
            </w:r>
          </w:p>
        </w:tc>
        <w:tc>
          <w:tcPr>
            <w:tcW w:w="1216" w:type="dxa"/>
            <w:vAlign w:val="bottom"/>
          </w:tcPr>
          <w:p w14:paraId="1E1F60CF"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607,817</w:t>
            </w:r>
          </w:p>
        </w:tc>
      </w:tr>
      <w:tr w:rsidR="008F1CA6" w:rsidRPr="00641768" w14:paraId="22425FD7" w14:textId="77777777" w:rsidTr="007D45DC">
        <w:trPr>
          <w:trHeight w:val="342"/>
        </w:trPr>
        <w:tc>
          <w:tcPr>
            <w:tcW w:w="3329" w:type="dxa"/>
            <w:vAlign w:val="bottom"/>
          </w:tcPr>
          <w:p w14:paraId="6B9DEB31" w14:textId="77777777" w:rsidR="008F1CA6" w:rsidRPr="00325B70" w:rsidRDefault="008F1CA6" w:rsidP="007D45DC">
            <w:pPr>
              <w:spacing w:line="280" w:lineRule="exact"/>
              <w:ind w:left="162" w:right="-108"/>
              <w:rPr>
                <w:rFonts w:ascii="Arial" w:hAnsi="Arial" w:cs="Cordia New"/>
                <w:sz w:val="16"/>
                <w:szCs w:val="16"/>
                <w:cs/>
              </w:rPr>
            </w:pPr>
            <w:r w:rsidRPr="00325B70">
              <w:rPr>
                <w:rFonts w:ascii="Arial" w:hAnsi="Arial" w:cs="Arial"/>
                <w:sz w:val="16"/>
                <w:szCs w:val="16"/>
                <w:cs/>
              </w:rPr>
              <w:t>Allowance for impairment</w:t>
            </w:r>
          </w:p>
        </w:tc>
        <w:tc>
          <w:tcPr>
            <w:tcW w:w="1211" w:type="dxa"/>
            <w:vAlign w:val="bottom"/>
          </w:tcPr>
          <w:p w14:paraId="2454B714"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10052E7"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479638C"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1FECE6D3"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5E5FF4E2"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r>
      <w:tr w:rsidR="008F1CA6" w:rsidRPr="00641768" w14:paraId="7470372D" w14:textId="77777777" w:rsidTr="007D45DC">
        <w:tc>
          <w:tcPr>
            <w:tcW w:w="3329" w:type="dxa"/>
            <w:vAlign w:val="bottom"/>
          </w:tcPr>
          <w:p w14:paraId="6763777F"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1" w:type="dxa"/>
            <w:vAlign w:val="bottom"/>
          </w:tcPr>
          <w:p w14:paraId="6DEC2C69"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9,474</w:t>
            </w:r>
          </w:p>
        </w:tc>
        <w:tc>
          <w:tcPr>
            <w:tcW w:w="1211" w:type="dxa"/>
            <w:vAlign w:val="bottom"/>
          </w:tcPr>
          <w:p w14:paraId="187099DB"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580,659</w:t>
            </w:r>
          </w:p>
        </w:tc>
        <w:tc>
          <w:tcPr>
            <w:tcW w:w="1211" w:type="dxa"/>
            <w:vAlign w:val="bottom"/>
          </w:tcPr>
          <w:p w14:paraId="32CB14A4"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33E3A641"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17,684</w:t>
            </w:r>
          </w:p>
        </w:tc>
        <w:tc>
          <w:tcPr>
            <w:tcW w:w="1216" w:type="dxa"/>
            <w:vAlign w:val="bottom"/>
          </w:tcPr>
          <w:p w14:paraId="3F6DDAD0"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607,817</w:t>
            </w:r>
          </w:p>
        </w:tc>
      </w:tr>
      <w:tr w:rsidR="008F1CA6" w:rsidRPr="00641768" w14:paraId="21F4BDFF" w14:textId="77777777" w:rsidTr="007D45DC">
        <w:tc>
          <w:tcPr>
            <w:tcW w:w="3329" w:type="dxa"/>
            <w:vAlign w:val="bottom"/>
          </w:tcPr>
          <w:p w14:paraId="10019C7B" w14:textId="77777777" w:rsidR="008F1CA6" w:rsidRPr="00325B70" w:rsidRDefault="008F1CA6" w:rsidP="007D45DC">
            <w:pPr>
              <w:tabs>
                <w:tab w:val="decimal" w:pos="1026"/>
              </w:tabs>
              <w:spacing w:line="280" w:lineRule="exact"/>
              <w:rPr>
                <w:rFonts w:ascii="Arial" w:hAnsi="Arial" w:cs="Arial"/>
                <w:sz w:val="16"/>
                <w:szCs w:val="16"/>
                <w:cs/>
              </w:rPr>
            </w:pPr>
            <w:r w:rsidRPr="00325B70">
              <w:rPr>
                <w:rFonts w:ascii="Arial" w:hAnsi="Arial" w:cs="Arial"/>
                <w:sz w:val="16"/>
                <w:szCs w:val="16"/>
                <w:cs/>
              </w:rPr>
              <w:t>Appraised by internal appraisers:</w:t>
            </w:r>
          </w:p>
        </w:tc>
        <w:tc>
          <w:tcPr>
            <w:tcW w:w="1211" w:type="dxa"/>
            <w:vAlign w:val="bottom"/>
          </w:tcPr>
          <w:p w14:paraId="28DCDA26"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3BA9B7E0"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78FFDE91"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0B0A6AD9" w14:textId="77777777" w:rsidR="008F1CA6" w:rsidRPr="00325B70" w:rsidRDefault="008F1CA6" w:rsidP="007D45DC">
            <w:pPr>
              <w:tabs>
                <w:tab w:val="decimal" w:pos="885"/>
              </w:tabs>
              <w:spacing w:line="280" w:lineRule="exact"/>
              <w:rPr>
                <w:rFonts w:ascii="Arial" w:hAnsi="Arial" w:cs="Arial"/>
                <w:sz w:val="16"/>
                <w:szCs w:val="16"/>
                <w:cs/>
              </w:rPr>
            </w:pPr>
          </w:p>
        </w:tc>
        <w:tc>
          <w:tcPr>
            <w:tcW w:w="1216" w:type="dxa"/>
            <w:vAlign w:val="bottom"/>
          </w:tcPr>
          <w:p w14:paraId="29B1B836" w14:textId="77777777" w:rsidR="008F1CA6" w:rsidRPr="00325B70" w:rsidRDefault="008F1CA6" w:rsidP="007D45DC">
            <w:pPr>
              <w:tabs>
                <w:tab w:val="decimal" w:pos="885"/>
              </w:tabs>
              <w:spacing w:line="280" w:lineRule="exact"/>
              <w:rPr>
                <w:rFonts w:ascii="Arial" w:hAnsi="Arial" w:cs="Arial"/>
                <w:sz w:val="16"/>
                <w:szCs w:val="16"/>
                <w:cs/>
              </w:rPr>
            </w:pPr>
          </w:p>
        </w:tc>
      </w:tr>
      <w:tr w:rsidR="008F1CA6" w:rsidRPr="00641768" w14:paraId="485175C5" w14:textId="77777777" w:rsidTr="007D45DC">
        <w:tc>
          <w:tcPr>
            <w:tcW w:w="3329" w:type="dxa"/>
            <w:vAlign w:val="bottom"/>
          </w:tcPr>
          <w:p w14:paraId="452992F6"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1" w:type="dxa"/>
            <w:vAlign w:val="bottom"/>
          </w:tcPr>
          <w:p w14:paraId="66F7D177"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62,398</w:t>
            </w:r>
          </w:p>
        </w:tc>
        <w:tc>
          <w:tcPr>
            <w:tcW w:w="1211" w:type="dxa"/>
            <w:vAlign w:val="bottom"/>
          </w:tcPr>
          <w:p w14:paraId="4C2BA3DD"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364</w:t>
            </w:r>
          </w:p>
        </w:tc>
        <w:tc>
          <w:tcPr>
            <w:tcW w:w="1211" w:type="dxa"/>
            <w:vAlign w:val="bottom"/>
          </w:tcPr>
          <w:p w14:paraId="413A22C3"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(2,230)</w:t>
            </w:r>
          </w:p>
        </w:tc>
        <w:tc>
          <w:tcPr>
            <w:tcW w:w="1211" w:type="dxa"/>
            <w:vAlign w:val="bottom"/>
          </w:tcPr>
          <w:p w14:paraId="6E5465A2"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(17,684)</w:t>
            </w:r>
          </w:p>
        </w:tc>
        <w:tc>
          <w:tcPr>
            <w:tcW w:w="1216" w:type="dxa"/>
            <w:vAlign w:val="bottom"/>
          </w:tcPr>
          <w:p w14:paraId="36CBED0A"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42,848</w:t>
            </w:r>
          </w:p>
        </w:tc>
      </w:tr>
      <w:tr w:rsidR="008F1CA6" w:rsidRPr="00641768" w14:paraId="675A1247" w14:textId="77777777" w:rsidTr="007D45DC">
        <w:tc>
          <w:tcPr>
            <w:tcW w:w="3329" w:type="dxa"/>
            <w:vAlign w:val="bottom"/>
          </w:tcPr>
          <w:p w14:paraId="781FD7EF"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1" w:type="dxa"/>
            <w:vAlign w:val="bottom"/>
          </w:tcPr>
          <w:p w14:paraId="78ABF610"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780BC8F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772956A9"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07EE94BF"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66CD26E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r>
      <w:tr w:rsidR="008F1CA6" w:rsidRPr="00641768" w14:paraId="33CDB626" w14:textId="77777777" w:rsidTr="007D45DC">
        <w:tc>
          <w:tcPr>
            <w:tcW w:w="3329" w:type="dxa"/>
            <w:vAlign w:val="bottom"/>
          </w:tcPr>
          <w:p w14:paraId="057C2E00"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1" w:type="dxa"/>
            <w:vAlign w:val="bottom"/>
          </w:tcPr>
          <w:p w14:paraId="07FD6150"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62,398</w:t>
            </w:r>
          </w:p>
        </w:tc>
        <w:tc>
          <w:tcPr>
            <w:tcW w:w="1211" w:type="dxa"/>
            <w:vAlign w:val="bottom"/>
          </w:tcPr>
          <w:p w14:paraId="1E8AED17"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364</w:t>
            </w:r>
          </w:p>
        </w:tc>
        <w:tc>
          <w:tcPr>
            <w:tcW w:w="1211" w:type="dxa"/>
            <w:vAlign w:val="bottom"/>
          </w:tcPr>
          <w:p w14:paraId="52B65994"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(2,230)</w:t>
            </w:r>
          </w:p>
        </w:tc>
        <w:tc>
          <w:tcPr>
            <w:tcW w:w="1211" w:type="dxa"/>
            <w:vAlign w:val="bottom"/>
          </w:tcPr>
          <w:p w14:paraId="389774E2"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(17,684)</w:t>
            </w:r>
          </w:p>
        </w:tc>
        <w:tc>
          <w:tcPr>
            <w:tcW w:w="1216" w:type="dxa"/>
            <w:vAlign w:val="bottom"/>
          </w:tcPr>
          <w:p w14:paraId="256BCE1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42,848</w:t>
            </w:r>
          </w:p>
        </w:tc>
      </w:tr>
      <w:tr w:rsidR="008F1CA6" w:rsidRPr="00641768" w14:paraId="09BB35C4" w14:textId="77777777" w:rsidTr="007D45DC">
        <w:tc>
          <w:tcPr>
            <w:tcW w:w="3329" w:type="dxa"/>
            <w:vAlign w:val="bottom"/>
          </w:tcPr>
          <w:p w14:paraId="75D1A452" w14:textId="77777777" w:rsidR="008F1CA6" w:rsidRPr="00325B70" w:rsidRDefault="008F1CA6" w:rsidP="007D45DC">
            <w:pPr>
              <w:spacing w:line="280" w:lineRule="exact"/>
              <w:ind w:left="132" w:right="-108" w:hanging="132"/>
              <w:rPr>
                <w:rFonts w:ascii="Arial" w:hAnsi="Arial" w:cs="Arial"/>
                <w:sz w:val="16"/>
                <w:szCs w:val="16"/>
                <w:cs/>
              </w:rPr>
            </w:pPr>
            <w:r w:rsidRPr="00325B70">
              <w:rPr>
                <w:rFonts w:ascii="Arial" w:hAnsi="Arial" w:cs="Arial"/>
                <w:sz w:val="16"/>
                <w:szCs w:val="16"/>
                <w:cs/>
              </w:rPr>
              <w:t>Properties foreclosed - Immovable assets</w:t>
            </w:r>
          </w:p>
        </w:tc>
        <w:tc>
          <w:tcPr>
            <w:tcW w:w="1211" w:type="dxa"/>
            <w:vAlign w:val="bottom"/>
          </w:tcPr>
          <w:p w14:paraId="0699D9CD"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71,872</w:t>
            </w:r>
          </w:p>
        </w:tc>
        <w:tc>
          <w:tcPr>
            <w:tcW w:w="1211" w:type="dxa"/>
            <w:vAlign w:val="bottom"/>
          </w:tcPr>
          <w:p w14:paraId="57453243"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581,023</w:t>
            </w:r>
          </w:p>
        </w:tc>
        <w:tc>
          <w:tcPr>
            <w:tcW w:w="1211" w:type="dxa"/>
            <w:vAlign w:val="bottom"/>
          </w:tcPr>
          <w:p w14:paraId="14A6154D"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(2,230)</w:t>
            </w:r>
          </w:p>
        </w:tc>
        <w:tc>
          <w:tcPr>
            <w:tcW w:w="1211" w:type="dxa"/>
            <w:vAlign w:val="bottom"/>
          </w:tcPr>
          <w:p w14:paraId="428BE019"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0B20F09C"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650,665</w:t>
            </w:r>
          </w:p>
        </w:tc>
      </w:tr>
      <w:tr w:rsidR="008F1CA6" w:rsidRPr="00641768" w14:paraId="5433A4CE" w14:textId="77777777" w:rsidTr="007D45DC">
        <w:tc>
          <w:tcPr>
            <w:tcW w:w="3329" w:type="dxa"/>
            <w:vAlign w:val="bottom"/>
          </w:tcPr>
          <w:p w14:paraId="6E0A504E" w14:textId="77777777" w:rsidR="008F1CA6" w:rsidRPr="00325B70" w:rsidRDefault="008F1CA6" w:rsidP="007D45DC">
            <w:pPr>
              <w:tabs>
                <w:tab w:val="decimal" w:pos="1062"/>
              </w:tabs>
              <w:spacing w:line="280" w:lineRule="exact"/>
              <w:ind w:right="-114"/>
              <w:rPr>
                <w:rFonts w:ascii="Arial" w:hAnsi="Arial" w:cs="Arial"/>
                <w:sz w:val="16"/>
                <w:szCs w:val="16"/>
                <w:cs/>
              </w:rPr>
            </w:pPr>
            <w:r w:rsidRPr="00325B70">
              <w:rPr>
                <w:rFonts w:ascii="Arial" w:hAnsi="Arial" w:cs="Arial"/>
                <w:b/>
                <w:bCs/>
                <w:sz w:val="16"/>
                <w:szCs w:val="16"/>
                <w:cs/>
              </w:rPr>
              <w:t xml:space="preserve">Properties foreclosed - </w:t>
            </w:r>
            <w:r w:rsidRPr="00325B70">
              <w:rPr>
                <w:rFonts w:ascii="Arial" w:hAnsi="Arial" w:cs="Arial" w:hint="cs"/>
                <w:b/>
                <w:bCs/>
                <w:sz w:val="16"/>
                <w:szCs w:val="16"/>
                <w:cs/>
              </w:rPr>
              <w:t>M</w:t>
            </w:r>
            <w:r w:rsidRPr="00325B70">
              <w:rPr>
                <w:rFonts w:ascii="Arial" w:hAnsi="Arial" w:cs="Arial"/>
                <w:b/>
                <w:bCs/>
                <w:sz w:val="16"/>
                <w:szCs w:val="16"/>
                <w:cs/>
              </w:rPr>
              <w:t>ovable assets</w:t>
            </w:r>
          </w:p>
        </w:tc>
        <w:tc>
          <w:tcPr>
            <w:tcW w:w="1211" w:type="dxa"/>
            <w:vAlign w:val="bottom"/>
          </w:tcPr>
          <w:p w14:paraId="1CB7B1B4"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4E29197C"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19C394BF"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7F2E3009" w14:textId="77777777" w:rsidR="008F1CA6" w:rsidRPr="00325B70" w:rsidRDefault="008F1CA6" w:rsidP="007D45DC">
            <w:pPr>
              <w:tabs>
                <w:tab w:val="decimal" w:pos="885"/>
              </w:tabs>
              <w:spacing w:line="280" w:lineRule="exact"/>
              <w:ind w:right="36"/>
              <w:rPr>
                <w:rFonts w:ascii="Arial" w:hAnsi="Arial" w:cs="Arial"/>
                <w:sz w:val="16"/>
                <w:szCs w:val="16"/>
                <w:cs/>
              </w:rPr>
            </w:pPr>
          </w:p>
        </w:tc>
        <w:tc>
          <w:tcPr>
            <w:tcW w:w="1216" w:type="dxa"/>
            <w:vAlign w:val="bottom"/>
          </w:tcPr>
          <w:p w14:paraId="29F5C281" w14:textId="77777777" w:rsidR="008F1CA6" w:rsidRPr="00325B70" w:rsidRDefault="008F1CA6" w:rsidP="007D45DC">
            <w:pPr>
              <w:tabs>
                <w:tab w:val="decimal" w:pos="885"/>
              </w:tabs>
              <w:spacing w:line="280" w:lineRule="exact"/>
              <w:ind w:right="36"/>
              <w:rPr>
                <w:rFonts w:ascii="Arial" w:hAnsi="Arial" w:cs="Arial"/>
                <w:sz w:val="16"/>
                <w:szCs w:val="16"/>
                <w:cs/>
              </w:rPr>
            </w:pPr>
          </w:p>
        </w:tc>
      </w:tr>
      <w:tr w:rsidR="008F1CA6" w:rsidRPr="00641768" w14:paraId="220D702C" w14:textId="77777777" w:rsidTr="007D45DC">
        <w:tc>
          <w:tcPr>
            <w:tcW w:w="3329" w:type="dxa"/>
            <w:vAlign w:val="bottom"/>
          </w:tcPr>
          <w:p w14:paraId="5C4659C9" w14:textId="77777777" w:rsidR="008F1CA6" w:rsidRPr="00325B70" w:rsidRDefault="008F1CA6" w:rsidP="007D45DC">
            <w:pPr>
              <w:tabs>
                <w:tab w:val="decimal" w:pos="1026"/>
              </w:tabs>
              <w:spacing w:line="280" w:lineRule="exact"/>
              <w:rPr>
                <w:rFonts w:ascii="Arial" w:hAnsi="Arial" w:cs="Arial"/>
                <w:sz w:val="16"/>
                <w:szCs w:val="16"/>
                <w:cs/>
              </w:rPr>
            </w:pPr>
            <w:r w:rsidRPr="00325B70">
              <w:rPr>
                <w:rFonts w:ascii="Arial" w:hAnsi="Arial" w:cs="Arial"/>
                <w:sz w:val="16"/>
                <w:szCs w:val="16"/>
                <w:cs/>
              </w:rPr>
              <w:t>Appraised by external appraisers:</w:t>
            </w:r>
          </w:p>
        </w:tc>
        <w:tc>
          <w:tcPr>
            <w:tcW w:w="1211" w:type="dxa"/>
            <w:vAlign w:val="bottom"/>
          </w:tcPr>
          <w:p w14:paraId="11EF63E4" w14:textId="77777777" w:rsidR="008F1CA6" w:rsidRPr="00325B70" w:rsidRDefault="008F1CA6" w:rsidP="007D45DC">
            <w:pPr>
              <w:tabs>
                <w:tab w:val="decimal" w:pos="885"/>
              </w:tabs>
              <w:spacing w:line="280" w:lineRule="exact"/>
              <w:rPr>
                <w:rFonts w:ascii="Arial" w:hAnsi="Arial" w:cs="Arial"/>
                <w:sz w:val="16"/>
                <w:szCs w:val="16"/>
                <w:cs/>
              </w:rPr>
            </w:pPr>
          </w:p>
        </w:tc>
        <w:tc>
          <w:tcPr>
            <w:tcW w:w="1211" w:type="dxa"/>
            <w:vAlign w:val="bottom"/>
          </w:tcPr>
          <w:p w14:paraId="27D7DC93" w14:textId="77777777" w:rsidR="008F1CA6" w:rsidRPr="00325B70" w:rsidRDefault="008F1CA6" w:rsidP="007D45DC">
            <w:pPr>
              <w:tabs>
                <w:tab w:val="decimal" w:pos="885"/>
              </w:tabs>
              <w:spacing w:line="280" w:lineRule="exact"/>
              <w:rPr>
                <w:rFonts w:ascii="Arial" w:hAnsi="Arial" w:cs="Cordia New"/>
                <w:sz w:val="16"/>
                <w:szCs w:val="16"/>
                <w:cs/>
              </w:rPr>
            </w:pPr>
          </w:p>
        </w:tc>
        <w:tc>
          <w:tcPr>
            <w:tcW w:w="1211" w:type="dxa"/>
            <w:vAlign w:val="bottom"/>
          </w:tcPr>
          <w:p w14:paraId="1F35B677" w14:textId="77777777" w:rsidR="008F1CA6" w:rsidRPr="00325B70" w:rsidRDefault="008F1CA6" w:rsidP="007D45DC">
            <w:pPr>
              <w:tabs>
                <w:tab w:val="decimal" w:pos="885"/>
              </w:tabs>
              <w:spacing w:line="280" w:lineRule="exact"/>
              <w:ind w:right="36"/>
              <w:rPr>
                <w:rFonts w:ascii="Arial" w:hAnsi="Arial" w:cs="Arial"/>
                <w:sz w:val="16"/>
                <w:szCs w:val="16"/>
                <w:cs/>
              </w:rPr>
            </w:pPr>
          </w:p>
        </w:tc>
        <w:tc>
          <w:tcPr>
            <w:tcW w:w="1211" w:type="dxa"/>
            <w:vAlign w:val="bottom"/>
          </w:tcPr>
          <w:p w14:paraId="6AA5BC82" w14:textId="77777777" w:rsidR="008F1CA6" w:rsidRPr="00325B70" w:rsidRDefault="008F1CA6" w:rsidP="007D45DC">
            <w:pPr>
              <w:tabs>
                <w:tab w:val="decimal" w:pos="885"/>
              </w:tabs>
              <w:spacing w:line="280" w:lineRule="exact"/>
              <w:ind w:right="36"/>
              <w:rPr>
                <w:rFonts w:ascii="Arial" w:hAnsi="Arial" w:cs="Arial"/>
                <w:sz w:val="16"/>
                <w:szCs w:val="16"/>
                <w:cs/>
              </w:rPr>
            </w:pPr>
          </w:p>
        </w:tc>
        <w:tc>
          <w:tcPr>
            <w:tcW w:w="1216" w:type="dxa"/>
            <w:vAlign w:val="bottom"/>
          </w:tcPr>
          <w:p w14:paraId="733DB9CA" w14:textId="77777777" w:rsidR="008F1CA6" w:rsidRPr="00325B70" w:rsidRDefault="008F1CA6" w:rsidP="007D45DC">
            <w:pPr>
              <w:tabs>
                <w:tab w:val="decimal" w:pos="885"/>
              </w:tabs>
              <w:spacing w:line="280" w:lineRule="exact"/>
              <w:ind w:right="36"/>
              <w:rPr>
                <w:rFonts w:ascii="Arial" w:hAnsi="Arial" w:cs="Arial"/>
                <w:sz w:val="16"/>
                <w:szCs w:val="16"/>
                <w:cs/>
              </w:rPr>
            </w:pPr>
          </w:p>
        </w:tc>
      </w:tr>
      <w:tr w:rsidR="008F1CA6" w:rsidRPr="00641768" w14:paraId="6AA13001" w14:textId="77777777" w:rsidTr="007D45DC">
        <w:tc>
          <w:tcPr>
            <w:tcW w:w="3329" w:type="dxa"/>
            <w:vAlign w:val="bottom"/>
          </w:tcPr>
          <w:p w14:paraId="78951023"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Cost</w:t>
            </w:r>
          </w:p>
        </w:tc>
        <w:tc>
          <w:tcPr>
            <w:tcW w:w="1211" w:type="dxa"/>
            <w:vAlign w:val="bottom"/>
          </w:tcPr>
          <w:p w14:paraId="09990BD9"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3,560</w:t>
            </w:r>
          </w:p>
        </w:tc>
        <w:tc>
          <w:tcPr>
            <w:tcW w:w="1211" w:type="dxa"/>
            <w:vAlign w:val="bottom"/>
          </w:tcPr>
          <w:p w14:paraId="4F68447F"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E188C9B"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3ED719A9"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5D002BE7" w14:textId="77777777" w:rsidR="008F1CA6" w:rsidRPr="00325B70" w:rsidRDefault="008F1CA6" w:rsidP="007D45DC">
            <w:pPr>
              <w:tabs>
                <w:tab w:val="decimal" w:pos="885"/>
              </w:tabs>
              <w:spacing w:line="280" w:lineRule="exact"/>
              <w:rPr>
                <w:rFonts w:ascii="Arial" w:hAnsi="Arial" w:cs="Arial"/>
                <w:sz w:val="16"/>
                <w:szCs w:val="16"/>
                <w:cs/>
              </w:rPr>
            </w:pPr>
            <w:r w:rsidRPr="00325B70">
              <w:rPr>
                <w:rFonts w:ascii="Arial" w:hAnsi="Arial" w:cs="Arial"/>
                <w:sz w:val="16"/>
                <w:szCs w:val="16"/>
                <w:cs/>
              </w:rPr>
              <w:t>3,560</w:t>
            </w:r>
          </w:p>
        </w:tc>
      </w:tr>
      <w:tr w:rsidR="008F1CA6" w:rsidRPr="00641768" w14:paraId="03624681" w14:textId="77777777" w:rsidTr="007D45DC">
        <w:tc>
          <w:tcPr>
            <w:tcW w:w="3329" w:type="dxa"/>
            <w:vAlign w:val="bottom"/>
          </w:tcPr>
          <w:p w14:paraId="44BB9691"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Allowance for impairment</w:t>
            </w:r>
          </w:p>
        </w:tc>
        <w:tc>
          <w:tcPr>
            <w:tcW w:w="1211" w:type="dxa"/>
            <w:vAlign w:val="bottom"/>
          </w:tcPr>
          <w:p w14:paraId="6B8C0A58"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(1,698)</w:t>
            </w:r>
          </w:p>
        </w:tc>
        <w:tc>
          <w:tcPr>
            <w:tcW w:w="1211" w:type="dxa"/>
            <w:vAlign w:val="bottom"/>
          </w:tcPr>
          <w:p w14:paraId="7675D1B8"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20FB7482"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9B1720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57701F01"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(1,698)</w:t>
            </w:r>
          </w:p>
        </w:tc>
      </w:tr>
      <w:tr w:rsidR="008F1CA6" w:rsidRPr="00641768" w14:paraId="4F122C87" w14:textId="77777777" w:rsidTr="007D45DC">
        <w:tc>
          <w:tcPr>
            <w:tcW w:w="3329" w:type="dxa"/>
            <w:vAlign w:val="bottom"/>
          </w:tcPr>
          <w:p w14:paraId="6C376DDF" w14:textId="77777777" w:rsidR="008F1CA6" w:rsidRPr="00325B70" w:rsidRDefault="008F1CA6" w:rsidP="007D45DC">
            <w:pPr>
              <w:spacing w:line="280" w:lineRule="exact"/>
              <w:ind w:left="162" w:right="-108"/>
              <w:rPr>
                <w:rFonts w:ascii="Arial" w:hAnsi="Arial" w:cs="Arial"/>
                <w:sz w:val="16"/>
                <w:szCs w:val="16"/>
                <w:cs/>
              </w:rPr>
            </w:pPr>
            <w:r w:rsidRPr="00325B70">
              <w:rPr>
                <w:rFonts w:ascii="Arial" w:hAnsi="Arial" w:cs="Arial"/>
                <w:sz w:val="16"/>
                <w:szCs w:val="16"/>
                <w:cs/>
              </w:rPr>
              <w:t>Net book value</w:t>
            </w:r>
          </w:p>
        </w:tc>
        <w:tc>
          <w:tcPr>
            <w:tcW w:w="1211" w:type="dxa"/>
            <w:vAlign w:val="bottom"/>
          </w:tcPr>
          <w:p w14:paraId="257EE7E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1092F49E"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70BEFC41"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9E045EB"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5BE72F65"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1,862</w:t>
            </w:r>
          </w:p>
        </w:tc>
      </w:tr>
      <w:tr w:rsidR="008F1CA6" w:rsidRPr="00641768" w14:paraId="6DEBB4AC" w14:textId="77777777" w:rsidTr="00B52666">
        <w:trPr>
          <w:trHeight w:val="74"/>
        </w:trPr>
        <w:tc>
          <w:tcPr>
            <w:tcW w:w="3329" w:type="dxa"/>
            <w:vAlign w:val="bottom"/>
          </w:tcPr>
          <w:p w14:paraId="07431408" w14:textId="77777777" w:rsidR="008F1CA6" w:rsidRPr="00325B70" w:rsidRDefault="008F1CA6" w:rsidP="007D45DC">
            <w:pPr>
              <w:spacing w:line="280" w:lineRule="exact"/>
              <w:ind w:left="132" w:right="-108" w:hanging="132"/>
              <w:rPr>
                <w:rFonts w:ascii="Arial" w:hAnsi="Arial" w:cs="Arial"/>
                <w:sz w:val="16"/>
                <w:szCs w:val="16"/>
                <w:cs/>
              </w:rPr>
            </w:pPr>
            <w:r w:rsidRPr="00325B70">
              <w:rPr>
                <w:rFonts w:ascii="Arial" w:hAnsi="Arial" w:cs="Arial"/>
                <w:sz w:val="16"/>
                <w:szCs w:val="16"/>
                <w:cs/>
              </w:rPr>
              <w:t>Properties foreclosed - Movable assets</w:t>
            </w:r>
          </w:p>
        </w:tc>
        <w:tc>
          <w:tcPr>
            <w:tcW w:w="1211" w:type="dxa"/>
            <w:vAlign w:val="bottom"/>
          </w:tcPr>
          <w:p w14:paraId="33643A58"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1,862</w:t>
            </w:r>
          </w:p>
        </w:tc>
        <w:tc>
          <w:tcPr>
            <w:tcW w:w="1211" w:type="dxa"/>
            <w:vAlign w:val="bottom"/>
          </w:tcPr>
          <w:p w14:paraId="271F07BB"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6C784887"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1" w:type="dxa"/>
            <w:vAlign w:val="bottom"/>
          </w:tcPr>
          <w:p w14:paraId="5D835AB4"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133B8861" w14:textId="77777777" w:rsidR="008F1CA6" w:rsidRPr="00325B70" w:rsidRDefault="008F1CA6" w:rsidP="007D45DC">
            <w:pPr>
              <w:pBdr>
                <w:bottom w:val="sing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1,862</w:t>
            </w:r>
          </w:p>
        </w:tc>
      </w:tr>
      <w:tr w:rsidR="008F1CA6" w:rsidRPr="00641768" w14:paraId="7D0A4CF1" w14:textId="77777777" w:rsidTr="007D45DC">
        <w:tc>
          <w:tcPr>
            <w:tcW w:w="3329" w:type="dxa"/>
            <w:vAlign w:val="bottom"/>
          </w:tcPr>
          <w:p w14:paraId="067F169C" w14:textId="77777777" w:rsidR="008F1CA6" w:rsidRPr="00325B70" w:rsidRDefault="008F1CA6" w:rsidP="007D45DC">
            <w:pPr>
              <w:spacing w:line="280" w:lineRule="exact"/>
              <w:ind w:right="-108"/>
              <w:rPr>
                <w:rFonts w:ascii="Arial" w:hAnsi="Arial" w:cs="Arial"/>
                <w:b/>
                <w:bCs/>
                <w:sz w:val="16"/>
                <w:szCs w:val="16"/>
                <w:cs/>
              </w:rPr>
            </w:pPr>
            <w:r w:rsidRPr="00325B70">
              <w:rPr>
                <w:rFonts w:ascii="Arial" w:hAnsi="Arial" w:cs="Arial"/>
                <w:b/>
                <w:bCs/>
                <w:sz w:val="16"/>
                <w:szCs w:val="16"/>
                <w:cs/>
              </w:rPr>
              <w:t>Total properties foreclosed</w:t>
            </w:r>
          </w:p>
        </w:tc>
        <w:tc>
          <w:tcPr>
            <w:tcW w:w="1211" w:type="dxa"/>
            <w:vAlign w:val="bottom"/>
          </w:tcPr>
          <w:p w14:paraId="54931658" w14:textId="77777777" w:rsidR="008F1CA6" w:rsidRPr="00325B70" w:rsidRDefault="008F1CA6" w:rsidP="007D45DC">
            <w:pPr>
              <w:pBdr>
                <w:bottom w:val="doub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73,734</w:t>
            </w:r>
          </w:p>
        </w:tc>
        <w:tc>
          <w:tcPr>
            <w:tcW w:w="1211" w:type="dxa"/>
            <w:vAlign w:val="bottom"/>
          </w:tcPr>
          <w:p w14:paraId="29CD063C" w14:textId="77777777" w:rsidR="008F1CA6" w:rsidRPr="00325B70" w:rsidRDefault="008F1CA6" w:rsidP="007D45DC">
            <w:pPr>
              <w:pBdr>
                <w:bottom w:val="doub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581,023</w:t>
            </w:r>
          </w:p>
        </w:tc>
        <w:tc>
          <w:tcPr>
            <w:tcW w:w="1211" w:type="dxa"/>
            <w:vAlign w:val="bottom"/>
          </w:tcPr>
          <w:p w14:paraId="39750496" w14:textId="77777777" w:rsidR="008F1CA6" w:rsidRPr="00325B70" w:rsidRDefault="008F1CA6" w:rsidP="007D45DC">
            <w:pPr>
              <w:pBdr>
                <w:bottom w:val="doub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(2,230)</w:t>
            </w:r>
          </w:p>
        </w:tc>
        <w:tc>
          <w:tcPr>
            <w:tcW w:w="1211" w:type="dxa"/>
            <w:vAlign w:val="bottom"/>
          </w:tcPr>
          <w:p w14:paraId="593DD1B2" w14:textId="77777777" w:rsidR="008F1CA6" w:rsidRPr="00325B70" w:rsidRDefault="008F1CA6" w:rsidP="007D45DC">
            <w:pPr>
              <w:pBdr>
                <w:bottom w:val="doub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w:t>
            </w:r>
          </w:p>
        </w:tc>
        <w:tc>
          <w:tcPr>
            <w:tcW w:w="1216" w:type="dxa"/>
            <w:vAlign w:val="bottom"/>
          </w:tcPr>
          <w:p w14:paraId="33A28663" w14:textId="77777777" w:rsidR="008F1CA6" w:rsidRPr="00325B70" w:rsidRDefault="008F1CA6" w:rsidP="007D45DC">
            <w:pPr>
              <w:pBdr>
                <w:bottom w:val="double" w:sz="4" w:space="1" w:color="auto"/>
              </w:pBdr>
              <w:tabs>
                <w:tab w:val="decimal" w:pos="885"/>
              </w:tabs>
              <w:spacing w:line="280" w:lineRule="exact"/>
              <w:rPr>
                <w:rFonts w:ascii="Arial" w:hAnsi="Arial" w:cs="Arial"/>
                <w:sz w:val="16"/>
                <w:szCs w:val="16"/>
                <w:cs/>
              </w:rPr>
            </w:pPr>
            <w:r w:rsidRPr="00325B70">
              <w:rPr>
                <w:rFonts w:ascii="Arial" w:hAnsi="Arial" w:cs="Arial"/>
                <w:sz w:val="16"/>
                <w:szCs w:val="16"/>
                <w:cs/>
              </w:rPr>
              <w:t>652,527</w:t>
            </w:r>
          </w:p>
        </w:tc>
      </w:tr>
    </w:tbl>
    <w:p w14:paraId="0F36B69C" w14:textId="77777777" w:rsidR="001F4E1E" w:rsidRPr="00972EC1" w:rsidRDefault="001F4E1E" w:rsidP="00542421">
      <w:pPr>
        <w:tabs>
          <w:tab w:val="left" w:pos="2880"/>
        </w:tabs>
        <w:spacing w:before="240" w:after="120" w:line="400" w:lineRule="exact"/>
        <w:ind w:left="635" w:right="125"/>
        <w:jc w:val="thaiDistribute"/>
        <w:rPr>
          <w:rFonts w:ascii="Arial" w:hAnsi="Arial" w:cs="Arial"/>
          <w:lang w:val="en-US"/>
        </w:rPr>
      </w:pPr>
      <w:r w:rsidRPr="00D0479E">
        <w:rPr>
          <w:rFonts w:ascii="Arial" w:hAnsi="Arial" w:cs="Arial"/>
          <w:lang w:val="en-US"/>
        </w:rPr>
        <w:lastRenderedPageBreak/>
        <w:t xml:space="preserve">As at </w:t>
      </w:r>
      <w:r w:rsidR="00325B70" w:rsidRPr="00D0479E">
        <w:rPr>
          <w:rFonts w:ascii="Arial" w:hAnsi="Arial" w:cs="Cordia New"/>
          <w:lang w:val="en-US"/>
        </w:rPr>
        <w:t>31 December</w:t>
      </w:r>
      <w:r w:rsidR="00F55E0B" w:rsidRPr="00D0479E">
        <w:rPr>
          <w:rFonts w:ascii="Arial" w:hAnsi="Arial" w:cs="Cordia New"/>
          <w:lang w:val="en-US"/>
        </w:rPr>
        <w:t xml:space="preserve"> 2021 and </w:t>
      </w:r>
      <w:r w:rsidRPr="00D0479E">
        <w:rPr>
          <w:rFonts w:ascii="Arial" w:hAnsi="Arial" w:cs="Arial"/>
          <w:lang w:val="en-US"/>
        </w:rPr>
        <w:t>2020, the Bank’s properties foreclosed total</w:t>
      </w:r>
      <w:r w:rsidR="00345D38">
        <w:rPr>
          <w:rFonts w:ascii="Arial" w:hAnsi="Arial" w:cs="Arial"/>
          <w:lang w:val="en-US"/>
        </w:rPr>
        <w:t>l</w:t>
      </w:r>
      <w:r w:rsidRPr="00D0479E">
        <w:rPr>
          <w:rFonts w:ascii="Arial" w:hAnsi="Arial" w:cs="Arial"/>
          <w:lang w:val="en-US"/>
        </w:rPr>
        <w:t>ing</w:t>
      </w:r>
      <w:r w:rsidR="004B5A07">
        <w:rPr>
          <w:rFonts w:ascii="Arial" w:hAnsi="Arial" w:cs="Arial"/>
          <w:lang w:val="en-US"/>
        </w:rPr>
        <w:t xml:space="preserve"> </w:t>
      </w:r>
      <w:r w:rsidRPr="00D0479E">
        <w:rPr>
          <w:rFonts w:ascii="Arial" w:hAnsi="Arial" w:cs="Arial"/>
          <w:lang w:val="en-US"/>
        </w:rPr>
        <w:t xml:space="preserve">Baht </w:t>
      </w:r>
      <w:r w:rsidRPr="00546ADD">
        <w:rPr>
          <w:rFonts w:ascii="Arial" w:hAnsi="Arial" w:cs="Cordia New"/>
          <w:lang w:val="en-US"/>
        </w:rPr>
        <w:t>500</w:t>
      </w:r>
      <w:r w:rsidRPr="00D0479E">
        <w:rPr>
          <w:rFonts w:ascii="Arial" w:hAnsi="Arial" w:cs="Arial"/>
          <w:lang w:val="en-US"/>
        </w:rPr>
        <w:t xml:space="preserve"> million were obligated under the agreements to sell to the former debtors as the first refusal rights within the specified periods.</w:t>
      </w:r>
    </w:p>
    <w:p w14:paraId="4108384B" w14:textId="77777777" w:rsidR="001F4E1E" w:rsidRPr="00325B70" w:rsidRDefault="001F4E1E" w:rsidP="00325B70">
      <w:pPr>
        <w:pStyle w:val="Heading1"/>
        <w:numPr>
          <w:ilvl w:val="0"/>
          <w:numId w:val="3"/>
        </w:numPr>
        <w:spacing w:after="120" w:line="380" w:lineRule="exact"/>
        <w:ind w:left="635" w:hanging="635"/>
        <w:rPr>
          <w:rFonts w:ascii="Arial" w:hAnsi="Arial" w:cs="Arial"/>
          <w:color w:val="000000"/>
          <w:sz w:val="22"/>
          <w:szCs w:val="22"/>
          <w:u w:val="none"/>
          <w:lang w:val="en-GB"/>
        </w:rPr>
      </w:pPr>
      <w:bookmarkStart w:id="50" w:name="_Toc48896654"/>
      <w:bookmarkStart w:id="51" w:name="_Toc65141098"/>
      <w:bookmarkStart w:id="52" w:name="_Toc95741450"/>
      <w:r w:rsidRPr="006618AE">
        <w:rPr>
          <w:rFonts w:ascii="Arial" w:hAnsi="Arial" w:cs="Arial"/>
          <w:color w:val="000000"/>
          <w:sz w:val="22"/>
          <w:szCs w:val="22"/>
          <w:u w:val="none"/>
          <w:lang w:val="en-GB"/>
        </w:rPr>
        <w:t>Premises and equipment</w:t>
      </w:r>
      <w:bookmarkEnd w:id="50"/>
      <w:bookmarkEnd w:id="51"/>
      <w:bookmarkEnd w:id="52"/>
      <w:r w:rsidRPr="006618AE">
        <w:rPr>
          <w:rFonts w:ascii="Arial" w:hAnsi="Arial" w:cs="Arial"/>
          <w:color w:val="000000"/>
          <w:sz w:val="22"/>
          <w:szCs w:val="22"/>
          <w:u w:val="none"/>
          <w:lang w:val="en-GB"/>
        </w:rPr>
        <w:tab/>
      </w:r>
      <w:bookmarkStart w:id="53" w:name="_Hlk77754873"/>
    </w:p>
    <w:tbl>
      <w:tblPr>
        <w:tblW w:w="10170" w:type="dxa"/>
        <w:tblInd w:w="18" w:type="dxa"/>
        <w:tblLayout w:type="fixed"/>
        <w:tblLook w:val="0000" w:firstRow="0" w:lastRow="0" w:firstColumn="0" w:lastColumn="0" w:noHBand="0" w:noVBand="0"/>
      </w:tblPr>
      <w:tblGrid>
        <w:gridCol w:w="1980"/>
        <w:gridCol w:w="1023"/>
        <w:gridCol w:w="1024"/>
        <w:gridCol w:w="1024"/>
        <w:gridCol w:w="1024"/>
        <w:gridCol w:w="1023"/>
        <w:gridCol w:w="1024"/>
        <w:gridCol w:w="1024"/>
        <w:gridCol w:w="1024"/>
      </w:tblGrid>
      <w:tr w:rsidR="00325B70" w:rsidRPr="00621F7D" w14:paraId="35304D2B" w14:textId="77777777" w:rsidTr="002324F1">
        <w:trPr>
          <w:cantSplit/>
        </w:trPr>
        <w:tc>
          <w:tcPr>
            <w:tcW w:w="1980" w:type="dxa"/>
            <w:tcBorders>
              <w:top w:val="nil"/>
              <w:left w:val="nil"/>
              <w:bottom w:val="nil"/>
              <w:right w:val="nil"/>
            </w:tcBorders>
            <w:vAlign w:val="bottom"/>
          </w:tcPr>
          <w:p w14:paraId="736462DE" w14:textId="77777777" w:rsidR="00325B70" w:rsidRPr="00621F7D" w:rsidRDefault="00325B70" w:rsidP="00325B70">
            <w:pPr>
              <w:spacing w:line="300" w:lineRule="exact"/>
              <w:ind w:left="132" w:hanging="132"/>
              <w:rPr>
                <w:rFonts w:ascii="Arial" w:hAnsi="Arial" w:cs="Arial"/>
                <w:sz w:val="14"/>
                <w:szCs w:val="14"/>
                <w:lang w:val="en-GB"/>
              </w:rPr>
            </w:pPr>
          </w:p>
        </w:tc>
        <w:tc>
          <w:tcPr>
            <w:tcW w:w="1023" w:type="dxa"/>
            <w:tcBorders>
              <w:top w:val="nil"/>
              <w:left w:val="nil"/>
              <w:bottom w:val="nil"/>
              <w:right w:val="nil"/>
            </w:tcBorders>
            <w:vAlign w:val="bottom"/>
          </w:tcPr>
          <w:p w14:paraId="6D31E5BE"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2E47970C"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0B7A65EE"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71A50245"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3" w:type="dxa"/>
            <w:tcBorders>
              <w:top w:val="nil"/>
              <w:left w:val="nil"/>
              <w:bottom w:val="nil"/>
              <w:right w:val="nil"/>
            </w:tcBorders>
            <w:vAlign w:val="bottom"/>
          </w:tcPr>
          <w:p w14:paraId="625514B7"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75088FDC" w14:textId="77777777" w:rsidR="00325B70" w:rsidRPr="005B28CE" w:rsidRDefault="00325B70" w:rsidP="00325B70">
            <w:pPr>
              <w:tabs>
                <w:tab w:val="decimal" w:pos="689"/>
              </w:tabs>
              <w:spacing w:line="300" w:lineRule="exact"/>
              <w:ind w:right="-13"/>
              <w:rPr>
                <w:rFonts w:ascii="Arial" w:hAnsi="Arial" w:cs="Arial"/>
                <w:sz w:val="14"/>
                <w:szCs w:val="14"/>
                <w:lang w:val="en-US"/>
              </w:rPr>
            </w:pPr>
          </w:p>
        </w:tc>
        <w:tc>
          <w:tcPr>
            <w:tcW w:w="2048" w:type="dxa"/>
            <w:gridSpan w:val="2"/>
            <w:tcBorders>
              <w:top w:val="nil"/>
              <w:left w:val="nil"/>
              <w:bottom w:val="nil"/>
              <w:right w:val="nil"/>
            </w:tcBorders>
            <w:vAlign w:val="bottom"/>
          </w:tcPr>
          <w:p w14:paraId="6483F3E4" w14:textId="77777777" w:rsidR="00325B70" w:rsidRPr="005B28CE" w:rsidRDefault="00325B70" w:rsidP="00325B70">
            <w:pPr>
              <w:tabs>
                <w:tab w:val="decimal" w:pos="755"/>
              </w:tabs>
              <w:spacing w:line="300" w:lineRule="exact"/>
              <w:ind w:right="-13"/>
              <w:jc w:val="right"/>
              <w:rPr>
                <w:rFonts w:ascii="Arial" w:hAnsi="Arial" w:cs="Arial"/>
                <w:sz w:val="14"/>
                <w:szCs w:val="14"/>
                <w:lang w:val="en-US"/>
              </w:rPr>
            </w:pPr>
            <w:r w:rsidRPr="00621F7D">
              <w:rPr>
                <w:rFonts w:ascii="Arial" w:hAnsi="Arial" w:cs="Arial"/>
                <w:sz w:val="14"/>
                <w:szCs w:val="14"/>
                <w:lang w:val="en-GB"/>
              </w:rPr>
              <w:t>(Unit: Thousand Baht)</w:t>
            </w:r>
          </w:p>
        </w:tc>
      </w:tr>
      <w:tr w:rsidR="001F4E1E" w:rsidRPr="00621F7D" w14:paraId="3FD09919" w14:textId="77777777" w:rsidTr="003372D1">
        <w:trPr>
          <w:cantSplit/>
          <w:tblHeader/>
        </w:trPr>
        <w:tc>
          <w:tcPr>
            <w:tcW w:w="1980" w:type="dxa"/>
            <w:tcBorders>
              <w:top w:val="nil"/>
              <w:left w:val="nil"/>
              <w:bottom w:val="nil"/>
              <w:right w:val="nil"/>
            </w:tcBorders>
            <w:vAlign w:val="bottom"/>
          </w:tcPr>
          <w:p w14:paraId="190D2E36" w14:textId="77777777" w:rsidR="001F4E1E" w:rsidRPr="00325B70" w:rsidRDefault="001F4E1E" w:rsidP="00325B70">
            <w:pPr>
              <w:spacing w:line="300" w:lineRule="exact"/>
              <w:ind w:left="-348" w:right="-18" w:firstLine="348"/>
              <w:jc w:val="center"/>
              <w:rPr>
                <w:rFonts w:ascii="Arial" w:hAnsi="Arial" w:cstheme="minorBidi"/>
                <w:sz w:val="14"/>
                <w:szCs w:val="14"/>
                <w:u w:val="single"/>
                <w:cs/>
              </w:rPr>
            </w:pPr>
          </w:p>
        </w:tc>
        <w:tc>
          <w:tcPr>
            <w:tcW w:w="1023" w:type="dxa"/>
            <w:tcBorders>
              <w:top w:val="nil"/>
              <w:left w:val="nil"/>
              <w:bottom w:val="nil"/>
              <w:right w:val="nil"/>
            </w:tcBorders>
            <w:vAlign w:val="bottom"/>
          </w:tcPr>
          <w:p w14:paraId="29B27AF3"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Land</w:t>
            </w:r>
          </w:p>
        </w:tc>
        <w:tc>
          <w:tcPr>
            <w:tcW w:w="1024" w:type="dxa"/>
            <w:tcBorders>
              <w:top w:val="nil"/>
              <w:left w:val="nil"/>
              <w:bottom w:val="nil"/>
              <w:right w:val="nil"/>
            </w:tcBorders>
            <w:vAlign w:val="bottom"/>
          </w:tcPr>
          <w:p w14:paraId="3F2391FF"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Buildings</w:t>
            </w:r>
          </w:p>
        </w:tc>
        <w:tc>
          <w:tcPr>
            <w:tcW w:w="1024" w:type="dxa"/>
            <w:tcBorders>
              <w:top w:val="nil"/>
              <w:left w:val="nil"/>
              <w:bottom w:val="nil"/>
              <w:right w:val="nil"/>
            </w:tcBorders>
            <w:vAlign w:val="bottom"/>
          </w:tcPr>
          <w:p w14:paraId="52A4B5AF"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 xml:space="preserve">Leasehold </w:t>
            </w:r>
            <w:r w:rsidRPr="00621F7D">
              <w:rPr>
                <w:rFonts w:ascii="Arial" w:hAnsi="Arial" w:cs="Arial"/>
                <w:spacing w:val="-6"/>
                <w:sz w:val="14"/>
                <w:szCs w:val="14"/>
                <w:lang w:val="en-GB"/>
              </w:rPr>
              <w:t>improvements</w:t>
            </w:r>
          </w:p>
        </w:tc>
        <w:tc>
          <w:tcPr>
            <w:tcW w:w="1024" w:type="dxa"/>
            <w:tcBorders>
              <w:top w:val="nil"/>
              <w:left w:val="nil"/>
              <w:bottom w:val="nil"/>
              <w:right w:val="nil"/>
            </w:tcBorders>
            <w:vAlign w:val="bottom"/>
          </w:tcPr>
          <w:p w14:paraId="13DAD072"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Furniture and fixtures</w:t>
            </w:r>
          </w:p>
        </w:tc>
        <w:tc>
          <w:tcPr>
            <w:tcW w:w="1023" w:type="dxa"/>
            <w:tcBorders>
              <w:top w:val="nil"/>
              <w:left w:val="nil"/>
              <w:bottom w:val="nil"/>
              <w:right w:val="nil"/>
            </w:tcBorders>
            <w:vAlign w:val="bottom"/>
          </w:tcPr>
          <w:p w14:paraId="4C7B5F09"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Office equipment</w:t>
            </w:r>
          </w:p>
        </w:tc>
        <w:tc>
          <w:tcPr>
            <w:tcW w:w="1024" w:type="dxa"/>
            <w:tcBorders>
              <w:top w:val="nil"/>
              <w:left w:val="nil"/>
              <w:bottom w:val="nil"/>
              <w:right w:val="nil"/>
            </w:tcBorders>
            <w:vAlign w:val="bottom"/>
          </w:tcPr>
          <w:p w14:paraId="33F9A9E5"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Vehicles</w:t>
            </w:r>
          </w:p>
        </w:tc>
        <w:tc>
          <w:tcPr>
            <w:tcW w:w="1024" w:type="dxa"/>
            <w:tcBorders>
              <w:top w:val="nil"/>
              <w:left w:val="nil"/>
              <w:bottom w:val="nil"/>
              <w:right w:val="nil"/>
            </w:tcBorders>
            <w:vAlign w:val="bottom"/>
          </w:tcPr>
          <w:p w14:paraId="0BF796ED"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lang w:val="en-GB"/>
              </w:rPr>
            </w:pPr>
            <w:r w:rsidRPr="00621F7D">
              <w:rPr>
                <w:rFonts w:ascii="Arial" w:hAnsi="Arial" w:cs="Arial"/>
                <w:sz w:val="14"/>
                <w:szCs w:val="14"/>
                <w:lang w:val="en-GB"/>
              </w:rPr>
              <w:t>Assets                   in progress</w:t>
            </w:r>
          </w:p>
        </w:tc>
        <w:tc>
          <w:tcPr>
            <w:tcW w:w="1024" w:type="dxa"/>
            <w:tcBorders>
              <w:top w:val="nil"/>
              <w:left w:val="nil"/>
              <w:bottom w:val="nil"/>
              <w:right w:val="nil"/>
            </w:tcBorders>
            <w:vAlign w:val="bottom"/>
          </w:tcPr>
          <w:p w14:paraId="3465C8AE" w14:textId="77777777" w:rsidR="001F4E1E" w:rsidRPr="00621F7D" w:rsidRDefault="001F4E1E" w:rsidP="00325B70">
            <w:pPr>
              <w:pBdr>
                <w:bottom w:val="single" w:sz="4" w:space="1" w:color="auto"/>
              </w:pBdr>
              <w:spacing w:line="300" w:lineRule="exact"/>
              <w:ind w:right="-14"/>
              <w:jc w:val="center"/>
              <w:rPr>
                <w:rFonts w:ascii="Arial" w:hAnsi="Arial" w:cs="Arial"/>
                <w:sz w:val="14"/>
                <w:szCs w:val="14"/>
                <w:cs/>
                <w:lang w:val="en-GB"/>
              </w:rPr>
            </w:pPr>
            <w:r w:rsidRPr="00621F7D">
              <w:rPr>
                <w:rFonts w:ascii="Arial" w:hAnsi="Arial" w:cs="Arial"/>
                <w:sz w:val="14"/>
                <w:szCs w:val="14"/>
                <w:lang w:val="en-GB"/>
              </w:rPr>
              <w:t>T</w:t>
            </w:r>
            <w:r w:rsidRPr="00621F7D">
              <w:rPr>
                <w:rFonts w:ascii="Arial" w:hAnsi="Arial" w:cs="Arial"/>
                <w:sz w:val="14"/>
                <w:szCs w:val="14"/>
                <w:cs/>
                <w:lang w:val="en-GB"/>
              </w:rPr>
              <w:t>o</w:t>
            </w:r>
            <w:r w:rsidRPr="00621F7D">
              <w:rPr>
                <w:rFonts w:ascii="Arial" w:hAnsi="Arial" w:cs="Arial"/>
                <w:sz w:val="14"/>
                <w:szCs w:val="14"/>
                <w:lang w:val="en-GB"/>
              </w:rPr>
              <w:t>tal</w:t>
            </w:r>
          </w:p>
        </w:tc>
      </w:tr>
      <w:tr w:rsidR="001F4E1E" w:rsidRPr="00621F7D" w14:paraId="4B07F582" w14:textId="77777777" w:rsidTr="003372D1">
        <w:trPr>
          <w:cantSplit/>
        </w:trPr>
        <w:tc>
          <w:tcPr>
            <w:tcW w:w="1980" w:type="dxa"/>
            <w:tcBorders>
              <w:top w:val="nil"/>
              <w:left w:val="nil"/>
              <w:bottom w:val="nil"/>
              <w:right w:val="nil"/>
            </w:tcBorders>
            <w:vAlign w:val="bottom"/>
          </w:tcPr>
          <w:p w14:paraId="408E1E69" w14:textId="77777777" w:rsidR="001F4E1E" w:rsidRPr="00621F7D" w:rsidRDefault="001F4E1E" w:rsidP="00325B70">
            <w:pPr>
              <w:spacing w:line="300" w:lineRule="exact"/>
              <w:ind w:left="132" w:hanging="132"/>
              <w:rPr>
                <w:rFonts w:ascii="Arial" w:hAnsi="Arial" w:cs="Arial"/>
                <w:b/>
                <w:bCs/>
                <w:sz w:val="14"/>
                <w:szCs w:val="14"/>
                <w:lang w:val="en-US"/>
              </w:rPr>
            </w:pPr>
            <w:r w:rsidRPr="00621F7D">
              <w:rPr>
                <w:rFonts w:ascii="Arial" w:hAnsi="Arial" w:cs="Arial"/>
                <w:b/>
                <w:bCs/>
                <w:sz w:val="14"/>
                <w:szCs w:val="14"/>
                <w:lang w:val="en-GB"/>
              </w:rPr>
              <w:t>Cost</w:t>
            </w:r>
          </w:p>
        </w:tc>
        <w:tc>
          <w:tcPr>
            <w:tcW w:w="1023" w:type="dxa"/>
            <w:tcBorders>
              <w:top w:val="nil"/>
              <w:left w:val="nil"/>
              <w:bottom w:val="nil"/>
              <w:right w:val="nil"/>
            </w:tcBorders>
            <w:vAlign w:val="bottom"/>
          </w:tcPr>
          <w:p w14:paraId="2731832E"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318237CE"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6BA3A73C"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00539AFE"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3" w:type="dxa"/>
            <w:tcBorders>
              <w:top w:val="nil"/>
              <w:left w:val="nil"/>
              <w:bottom w:val="nil"/>
              <w:right w:val="nil"/>
            </w:tcBorders>
            <w:vAlign w:val="bottom"/>
          </w:tcPr>
          <w:p w14:paraId="226DAEDC"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64D9E452" w14:textId="77777777" w:rsidR="001F4E1E" w:rsidRPr="00621F7D"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16190112" w14:textId="77777777" w:rsidR="001F4E1E" w:rsidRPr="00621F7D" w:rsidRDefault="001F4E1E" w:rsidP="00325B70">
            <w:pPr>
              <w:tabs>
                <w:tab w:val="decimal" w:pos="962"/>
              </w:tabs>
              <w:spacing w:line="300" w:lineRule="exact"/>
              <w:rPr>
                <w:rFonts w:ascii="Arial" w:hAnsi="Arial" w:cs="Arial"/>
                <w:sz w:val="14"/>
                <w:szCs w:val="14"/>
                <w:u w:val="single"/>
                <w:cs/>
              </w:rPr>
            </w:pPr>
          </w:p>
        </w:tc>
        <w:tc>
          <w:tcPr>
            <w:tcW w:w="1024" w:type="dxa"/>
            <w:tcBorders>
              <w:top w:val="nil"/>
              <w:left w:val="nil"/>
              <w:bottom w:val="nil"/>
              <w:right w:val="nil"/>
            </w:tcBorders>
            <w:vAlign w:val="bottom"/>
          </w:tcPr>
          <w:p w14:paraId="584ADCDD" w14:textId="77777777" w:rsidR="001F4E1E" w:rsidRPr="00621F7D" w:rsidRDefault="001F4E1E" w:rsidP="00325B70">
            <w:pPr>
              <w:tabs>
                <w:tab w:val="decimal" w:pos="962"/>
              </w:tabs>
              <w:spacing w:line="300" w:lineRule="exact"/>
              <w:rPr>
                <w:rFonts w:ascii="Arial" w:hAnsi="Arial" w:cs="Arial"/>
                <w:sz w:val="14"/>
                <w:szCs w:val="14"/>
                <w:u w:val="single"/>
                <w:cs/>
              </w:rPr>
            </w:pPr>
          </w:p>
        </w:tc>
      </w:tr>
      <w:tr w:rsidR="00E43EB1" w:rsidRPr="00621F7D" w14:paraId="309F922F" w14:textId="77777777" w:rsidTr="003372D1">
        <w:trPr>
          <w:cantSplit/>
        </w:trPr>
        <w:tc>
          <w:tcPr>
            <w:tcW w:w="1980" w:type="dxa"/>
            <w:tcBorders>
              <w:top w:val="nil"/>
              <w:left w:val="nil"/>
              <w:bottom w:val="nil"/>
              <w:right w:val="nil"/>
            </w:tcBorders>
            <w:vAlign w:val="bottom"/>
          </w:tcPr>
          <w:p w14:paraId="0B62534C" w14:textId="77777777" w:rsidR="00E43EB1" w:rsidRPr="00621F7D" w:rsidRDefault="00E43EB1"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1 January 2020</w:t>
            </w:r>
          </w:p>
        </w:tc>
        <w:tc>
          <w:tcPr>
            <w:tcW w:w="1023" w:type="dxa"/>
            <w:tcBorders>
              <w:top w:val="nil"/>
              <w:left w:val="nil"/>
              <w:bottom w:val="nil"/>
              <w:right w:val="nil"/>
            </w:tcBorders>
            <w:vAlign w:val="bottom"/>
          </w:tcPr>
          <w:p w14:paraId="562240A2" w14:textId="77777777" w:rsidR="00E43EB1" w:rsidRPr="005B28CE" w:rsidRDefault="00E43EB1" w:rsidP="00325B70">
            <w:pPr>
              <w:tabs>
                <w:tab w:val="decimal" w:pos="689"/>
              </w:tabs>
              <w:spacing w:line="300" w:lineRule="exact"/>
              <w:ind w:right="-13"/>
              <w:rPr>
                <w:rFonts w:ascii="Arial" w:hAnsi="Arial" w:cs="Arial"/>
                <w:sz w:val="14"/>
                <w:szCs w:val="14"/>
                <w:cs/>
                <w:lang w:val="en-GB"/>
              </w:rPr>
            </w:pPr>
            <w:r w:rsidRPr="005B28CE">
              <w:rPr>
                <w:rFonts w:ascii="Arial" w:hAnsi="Arial" w:cs="Arial"/>
                <w:sz w:val="14"/>
                <w:szCs w:val="14"/>
                <w:cs/>
                <w:lang w:val="en-US"/>
              </w:rPr>
              <w:t>40</w:t>
            </w:r>
            <w:r w:rsidRPr="005B28CE">
              <w:rPr>
                <w:rFonts w:ascii="Arial" w:hAnsi="Arial" w:cs="Arial"/>
                <w:sz w:val="14"/>
                <w:szCs w:val="14"/>
                <w:lang w:val="en-US"/>
              </w:rPr>
              <w:t>,</w:t>
            </w:r>
            <w:r w:rsidRPr="005B28CE">
              <w:rPr>
                <w:rFonts w:ascii="Arial" w:hAnsi="Arial" w:cs="Arial"/>
                <w:sz w:val="14"/>
                <w:szCs w:val="14"/>
                <w:cs/>
                <w:lang w:val="en-US"/>
              </w:rPr>
              <w:t>589</w:t>
            </w:r>
          </w:p>
        </w:tc>
        <w:tc>
          <w:tcPr>
            <w:tcW w:w="1024" w:type="dxa"/>
            <w:tcBorders>
              <w:top w:val="nil"/>
              <w:left w:val="nil"/>
              <w:bottom w:val="nil"/>
              <w:right w:val="nil"/>
            </w:tcBorders>
            <w:vAlign w:val="bottom"/>
          </w:tcPr>
          <w:p w14:paraId="7B165F43" w14:textId="77777777" w:rsidR="00E43EB1" w:rsidRPr="005B28CE" w:rsidRDefault="00E43EB1"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10,211</w:t>
            </w:r>
          </w:p>
        </w:tc>
        <w:tc>
          <w:tcPr>
            <w:tcW w:w="1024" w:type="dxa"/>
            <w:tcBorders>
              <w:top w:val="nil"/>
              <w:left w:val="nil"/>
              <w:bottom w:val="nil"/>
              <w:right w:val="nil"/>
            </w:tcBorders>
            <w:vAlign w:val="bottom"/>
          </w:tcPr>
          <w:p w14:paraId="24519A6F"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401</w:t>
            </w:r>
            <w:r w:rsidRPr="005B28CE">
              <w:rPr>
                <w:rFonts w:ascii="Arial" w:hAnsi="Arial" w:cs="Arial"/>
                <w:sz w:val="14"/>
                <w:szCs w:val="14"/>
                <w:lang w:val="en-US"/>
              </w:rPr>
              <w:t>,</w:t>
            </w:r>
            <w:r w:rsidRPr="005B28CE">
              <w:rPr>
                <w:rFonts w:ascii="Arial" w:hAnsi="Arial" w:cs="Arial"/>
                <w:sz w:val="14"/>
                <w:szCs w:val="14"/>
                <w:cs/>
                <w:lang w:val="en-US"/>
              </w:rPr>
              <w:t>940</w:t>
            </w:r>
          </w:p>
        </w:tc>
        <w:tc>
          <w:tcPr>
            <w:tcW w:w="1024" w:type="dxa"/>
            <w:tcBorders>
              <w:top w:val="nil"/>
              <w:left w:val="nil"/>
              <w:bottom w:val="nil"/>
              <w:right w:val="nil"/>
            </w:tcBorders>
            <w:vAlign w:val="bottom"/>
          </w:tcPr>
          <w:p w14:paraId="699E48FF"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145</w:t>
            </w:r>
            <w:r w:rsidRPr="005B28CE">
              <w:rPr>
                <w:rFonts w:ascii="Arial" w:hAnsi="Arial" w:cs="Arial"/>
                <w:sz w:val="14"/>
                <w:szCs w:val="14"/>
                <w:lang w:val="en-US"/>
              </w:rPr>
              <w:t>,</w:t>
            </w:r>
            <w:r w:rsidRPr="005B28CE">
              <w:rPr>
                <w:rFonts w:ascii="Arial" w:hAnsi="Arial" w:cs="Arial"/>
                <w:sz w:val="14"/>
                <w:szCs w:val="14"/>
                <w:cs/>
                <w:lang w:val="en-US"/>
              </w:rPr>
              <w:t>865</w:t>
            </w:r>
          </w:p>
        </w:tc>
        <w:tc>
          <w:tcPr>
            <w:tcW w:w="1023" w:type="dxa"/>
            <w:tcBorders>
              <w:top w:val="nil"/>
              <w:left w:val="nil"/>
              <w:bottom w:val="nil"/>
              <w:right w:val="nil"/>
            </w:tcBorders>
            <w:vAlign w:val="bottom"/>
          </w:tcPr>
          <w:p w14:paraId="78635312"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635</w:t>
            </w:r>
            <w:r w:rsidRPr="005B28CE">
              <w:rPr>
                <w:rFonts w:ascii="Arial" w:hAnsi="Arial" w:cs="Arial"/>
                <w:sz w:val="14"/>
                <w:szCs w:val="14"/>
                <w:lang w:val="en-US"/>
              </w:rPr>
              <w:t>,</w:t>
            </w:r>
            <w:r w:rsidRPr="005B28CE">
              <w:rPr>
                <w:rFonts w:ascii="Arial" w:hAnsi="Arial" w:cs="Arial"/>
                <w:sz w:val="14"/>
                <w:szCs w:val="14"/>
                <w:cs/>
                <w:lang w:val="en-US"/>
              </w:rPr>
              <w:t>924</w:t>
            </w:r>
          </w:p>
        </w:tc>
        <w:tc>
          <w:tcPr>
            <w:tcW w:w="1024" w:type="dxa"/>
            <w:tcBorders>
              <w:top w:val="nil"/>
              <w:left w:val="nil"/>
              <w:bottom w:val="nil"/>
              <w:right w:val="nil"/>
            </w:tcBorders>
            <w:vAlign w:val="bottom"/>
          </w:tcPr>
          <w:p w14:paraId="1576E416" w14:textId="77777777" w:rsidR="00E43EB1" w:rsidRPr="005B28CE" w:rsidRDefault="00E43EB1"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20</w:t>
            </w:r>
            <w:r w:rsidRPr="005B28CE">
              <w:rPr>
                <w:rFonts w:ascii="Arial" w:hAnsi="Arial" w:cs="Arial"/>
                <w:sz w:val="14"/>
                <w:szCs w:val="14"/>
                <w:lang w:val="en-US"/>
              </w:rPr>
              <w:t>,</w:t>
            </w:r>
            <w:r w:rsidRPr="005B28CE">
              <w:rPr>
                <w:rFonts w:ascii="Arial" w:hAnsi="Arial" w:cs="Arial"/>
                <w:sz w:val="14"/>
                <w:szCs w:val="14"/>
                <w:cs/>
                <w:lang w:val="en-US"/>
              </w:rPr>
              <w:t>508</w:t>
            </w:r>
          </w:p>
        </w:tc>
        <w:tc>
          <w:tcPr>
            <w:tcW w:w="1024" w:type="dxa"/>
            <w:tcBorders>
              <w:top w:val="nil"/>
              <w:left w:val="nil"/>
              <w:bottom w:val="nil"/>
              <w:right w:val="nil"/>
            </w:tcBorders>
            <w:vAlign w:val="bottom"/>
          </w:tcPr>
          <w:p w14:paraId="0D18CDED"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2,200</w:t>
            </w:r>
          </w:p>
        </w:tc>
        <w:tc>
          <w:tcPr>
            <w:tcW w:w="1024" w:type="dxa"/>
            <w:tcBorders>
              <w:top w:val="nil"/>
              <w:left w:val="nil"/>
              <w:bottom w:val="nil"/>
              <w:right w:val="nil"/>
            </w:tcBorders>
            <w:vAlign w:val="bottom"/>
          </w:tcPr>
          <w:p w14:paraId="0BA0BDD7" w14:textId="77777777" w:rsidR="00E43EB1" w:rsidRPr="00385176" w:rsidRDefault="00E43EB1" w:rsidP="00325B70">
            <w:pPr>
              <w:tabs>
                <w:tab w:val="decimal" w:pos="755"/>
              </w:tabs>
              <w:spacing w:line="300" w:lineRule="exact"/>
              <w:ind w:right="-13"/>
              <w:rPr>
                <w:rFonts w:ascii="Arial" w:hAnsi="Arial" w:cs="Cordia New"/>
                <w:sz w:val="14"/>
                <w:szCs w:val="14"/>
                <w:cs/>
                <w:lang w:val="en-US"/>
              </w:rPr>
            </w:pPr>
            <w:r w:rsidRPr="005B28CE">
              <w:rPr>
                <w:rFonts w:ascii="Arial" w:hAnsi="Arial" w:cs="Arial"/>
                <w:sz w:val="14"/>
                <w:szCs w:val="14"/>
                <w:lang w:val="en-US"/>
              </w:rPr>
              <w:t xml:space="preserve">   1,257,237</w:t>
            </w:r>
          </w:p>
        </w:tc>
      </w:tr>
      <w:tr w:rsidR="00E43EB1" w:rsidRPr="00621F7D" w14:paraId="683D37AD" w14:textId="77777777" w:rsidTr="003372D1">
        <w:trPr>
          <w:cantSplit/>
        </w:trPr>
        <w:tc>
          <w:tcPr>
            <w:tcW w:w="1980" w:type="dxa"/>
            <w:tcBorders>
              <w:top w:val="nil"/>
              <w:left w:val="nil"/>
              <w:bottom w:val="nil"/>
              <w:right w:val="nil"/>
            </w:tcBorders>
            <w:vAlign w:val="bottom"/>
          </w:tcPr>
          <w:p w14:paraId="74B7EDF0" w14:textId="77777777" w:rsidR="00E43EB1" w:rsidRPr="00621F7D" w:rsidRDefault="00E43EB1" w:rsidP="00325B70">
            <w:pPr>
              <w:spacing w:line="300" w:lineRule="exact"/>
              <w:ind w:left="132" w:hanging="132"/>
              <w:rPr>
                <w:rFonts w:ascii="Arial" w:hAnsi="Arial" w:cs="Arial"/>
                <w:sz w:val="14"/>
                <w:szCs w:val="14"/>
                <w:u w:val="single"/>
                <w:lang w:val="en-US"/>
              </w:rPr>
            </w:pPr>
            <w:r w:rsidRPr="00621F7D">
              <w:rPr>
                <w:rFonts w:ascii="Arial" w:hAnsi="Arial" w:cs="Arial"/>
                <w:sz w:val="14"/>
                <w:szCs w:val="14"/>
                <w:lang w:val="en-GB"/>
              </w:rPr>
              <w:t>Addition</w:t>
            </w:r>
          </w:p>
        </w:tc>
        <w:tc>
          <w:tcPr>
            <w:tcW w:w="1023" w:type="dxa"/>
            <w:tcBorders>
              <w:top w:val="nil"/>
              <w:left w:val="nil"/>
              <w:bottom w:val="nil"/>
              <w:right w:val="nil"/>
            </w:tcBorders>
            <w:vAlign w:val="bottom"/>
          </w:tcPr>
          <w:p w14:paraId="4F2FFA5C"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7EA48418"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086C8369"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5,161</w:t>
            </w:r>
          </w:p>
        </w:tc>
        <w:tc>
          <w:tcPr>
            <w:tcW w:w="1024" w:type="dxa"/>
            <w:tcBorders>
              <w:top w:val="nil"/>
              <w:left w:val="nil"/>
              <w:bottom w:val="nil"/>
              <w:right w:val="nil"/>
            </w:tcBorders>
            <w:vAlign w:val="bottom"/>
          </w:tcPr>
          <w:p w14:paraId="45F9FBD5"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3,798</w:t>
            </w:r>
          </w:p>
        </w:tc>
        <w:tc>
          <w:tcPr>
            <w:tcW w:w="1023" w:type="dxa"/>
            <w:tcBorders>
              <w:top w:val="nil"/>
              <w:left w:val="nil"/>
              <w:bottom w:val="nil"/>
              <w:right w:val="nil"/>
            </w:tcBorders>
            <w:vAlign w:val="bottom"/>
          </w:tcPr>
          <w:p w14:paraId="223EE60F"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91,175</w:t>
            </w:r>
          </w:p>
        </w:tc>
        <w:tc>
          <w:tcPr>
            <w:tcW w:w="1024" w:type="dxa"/>
            <w:tcBorders>
              <w:top w:val="nil"/>
              <w:left w:val="nil"/>
              <w:bottom w:val="nil"/>
              <w:right w:val="nil"/>
            </w:tcBorders>
            <w:vAlign w:val="bottom"/>
          </w:tcPr>
          <w:p w14:paraId="620C9275"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175B7783"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8,652</w:t>
            </w:r>
          </w:p>
        </w:tc>
        <w:tc>
          <w:tcPr>
            <w:tcW w:w="1024" w:type="dxa"/>
            <w:tcBorders>
              <w:top w:val="nil"/>
              <w:left w:val="nil"/>
              <w:bottom w:val="nil"/>
              <w:right w:val="nil"/>
            </w:tcBorders>
            <w:vAlign w:val="bottom"/>
          </w:tcPr>
          <w:p w14:paraId="2B048A5F" w14:textId="77777777" w:rsidR="00E43EB1" w:rsidRPr="005B28CE" w:rsidRDefault="00E43EB1" w:rsidP="00325B70">
            <w:pPr>
              <w:tabs>
                <w:tab w:val="decimal" w:pos="755"/>
              </w:tabs>
              <w:spacing w:line="300" w:lineRule="exact"/>
              <w:ind w:right="-13"/>
              <w:rPr>
                <w:rFonts w:ascii="Arial" w:hAnsi="Arial" w:cs="Arial"/>
                <w:sz w:val="14"/>
                <w:szCs w:val="14"/>
                <w:lang w:val="en-US"/>
              </w:rPr>
            </w:pPr>
            <w:r w:rsidRPr="005B28CE">
              <w:rPr>
                <w:rFonts w:ascii="Arial" w:hAnsi="Arial" w:cs="Arial"/>
                <w:sz w:val="14"/>
                <w:szCs w:val="14"/>
                <w:lang w:val="en-US"/>
              </w:rPr>
              <w:t>108,786</w:t>
            </w:r>
          </w:p>
        </w:tc>
      </w:tr>
      <w:tr w:rsidR="00E43EB1" w:rsidRPr="00621F7D" w14:paraId="24DEB4B3" w14:textId="77777777" w:rsidTr="003372D1">
        <w:trPr>
          <w:cantSplit/>
        </w:trPr>
        <w:tc>
          <w:tcPr>
            <w:tcW w:w="1980" w:type="dxa"/>
            <w:tcBorders>
              <w:top w:val="nil"/>
              <w:left w:val="nil"/>
              <w:bottom w:val="nil"/>
              <w:right w:val="nil"/>
            </w:tcBorders>
            <w:vAlign w:val="bottom"/>
          </w:tcPr>
          <w:p w14:paraId="0F8DC789" w14:textId="77777777" w:rsidR="00E43EB1" w:rsidRPr="00621F7D" w:rsidRDefault="00E43EB1" w:rsidP="00325B70">
            <w:pPr>
              <w:spacing w:line="300" w:lineRule="exact"/>
              <w:ind w:left="132" w:hanging="132"/>
              <w:rPr>
                <w:rFonts w:ascii="Arial" w:hAnsi="Arial" w:cs="Arial"/>
                <w:sz w:val="14"/>
                <w:szCs w:val="14"/>
                <w:lang w:val="en-US"/>
              </w:rPr>
            </w:pP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4D2C8485"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3FE4D389"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4893F3DA"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(7,922)</w:t>
            </w:r>
          </w:p>
        </w:tc>
        <w:tc>
          <w:tcPr>
            <w:tcW w:w="1024" w:type="dxa"/>
            <w:tcBorders>
              <w:top w:val="nil"/>
              <w:left w:val="nil"/>
              <w:bottom w:val="nil"/>
              <w:right w:val="nil"/>
            </w:tcBorders>
            <w:vAlign w:val="bottom"/>
          </w:tcPr>
          <w:p w14:paraId="6EFEDE2A"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(5,584)</w:t>
            </w:r>
          </w:p>
        </w:tc>
        <w:tc>
          <w:tcPr>
            <w:tcW w:w="1023" w:type="dxa"/>
            <w:tcBorders>
              <w:top w:val="nil"/>
              <w:left w:val="nil"/>
              <w:bottom w:val="nil"/>
              <w:right w:val="nil"/>
            </w:tcBorders>
            <w:vAlign w:val="bottom"/>
          </w:tcPr>
          <w:p w14:paraId="429DE7A5"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(92,896)</w:t>
            </w:r>
          </w:p>
        </w:tc>
        <w:tc>
          <w:tcPr>
            <w:tcW w:w="1024" w:type="dxa"/>
            <w:tcBorders>
              <w:top w:val="nil"/>
              <w:left w:val="nil"/>
              <w:bottom w:val="nil"/>
              <w:right w:val="nil"/>
            </w:tcBorders>
            <w:vAlign w:val="bottom"/>
          </w:tcPr>
          <w:p w14:paraId="3ECC7E7B"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(4,818)</w:t>
            </w:r>
          </w:p>
        </w:tc>
        <w:tc>
          <w:tcPr>
            <w:tcW w:w="1024" w:type="dxa"/>
            <w:tcBorders>
              <w:top w:val="nil"/>
              <w:left w:val="nil"/>
              <w:bottom w:val="nil"/>
              <w:right w:val="nil"/>
            </w:tcBorders>
            <w:vAlign w:val="bottom"/>
          </w:tcPr>
          <w:p w14:paraId="461D10D8"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641C1857" w14:textId="77777777" w:rsidR="00E43EB1" w:rsidRPr="00385176" w:rsidRDefault="00E43EB1" w:rsidP="00325B70">
            <w:pPr>
              <w:tabs>
                <w:tab w:val="decimal" w:pos="755"/>
              </w:tabs>
              <w:spacing w:line="300" w:lineRule="exact"/>
              <w:ind w:right="-16"/>
              <w:rPr>
                <w:rFonts w:ascii="Arial" w:hAnsi="Arial" w:cs="Cordia New"/>
                <w:sz w:val="14"/>
                <w:szCs w:val="14"/>
                <w:cs/>
                <w:lang w:val="en-US"/>
              </w:rPr>
            </w:pPr>
            <w:r w:rsidRPr="005B28CE">
              <w:rPr>
                <w:rFonts w:ascii="Arial" w:hAnsi="Arial" w:cs="Arial"/>
                <w:sz w:val="14"/>
                <w:szCs w:val="14"/>
                <w:lang w:val="en-US"/>
              </w:rPr>
              <w:t>(111,220)</w:t>
            </w:r>
          </w:p>
        </w:tc>
      </w:tr>
      <w:tr w:rsidR="00E43EB1" w:rsidRPr="00621F7D" w14:paraId="7A789BB3" w14:textId="77777777" w:rsidTr="003372D1">
        <w:trPr>
          <w:cantSplit/>
        </w:trPr>
        <w:tc>
          <w:tcPr>
            <w:tcW w:w="1980" w:type="dxa"/>
            <w:tcBorders>
              <w:top w:val="nil"/>
              <w:left w:val="nil"/>
              <w:bottom w:val="nil"/>
              <w:right w:val="nil"/>
            </w:tcBorders>
            <w:vAlign w:val="bottom"/>
          </w:tcPr>
          <w:p w14:paraId="0EC6EA82" w14:textId="77777777" w:rsidR="00E43EB1" w:rsidRPr="00621F7D" w:rsidRDefault="00E43EB1" w:rsidP="00325B70">
            <w:pPr>
              <w:spacing w:line="300" w:lineRule="exact"/>
              <w:ind w:left="132" w:hanging="132"/>
              <w:rPr>
                <w:rFonts w:ascii="Arial" w:hAnsi="Arial" w:cs="Arial"/>
                <w:sz w:val="14"/>
                <w:szCs w:val="14"/>
                <w:lang w:val="en-GB"/>
              </w:rPr>
            </w:pPr>
            <w:r w:rsidRPr="00621F7D">
              <w:rPr>
                <w:rFonts w:ascii="Arial" w:hAnsi="Arial" w:cs="Arial"/>
                <w:sz w:val="14"/>
                <w:szCs w:val="14"/>
                <w:lang w:val="en-GB"/>
              </w:rPr>
              <w:t>Transfer in (out)</w:t>
            </w:r>
          </w:p>
        </w:tc>
        <w:tc>
          <w:tcPr>
            <w:tcW w:w="1023" w:type="dxa"/>
            <w:tcBorders>
              <w:top w:val="nil"/>
              <w:left w:val="nil"/>
              <w:bottom w:val="nil"/>
              <w:right w:val="nil"/>
            </w:tcBorders>
            <w:vAlign w:val="bottom"/>
          </w:tcPr>
          <w:p w14:paraId="001F288A"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4662E929"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5B97981F"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3,138</w:t>
            </w:r>
          </w:p>
        </w:tc>
        <w:tc>
          <w:tcPr>
            <w:tcW w:w="1024" w:type="dxa"/>
            <w:tcBorders>
              <w:top w:val="nil"/>
              <w:left w:val="nil"/>
              <w:bottom w:val="nil"/>
              <w:right w:val="nil"/>
            </w:tcBorders>
            <w:vAlign w:val="bottom"/>
          </w:tcPr>
          <w:p w14:paraId="61B3B766"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3" w:type="dxa"/>
            <w:tcBorders>
              <w:top w:val="nil"/>
              <w:left w:val="nil"/>
              <w:bottom w:val="nil"/>
              <w:right w:val="nil"/>
            </w:tcBorders>
            <w:vAlign w:val="bottom"/>
          </w:tcPr>
          <w:p w14:paraId="468FB19A"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7,616</w:t>
            </w:r>
          </w:p>
        </w:tc>
        <w:tc>
          <w:tcPr>
            <w:tcW w:w="1024" w:type="dxa"/>
            <w:tcBorders>
              <w:top w:val="nil"/>
              <w:left w:val="nil"/>
              <w:bottom w:val="nil"/>
              <w:right w:val="nil"/>
            </w:tcBorders>
            <w:vAlign w:val="bottom"/>
          </w:tcPr>
          <w:p w14:paraId="119D29DB"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555B5FEB" w14:textId="77777777" w:rsidR="00E43EB1" w:rsidRPr="005B28CE" w:rsidRDefault="00E43EB1"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(10,754)</w:t>
            </w:r>
          </w:p>
        </w:tc>
        <w:tc>
          <w:tcPr>
            <w:tcW w:w="1024" w:type="dxa"/>
            <w:tcBorders>
              <w:top w:val="nil"/>
              <w:left w:val="nil"/>
              <w:bottom w:val="nil"/>
              <w:right w:val="nil"/>
            </w:tcBorders>
            <w:vAlign w:val="bottom"/>
          </w:tcPr>
          <w:p w14:paraId="2D7B9E67" w14:textId="77777777" w:rsidR="00E43EB1" w:rsidRPr="005B28CE" w:rsidRDefault="00E43EB1" w:rsidP="00325B70">
            <w:pPr>
              <w:pBdr>
                <w:bottom w:val="single" w:sz="4" w:space="1" w:color="auto"/>
              </w:pBdr>
              <w:tabs>
                <w:tab w:val="decimal" w:pos="755"/>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r>
      <w:tr w:rsidR="00E43EB1" w:rsidRPr="00621F7D" w14:paraId="4FC1A706" w14:textId="77777777" w:rsidTr="003372D1">
        <w:trPr>
          <w:cantSplit/>
        </w:trPr>
        <w:tc>
          <w:tcPr>
            <w:tcW w:w="1980" w:type="dxa"/>
            <w:tcBorders>
              <w:top w:val="nil"/>
              <w:left w:val="nil"/>
              <w:bottom w:val="nil"/>
              <w:right w:val="nil"/>
            </w:tcBorders>
            <w:vAlign w:val="bottom"/>
          </w:tcPr>
          <w:p w14:paraId="7FFA0A66" w14:textId="77777777" w:rsidR="00E43EB1" w:rsidRPr="00621F7D" w:rsidRDefault="00E43EB1"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2020</w:t>
            </w:r>
          </w:p>
        </w:tc>
        <w:tc>
          <w:tcPr>
            <w:tcW w:w="1023" w:type="dxa"/>
            <w:tcBorders>
              <w:top w:val="nil"/>
              <w:left w:val="nil"/>
              <w:bottom w:val="nil"/>
              <w:right w:val="nil"/>
            </w:tcBorders>
            <w:vAlign w:val="bottom"/>
          </w:tcPr>
          <w:p w14:paraId="366DEC4F" w14:textId="77777777" w:rsidR="00E43EB1" w:rsidRPr="005B28CE" w:rsidRDefault="00E43EB1"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40,589</w:t>
            </w:r>
          </w:p>
        </w:tc>
        <w:tc>
          <w:tcPr>
            <w:tcW w:w="1024" w:type="dxa"/>
            <w:tcBorders>
              <w:top w:val="nil"/>
              <w:left w:val="nil"/>
              <w:bottom w:val="nil"/>
              <w:right w:val="nil"/>
            </w:tcBorders>
            <w:vAlign w:val="bottom"/>
          </w:tcPr>
          <w:p w14:paraId="320F52EA"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10,211</w:t>
            </w:r>
          </w:p>
        </w:tc>
        <w:tc>
          <w:tcPr>
            <w:tcW w:w="1024" w:type="dxa"/>
            <w:tcBorders>
              <w:top w:val="nil"/>
              <w:left w:val="nil"/>
              <w:bottom w:val="nil"/>
              <w:right w:val="nil"/>
            </w:tcBorders>
            <w:vAlign w:val="bottom"/>
          </w:tcPr>
          <w:p w14:paraId="10ECA80A"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402,317</w:t>
            </w:r>
          </w:p>
        </w:tc>
        <w:tc>
          <w:tcPr>
            <w:tcW w:w="1024" w:type="dxa"/>
            <w:tcBorders>
              <w:top w:val="nil"/>
              <w:left w:val="nil"/>
              <w:bottom w:val="nil"/>
              <w:right w:val="nil"/>
            </w:tcBorders>
            <w:vAlign w:val="bottom"/>
          </w:tcPr>
          <w:p w14:paraId="61F7309E"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144,079</w:t>
            </w:r>
          </w:p>
        </w:tc>
        <w:tc>
          <w:tcPr>
            <w:tcW w:w="1023" w:type="dxa"/>
            <w:tcBorders>
              <w:top w:val="nil"/>
              <w:left w:val="nil"/>
              <w:bottom w:val="nil"/>
              <w:right w:val="nil"/>
            </w:tcBorders>
            <w:vAlign w:val="bottom"/>
          </w:tcPr>
          <w:p w14:paraId="631104F3"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641,819</w:t>
            </w:r>
          </w:p>
        </w:tc>
        <w:tc>
          <w:tcPr>
            <w:tcW w:w="1024" w:type="dxa"/>
            <w:tcBorders>
              <w:top w:val="nil"/>
              <w:left w:val="nil"/>
              <w:bottom w:val="nil"/>
              <w:right w:val="nil"/>
            </w:tcBorders>
            <w:vAlign w:val="bottom"/>
          </w:tcPr>
          <w:p w14:paraId="1EF7B92B" w14:textId="77777777" w:rsidR="00E43EB1" w:rsidRPr="005B28CE" w:rsidRDefault="00E43EB1"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15,690</w:t>
            </w:r>
          </w:p>
        </w:tc>
        <w:tc>
          <w:tcPr>
            <w:tcW w:w="1024" w:type="dxa"/>
            <w:tcBorders>
              <w:top w:val="nil"/>
              <w:left w:val="nil"/>
              <w:bottom w:val="nil"/>
              <w:right w:val="nil"/>
            </w:tcBorders>
            <w:vAlign w:val="bottom"/>
          </w:tcPr>
          <w:p w14:paraId="208766C3" w14:textId="77777777" w:rsidR="00E43EB1" w:rsidRPr="005B28CE" w:rsidRDefault="00E43EB1"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98</w:t>
            </w:r>
          </w:p>
        </w:tc>
        <w:tc>
          <w:tcPr>
            <w:tcW w:w="1024" w:type="dxa"/>
            <w:tcBorders>
              <w:top w:val="nil"/>
              <w:left w:val="nil"/>
              <w:bottom w:val="nil"/>
              <w:right w:val="nil"/>
            </w:tcBorders>
            <w:vAlign w:val="bottom"/>
          </w:tcPr>
          <w:p w14:paraId="057E0CE7" w14:textId="77777777" w:rsidR="00E43EB1" w:rsidRPr="005B28CE" w:rsidRDefault="00E43EB1" w:rsidP="001D5162">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1,254,803</w:t>
            </w:r>
          </w:p>
        </w:tc>
      </w:tr>
      <w:tr w:rsidR="009B7DD2" w:rsidRPr="00621F7D" w14:paraId="0D95BAD2" w14:textId="77777777" w:rsidTr="00C413F1">
        <w:trPr>
          <w:cantSplit/>
        </w:trPr>
        <w:tc>
          <w:tcPr>
            <w:tcW w:w="1980" w:type="dxa"/>
            <w:tcBorders>
              <w:top w:val="nil"/>
              <w:left w:val="nil"/>
              <w:bottom w:val="nil"/>
              <w:right w:val="nil"/>
            </w:tcBorders>
            <w:vAlign w:val="bottom"/>
          </w:tcPr>
          <w:p w14:paraId="5331785B" w14:textId="77777777" w:rsidR="009B7DD2" w:rsidRPr="00621F7D" w:rsidRDefault="009B7DD2" w:rsidP="00325B70">
            <w:pPr>
              <w:spacing w:line="300" w:lineRule="exact"/>
              <w:ind w:left="132" w:hanging="132"/>
              <w:rPr>
                <w:rFonts w:ascii="Arial" w:hAnsi="Arial" w:cs="Arial"/>
                <w:sz w:val="14"/>
                <w:szCs w:val="14"/>
                <w:u w:val="single"/>
                <w:lang w:val="en-US"/>
              </w:rPr>
            </w:pPr>
            <w:r w:rsidRPr="00621F7D">
              <w:rPr>
                <w:rFonts w:ascii="Arial" w:hAnsi="Arial" w:cs="Arial"/>
                <w:sz w:val="14"/>
                <w:szCs w:val="14"/>
                <w:lang w:val="en-GB"/>
              </w:rPr>
              <w:t>Addition</w:t>
            </w:r>
          </w:p>
        </w:tc>
        <w:tc>
          <w:tcPr>
            <w:tcW w:w="1023" w:type="dxa"/>
            <w:tcBorders>
              <w:top w:val="nil"/>
              <w:left w:val="nil"/>
              <w:bottom w:val="nil"/>
              <w:right w:val="nil"/>
            </w:tcBorders>
            <w:vAlign w:val="bottom"/>
          </w:tcPr>
          <w:p w14:paraId="2BE31978" w14:textId="77777777" w:rsidR="009B7DD2" w:rsidRPr="005B28CE" w:rsidRDefault="001D5162" w:rsidP="00325B70">
            <w:pP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4254E556" w14:textId="77777777" w:rsidR="009B7DD2" w:rsidRPr="005B28CE" w:rsidRDefault="001D5162" w:rsidP="00325B70">
            <w:pP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tcPr>
          <w:p w14:paraId="4DEEFECA" w14:textId="77777777" w:rsidR="009B7DD2" w:rsidRPr="001D5162" w:rsidRDefault="001D5162" w:rsidP="00325B70">
            <w:pPr>
              <w:tabs>
                <w:tab w:val="decimal" w:pos="689"/>
              </w:tabs>
              <w:spacing w:line="300" w:lineRule="exact"/>
              <w:ind w:right="-13"/>
              <w:rPr>
                <w:rFonts w:ascii="Arial" w:hAnsi="Arial" w:cs="Browallia New"/>
                <w:sz w:val="14"/>
                <w:szCs w:val="17"/>
                <w:lang w:val="en-US"/>
              </w:rPr>
            </w:pPr>
            <w:r>
              <w:rPr>
                <w:rFonts w:ascii="Arial" w:hAnsi="Arial" w:cs="Arial"/>
                <w:sz w:val="14"/>
                <w:szCs w:val="14"/>
                <w:lang w:val="en-US"/>
              </w:rPr>
              <w:t>15,</w:t>
            </w:r>
            <w:r>
              <w:rPr>
                <w:rFonts w:ascii="Arial" w:hAnsi="Arial" w:cs="Browallia New"/>
                <w:sz w:val="14"/>
                <w:szCs w:val="17"/>
                <w:lang w:val="en-US"/>
              </w:rPr>
              <w:t>847</w:t>
            </w:r>
          </w:p>
        </w:tc>
        <w:tc>
          <w:tcPr>
            <w:tcW w:w="1024" w:type="dxa"/>
            <w:tcBorders>
              <w:top w:val="nil"/>
              <w:left w:val="nil"/>
              <w:bottom w:val="nil"/>
              <w:right w:val="nil"/>
            </w:tcBorders>
          </w:tcPr>
          <w:p w14:paraId="64B17076" w14:textId="77777777" w:rsidR="009B7DD2" w:rsidRPr="001D5162" w:rsidRDefault="001D5162" w:rsidP="00325B70">
            <w:pPr>
              <w:tabs>
                <w:tab w:val="decimal" w:pos="689"/>
              </w:tabs>
              <w:spacing w:line="300" w:lineRule="exact"/>
              <w:ind w:right="-13"/>
              <w:rPr>
                <w:rFonts w:ascii="Arial" w:hAnsi="Arial" w:cs="Browallia New"/>
                <w:sz w:val="14"/>
                <w:szCs w:val="17"/>
                <w:lang w:val="en-US"/>
              </w:rPr>
            </w:pPr>
            <w:r>
              <w:rPr>
                <w:rFonts w:ascii="Arial" w:hAnsi="Arial" w:cs="Browallia New"/>
                <w:sz w:val="14"/>
                <w:szCs w:val="17"/>
                <w:lang w:val="en-US"/>
              </w:rPr>
              <w:t>5,900</w:t>
            </w:r>
          </w:p>
        </w:tc>
        <w:tc>
          <w:tcPr>
            <w:tcW w:w="1023" w:type="dxa"/>
            <w:tcBorders>
              <w:top w:val="nil"/>
              <w:left w:val="nil"/>
              <w:bottom w:val="nil"/>
              <w:right w:val="nil"/>
            </w:tcBorders>
          </w:tcPr>
          <w:p w14:paraId="063439FC"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72,218</w:t>
            </w:r>
          </w:p>
        </w:tc>
        <w:tc>
          <w:tcPr>
            <w:tcW w:w="1024" w:type="dxa"/>
            <w:tcBorders>
              <w:top w:val="nil"/>
              <w:left w:val="nil"/>
              <w:bottom w:val="nil"/>
              <w:right w:val="nil"/>
            </w:tcBorders>
          </w:tcPr>
          <w:p w14:paraId="1CA1273B"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3</w:t>
            </w:r>
            <w:r w:rsidRPr="001D5162">
              <w:rPr>
                <w:rFonts w:ascii="Arial" w:hAnsi="Arial" w:cs="Arial"/>
                <w:sz w:val="14"/>
                <w:szCs w:val="14"/>
                <w:lang w:val="en-US"/>
              </w:rPr>
              <w:t>,</w:t>
            </w:r>
            <w:r w:rsidRPr="001D5162">
              <w:rPr>
                <w:rFonts w:ascii="Arial" w:hAnsi="Arial" w:cs="Arial"/>
                <w:sz w:val="14"/>
                <w:szCs w:val="14"/>
                <w:cs/>
                <w:lang w:val="en-US"/>
              </w:rPr>
              <w:t>709</w:t>
            </w:r>
          </w:p>
        </w:tc>
        <w:tc>
          <w:tcPr>
            <w:tcW w:w="1024" w:type="dxa"/>
            <w:tcBorders>
              <w:top w:val="nil"/>
              <w:left w:val="nil"/>
              <w:bottom w:val="nil"/>
              <w:right w:val="nil"/>
            </w:tcBorders>
          </w:tcPr>
          <w:p w14:paraId="6D6ABC20" w14:textId="77777777" w:rsidR="009B7DD2" w:rsidRPr="00385176" w:rsidRDefault="001D5162" w:rsidP="00325B70">
            <w:pPr>
              <w:tabs>
                <w:tab w:val="decimal" w:pos="689"/>
              </w:tabs>
              <w:spacing w:line="300" w:lineRule="exact"/>
              <w:ind w:right="-13"/>
              <w:rPr>
                <w:rFonts w:ascii="Arial" w:hAnsi="Arial" w:cs="Cordia New"/>
                <w:sz w:val="14"/>
                <w:szCs w:val="14"/>
                <w:cs/>
                <w:lang w:val="en-US"/>
              </w:rPr>
            </w:pPr>
            <w:r w:rsidRPr="001D5162">
              <w:rPr>
                <w:rFonts w:ascii="Arial" w:hAnsi="Arial" w:cs="Cordia New"/>
                <w:sz w:val="14"/>
                <w:szCs w:val="14"/>
                <w:lang w:val="en-US"/>
              </w:rPr>
              <w:t>15,342</w:t>
            </w:r>
          </w:p>
        </w:tc>
        <w:tc>
          <w:tcPr>
            <w:tcW w:w="1024" w:type="dxa"/>
            <w:tcBorders>
              <w:top w:val="nil"/>
              <w:left w:val="nil"/>
              <w:bottom w:val="nil"/>
              <w:right w:val="nil"/>
            </w:tcBorders>
          </w:tcPr>
          <w:p w14:paraId="32C01295" w14:textId="77777777" w:rsidR="009B7DD2" w:rsidRPr="001D5162" w:rsidRDefault="001D5162" w:rsidP="001D5162">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113</w:t>
            </w:r>
            <w:r w:rsidRPr="001D5162">
              <w:rPr>
                <w:rFonts w:ascii="Arial" w:hAnsi="Arial" w:cs="Arial"/>
                <w:sz w:val="14"/>
                <w:szCs w:val="14"/>
                <w:lang w:val="en-US"/>
              </w:rPr>
              <w:t>,</w:t>
            </w:r>
            <w:r w:rsidRPr="001D5162">
              <w:rPr>
                <w:rFonts w:ascii="Arial" w:hAnsi="Arial" w:cs="Arial"/>
                <w:sz w:val="14"/>
                <w:szCs w:val="14"/>
                <w:cs/>
                <w:lang w:val="en-US"/>
              </w:rPr>
              <w:t>016</w:t>
            </w:r>
          </w:p>
        </w:tc>
      </w:tr>
      <w:tr w:rsidR="009B7DD2" w:rsidRPr="00621F7D" w14:paraId="342D9A11" w14:textId="77777777" w:rsidTr="00C413F1">
        <w:trPr>
          <w:cantSplit/>
        </w:trPr>
        <w:tc>
          <w:tcPr>
            <w:tcW w:w="1980" w:type="dxa"/>
            <w:tcBorders>
              <w:top w:val="nil"/>
              <w:left w:val="nil"/>
              <w:bottom w:val="nil"/>
              <w:right w:val="nil"/>
            </w:tcBorders>
            <w:vAlign w:val="bottom"/>
          </w:tcPr>
          <w:p w14:paraId="442CB1DA" w14:textId="77777777" w:rsidR="009B7DD2" w:rsidRPr="00621F7D" w:rsidRDefault="009B7DD2" w:rsidP="00325B70">
            <w:pPr>
              <w:spacing w:line="300" w:lineRule="exact"/>
              <w:ind w:left="132" w:hanging="132"/>
              <w:rPr>
                <w:rFonts w:ascii="Arial" w:hAnsi="Arial" w:cs="Arial"/>
                <w:sz w:val="14"/>
                <w:szCs w:val="14"/>
                <w:lang w:val="en-US"/>
              </w:rPr>
            </w:pP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01AFCE71" w14:textId="77777777" w:rsidR="009B7DD2" w:rsidRPr="005B28CE" w:rsidRDefault="001D5162" w:rsidP="00325B70">
            <w:pP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508F7B26" w14:textId="77777777" w:rsidR="009B7DD2" w:rsidRPr="005B28CE" w:rsidRDefault="001D5162" w:rsidP="00325B70">
            <w:pP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tcPr>
          <w:p w14:paraId="2B744031" w14:textId="77777777" w:rsidR="009B7DD2" w:rsidRPr="001D5162" w:rsidRDefault="001D5162" w:rsidP="00325B70">
            <w:pPr>
              <w:tabs>
                <w:tab w:val="decimal" w:pos="689"/>
              </w:tabs>
              <w:spacing w:line="300" w:lineRule="exact"/>
              <w:ind w:right="-13"/>
              <w:rPr>
                <w:rFonts w:ascii="Arial" w:hAnsi="Arial" w:cs="Browallia New"/>
                <w:sz w:val="14"/>
                <w:szCs w:val="17"/>
                <w:lang w:val="en-US"/>
              </w:rPr>
            </w:pPr>
            <w:r>
              <w:rPr>
                <w:rFonts w:ascii="Arial" w:hAnsi="Arial" w:cs="Browallia New"/>
                <w:sz w:val="14"/>
                <w:szCs w:val="17"/>
                <w:lang w:val="en-US"/>
              </w:rPr>
              <w:t>(79,066)</w:t>
            </w:r>
          </w:p>
        </w:tc>
        <w:tc>
          <w:tcPr>
            <w:tcW w:w="1024" w:type="dxa"/>
            <w:tcBorders>
              <w:top w:val="nil"/>
              <w:left w:val="nil"/>
              <w:bottom w:val="nil"/>
              <w:right w:val="nil"/>
            </w:tcBorders>
          </w:tcPr>
          <w:p w14:paraId="25CF6B0C" w14:textId="77777777" w:rsidR="009B7DD2" w:rsidRPr="001D5162" w:rsidRDefault="001D5162" w:rsidP="00325B70">
            <w:pPr>
              <w:tabs>
                <w:tab w:val="decimal" w:pos="689"/>
              </w:tabs>
              <w:spacing w:line="300" w:lineRule="exact"/>
              <w:ind w:right="-13"/>
              <w:rPr>
                <w:rFonts w:ascii="Arial" w:hAnsi="Arial" w:cstheme="minorBidi"/>
                <w:sz w:val="14"/>
                <w:szCs w:val="14"/>
                <w:lang w:val="en-US"/>
              </w:rPr>
            </w:pPr>
            <w:r>
              <w:rPr>
                <w:rFonts w:ascii="Arial" w:hAnsi="Arial" w:cstheme="minorBidi"/>
                <w:sz w:val="14"/>
                <w:szCs w:val="14"/>
                <w:lang w:val="en-US"/>
              </w:rPr>
              <w:t>(18,579)</w:t>
            </w:r>
          </w:p>
        </w:tc>
        <w:tc>
          <w:tcPr>
            <w:tcW w:w="1023" w:type="dxa"/>
            <w:tcBorders>
              <w:top w:val="nil"/>
              <w:left w:val="nil"/>
              <w:bottom w:val="nil"/>
              <w:right w:val="nil"/>
            </w:tcBorders>
          </w:tcPr>
          <w:p w14:paraId="214A7DA2"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(70,402)</w:t>
            </w:r>
          </w:p>
        </w:tc>
        <w:tc>
          <w:tcPr>
            <w:tcW w:w="1024" w:type="dxa"/>
            <w:tcBorders>
              <w:top w:val="nil"/>
              <w:left w:val="nil"/>
              <w:bottom w:val="nil"/>
              <w:right w:val="nil"/>
            </w:tcBorders>
          </w:tcPr>
          <w:p w14:paraId="41C27443"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(10</w:t>
            </w:r>
            <w:r w:rsidRPr="001D5162">
              <w:rPr>
                <w:rFonts w:ascii="Arial" w:hAnsi="Arial" w:cs="Arial"/>
                <w:sz w:val="14"/>
                <w:szCs w:val="14"/>
                <w:lang w:val="en-US"/>
              </w:rPr>
              <w:t>,</w:t>
            </w:r>
            <w:r w:rsidRPr="001D5162">
              <w:rPr>
                <w:rFonts w:ascii="Arial" w:hAnsi="Arial" w:cs="Arial"/>
                <w:sz w:val="14"/>
                <w:szCs w:val="14"/>
                <w:cs/>
                <w:lang w:val="en-US"/>
              </w:rPr>
              <w:t>254)</w:t>
            </w:r>
          </w:p>
        </w:tc>
        <w:tc>
          <w:tcPr>
            <w:tcW w:w="1024" w:type="dxa"/>
            <w:tcBorders>
              <w:top w:val="nil"/>
              <w:left w:val="nil"/>
              <w:bottom w:val="nil"/>
              <w:right w:val="nil"/>
            </w:tcBorders>
          </w:tcPr>
          <w:p w14:paraId="5BF301F5" w14:textId="77777777" w:rsidR="009B7DD2" w:rsidRPr="001D5162"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(98)</w:t>
            </w:r>
          </w:p>
        </w:tc>
        <w:tc>
          <w:tcPr>
            <w:tcW w:w="1024" w:type="dxa"/>
            <w:tcBorders>
              <w:top w:val="nil"/>
              <w:left w:val="nil"/>
              <w:bottom w:val="nil"/>
              <w:right w:val="nil"/>
            </w:tcBorders>
          </w:tcPr>
          <w:p w14:paraId="149F091F" w14:textId="77777777" w:rsidR="009B7DD2" w:rsidRPr="005B28CE" w:rsidRDefault="001D5162" w:rsidP="001D5162">
            <w:pPr>
              <w:tabs>
                <w:tab w:val="decimal" w:pos="689"/>
              </w:tabs>
              <w:spacing w:line="300" w:lineRule="exact"/>
              <w:ind w:right="-13"/>
              <w:rPr>
                <w:rFonts w:ascii="Arial" w:hAnsi="Arial" w:cs="Arial"/>
                <w:sz w:val="14"/>
                <w:szCs w:val="14"/>
                <w:lang w:val="en-US"/>
              </w:rPr>
            </w:pPr>
            <w:r w:rsidRPr="001D5162">
              <w:rPr>
                <w:rFonts w:ascii="Arial" w:hAnsi="Arial" w:cs="Arial"/>
                <w:sz w:val="14"/>
                <w:szCs w:val="14"/>
                <w:cs/>
                <w:lang w:val="en-US"/>
              </w:rPr>
              <w:t>(178</w:t>
            </w:r>
            <w:r w:rsidRPr="001D5162">
              <w:rPr>
                <w:rFonts w:ascii="Arial" w:hAnsi="Arial" w:cs="Arial"/>
                <w:sz w:val="14"/>
                <w:szCs w:val="14"/>
                <w:lang w:val="en-US"/>
              </w:rPr>
              <w:t>,</w:t>
            </w:r>
            <w:r w:rsidRPr="001D5162">
              <w:rPr>
                <w:rFonts w:ascii="Arial" w:hAnsi="Arial" w:cs="Arial"/>
                <w:sz w:val="14"/>
                <w:szCs w:val="14"/>
                <w:cs/>
                <w:lang w:val="en-US"/>
              </w:rPr>
              <w:t>399)</w:t>
            </w:r>
          </w:p>
        </w:tc>
      </w:tr>
      <w:tr w:rsidR="009B7DD2" w:rsidRPr="00621F7D" w14:paraId="10EB375D" w14:textId="77777777" w:rsidTr="00C413F1">
        <w:trPr>
          <w:cantSplit/>
        </w:trPr>
        <w:tc>
          <w:tcPr>
            <w:tcW w:w="1980" w:type="dxa"/>
            <w:tcBorders>
              <w:top w:val="nil"/>
              <w:left w:val="nil"/>
              <w:bottom w:val="nil"/>
              <w:right w:val="nil"/>
            </w:tcBorders>
            <w:vAlign w:val="bottom"/>
          </w:tcPr>
          <w:p w14:paraId="547C53AB" w14:textId="77777777" w:rsidR="009B7DD2" w:rsidRPr="00621F7D" w:rsidRDefault="009B7DD2" w:rsidP="00325B70">
            <w:pPr>
              <w:spacing w:line="300" w:lineRule="exact"/>
              <w:ind w:left="132" w:hanging="132"/>
              <w:rPr>
                <w:rFonts w:ascii="Arial" w:hAnsi="Arial" w:cs="Arial"/>
                <w:sz w:val="14"/>
                <w:szCs w:val="14"/>
                <w:lang w:val="en-GB"/>
              </w:rPr>
            </w:pPr>
            <w:r w:rsidRPr="00621F7D">
              <w:rPr>
                <w:rFonts w:ascii="Arial" w:hAnsi="Arial" w:cs="Arial"/>
                <w:sz w:val="14"/>
                <w:szCs w:val="14"/>
                <w:lang w:val="en-GB"/>
              </w:rPr>
              <w:t>Transfer in (out)</w:t>
            </w:r>
          </w:p>
        </w:tc>
        <w:tc>
          <w:tcPr>
            <w:tcW w:w="1023" w:type="dxa"/>
            <w:tcBorders>
              <w:top w:val="nil"/>
              <w:left w:val="nil"/>
              <w:bottom w:val="nil"/>
              <w:right w:val="nil"/>
            </w:tcBorders>
            <w:vAlign w:val="bottom"/>
          </w:tcPr>
          <w:p w14:paraId="40A2AAA0"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3B789E5B"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w:t>
            </w:r>
          </w:p>
        </w:tc>
        <w:tc>
          <w:tcPr>
            <w:tcW w:w="1024" w:type="dxa"/>
            <w:tcBorders>
              <w:top w:val="nil"/>
              <w:left w:val="nil"/>
              <w:bottom w:val="nil"/>
              <w:right w:val="nil"/>
            </w:tcBorders>
          </w:tcPr>
          <w:p w14:paraId="1D5FE7EC" w14:textId="77777777" w:rsidR="009B7DD2" w:rsidRPr="001D5162" w:rsidRDefault="001D5162" w:rsidP="00325B70">
            <w:pPr>
              <w:pBdr>
                <w:bottom w:val="single" w:sz="4" w:space="1" w:color="auto"/>
              </w:pBdr>
              <w:tabs>
                <w:tab w:val="decimal" w:pos="689"/>
              </w:tabs>
              <w:spacing w:line="300" w:lineRule="exact"/>
              <w:ind w:right="-13"/>
              <w:rPr>
                <w:rFonts w:ascii="Arial" w:hAnsi="Arial" w:cstheme="minorBidi"/>
                <w:sz w:val="14"/>
                <w:szCs w:val="14"/>
                <w:lang w:val="en-US"/>
              </w:rPr>
            </w:pPr>
            <w:r>
              <w:rPr>
                <w:rFonts w:ascii="Arial" w:hAnsi="Arial" w:cs="Arial"/>
                <w:sz w:val="14"/>
                <w:szCs w:val="14"/>
                <w:lang w:val="en-US"/>
              </w:rPr>
              <w:t>15,</w:t>
            </w:r>
            <w:r>
              <w:rPr>
                <w:rFonts w:ascii="Arial" w:hAnsi="Arial" w:cstheme="minorBidi"/>
                <w:sz w:val="14"/>
                <w:szCs w:val="14"/>
                <w:lang w:val="en-US"/>
              </w:rPr>
              <w:t>342</w:t>
            </w:r>
          </w:p>
        </w:tc>
        <w:tc>
          <w:tcPr>
            <w:tcW w:w="1024" w:type="dxa"/>
            <w:tcBorders>
              <w:top w:val="nil"/>
              <w:left w:val="nil"/>
              <w:bottom w:val="nil"/>
              <w:right w:val="nil"/>
            </w:tcBorders>
            <w:vAlign w:val="bottom"/>
          </w:tcPr>
          <w:p w14:paraId="0350FA91"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3" w:type="dxa"/>
            <w:tcBorders>
              <w:top w:val="nil"/>
              <w:left w:val="nil"/>
              <w:bottom w:val="nil"/>
              <w:right w:val="nil"/>
            </w:tcBorders>
            <w:vAlign w:val="bottom"/>
          </w:tcPr>
          <w:p w14:paraId="54A93822"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7ADB57AD" w14:textId="77777777" w:rsidR="009B7DD2" w:rsidRPr="001D5162" w:rsidRDefault="001D5162" w:rsidP="00325B70">
            <w:pPr>
              <w:pBdr>
                <w:bottom w:val="single" w:sz="4" w:space="1" w:color="auto"/>
              </w:pBdr>
              <w:tabs>
                <w:tab w:val="decimal" w:pos="689"/>
              </w:tabs>
              <w:spacing w:line="300" w:lineRule="exact"/>
              <w:ind w:right="-13"/>
              <w:rPr>
                <w:rFonts w:ascii="Arial" w:hAnsi="Arial" w:cs="Arial"/>
                <w:sz w:val="14"/>
                <w:szCs w:val="14"/>
                <w:lang w:val="en-US"/>
              </w:rPr>
            </w:pPr>
            <w:r w:rsidRPr="001D5162">
              <w:rPr>
                <w:rFonts w:ascii="Arial" w:hAnsi="Arial" w:cs="Arial"/>
                <w:sz w:val="14"/>
                <w:szCs w:val="14"/>
                <w:lang w:val="en-US"/>
              </w:rPr>
              <w:t>-</w:t>
            </w:r>
          </w:p>
        </w:tc>
        <w:tc>
          <w:tcPr>
            <w:tcW w:w="1024" w:type="dxa"/>
            <w:tcBorders>
              <w:top w:val="nil"/>
              <w:left w:val="nil"/>
              <w:bottom w:val="nil"/>
              <w:right w:val="nil"/>
            </w:tcBorders>
          </w:tcPr>
          <w:p w14:paraId="4BBF8B32" w14:textId="77777777" w:rsidR="009B7DD2" w:rsidRPr="001D5162"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(15</w:t>
            </w:r>
            <w:r w:rsidRPr="001D5162">
              <w:rPr>
                <w:rFonts w:ascii="Arial" w:hAnsi="Arial" w:cs="Arial"/>
                <w:sz w:val="14"/>
                <w:szCs w:val="14"/>
                <w:lang w:val="en-US"/>
              </w:rPr>
              <w:t>,</w:t>
            </w:r>
            <w:r w:rsidRPr="001D5162">
              <w:rPr>
                <w:rFonts w:ascii="Arial" w:hAnsi="Arial" w:cs="Arial"/>
                <w:sz w:val="14"/>
                <w:szCs w:val="14"/>
                <w:cs/>
                <w:lang w:val="en-US"/>
              </w:rPr>
              <w:t>342)</w:t>
            </w:r>
          </w:p>
        </w:tc>
        <w:tc>
          <w:tcPr>
            <w:tcW w:w="1024" w:type="dxa"/>
            <w:tcBorders>
              <w:top w:val="nil"/>
              <w:left w:val="nil"/>
              <w:bottom w:val="nil"/>
              <w:right w:val="nil"/>
            </w:tcBorders>
          </w:tcPr>
          <w:p w14:paraId="0E4BE70B" w14:textId="77777777" w:rsidR="009B7DD2" w:rsidRPr="001D5162" w:rsidRDefault="001D5162" w:rsidP="001D5162">
            <w:pPr>
              <w:pBdr>
                <w:bottom w:val="single" w:sz="4" w:space="1" w:color="auto"/>
              </w:pBdr>
              <w:tabs>
                <w:tab w:val="decimal" w:pos="689"/>
              </w:tabs>
              <w:spacing w:line="300" w:lineRule="exact"/>
              <w:ind w:right="-13"/>
              <w:rPr>
                <w:rFonts w:ascii="Arial" w:hAnsi="Arial" w:cs="Arial"/>
                <w:sz w:val="14"/>
                <w:szCs w:val="14"/>
                <w:lang w:val="en-US"/>
              </w:rPr>
            </w:pPr>
            <w:r w:rsidRPr="001D5162">
              <w:rPr>
                <w:rFonts w:ascii="Arial" w:hAnsi="Arial" w:cs="Arial"/>
                <w:sz w:val="14"/>
                <w:szCs w:val="14"/>
                <w:lang w:val="en-US"/>
              </w:rPr>
              <w:t>-</w:t>
            </w:r>
          </w:p>
        </w:tc>
      </w:tr>
      <w:tr w:rsidR="009B7DD2" w:rsidRPr="00621F7D" w14:paraId="79DF6363" w14:textId="77777777" w:rsidTr="00C413F1">
        <w:trPr>
          <w:cantSplit/>
        </w:trPr>
        <w:tc>
          <w:tcPr>
            <w:tcW w:w="1980" w:type="dxa"/>
            <w:tcBorders>
              <w:top w:val="nil"/>
              <w:left w:val="nil"/>
              <w:bottom w:val="nil"/>
              <w:right w:val="nil"/>
            </w:tcBorders>
            <w:vAlign w:val="bottom"/>
          </w:tcPr>
          <w:p w14:paraId="2AB79E43" w14:textId="77777777" w:rsidR="009B7DD2" w:rsidRPr="00E44E57" w:rsidRDefault="00325B70" w:rsidP="00325B70">
            <w:pPr>
              <w:spacing w:line="300" w:lineRule="exact"/>
              <w:ind w:left="132" w:hanging="132"/>
              <w:rPr>
                <w:rFonts w:ascii="Arial" w:hAnsi="Arial" w:cs="Cordia New"/>
                <w:sz w:val="14"/>
                <w:szCs w:val="14"/>
                <w:u w:val="single"/>
                <w:lang w:val="en-US"/>
              </w:rPr>
            </w:pPr>
            <w:r>
              <w:rPr>
                <w:rFonts w:ascii="Arial" w:hAnsi="Arial" w:cs="Arial"/>
                <w:sz w:val="14"/>
                <w:szCs w:val="14"/>
                <w:lang w:val="en-GB"/>
              </w:rPr>
              <w:t xml:space="preserve">31 December </w:t>
            </w:r>
            <w:r w:rsidR="009B7DD2">
              <w:rPr>
                <w:rFonts w:ascii="Arial" w:hAnsi="Arial" w:cs="Cordia New"/>
                <w:sz w:val="14"/>
                <w:szCs w:val="14"/>
                <w:lang w:val="en-US"/>
              </w:rPr>
              <w:t>2021</w:t>
            </w:r>
          </w:p>
        </w:tc>
        <w:tc>
          <w:tcPr>
            <w:tcW w:w="1023" w:type="dxa"/>
            <w:tcBorders>
              <w:top w:val="nil"/>
              <w:left w:val="nil"/>
              <w:bottom w:val="nil"/>
              <w:right w:val="nil"/>
            </w:tcBorders>
          </w:tcPr>
          <w:p w14:paraId="613F4203"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40,589</w:t>
            </w:r>
          </w:p>
        </w:tc>
        <w:tc>
          <w:tcPr>
            <w:tcW w:w="1024" w:type="dxa"/>
            <w:tcBorders>
              <w:top w:val="nil"/>
              <w:left w:val="nil"/>
              <w:bottom w:val="nil"/>
              <w:right w:val="nil"/>
            </w:tcBorders>
          </w:tcPr>
          <w:p w14:paraId="52D4467A" w14:textId="77777777" w:rsidR="009B7DD2"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10,211</w:t>
            </w:r>
          </w:p>
        </w:tc>
        <w:tc>
          <w:tcPr>
            <w:tcW w:w="1024" w:type="dxa"/>
            <w:tcBorders>
              <w:top w:val="nil"/>
              <w:left w:val="nil"/>
              <w:bottom w:val="nil"/>
              <w:right w:val="nil"/>
            </w:tcBorders>
          </w:tcPr>
          <w:p w14:paraId="34A0AAE9" w14:textId="77777777" w:rsidR="009B7DD2" w:rsidRPr="001D5162" w:rsidRDefault="001D5162" w:rsidP="00325B70">
            <w:pPr>
              <w:pBdr>
                <w:bottom w:val="single" w:sz="4" w:space="1" w:color="auto"/>
              </w:pBdr>
              <w:tabs>
                <w:tab w:val="decimal" w:pos="689"/>
              </w:tabs>
              <w:spacing w:line="300" w:lineRule="exact"/>
              <w:ind w:right="-13"/>
              <w:rPr>
                <w:rFonts w:ascii="Arial" w:hAnsi="Arial" w:cstheme="minorBidi"/>
                <w:sz w:val="14"/>
                <w:szCs w:val="14"/>
                <w:lang w:val="en-US"/>
              </w:rPr>
            </w:pPr>
            <w:r>
              <w:rPr>
                <w:rFonts w:ascii="Arial" w:hAnsi="Arial" w:cs="Arial"/>
                <w:sz w:val="14"/>
                <w:szCs w:val="14"/>
                <w:lang w:val="en-US"/>
              </w:rPr>
              <w:t>354,</w:t>
            </w:r>
            <w:r>
              <w:rPr>
                <w:rFonts w:ascii="Arial" w:hAnsi="Arial" w:cstheme="minorBidi"/>
                <w:sz w:val="14"/>
                <w:szCs w:val="14"/>
                <w:lang w:val="en-US"/>
              </w:rPr>
              <w:t>440</w:t>
            </w:r>
          </w:p>
        </w:tc>
        <w:tc>
          <w:tcPr>
            <w:tcW w:w="1024" w:type="dxa"/>
            <w:tcBorders>
              <w:top w:val="nil"/>
              <w:left w:val="nil"/>
              <w:bottom w:val="nil"/>
              <w:right w:val="nil"/>
            </w:tcBorders>
          </w:tcPr>
          <w:p w14:paraId="12C97866" w14:textId="77777777" w:rsidR="009B7DD2" w:rsidRPr="001D5162" w:rsidRDefault="001D5162" w:rsidP="00325B70">
            <w:pPr>
              <w:pBdr>
                <w:bottom w:val="single" w:sz="4" w:space="1" w:color="auto"/>
              </w:pBdr>
              <w:tabs>
                <w:tab w:val="decimal" w:pos="689"/>
              </w:tabs>
              <w:spacing w:line="300" w:lineRule="exact"/>
              <w:ind w:right="-13"/>
              <w:rPr>
                <w:rFonts w:ascii="Arial" w:hAnsi="Arial" w:cs="Browallia New"/>
                <w:sz w:val="14"/>
                <w:szCs w:val="17"/>
                <w:lang w:val="en-US"/>
              </w:rPr>
            </w:pPr>
            <w:r>
              <w:rPr>
                <w:rFonts w:ascii="Arial" w:hAnsi="Arial" w:cs="Browallia New"/>
                <w:sz w:val="14"/>
                <w:szCs w:val="17"/>
                <w:lang w:val="en-US"/>
              </w:rPr>
              <w:t>131,400</w:t>
            </w:r>
          </w:p>
        </w:tc>
        <w:tc>
          <w:tcPr>
            <w:tcW w:w="1023" w:type="dxa"/>
            <w:tcBorders>
              <w:top w:val="nil"/>
              <w:left w:val="nil"/>
              <w:bottom w:val="nil"/>
              <w:right w:val="nil"/>
            </w:tcBorders>
          </w:tcPr>
          <w:p w14:paraId="561CAD08" w14:textId="77777777" w:rsidR="009B7DD2" w:rsidRPr="001D5162" w:rsidRDefault="001D5162" w:rsidP="00325B70">
            <w:pPr>
              <w:pBdr>
                <w:bottom w:val="single" w:sz="4" w:space="1" w:color="auto"/>
              </w:pBdr>
              <w:tabs>
                <w:tab w:val="decimal" w:pos="689"/>
              </w:tabs>
              <w:spacing w:line="300" w:lineRule="exact"/>
              <w:ind w:right="-13"/>
              <w:rPr>
                <w:rFonts w:ascii="Arial" w:hAnsi="Arial" w:cs="Browallia New"/>
                <w:sz w:val="14"/>
                <w:szCs w:val="17"/>
                <w:cs/>
                <w:lang w:val="en-US"/>
              </w:rPr>
            </w:pPr>
            <w:r w:rsidRPr="001D5162">
              <w:rPr>
                <w:rFonts w:ascii="Arial" w:hAnsi="Arial" w:cs="Browallia New"/>
                <w:sz w:val="14"/>
                <w:szCs w:val="17"/>
                <w:lang w:val="en-US"/>
              </w:rPr>
              <w:t>643,635</w:t>
            </w:r>
          </w:p>
        </w:tc>
        <w:tc>
          <w:tcPr>
            <w:tcW w:w="1024" w:type="dxa"/>
            <w:tcBorders>
              <w:top w:val="nil"/>
              <w:left w:val="nil"/>
              <w:bottom w:val="nil"/>
              <w:right w:val="nil"/>
            </w:tcBorders>
          </w:tcPr>
          <w:p w14:paraId="2526ECCA" w14:textId="77777777" w:rsidR="009B7DD2" w:rsidRPr="001D5162" w:rsidRDefault="001D5162" w:rsidP="00325B70">
            <w:pPr>
              <w:pBdr>
                <w:bottom w:val="single" w:sz="4" w:space="1" w:color="auto"/>
              </w:pBdr>
              <w:tabs>
                <w:tab w:val="decimal" w:pos="689"/>
              </w:tabs>
              <w:spacing w:line="300" w:lineRule="exact"/>
              <w:ind w:right="-13"/>
              <w:rPr>
                <w:rFonts w:ascii="Arial" w:hAnsi="Arial" w:cs="Browallia New"/>
                <w:sz w:val="14"/>
                <w:szCs w:val="17"/>
                <w:cs/>
                <w:lang w:val="en-US"/>
              </w:rPr>
            </w:pPr>
            <w:r w:rsidRPr="001D5162">
              <w:rPr>
                <w:rFonts w:ascii="Arial" w:hAnsi="Arial" w:cs="Browallia New"/>
                <w:sz w:val="14"/>
                <w:szCs w:val="17"/>
                <w:lang w:val="en-US"/>
              </w:rPr>
              <w:t>9,145</w:t>
            </w:r>
          </w:p>
        </w:tc>
        <w:tc>
          <w:tcPr>
            <w:tcW w:w="1024" w:type="dxa"/>
            <w:tcBorders>
              <w:top w:val="nil"/>
              <w:left w:val="nil"/>
              <w:bottom w:val="nil"/>
              <w:right w:val="nil"/>
            </w:tcBorders>
          </w:tcPr>
          <w:p w14:paraId="6156D5E6" w14:textId="77777777" w:rsidR="009B7DD2" w:rsidRPr="001D5162" w:rsidRDefault="001D5162" w:rsidP="00325B70">
            <w:pPr>
              <w:pBdr>
                <w:bottom w:val="single" w:sz="4" w:space="1" w:color="auto"/>
              </w:pBdr>
              <w:tabs>
                <w:tab w:val="decimal" w:pos="689"/>
              </w:tabs>
              <w:spacing w:line="300" w:lineRule="exact"/>
              <w:ind w:right="-13"/>
              <w:rPr>
                <w:rFonts w:ascii="Arial" w:hAnsi="Arial" w:cstheme="minorBidi"/>
                <w:sz w:val="14"/>
                <w:szCs w:val="14"/>
                <w:cs/>
                <w:lang w:val="en-US"/>
              </w:rPr>
            </w:pPr>
            <w:r>
              <w:rPr>
                <w:rFonts w:ascii="Arial" w:hAnsi="Arial" w:cs="Arial"/>
                <w:sz w:val="14"/>
                <w:szCs w:val="14"/>
                <w:lang w:val="en-US"/>
              </w:rPr>
              <w:t>-</w:t>
            </w:r>
          </w:p>
        </w:tc>
        <w:tc>
          <w:tcPr>
            <w:tcW w:w="1024" w:type="dxa"/>
            <w:tcBorders>
              <w:top w:val="nil"/>
              <w:left w:val="nil"/>
              <w:bottom w:val="nil"/>
              <w:right w:val="nil"/>
            </w:tcBorders>
          </w:tcPr>
          <w:p w14:paraId="5B58D48F" w14:textId="77777777" w:rsidR="009B7DD2" w:rsidRPr="005B28CE" w:rsidRDefault="001D5162" w:rsidP="001D5162">
            <w:pPr>
              <w:pBdr>
                <w:bottom w:val="single" w:sz="4" w:space="1" w:color="auto"/>
              </w:pBdr>
              <w:tabs>
                <w:tab w:val="decimal" w:pos="689"/>
              </w:tabs>
              <w:spacing w:line="300" w:lineRule="exact"/>
              <w:ind w:right="-13"/>
              <w:rPr>
                <w:rFonts w:ascii="Arial" w:hAnsi="Arial" w:cs="Arial"/>
                <w:sz w:val="14"/>
                <w:szCs w:val="14"/>
                <w:lang w:val="en-US"/>
              </w:rPr>
            </w:pPr>
            <w:r w:rsidRPr="001D5162">
              <w:rPr>
                <w:rFonts w:ascii="Arial" w:hAnsi="Arial" w:cs="Arial"/>
                <w:sz w:val="14"/>
                <w:szCs w:val="14"/>
                <w:lang w:val="en-US"/>
              </w:rPr>
              <w:t>1,189,420</w:t>
            </w:r>
          </w:p>
        </w:tc>
      </w:tr>
      <w:tr w:rsidR="009B7DD2" w:rsidRPr="00621F7D" w14:paraId="08A5896D" w14:textId="77777777" w:rsidTr="003372D1">
        <w:trPr>
          <w:cantSplit/>
        </w:trPr>
        <w:tc>
          <w:tcPr>
            <w:tcW w:w="1980" w:type="dxa"/>
            <w:tcBorders>
              <w:top w:val="nil"/>
              <w:left w:val="nil"/>
              <w:bottom w:val="nil"/>
              <w:right w:val="nil"/>
            </w:tcBorders>
            <w:vAlign w:val="bottom"/>
          </w:tcPr>
          <w:p w14:paraId="09F4CD52" w14:textId="77777777" w:rsidR="009B7DD2" w:rsidRPr="00621F7D" w:rsidRDefault="009B7DD2" w:rsidP="00325B70">
            <w:pPr>
              <w:tabs>
                <w:tab w:val="decimal" w:pos="709"/>
              </w:tabs>
              <w:spacing w:line="300" w:lineRule="exact"/>
              <w:rPr>
                <w:rFonts w:ascii="Arial" w:hAnsi="Arial" w:cs="Arial"/>
                <w:sz w:val="14"/>
                <w:szCs w:val="14"/>
                <w:lang w:val="en-US"/>
              </w:rPr>
            </w:pPr>
            <w:r w:rsidRPr="00621F7D">
              <w:rPr>
                <w:rFonts w:ascii="Arial" w:hAnsi="Arial" w:cs="Arial"/>
                <w:b/>
                <w:bCs/>
                <w:sz w:val="14"/>
                <w:szCs w:val="14"/>
                <w:lang w:val="en-GB"/>
              </w:rPr>
              <w:t>Accumulated depreciation</w:t>
            </w:r>
          </w:p>
        </w:tc>
        <w:tc>
          <w:tcPr>
            <w:tcW w:w="1023" w:type="dxa"/>
            <w:tcBorders>
              <w:top w:val="nil"/>
              <w:left w:val="nil"/>
              <w:bottom w:val="nil"/>
              <w:right w:val="nil"/>
            </w:tcBorders>
            <w:vAlign w:val="bottom"/>
          </w:tcPr>
          <w:p w14:paraId="0F757C1D"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927164A"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B8EDFBC"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32A1ABF"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5150D6FF"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554C4A9"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00960EF"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2D88CFC" w14:textId="77777777" w:rsidR="009B7DD2" w:rsidRPr="005B28CE" w:rsidRDefault="009B7DD2" w:rsidP="00325B70">
            <w:pPr>
              <w:tabs>
                <w:tab w:val="decimal" w:pos="755"/>
              </w:tabs>
              <w:spacing w:line="300" w:lineRule="exact"/>
              <w:ind w:right="-13"/>
              <w:rPr>
                <w:rFonts w:ascii="Arial" w:hAnsi="Arial" w:cs="Arial"/>
                <w:sz w:val="14"/>
                <w:szCs w:val="14"/>
                <w:cs/>
                <w:lang w:val="en-US"/>
              </w:rPr>
            </w:pPr>
          </w:p>
        </w:tc>
      </w:tr>
      <w:tr w:rsidR="009B7DD2" w:rsidRPr="00621F7D" w14:paraId="1ADD83C0" w14:textId="77777777" w:rsidTr="003372D1">
        <w:trPr>
          <w:cantSplit/>
        </w:trPr>
        <w:tc>
          <w:tcPr>
            <w:tcW w:w="1980" w:type="dxa"/>
            <w:tcBorders>
              <w:top w:val="nil"/>
              <w:left w:val="nil"/>
              <w:bottom w:val="nil"/>
              <w:right w:val="nil"/>
            </w:tcBorders>
            <w:vAlign w:val="bottom"/>
          </w:tcPr>
          <w:p w14:paraId="5195C0F6" w14:textId="77777777" w:rsidR="009B7DD2" w:rsidRPr="00621F7D" w:rsidRDefault="009B7DD2"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1 January 2020</w:t>
            </w:r>
          </w:p>
        </w:tc>
        <w:tc>
          <w:tcPr>
            <w:tcW w:w="1023" w:type="dxa"/>
            <w:tcBorders>
              <w:top w:val="nil"/>
              <w:left w:val="nil"/>
              <w:bottom w:val="nil"/>
              <w:right w:val="nil"/>
            </w:tcBorders>
            <w:vAlign w:val="bottom"/>
          </w:tcPr>
          <w:p w14:paraId="79187734"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w:t>
            </w:r>
          </w:p>
        </w:tc>
        <w:tc>
          <w:tcPr>
            <w:tcW w:w="1024" w:type="dxa"/>
            <w:tcBorders>
              <w:top w:val="nil"/>
              <w:left w:val="nil"/>
              <w:bottom w:val="nil"/>
              <w:right w:val="nil"/>
            </w:tcBorders>
            <w:vAlign w:val="bottom"/>
          </w:tcPr>
          <w:p w14:paraId="3AA1FDED"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3</w:t>
            </w:r>
            <w:r w:rsidRPr="005B28CE">
              <w:rPr>
                <w:rFonts w:ascii="Arial" w:hAnsi="Arial" w:cs="Arial"/>
                <w:sz w:val="14"/>
                <w:szCs w:val="14"/>
                <w:lang w:val="en-US"/>
              </w:rPr>
              <w:t>,</w:t>
            </w:r>
            <w:r w:rsidRPr="005B28CE">
              <w:rPr>
                <w:rFonts w:ascii="Arial" w:hAnsi="Arial" w:cs="Arial"/>
                <w:sz w:val="14"/>
                <w:szCs w:val="14"/>
                <w:cs/>
                <w:lang w:val="en-US"/>
              </w:rPr>
              <w:t>518</w:t>
            </w:r>
          </w:p>
        </w:tc>
        <w:tc>
          <w:tcPr>
            <w:tcW w:w="1024" w:type="dxa"/>
            <w:tcBorders>
              <w:top w:val="nil"/>
              <w:left w:val="nil"/>
              <w:bottom w:val="nil"/>
              <w:right w:val="nil"/>
            </w:tcBorders>
            <w:vAlign w:val="bottom"/>
          </w:tcPr>
          <w:p w14:paraId="739746A2"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358</w:t>
            </w:r>
            <w:r w:rsidRPr="005B28CE">
              <w:rPr>
                <w:rFonts w:ascii="Arial" w:hAnsi="Arial" w:cs="Arial"/>
                <w:sz w:val="14"/>
                <w:szCs w:val="14"/>
                <w:lang w:val="en-US"/>
              </w:rPr>
              <w:t>,</w:t>
            </w:r>
            <w:r w:rsidRPr="005B28CE">
              <w:rPr>
                <w:rFonts w:ascii="Arial" w:hAnsi="Arial" w:cs="Arial"/>
                <w:sz w:val="14"/>
                <w:szCs w:val="14"/>
                <w:cs/>
                <w:lang w:val="en-US"/>
              </w:rPr>
              <w:t>861</w:t>
            </w:r>
          </w:p>
        </w:tc>
        <w:tc>
          <w:tcPr>
            <w:tcW w:w="1024" w:type="dxa"/>
            <w:tcBorders>
              <w:top w:val="nil"/>
              <w:left w:val="nil"/>
              <w:bottom w:val="nil"/>
              <w:right w:val="nil"/>
            </w:tcBorders>
            <w:vAlign w:val="bottom"/>
          </w:tcPr>
          <w:p w14:paraId="0D7DB761"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131</w:t>
            </w:r>
            <w:r w:rsidRPr="005B28CE">
              <w:rPr>
                <w:rFonts w:ascii="Arial" w:hAnsi="Arial" w:cs="Arial"/>
                <w:sz w:val="14"/>
                <w:szCs w:val="14"/>
                <w:lang w:val="en-US"/>
              </w:rPr>
              <w:t>,</w:t>
            </w:r>
            <w:r w:rsidRPr="005B28CE">
              <w:rPr>
                <w:rFonts w:ascii="Arial" w:hAnsi="Arial" w:cs="Arial"/>
                <w:sz w:val="14"/>
                <w:szCs w:val="14"/>
                <w:cs/>
                <w:lang w:val="en-US"/>
              </w:rPr>
              <w:t>111</w:t>
            </w:r>
          </w:p>
        </w:tc>
        <w:tc>
          <w:tcPr>
            <w:tcW w:w="1023" w:type="dxa"/>
            <w:tcBorders>
              <w:top w:val="nil"/>
              <w:left w:val="nil"/>
              <w:bottom w:val="nil"/>
              <w:right w:val="nil"/>
            </w:tcBorders>
            <w:vAlign w:val="bottom"/>
          </w:tcPr>
          <w:p w14:paraId="2AF0C7E6"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535</w:t>
            </w:r>
            <w:r w:rsidRPr="005B28CE">
              <w:rPr>
                <w:rFonts w:ascii="Arial" w:hAnsi="Arial" w:cs="Arial"/>
                <w:sz w:val="14"/>
                <w:szCs w:val="14"/>
                <w:lang w:val="en-US"/>
              </w:rPr>
              <w:t>,</w:t>
            </w:r>
            <w:r w:rsidRPr="005B28CE">
              <w:rPr>
                <w:rFonts w:ascii="Arial" w:hAnsi="Arial" w:cs="Arial"/>
                <w:sz w:val="14"/>
                <w:szCs w:val="14"/>
                <w:cs/>
                <w:lang w:val="en-US"/>
              </w:rPr>
              <w:t>029</w:t>
            </w:r>
          </w:p>
        </w:tc>
        <w:tc>
          <w:tcPr>
            <w:tcW w:w="1024" w:type="dxa"/>
            <w:tcBorders>
              <w:top w:val="nil"/>
              <w:left w:val="nil"/>
              <w:bottom w:val="nil"/>
              <w:right w:val="nil"/>
            </w:tcBorders>
            <w:vAlign w:val="bottom"/>
          </w:tcPr>
          <w:p w14:paraId="72319D37"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11</w:t>
            </w:r>
            <w:r w:rsidRPr="005B28CE">
              <w:rPr>
                <w:rFonts w:ascii="Arial" w:hAnsi="Arial" w:cs="Arial"/>
                <w:sz w:val="14"/>
                <w:szCs w:val="14"/>
                <w:lang w:val="en-US"/>
              </w:rPr>
              <w:t>,</w:t>
            </w:r>
            <w:r w:rsidRPr="005B28CE">
              <w:rPr>
                <w:rFonts w:ascii="Arial" w:hAnsi="Arial" w:cs="Arial"/>
                <w:sz w:val="14"/>
                <w:szCs w:val="14"/>
                <w:cs/>
                <w:lang w:val="en-US"/>
              </w:rPr>
              <w:t>921</w:t>
            </w:r>
          </w:p>
        </w:tc>
        <w:tc>
          <w:tcPr>
            <w:tcW w:w="1024" w:type="dxa"/>
            <w:tcBorders>
              <w:top w:val="nil"/>
              <w:left w:val="nil"/>
              <w:bottom w:val="nil"/>
              <w:right w:val="nil"/>
            </w:tcBorders>
            <w:vAlign w:val="bottom"/>
          </w:tcPr>
          <w:p w14:paraId="74693EF0"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w:t>
            </w:r>
          </w:p>
        </w:tc>
        <w:tc>
          <w:tcPr>
            <w:tcW w:w="1024" w:type="dxa"/>
            <w:tcBorders>
              <w:top w:val="nil"/>
              <w:left w:val="nil"/>
              <w:bottom w:val="nil"/>
              <w:right w:val="nil"/>
            </w:tcBorders>
            <w:vAlign w:val="bottom"/>
          </w:tcPr>
          <w:p w14:paraId="04A0760D" w14:textId="77777777" w:rsidR="009B7DD2" w:rsidRPr="005B28CE" w:rsidRDefault="009B7DD2" w:rsidP="00325B70">
            <w:pPr>
              <w:tabs>
                <w:tab w:val="decimal" w:pos="755"/>
              </w:tabs>
              <w:spacing w:line="300" w:lineRule="exact"/>
              <w:ind w:right="-13"/>
              <w:rPr>
                <w:rFonts w:ascii="Arial" w:hAnsi="Arial" w:cs="Arial"/>
                <w:sz w:val="14"/>
                <w:szCs w:val="14"/>
                <w:cs/>
                <w:lang w:val="en-US"/>
              </w:rPr>
            </w:pPr>
            <w:r w:rsidRPr="005B28CE">
              <w:rPr>
                <w:rFonts w:ascii="Arial" w:hAnsi="Arial" w:cs="Arial"/>
                <w:sz w:val="14"/>
                <w:szCs w:val="14"/>
                <w:cs/>
                <w:lang w:val="en-US"/>
              </w:rPr>
              <w:t>1</w:t>
            </w:r>
            <w:r w:rsidRPr="005B28CE">
              <w:rPr>
                <w:rFonts w:ascii="Arial" w:hAnsi="Arial" w:cs="Arial"/>
                <w:sz w:val="14"/>
                <w:szCs w:val="14"/>
                <w:lang w:val="en-US"/>
              </w:rPr>
              <w:t>,</w:t>
            </w:r>
            <w:r w:rsidRPr="005B28CE">
              <w:rPr>
                <w:rFonts w:ascii="Arial" w:hAnsi="Arial" w:cs="Arial"/>
                <w:sz w:val="14"/>
                <w:szCs w:val="14"/>
                <w:cs/>
                <w:lang w:val="en-US"/>
              </w:rPr>
              <w:t>040</w:t>
            </w:r>
            <w:r w:rsidRPr="005B28CE">
              <w:rPr>
                <w:rFonts w:ascii="Arial" w:hAnsi="Arial" w:cs="Arial"/>
                <w:sz w:val="14"/>
                <w:szCs w:val="14"/>
                <w:lang w:val="en-US"/>
              </w:rPr>
              <w:t>,</w:t>
            </w:r>
            <w:r w:rsidRPr="005B28CE">
              <w:rPr>
                <w:rFonts w:ascii="Arial" w:hAnsi="Arial" w:cs="Arial"/>
                <w:sz w:val="14"/>
                <w:szCs w:val="14"/>
                <w:cs/>
                <w:lang w:val="en-US"/>
              </w:rPr>
              <w:t>440</w:t>
            </w:r>
          </w:p>
        </w:tc>
      </w:tr>
      <w:tr w:rsidR="009B7DD2" w:rsidRPr="00621F7D" w14:paraId="2E11B697" w14:textId="77777777" w:rsidTr="003372D1">
        <w:trPr>
          <w:cantSplit/>
        </w:trPr>
        <w:tc>
          <w:tcPr>
            <w:tcW w:w="1980" w:type="dxa"/>
            <w:tcBorders>
              <w:top w:val="nil"/>
              <w:left w:val="nil"/>
              <w:bottom w:val="nil"/>
              <w:right w:val="nil"/>
            </w:tcBorders>
            <w:vAlign w:val="bottom"/>
          </w:tcPr>
          <w:p w14:paraId="3F142AFA" w14:textId="77777777" w:rsidR="009B7DD2" w:rsidRPr="00621F7D" w:rsidRDefault="009B7DD2" w:rsidP="00325B7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 xml:space="preserve">Accumulated depreciation            on </w:t>
            </w: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03C18494"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3207C761"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6F78B51E"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(7,429)</w:t>
            </w:r>
          </w:p>
        </w:tc>
        <w:tc>
          <w:tcPr>
            <w:tcW w:w="1024" w:type="dxa"/>
            <w:tcBorders>
              <w:top w:val="nil"/>
              <w:left w:val="nil"/>
              <w:bottom w:val="nil"/>
              <w:right w:val="nil"/>
            </w:tcBorders>
            <w:vAlign w:val="bottom"/>
          </w:tcPr>
          <w:p w14:paraId="04C93AC9"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(5</w:t>
            </w:r>
            <w:r w:rsidRPr="005B28CE">
              <w:rPr>
                <w:rFonts w:ascii="Arial" w:hAnsi="Arial" w:cs="Arial"/>
                <w:sz w:val="14"/>
                <w:szCs w:val="14"/>
                <w:lang w:val="en-US"/>
              </w:rPr>
              <w:t>,</w:t>
            </w:r>
            <w:r w:rsidRPr="005B28CE">
              <w:rPr>
                <w:rFonts w:ascii="Arial" w:hAnsi="Arial" w:cs="Arial"/>
                <w:sz w:val="14"/>
                <w:szCs w:val="14"/>
                <w:cs/>
                <w:lang w:val="en-US"/>
              </w:rPr>
              <w:t>257)</w:t>
            </w:r>
          </w:p>
        </w:tc>
        <w:tc>
          <w:tcPr>
            <w:tcW w:w="1023" w:type="dxa"/>
            <w:tcBorders>
              <w:top w:val="nil"/>
              <w:left w:val="nil"/>
              <w:bottom w:val="nil"/>
              <w:right w:val="nil"/>
            </w:tcBorders>
            <w:vAlign w:val="bottom"/>
          </w:tcPr>
          <w:p w14:paraId="36E0E04D"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(90</w:t>
            </w:r>
            <w:r w:rsidRPr="005B28CE">
              <w:rPr>
                <w:rFonts w:ascii="Arial" w:hAnsi="Arial" w:cs="Arial"/>
                <w:sz w:val="14"/>
                <w:szCs w:val="14"/>
                <w:lang w:val="en-US"/>
              </w:rPr>
              <w:t>,</w:t>
            </w:r>
            <w:r w:rsidRPr="005B28CE">
              <w:rPr>
                <w:rFonts w:ascii="Arial" w:hAnsi="Arial" w:cs="Arial"/>
                <w:sz w:val="14"/>
                <w:szCs w:val="14"/>
                <w:cs/>
                <w:lang w:val="en-US"/>
              </w:rPr>
              <w:t>631)</w:t>
            </w:r>
          </w:p>
        </w:tc>
        <w:tc>
          <w:tcPr>
            <w:tcW w:w="1024" w:type="dxa"/>
            <w:tcBorders>
              <w:top w:val="nil"/>
              <w:left w:val="nil"/>
              <w:bottom w:val="nil"/>
              <w:right w:val="nil"/>
            </w:tcBorders>
            <w:vAlign w:val="bottom"/>
          </w:tcPr>
          <w:p w14:paraId="6C09B50C"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(4</w:t>
            </w:r>
            <w:r w:rsidRPr="005B28CE">
              <w:rPr>
                <w:rFonts w:ascii="Arial" w:hAnsi="Arial" w:cs="Arial"/>
                <w:sz w:val="14"/>
                <w:szCs w:val="14"/>
                <w:lang w:val="en-US"/>
              </w:rPr>
              <w:t>,</w:t>
            </w:r>
            <w:r w:rsidRPr="005B28CE">
              <w:rPr>
                <w:rFonts w:ascii="Arial" w:hAnsi="Arial" w:cs="Arial"/>
                <w:sz w:val="14"/>
                <w:szCs w:val="14"/>
                <w:cs/>
                <w:lang w:val="en-US"/>
              </w:rPr>
              <w:t>818)</w:t>
            </w:r>
          </w:p>
        </w:tc>
        <w:tc>
          <w:tcPr>
            <w:tcW w:w="1024" w:type="dxa"/>
            <w:tcBorders>
              <w:top w:val="nil"/>
              <w:left w:val="nil"/>
              <w:bottom w:val="nil"/>
              <w:right w:val="nil"/>
            </w:tcBorders>
            <w:vAlign w:val="bottom"/>
          </w:tcPr>
          <w:p w14:paraId="4B738DB6"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2B105ECD" w14:textId="77777777" w:rsidR="009B7DD2" w:rsidRPr="005B28CE" w:rsidRDefault="009B7DD2" w:rsidP="00325B70">
            <w:pPr>
              <w:tabs>
                <w:tab w:val="decimal" w:pos="755"/>
              </w:tabs>
              <w:spacing w:line="300" w:lineRule="exact"/>
              <w:ind w:right="-13"/>
              <w:rPr>
                <w:rFonts w:ascii="Arial" w:hAnsi="Arial" w:cs="Arial"/>
                <w:sz w:val="14"/>
                <w:szCs w:val="14"/>
                <w:lang w:val="en-US"/>
              </w:rPr>
            </w:pPr>
            <w:r w:rsidRPr="005B28CE">
              <w:rPr>
                <w:rFonts w:ascii="Arial" w:hAnsi="Arial" w:cs="Arial"/>
                <w:sz w:val="14"/>
                <w:szCs w:val="14"/>
                <w:lang w:val="en-US"/>
              </w:rPr>
              <w:t>(108,135)</w:t>
            </w:r>
          </w:p>
        </w:tc>
      </w:tr>
      <w:tr w:rsidR="009B7DD2" w:rsidRPr="00621F7D" w14:paraId="5E97DBD0" w14:textId="77777777" w:rsidTr="003372D1">
        <w:trPr>
          <w:cantSplit/>
        </w:trPr>
        <w:tc>
          <w:tcPr>
            <w:tcW w:w="1980" w:type="dxa"/>
            <w:tcBorders>
              <w:top w:val="nil"/>
              <w:left w:val="nil"/>
              <w:bottom w:val="nil"/>
              <w:right w:val="nil"/>
            </w:tcBorders>
            <w:vAlign w:val="bottom"/>
          </w:tcPr>
          <w:p w14:paraId="789689B5" w14:textId="77777777" w:rsidR="009B7DD2" w:rsidRPr="00621F7D" w:rsidRDefault="009B7DD2" w:rsidP="00325B7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422DD034"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729920A5"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511</w:t>
            </w:r>
          </w:p>
        </w:tc>
        <w:tc>
          <w:tcPr>
            <w:tcW w:w="1024" w:type="dxa"/>
            <w:tcBorders>
              <w:top w:val="nil"/>
              <w:left w:val="nil"/>
              <w:bottom w:val="nil"/>
              <w:right w:val="nil"/>
            </w:tcBorders>
            <w:vAlign w:val="bottom"/>
          </w:tcPr>
          <w:p w14:paraId="77865E43"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16,267</w:t>
            </w:r>
          </w:p>
        </w:tc>
        <w:tc>
          <w:tcPr>
            <w:tcW w:w="1024" w:type="dxa"/>
            <w:tcBorders>
              <w:top w:val="nil"/>
              <w:left w:val="nil"/>
              <w:bottom w:val="nil"/>
              <w:right w:val="nil"/>
            </w:tcBorders>
            <w:vAlign w:val="bottom"/>
          </w:tcPr>
          <w:p w14:paraId="78DB2826"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6</w:t>
            </w:r>
            <w:r w:rsidRPr="005B28CE">
              <w:rPr>
                <w:rFonts w:ascii="Arial" w:hAnsi="Arial" w:cs="Arial"/>
                <w:sz w:val="14"/>
                <w:szCs w:val="14"/>
                <w:lang w:val="en-US"/>
              </w:rPr>
              <w:t>,</w:t>
            </w:r>
            <w:r w:rsidRPr="005B28CE">
              <w:rPr>
                <w:rFonts w:ascii="Arial" w:hAnsi="Arial" w:cs="Arial"/>
                <w:sz w:val="14"/>
                <w:szCs w:val="14"/>
                <w:cs/>
                <w:lang w:val="en-US"/>
              </w:rPr>
              <w:t>016</w:t>
            </w:r>
          </w:p>
        </w:tc>
        <w:tc>
          <w:tcPr>
            <w:tcW w:w="1023" w:type="dxa"/>
            <w:tcBorders>
              <w:top w:val="nil"/>
              <w:left w:val="nil"/>
              <w:bottom w:val="nil"/>
              <w:right w:val="nil"/>
            </w:tcBorders>
            <w:vAlign w:val="bottom"/>
          </w:tcPr>
          <w:p w14:paraId="0AA024BB"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46</w:t>
            </w:r>
            <w:r w:rsidRPr="005B28CE">
              <w:rPr>
                <w:rFonts w:ascii="Arial" w:hAnsi="Arial" w:cs="Arial"/>
                <w:sz w:val="14"/>
                <w:szCs w:val="14"/>
                <w:lang w:val="en-US"/>
              </w:rPr>
              <w:t>,</w:t>
            </w:r>
            <w:r w:rsidRPr="005B28CE">
              <w:rPr>
                <w:rFonts w:ascii="Arial" w:hAnsi="Arial" w:cs="Arial"/>
                <w:sz w:val="14"/>
                <w:szCs w:val="14"/>
                <w:cs/>
                <w:lang w:val="en-US"/>
              </w:rPr>
              <w:t>922</w:t>
            </w:r>
          </w:p>
        </w:tc>
        <w:tc>
          <w:tcPr>
            <w:tcW w:w="1024" w:type="dxa"/>
            <w:tcBorders>
              <w:top w:val="nil"/>
              <w:left w:val="nil"/>
              <w:bottom w:val="nil"/>
              <w:right w:val="nil"/>
            </w:tcBorders>
            <w:vAlign w:val="bottom"/>
          </w:tcPr>
          <w:p w14:paraId="3CADD534"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cs/>
                <w:lang w:val="en-US"/>
              </w:rPr>
              <w:t>2</w:t>
            </w:r>
            <w:r w:rsidRPr="005B28CE">
              <w:rPr>
                <w:rFonts w:ascii="Arial" w:hAnsi="Arial" w:cs="Arial"/>
                <w:sz w:val="14"/>
                <w:szCs w:val="14"/>
                <w:lang w:val="en-US"/>
              </w:rPr>
              <w:t>,</w:t>
            </w:r>
            <w:r w:rsidRPr="005B28CE">
              <w:rPr>
                <w:rFonts w:ascii="Arial" w:hAnsi="Arial" w:cs="Arial"/>
                <w:sz w:val="14"/>
                <w:szCs w:val="14"/>
                <w:cs/>
                <w:lang w:val="en-US"/>
              </w:rPr>
              <w:t>557</w:t>
            </w:r>
          </w:p>
        </w:tc>
        <w:tc>
          <w:tcPr>
            <w:tcW w:w="1024" w:type="dxa"/>
            <w:tcBorders>
              <w:top w:val="nil"/>
              <w:left w:val="nil"/>
              <w:bottom w:val="nil"/>
              <w:right w:val="nil"/>
            </w:tcBorders>
            <w:vAlign w:val="bottom"/>
          </w:tcPr>
          <w:p w14:paraId="73D8F95D" w14:textId="77777777" w:rsidR="009B7DD2" w:rsidRPr="005B28CE" w:rsidRDefault="009B7DD2" w:rsidP="00325B70">
            <w:pPr>
              <w:pBdr>
                <w:bottom w:val="sing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65E35DF1" w14:textId="77777777" w:rsidR="009B7DD2" w:rsidRPr="005B28CE" w:rsidRDefault="009B7DD2" w:rsidP="00325B70">
            <w:pPr>
              <w:pBdr>
                <w:bottom w:val="single" w:sz="4" w:space="1" w:color="auto"/>
              </w:pBdr>
              <w:tabs>
                <w:tab w:val="decimal" w:pos="755"/>
              </w:tabs>
              <w:spacing w:line="300" w:lineRule="exact"/>
              <w:ind w:right="-13"/>
              <w:rPr>
                <w:rFonts w:ascii="Arial" w:hAnsi="Arial" w:cs="Arial"/>
                <w:sz w:val="14"/>
                <w:szCs w:val="14"/>
                <w:cs/>
                <w:lang w:val="en-US"/>
              </w:rPr>
            </w:pPr>
            <w:r w:rsidRPr="005B28CE">
              <w:rPr>
                <w:rFonts w:ascii="Arial" w:hAnsi="Arial" w:cs="Arial"/>
                <w:sz w:val="14"/>
                <w:szCs w:val="14"/>
                <w:lang w:val="en-US"/>
              </w:rPr>
              <w:t>72,273</w:t>
            </w:r>
          </w:p>
        </w:tc>
      </w:tr>
      <w:tr w:rsidR="009B7DD2" w:rsidRPr="00621F7D" w14:paraId="4B6F5694" w14:textId="77777777" w:rsidTr="003372D1">
        <w:trPr>
          <w:cantSplit/>
        </w:trPr>
        <w:tc>
          <w:tcPr>
            <w:tcW w:w="1980" w:type="dxa"/>
            <w:tcBorders>
              <w:top w:val="nil"/>
              <w:left w:val="nil"/>
              <w:bottom w:val="nil"/>
              <w:right w:val="nil"/>
            </w:tcBorders>
            <w:vAlign w:val="bottom"/>
          </w:tcPr>
          <w:p w14:paraId="02D89EAC" w14:textId="77777777" w:rsidR="009B7DD2" w:rsidRPr="00621F7D" w:rsidRDefault="009B7DD2"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2020</w:t>
            </w:r>
          </w:p>
        </w:tc>
        <w:tc>
          <w:tcPr>
            <w:tcW w:w="1023" w:type="dxa"/>
            <w:tcBorders>
              <w:top w:val="nil"/>
              <w:left w:val="nil"/>
              <w:bottom w:val="nil"/>
              <w:right w:val="nil"/>
            </w:tcBorders>
            <w:vAlign w:val="bottom"/>
          </w:tcPr>
          <w:p w14:paraId="4B4BD35F"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36F8C7C5"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4,029</w:t>
            </w:r>
          </w:p>
        </w:tc>
        <w:tc>
          <w:tcPr>
            <w:tcW w:w="1024" w:type="dxa"/>
            <w:tcBorders>
              <w:top w:val="nil"/>
              <w:left w:val="nil"/>
              <w:bottom w:val="nil"/>
              <w:right w:val="nil"/>
            </w:tcBorders>
            <w:vAlign w:val="bottom"/>
          </w:tcPr>
          <w:p w14:paraId="01149C66"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lang w:val="en-US"/>
              </w:rPr>
              <w:t>367,699</w:t>
            </w:r>
          </w:p>
        </w:tc>
        <w:tc>
          <w:tcPr>
            <w:tcW w:w="1024" w:type="dxa"/>
            <w:tcBorders>
              <w:top w:val="nil"/>
              <w:left w:val="nil"/>
              <w:bottom w:val="nil"/>
              <w:right w:val="nil"/>
            </w:tcBorders>
            <w:vAlign w:val="bottom"/>
          </w:tcPr>
          <w:p w14:paraId="0EC0A1A4"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131</w:t>
            </w:r>
            <w:r w:rsidRPr="005B28CE">
              <w:rPr>
                <w:rFonts w:ascii="Arial" w:hAnsi="Arial" w:cs="Arial"/>
                <w:sz w:val="14"/>
                <w:szCs w:val="14"/>
                <w:lang w:val="en-US"/>
              </w:rPr>
              <w:t>,</w:t>
            </w:r>
            <w:r w:rsidRPr="005B28CE">
              <w:rPr>
                <w:rFonts w:ascii="Arial" w:hAnsi="Arial" w:cs="Arial"/>
                <w:sz w:val="14"/>
                <w:szCs w:val="14"/>
                <w:cs/>
                <w:lang w:val="en-US"/>
              </w:rPr>
              <w:t>870</w:t>
            </w:r>
          </w:p>
        </w:tc>
        <w:tc>
          <w:tcPr>
            <w:tcW w:w="1023" w:type="dxa"/>
            <w:tcBorders>
              <w:top w:val="nil"/>
              <w:left w:val="nil"/>
              <w:bottom w:val="nil"/>
              <w:right w:val="nil"/>
            </w:tcBorders>
            <w:vAlign w:val="bottom"/>
          </w:tcPr>
          <w:p w14:paraId="0F05C6FB"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491</w:t>
            </w:r>
            <w:r w:rsidRPr="005B28CE">
              <w:rPr>
                <w:rFonts w:ascii="Arial" w:hAnsi="Arial" w:cs="Arial"/>
                <w:sz w:val="14"/>
                <w:szCs w:val="14"/>
                <w:lang w:val="en-US"/>
              </w:rPr>
              <w:t>,</w:t>
            </w:r>
            <w:r w:rsidRPr="005B28CE">
              <w:rPr>
                <w:rFonts w:ascii="Arial" w:hAnsi="Arial" w:cs="Arial"/>
                <w:sz w:val="14"/>
                <w:szCs w:val="14"/>
                <w:cs/>
                <w:lang w:val="en-US"/>
              </w:rPr>
              <w:t>320</w:t>
            </w:r>
          </w:p>
        </w:tc>
        <w:tc>
          <w:tcPr>
            <w:tcW w:w="1024" w:type="dxa"/>
            <w:tcBorders>
              <w:top w:val="nil"/>
              <w:left w:val="nil"/>
              <w:bottom w:val="nil"/>
              <w:right w:val="nil"/>
            </w:tcBorders>
            <w:vAlign w:val="bottom"/>
          </w:tcPr>
          <w:p w14:paraId="6BAF4537" w14:textId="77777777" w:rsidR="009B7DD2" w:rsidRPr="005B28CE" w:rsidRDefault="009B7DD2" w:rsidP="00325B70">
            <w:pPr>
              <w:tabs>
                <w:tab w:val="decimal" w:pos="689"/>
              </w:tabs>
              <w:spacing w:line="300" w:lineRule="exact"/>
              <w:ind w:right="-13"/>
              <w:rPr>
                <w:rFonts w:ascii="Arial" w:hAnsi="Arial" w:cs="Arial"/>
                <w:sz w:val="14"/>
                <w:szCs w:val="14"/>
                <w:cs/>
                <w:lang w:val="en-US"/>
              </w:rPr>
            </w:pPr>
            <w:r w:rsidRPr="005B28CE">
              <w:rPr>
                <w:rFonts w:ascii="Arial" w:hAnsi="Arial" w:cs="Arial"/>
                <w:sz w:val="14"/>
                <w:szCs w:val="14"/>
                <w:cs/>
                <w:lang w:val="en-US"/>
              </w:rPr>
              <w:t>9</w:t>
            </w:r>
            <w:r w:rsidRPr="005B28CE">
              <w:rPr>
                <w:rFonts w:ascii="Arial" w:hAnsi="Arial" w:cs="Arial"/>
                <w:sz w:val="14"/>
                <w:szCs w:val="14"/>
                <w:lang w:val="en-US"/>
              </w:rPr>
              <w:t>,</w:t>
            </w:r>
            <w:r w:rsidRPr="005B28CE">
              <w:rPr>
                <w:rFonts w:ascii="Arial" w:hAnsi="Arial" w:cs="Arial"/>
                <w:sz w:val="14"/>
                <w:szCs w:val="14"/>
                <w:cs/>
                <w:lang w:val="en-US"/>
              </w:rPr>
              <w:t>660</w:t>
            </w:r>
          </w:p>
        </w:tc>
        <w:tc>
          <w:tcPr>
            <w:tcW w:w="1024" w:type="dxa"/>
            <w:tcBorders>
              <w:top w:val="nil"/>
              <w:left w:val="nil"/>
              <w:bottom w:val="nil"/>
              <w:right w:val="nil"/>
            </w:tcBorders>
            <w:vAlign w:val="bottom"/>
          </w:tcPr>
          <w:p w14:paraId="3DFF2FC0" w14:textId="77777777" w:rsidR="009B7DD2" w:rsidRPr="005B28CE" w:rsidRDefault="009B7DD2" w:rsidP="00325B70">
            <w:pP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US"/>
              </w:rPr>
              <w:t>-</w:t>
            </w:r>
          </w:p>
        </w:tc>
        <w:tc>
          <w:tcPr>
            <w:tcW w:w="1024" w:type="dxa"/>
            <w:tcBorders>
              <w:top w:val="nil"/>
              <w:left w:val="nil"/>
              <w:bottom w:val="nil"/>
              <w:right w:val="nil"/>
            </w:tcBorders>
            <w:vAlign w:val="bottom"/>
          </w:tcPr>
          <w:p w14:paraId="01D7B60A" w14:textId="77777777" w:rsidR="009B7DD2" w:rsidRPr="005B28CE" w:rsidRDefault="009B7DD2" w:rsidP="00325B70">
            <w:pPr>
              <w:tabs>
                <w:tab w:val="decimal" w:pos="755"/>
              </w:tabs>
              <w:spacing w:line="300" w:lineRule="exact"/>
              <w:ind w:right="-13"/>
              <w:rPr>
                <w:rFonts w:ascii="Arial" w:hAnsi="Arial" w:cs="Arial"/>
                <w:sz w:val="14"/>
                <w:szCs w:val="14"/>
                <w:cs/>
                <w:lang w:val="en-US"/>
              </w:rPr>
            </w:pPr>
            <w:r w:rsidRPr="005B28CE">
              <w:rPr>
                <w:rFonts w:ascii="Arial" w:hAnsi="Arial" w:cs="Arial"/>
                <w:sz w:val="14"/>
                <w:szCs w:val="14"/>
                <w:lang w:val="en-US"/>
              </w:rPr>
              <w:t>1,004,578</w:t>
            </w:r>
          </w:p>
        </w:tc>
      </w:tr>
      <w:tr w:rsidR="009B7DD2" w:rsidRPr="00C86DF1" w14:paraId="72C39B38" w14:textId="77777777" w:rsidTr="003372D1">
        <w:trPr>
          <w:cantSplit/>
        </w:trPr>
        <w:tc>
          <w:tcPr>
            <w:tcW w:w="1980" w:type="dxa"/>
            <w:tcBorders>
              <w:top w:val="nil"/>
              <w:left w:val="nil"/>
              <w:bottom w:val="nil"/>
              <w:right w:val="nil"/>
            </w:tcBorders>
            <w:vAlign w:val="bottom"/>
          </w:tcPr>
          <w:p w14:paraId="09594769" w14:textId="77777777" w:rsidR="009B7DD2" w:rsidRPr="00621F7D" w:rsidRDefault="009B7DD2" w:rsidP="00325B7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 xml:space="preserve">Accumulated depreciation            on </w:t>
            </w:r>
            <w:r>
              <w:rPr>
                <w:rFonts w:ascii="Arial" w:hAnsi="Arial" w:cs="Arial"/>
                <w:sz w:val="14"/>
                <w:szCs w:val="14"/>
                <w:lang w:val="en-GB"/>
              </w:rPr>
              <w:t>write</w:t>
            </w:r>
            <w:r w:rsidRPr="00621F7D">
              <w:rPr>
                <w:rFonts w:ascii="Arial" w:hAnsi="Arial" w:cs="Arial"/>
                <w:sz w:val="14"/>
                <w:szCs w:val="14"/>
                <w:lang w:val="en-GB"/>
              </w:rPr>
              <w:t>-off/disposal</w:t>
            </w:r>
          </w:p>
        </w:tc>
        <w:tc>
          <w:tcPr>
            <w:tcW w:w="1023" w:type="dxa"/>
            <w:tcBorders>
              <w:top w:val="nil"/>
              <w:left w:val="nil"/>
              <w:bottom w:val="nil"/>
              <w:right w:val="nil"/>
            </w:tcBorders>
            <w:vAlign w:val="bottom"/>
          </w:tcPr>
          <w:p w14:paraId="411530E1"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6501083E" w14:textId="77777777" w:rsidR="009B7DD2" w:rsidRPr="001D5162" w:rsidRDefault="001D5162" w:rsidP="00325B70">
            <w:pPr>
              <w:tabs>
                <w:tab w:val="decimal" w:pos="689"/>
              </w:tabs>
              <w:spacing w:line="300" w:lineRule="exact"/>
              <w:ind w:right="-13"/>
              <w:rPr>
                <w:rFonts w:ascii="Arial" w:hAnsi="Arial" w:cs="Browallia New"/>
                <w:sz w:val="14"/>
                <w:szCs w:val="17"/>
                <w:lang w:val="en-US"/>
              </w:rPr>
            </w:pPr>
            <w:r>
              <w:rPr>
                <w:rFonts w:ascii="Arial" w:hAnsi="Arial" w:cs="Browallia New"/>
                <w:sz w:val="14"/>
                <w:szCs w:val="17"/>
                <w:lang w:val="en-US"/>
              </w:rPr>
              <w:t>-</w:t>
            </w:r>
          </w:p>
        </w:tc>
        <w:tc>
          <w:tcPr>
            <w:tcW w:w="1024" w:type="dxa"/>
            <w:tcBorders>
              <w:top w:val="nil"/>
              <w:left w:val="nil"/>
              <w:bottom w:val="nil"/>
              <w:right w:val="nil"/>
            </w:tcBorders>
            <w:vAlign w:val="bottom"/>
          </w:tcPr>
          <w:p w14:paraId="73A630ED"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lang w:val="en-US"/>
              </w:rPr>
              <w:t>(78,343)</w:t>
            </w:r>
          </w:p>
        </w:tc>
        <w:tc>
          <w:tcPr>
            <w:tcW w:w="1024" w:type="dxa"/>
            <w:tcBorders>
              <w:top w:val="nil"/>
              <w:left w:val="nil"/>
              <w:bottom w:val="nil"/>
              <w:right w:val="nil"/>
            </w:tcBorders>
            <w:vAlign w:val="bottom"/>
          </w:tcPr>
          <w:p w14:paraId="49AFDE59"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(18</w:t>
            </w:r>
            <w:r w:rsidRPr="001D5162">
              <w:rPr>
                <w:rFonts w:ascii="Arial" w:hAnsi="Arial" w:cs="Arial"/>
                <w:sz w:val="14"/>
                <w:szCs w:val="14"/>
                <w:lang w:val="en-US"/>
              </w:rPr>
              <w:t>,</w:t>
            </w:r>
            <w:r w:rsidRPr="001D5162">
              <w:rPr>
                <w:rFonts w:ascii="Arial" w:hAnsi="Arial" w:cs="Arial"/>
                <w:sz w:val="14"/>
                <w:szCs w:val="14"/>
                <w:cs/>
                <w:lang w:val="en-US"/>
              </w:rPr>
              <w:t>039)</w:t>
            </w:r>
          </w:p>
        </w:tc>
        <w:tc>
          <w:tcPr>
            <w:tcW w:w="1023" w:type="dxa"/>
            <w:tcBorders>
              <w:top w:val="nil"/>
              <w:left w:val="nil"/>
              <w:bottom w:val="nil"/>
              <w:right w:val="nil"/>
            </w:tcBorders>
            <w:vAlign w:val="bottom"/>
          </w:tcPr>
          <w:p w14:paraId="7AF1C5AF"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(70</w:t>
            </w:r>
            <w:r w:rsidRPr="001D5162">
              <w:rPr>
                <w:rFonts w:ascii="Arial" w:hAnsi="Arial" w:cs="Arial"/>
                <w:sz w:val="14"/>
                <w:szCs w:val="14"/>
                <w:lang w:val="en-US"/>
              </w:rPr>
              <w:t>,</w:t>
            </w:r>
            <w:r w:rsidRPr="001D5162">
              <w:rPr>
                <w:rFonts w:ascii="Arial" w:hAnsi="Arial" w:cs="Arial"/>
                <w:sz w:val="14"/>
                <w:szCs w:val="14"/>
                <w:cs/>
                <w:lang w:val="en-US"/>
              </w:rPr>
              <w:t>164)</w:t>
            </w:r>
          </w:p>
        </w:tc>
        <w:tc>
          <w:tcPr>
            <w:tcW w:w="1024" w:type="dxa"/>
            <w:tcBorders>
              <w:top w:val="nil"/>
              <w:left w:val="nil"/>
              <w:bottom w:val="nil"/>
              <w:right w:val="nil"/>
            </w:tcBorders>
            <w:vAlign w:val="bottom"/>
          </w:tcPr>
          <w:p w14:paraId="2839C41C" w14:textId="77777777" w:rsidR="009B7DD2" w:rsidRPr="005B28CE" w:rsidRDefault="001D5162" w:rsidP="00325B70">
            <w:pP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(7</w:t>
            </w:r>
            <w:r w:rsidRPr="001D5162">
              <w:rPr>
                <w:rFonts w:ascii="Arial" w:hAnsi="Arial" w:cs="Arial"/>
                <w:sz w:val="14"/>
                <w:szCs w:val="14"/>
                <w:lang w:val="en-US"/>
              </w:rPr>
              <w:t>,</w:t>
            </w:r>
            <w:r w:rsidRPr="001D5162">
              <w:rPr>
                <w:rFonts w:ascii="Arial" w:hAnsi="Arial" w:cs="Arial"/>
                <w:sz w:val="14"/>
                <w:szCs w:val="14"/>
                <w:cs/>
                <w:lang w:val="en-US"/>
              </w:rPr>
              <w:t>704)</w:t>
            </w:r>
          </w:p>
        </w:tc>
        <w:tc>
          <w:tcPr>
            <w:tcW w:w="1024" w:type="dxa"/>
            <w:tcBorders>
              <w:top w:val="nil"/>
              <w:left w:val="nil"/>
              <w:bottom w:val="nil"/>
              <w:right w:val="nil"/>
            </w:tcBorders>
            <w:vAlign w:val="bottom"/>
          </w:tcPr>
          <w:p w14:paraId="4B2531A0" w14:textId="77777777" w:rsidR="009B7DD2" w:rsidRPr="005B28CE" w:rsidRDefault="001D5162" w:rsidP="00325B70">
            <w:pP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6CED9D97" w14:textId="77777777" w:rsidR="009B7DD2" w:rsidRPr="00385176" w:rsidRDefault="001D5162" w:rsidP="00325B70">
            <w:pPr>
              <w:tabs>
                <w:tab w:val="decimal" w:pos="755"/>
              </w:tabs>
              <w:spacing w:line="300" w:lineRule="exact"/>
              <w:ind w:right="-13"/>
              <w:rPr>
                <w:rFonts w:ascii="Arial" w:hAnsi="Arial" w:cs="Cordia New"/>
                <w:sz w:val="14"/>
                <w:szCs w:val="14"/>
                <w:cs/>
                <w:lang w:val="en-US"/>
              </w:rPr>
            </w:pPr>
            <w:r w:rsidRPr="001D5162">
              <w:rPr>
                <w:rFonts w:ascii="Arial" w:hAnsi="Arial" w:cs="Cordia New"/>
                <w:sz w:val="14"/>
                <w:szCs w:val="14"/>
                <w:lang w:val="en-US"/>
              </w:rPr>
              <w:t>(174,250)</w:t>
            </w:r>
          </w:p>
        </w:tc>
      </w:tr>
      <w:tr w:rsidR="00325B70" w:rsidRPr="00C86DF1" w14:paraId="45BA230C" w14:textId="77777777" w:rsidTr="00CE4E7D">
        <w:trPr>
          <w:cantSplit/>
        </w:trPr>
        <w:tc>
          <w:tcPr>
            <w:tcW w:w="1980" w:type="dxa"/>
            <w:tcBorders>
              <w:top w:val="nil"/>
              <w:left w:val="nil"/>
              <w:bottom w:val="nil"/>
              <w:right w:val="nil"/>
            </w:tcBorders>
            <w:vAlign w:val="bottom"/>
          </w:tcPr>
          <w:p w14:paraId="5526ACCD" w14:textId="77777777" w:rsidR="00325B70" w:rsidRPr="00621F7D" w:rsidRDefault="00325B70" w:rsidP="00325B70">
            <w:pPr>
              <w:spacing w:line="300" w:lineRule="exact"/>
              <w:ind w:left="132" w:right="-108" w:hanging="132"/>
              <w:rPr>
                <w:rFonts w:ascii="Arial" w:hAnsi="Arial" w:cs="Arial"/>
                <w:sz w:val="14"/>
                <w:szCs w:val="14"/>
                <w:lang w:val="en-GB"/>
              </w:rPr>
            </w:pPr>
            <w:r w:rsidRPr="00621F7D">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47C01F3F"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307B8782"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511</w:t>
            </w:r>
          </w:p>
        </w:tc>
        <w:tc>
          <w:tcPr>
            <w:tcW w:w="1024" w:type="dxa"/>
            <w:tcBorders>
              <w:top w:val="nil"/>
              <w:left w:val="nil"/>
              <w:bottom w:val="nil"/>
              <w:right w:val="nil"/>
            </w:tcBorders>
            <w:vAlign w:val="bottom"/>
          </w:tcPr>
          <w:p w14:paraId="0E0A54FB" w14:textId="77777777" w:rsidR="00325B70" w:rsidRPr="001D5162" w:rsidRDefault="001D5162" w:rsidP="00325B70">
            <w:pPr>
              <w:pBdr>
                <w:bottom w:val="single" w:sz="4" w:space="1" w:color="auto"/>
              </w:pBdr>
              <w:tabs>
                <w:tab w:val="decimal" w:pos="689"/>
              </w:tabs>
              <w:spacing w:line="300" w:lineRule="exact"/>
              <w:ind w:right="-13"/>
              <w:rPr>
                <w:rFonts w:ascii="Arial" w:hAnsi="Arial" w:cstheme="minorBidi"/>
                <w:sz w:val="14"/>
                <w:szCs w:val="14"/>
                <w:cs/>
                <w:lang w:val="en-US"/>
              </w:rPr>
            </w:pPr>
            <w:r w:rsidRPr="001D5162">
              <w:rPr>
                <w:rFonts w:ascii="Arial" w:hAnsi="Arial" w:cs="Arial"/>
                <w:sz w:val="14"/>
                <w:szCs w:val="14"/>
                <w:lang w:val="en-US"/>
              </w:rPr>
              <w:t>15,244</w:t>
            </w:r>
          </w:p>
        </w:tc>
        <w:tc>
          <w:tcPr>
            <w:tcW w:w="1024" w:type="dxa"/>
            <w:tcBorders>
              <w:top w:val="nil"/>
              <w:left w:val="nil"/>
              <w:bottom w:val="nil"/>
              <w:right w:val="nil"/>
            </w:tcBorders>
            <w:vAlign w:val="bottom"/>
          </w:tcPr>
          <w:p w14:paraId="3D6AD0FD"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5</w:t>
            </w:r>
            <w:r w:rsidRPr="001D5162">
              <w:rPr>
                <w:rFonts w:ascii="Arial" w:hAnsi="Arial" w:cs="Arial"/>
                <w:sz w:val="14"/>
                <w:szCs w:val="14"/>
                <w:lang w:val="en-US"/>
              </w:rPr>
              <w:t>,</w:t>
            </w:r>
            <w:r w:rsidRPr="001D5162">
              <w:rPr>
                <w:rFonts w:ascii="Arial" w:hAnsi="Arial" w:cs="Arial"/>
                <w:sz w:val="14"/>
                <w:szCs w:val="14"/>
                <w:cs/>
                <w:lang w:val="en-US"/>
              </w:rPr>
              <w:t>645</w:t>
            </w:r>
          </w:p>
        </w:tc>
        <w:tc>
          <w:tcPr>
            <w:tcW w:w="1023" w:type="dxa"/>
            <w:tcBorders>
              <w:top w:val="nil"/>
              <w:left w:val="nil"/>
              <w:bottom w:val="nil"/>
              <w:right w:val="nil"/>
            </w:tcBorders>
            <w:vAlign w:val="bottom"/>
          </w:tcPr>
          <w:p w14:paraId="45E04F67"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53</w:t>
            </w:r>
            <w:r w:rsidRPr="001D5162">
              <w:rPr>
                <w:rFonts w:ascii="Arial" w:hAnsi="Arial" w:cs="Arial"/>
                <w:sz w:val="14"/>
                <w:szCs w:val="14"/>
                <w:lang w:val="en-US"/>
              </w:rPr>
              <w:t>,</w:t>
            </w:r>
            <w:r w:rsidRPr="001D5162">
              <w:rPr>
                <w:rFonts w:ascii="Arial" w:hAnsi="Arial" w:cs="Arial"/>
                <w:sz w:val="14"/>
                <w:szCs w:val="14"/>
                <w:cs/>
                <w:lang w:val="en-US"/>
              </w:rPr>
              <w:t>145</w:t>
            </w:r>
          </w:p>
        </w:tc>
        <w:tc>
          <w:tcPr>
            <w:tcW w:w="1024" w:type="dxa"/>
            <w:tcBorders>
              <w:top w:val="nil"/>
              <w:left w:val="nil"/>
              <w:bottom w:val="nil"/>
              <w:right w:val="nil"/>
            </w:tcBorders>
            <w:vAlign w:val="bottom"/>
          </w:tcPr>
          <w:p w14:paraId="495305EC"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w:t>
            </w:r>
            <w:r w:rsidRPr="001D5162">
              <w:rPr>
                <w:rFonts w:ascii="Arial" w:hAnsi="Arial" w:cs="Arial"/>
                <w:sz w:val="14"/>
                <w:szCs w:val="14"/>
                <w:lang w:val="en-US"/>
              </w:rPr>
              <w:t>,</w:t>
            </w:r>
            <w:r w:rsidRPr="001D5162">
              <w:rPr>
                <w:rFonts w:ascii="Arial" w:hAnsi="Arial" w:cs="Arial"/>
                <w:sz w:val="14"/>
                <w:szCs w:val="14"/>
                <w:cs/>
                <w:lang w:val="en-US"/>
              </w:rPr>
              <w:t>801</w:t>
            </w:r>
          </w:p>
        </w:tc>
        <w:tc>
          <w:tcPr>
            <w:tcW w:w="1024" w:type="dxa"/>
            <w:tcBorders>
              <w:top w:val="nil"/>
              <w:left w:val="nil"/>
              <w:bottom w:val="nil"/>
              <w:right w:val="nil"/>
            </w:tcBorders>
            <w:vAlign w:val="bottom"/>
          </w:tcPr>
          <w:p w14:paraId="111710F8"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lang w:val="en-US"/>
              </w:rPr>
            </w:pPr>
            <w:r>
              <w:rPr>
                <w:rFonts w:ascii="Arial" w:hAnsi="Arial" w:cs="Arial"/>
                <w:sz w:val="14"/>
                <w:szCs w:val="14"/>
                <w:lang w:val="en-US"/>
              </w:rPr>
              <w:t>-</w:t>
            </w:r>
          </w:p>
        </w:tc>
        <w:tc>
          <w:tcPr>
            <w:tcW w:w="1024" w:type="dxa"/>
            <w:tcBorders>
              <w:top w:val="nil"/>
              <w:left w:val="nil"/>
              <w:bottom w:val="nil"/>
              <w:right w:val="nil"/>
            </w:tcBorders>
            <w:vAlign w:val="bottom"/>
          </w:tcPr>
          <w:p w14:paraId="3CF2B297" w14:textId="77777777" w:rsidR="00325B70" w:rsidRPr="005B28CE" w:rsidRDefault="001D5162" w:rsidP="00325B70">
            <w:pPr>
              <w:pBdr>
                <w:bottom w:val="single" w:sz="4" w:space="1" w:color="auto"/>
              </w:pBdr>
              <w:tabs>
                <w:tab w:val="decimal" w:pos="755"/>
              </w:tabs>
              <w:spacing w:line="300" w:lineRule="exact"/>
              <w:ind w:right="-13"/>
              <w:rPr>
                <w:rFonts w:ascii="Arial" w:hAnsi="Arial" w:cs="Arial"/>
                <w:sz w:val="14"/>
                <w:szCs w:val="14"/>
                <w:lang w:val="en-US"/>
              </w:rPr>
            </w:pPr>
            <w:r w:rsidRPr="001D5162">
              <w:rPr>
                <w:rFonts w:ascii="Arial" w:hAnsi="Arial" w:cs="Arial"/>
                <w:sz w:val="14"/>
                <w:szCs w:val="14"/>
                <w:lang w:val="en-US"/>
              </w:rPr>
              <w:t>76,346</w:t>
            </w:r>
          </w:p>
        </w:tc>
      </w:tr>
      <w:tr w:rsidR="00325B70" w:rsidRPr="00621F7D" w14:paraId="1F1EC1FD" w14:textId="77777777" w:rsidTr="00C413F1">
        <w:trPr>
          <w:cantSplit/>
        </w:trPr>
        <w:tc>
          <w:tcPr>
            <w:tcW w:w="1980" w:type="dxa"/>
            <w:tcBorders>
              <w:top w:val="nil"/>
              <w:left w:val="nil"/>
              <w:bottom w:val="nil"/>
              <w:right w:val="nil"/>
            </w:tcBorders>
            <w:vAlign w:val="bottom"/>
          </w:tcPr>
          <w:p w14:paraId="10DF552F" w14:textId="77777777" w:rsidR="00325B70" w:rsidRPr="00621F7D" w:rsidRDefault="00325B70"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2021</w:t>
            </w:r>
          </w:p>
        </w:tc>
        <w:tc>
          <w:tcPr>
            <w:tcW w:w="1023" w:type="dxa"/>
            <w:tcBorders>
              <w:top w:val="nil"/>
              <w:left w:val="nil"/>
              <w:bottom w:val="nil"/>
              <w:right w:val="nil"/>
            </w:tcBorders>
          </w:tcPr>
          <w:p w14:paraId="62D3AD09" w14:textId="77777777" w:rsidR="00325B70" w:rsidRPr="001D5162" w:rsidRDefault="001D5162" w:rsidP="00325B70">
            <w:pPr>
              <w:pBdr>
                <w:bottom w:val="single" w:sz="4" w:space="1" w:color="auto"/>
              </w:pBdr>
              <w:tabs>
                <w:tab w:val="decimal" w:pos="689"/>
              </w:tabs>
              <w:spacing w:line="300" w:lineRule="exact"/>
              <w:ind w:right="-13"/>
              <w:rPr>
                <w:rFonts w:ascii="Arial" w:hAnsi="Arial" w:cstheme="minorBidi"/>
                <w:sz w:val="14"/>
                <w:szCs w:val="14"/>
                <w:cs/>
                <w:lang w:val="en-US"/>
              </w:rPr>
            </w:pPr>
            <w:r>
              <w:rPr>
                <w:rFonts w:ascii="Arial" w:hAnsi="Arial" w:cs="Arial"/>
                <w:sz w:val="14"/>
                <w:szCs w:val="14"/>
                <w:lang w:val="en-US"/>
              </w:rPr>
              <w:t>-</w:t>
            </w:r>
          </w:p>
        </w:tc>
        <w:tc>
          <w:tcPr>
            <w:tcW w:w="1024" w:type="dxa"/>
            <w:tcBorders>
              <w:top w:val="nil"/>
              <w:left w:val="nil"/>
              <w:bottom w:val="nil"/>
              <w:right w:val="nil"/>
            </w:tcBorders>
          </w:tcPr>
          <w:p w14:paraId="6DA21E9D"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Pr>
                <w:rFonts w:ascii="Arial" w:hAnsi="Arial" w:cs="Arial"/>
                <w:sz w:val="14"/>
                <w:szCs w:val="14"/>
                <w:lang w:val="en-US"/>
              </w:rPr>
              <w:t>4,540</w:t>
            </w:r>
          </w:p>
        </w:tc>
        <w:tc>
          <w:tcPr>
            <w:tcW w:w="1024" w:type="dxa"/>
            <w:tcBorders>
              <w:top w:val="nil"/>
              <w:left w:val="nil"/>
              <w:bottom w:val="nil"/>
              <w:right w:val="nil"/>
            </w:tcBorders>
          </w:tcPr>
          <w:p w14:paraId="7F7D5FE6"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304</w:t>
            </w:r>
            <w:r w:rsidRPr="001D5162">
              <w:rPr>
                <w:rFonts w:ascii="Arial" w:hAnsi="Arial" w:cs="Arial"/>
                <w:sz w:val="14"/>
                <w:szCs w:val="14"/>
                <w:lang w:val="en-US"/>
              </w:rPr>
              <w:t>,</w:t>
            </w:r>
            <w:r w:rsidRPr="001D5162">
              <w:rPr>
                <w:rFonts w:ascii="Arial" w:hAnsi="Arial" w:cs="Arial"/>
                <w:sz w:val="14"/>
                <w:szCs w:val="14"/>
                <w:cs/>
                <w:lang w:val="en-US"/>
              </w:rPr>
              <w:t>600</w:t>
            </w:r>
          </w:p>
        </w:tc>
        <w:tc>
          <w:tcPr>
            <w:tcW w:w="1024" w:type="dxa"/>
            <w:tcBorders>
              <w:top w:val="nil"/>
              <w:left w:val="nil"/>
              <w:bottom w:val="nil"/>
              <w:right w:val="nil"/>
            </w:tcBorders>
          </w:tcPr>
          <w:p w14:paraId="07D4E5EE"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119</w:t>
            </w:r>
            <w:r w:rsidRPr="001D5162">
              <w:rPr>
                <w:rFonts w:ascii="Arial" w:hAnsi="Arial" w:cs="Arial"/>
                <w:sz w:val="14"/>
                <w:szCs w:val="14"/>
                <w:lang w:val="en-US"/>
              </w:rPr>
              <w:t>,</w:t>
            </w:r>
            <w:r w:rsidRPr="001D5162">
              <w:rPr>
                <w:rFonts w:ascii="Arial" w:hAnsi="Arial" w:cs="Arial"/>
                <w:sz w:val="14"/>
                <w:szCs w:val="14"/>
                <w:cs/>
                <w:lang w:val="en-US"/>
              </w:rPr>
              <w:t>476</w:t>
            </w:r>
          </w:p>
        </w:tc>
        <w:tc>
          <w:tcPr>
            <w:tcW w:w="1023" w:type="dxa"/>
            <w:tcBorders>
              <w:top w:val="nil"/>
              <w:left w:val="nil"/>
              <w:bottom w:val="nil"/>
              <w:right w:val="nil"/>
            </w:tcBorders>
          </w:tcPr>
          <w:p w14:paraId="0D859A2E"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474</w:t>
            </w:r>
            <w:r w:rsidRPr="001D5162">
              <w:rPr>
                <w:rFonts w:ascii="Arial" w:hAnsi="Arial" w:cs="Arial"/>
                <w:sz w:val="14"/>
                <w:szCs w:val="14"/>
                <w:lang w:val="en-US"/>
              </w:rPr>
              <w:t>,</w:t>
            </w:r>
            <w:r w:rsidRPr="001D5162">
              <w:rPr>
                <w:rFonts w:ascii="Arial" w:hAnsi="Arial" w:cs="Arial"/>
                <w:sz w:val="14"/>
                <w:szCs w:val="14"/>
                <w:cs/>
                <w:lang w:val="en-US"/>
              </w:rPr>
              <w:t>301</w:t>
            </w:r>
          </w:p>
        </w:tc>
        <w:tc>
          <w:tcPr>
            <w:tcW w:w="1024" w:type="dxa"/>
            <w:tcBorders>
              <w:top w:val="nil"/>
              <w:left w:val="nil"/>
              <w:bottom w:val="nil"/>
              <w:right w:val="nil"/>
            </w:tcBorders>
          </w:tcPr>
          <w:p w14:paraId="59788B76" w14:textId="77777777" w:rsidR="00325B70" w:rsidRPr="005B28CE" w:rsidRDefault="001D5162" w:rsidP="00325B70">
            <w:pPr>
              <w:pBdr>
                <w:bottom w:val="single" w:sz="4" w:space="1" w:color="auto"/>
              </w:pBdr>
              <w:tabs>
                <w:tab w:val="decimal" w:pos="689"/>
              </w:tabs>
              <w:spacing w:line="300" w:lineRule="exact"/>
              <w:ind w:right="-13"/>
              <w:rPr>
                <w:rFonts w:ascii="Arial" w:hAnsi="Arial" w:cs="Arial"/>
                <w:sz w:val="14"/>
                <w:szCs w:val="14"/>
                <w:cs/>
                <w:lang w:val="en-US"/>
              </w:rPr>
            </w:pPr>
            <w:r w:rsidRPr="001D5162">
              <w:rPr>
                <w:rFonts w:ascii="Arial" w:hAnsi="Arial" w:cs="Arial"/>
                <w:sz w:val="14"/>
                <w:szCs w:val="14"/>
                <w:cs/>
                <w:lang w:val="en-US"/>
              </w:rPr>
              <w:t>3</w:t>
            </w:r>
            <w:r w:rsidRPr="001D5162">
              <w:rPr>
                <w:rFonts w:ascii="Arial" w:hAnsi="Arial" w:cs="Arial"/>
                <w:sz w:val="14"/>
                <w:szCs w:val="14"/>
                <w:lang w:val="en-US"/>
              </w:rPr>
              <w:t>,</w:t>
            </w:r>
            <w:r w:rsidRPr="001D5162">
              <w:rPr>
                <w:rFonts w:ascii="Arial" w:hAnsi="Arial" w:cs="Arial"/>
                <w:sz w:val="14"/>
                <w:szCs w:val="14"/>
                <w:cs/>
                <w:lang w:val="en-US"/>
              </w:rPr>
              <w:t>757</w:t>
            </w:r>
          </w:p>
        </w:tc>
        <w:tc>
          <w:tcPr>
            <w:tcW w:w="1024" w:type="dxa"/>
            <w:tcBorders>
              <w:top w:val="nil"/>
              <w:left w:val="nil"/>
              <w:bottom w:val="nil"/>
              <w:right w:val="nil"/>
            </w:tcBorders>
          </w:tcPr>
          <w:p w14:paraId="008B02EA" w14:textId="77777777" w:rsidR="00325B70" w:rsidRPr="00385176" w:rsidRDefault="001D5162" w:rsidP="00325B70">
            <w:pPr>
              <w:pBdr>
                <w:bottom w:val="single" w:sz="4" w:space="1" w:color="auto"/>
              </w:pBdr>
              <w:tabs>
                <w:tab w:val="decimal" w:pos="689"/>
              </w:tabs>
              <w:spacing w:line="300" w:lineRule="exact"/>
              <w:ind w:right="-13"/>
              <w:rPr>
                <w:rFonts w:ascii="Arial" w:hAnsi="Arial" w:cs="Cordia New"/>
                <w:sz w:val="14"/>
                <w:szCs w:val="14"/>
                <w:cs/>
                <w:lang w:val="en-US"/>
              </w:rPr>
            </w:pPr>
            <w:r>
              <w:rPr>
                <w:rFonts w:ascii="Arial" w:hAnsi="Arial" w:cs="Cordia New"/>
                <w:sz w:val="14"/>
                <w:szCs w:val="14"/>
                <w:lang w:val="en-US"/>
              </w:rPr>
              <w:t>-</w:t>
            </w:r>
          </w:p>
        </w:tc>
        <w:tc>
          <w:tcPr>
            <w:tcW w:w="1024" w:type="dxa"/>
            <w:tcBorders>
              <w:top w:val="nil"/>
              <w:left w:val="nil"/>
              <w:bottom w:val="nil"/>
              <w:right w:val="nil"/>
            </w:tcBorders>
          </w:tcPr>
          <w:p w14:paraId="6FFB84B3" w14:textId="77777777" w:rsidR="00325B70" w:rsidRPr="005B28CE" w:rsidRDefault="001D5162" w:rsidP="00325B70">
            <w:pPr>
              <w:pBdr>
                <w:bottom w:val="single" w:sz="4" w:space="1" w:color="auto"/>
              </w:pBdr>
              <w:tabs>
                <w:tab w:val="decimal" w:pos="755"/>
              </w:tabs>
              <w:spacing w:line="300" w:lineRule="exact"/>
              <w:ind w:right="-13"/>
              <w:rPr>
                <w:rFonts w:ascii="Arial" w:hAnsi="Arial" w:cs="Arial"/>
                <w:sz w:val="14"/>
                <w:szCs w:val="14"/>
                <w:lang w:val="en-US"/>
              </w:rPr>
            </w:pPr>
            <w:r w:rsidRPr="001D5162">
              <w:rPr>
                <w:rFonts w:ascii="Arial" w:hAnsi="Arial" w:cs="Arial"/>
                <w:sz w:val="14"/>
                <w:szCs w:val="14"/>
                <w:lang w:val="en-US"/>
              </w:rPr>
              <w:t>906,674</w:t>
            </w:r>
          </w:p>
        </w:tc>
      </w:tr>
      <w:tr w:rsidR="009B7DD2" w:rsidRPr="00621F7D" w14:paraId="51D83E08" w14:textId="77777777" w:rsidTr="003372D1">
        <w:trPr>
          <w:cantSplit/>
        </w:trPr>
        <w:tc>
          <w:tcPr>
            <w:tcW w:w="1980" w:type="dxa"/>
            <w:tcBorders>
              <w:top w:val="nil"/>
              <w:left w:val="nil"/>
              <w:bottom w:val="nil"/>
              <w:right w:val="nil"/>
            </w:tcBorders>
            <w:vAlign w:val="bottom"/>
          </w:tcPr>
          <w:p w14:paraId="7A04C8C5" w14:textId="77777777" w:rsidR="009B7DD2" w:rsidRPr="00621F7D" w:rsidRDefault="009B7DD2" w:rsidP="00325B70">
            <w:pPr>
              <w:spacing w:line="300" w:lineRule="exact"/>
              <w:ind w:left="132" w:hanging="132"/>
              <w:rPr>
                <w:rFonts w:ascii="Arial" w:hAnsi="Arial" w:cs="Arial"/>
                <w:b/>
                <w:bCs/>
                <w:sz w:val="14"/>
                <w:szCs w:val="14"/>
                <w:lang w:val="en-US"/>
              </w:rPr>
            </w:pPr>
            <w:r w:rsidRPr="00621F7D">
              <w:rPr>
                <w:rFonts w:ascii="Arial" w:hAnsi="Arial" w:cs="Arial"/>
                <w:b/>
                <w:bCs/>
                <w:sz w:val="14"/>
                <w:szCs w:val="14"/>
                <w:lang w:val="en-GB"/>
              </w:rPr>
              <w:t>Net book value</w:t>
            </w:r>
          </w:p>
        </w:tc>
        <w:tc>
          <w:tcPr>
            <w:tcW w:w="1023" w:type="dxa"/>
            <w:tcBorders>
              <w:top w:val="nil"/>
              <w:left w:val="nil"/>
              <w:bottom w:val="nil"/>
              <w:right w:val="nil"/>
            </w:tcBorders>
          </w:tcPr>
          <w:p w14:paraId="249720CF" w14:textId="77777777" w:rsidR="009B7DD2" w:rsidRPr="005B28CE" w:rsidRDefault="009B7DD2" w:rsidP="00325B70">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tcPr>
          <w:p w14:paraId="54D266C3" w14:textId="77777777" w:rsidR="009B7DD2" w:rsidRPr="005B28CE" w:rsidRDefault="009B7DD2" w:rsidP="00325B70">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26BD1E35" w14:textId="77777777" w:rsidR="009B7DD2" w:rsidRPr="005B28CE" w:rsidRDefault="009B7DD2" w:rsidP="00325B70">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403CA927" w14:textId="77777777" w:rsidR="009B7DD2" w:rsidRPr="005B28CE" w:rsidRDefault="009B7DD2" w:rsidP="00325B70">
            <w:pPr>
              <w:tabs>
                <w:tab w:val="decimal" w:pos="689"/>
              </w:tabs>
              <w:spacing w:line="300" w:lineRule="exact"/>
              <w:ind w:right="-13"/>
              <w:rPr>
                <w:rFonts w:ascii="Arial" w:hAnsi="Arial" w:cs="Arial"/>
                <w:sz w:val="14"/>
                <w:szCs w:val="14"/>
                <w:lang w:val="en-GB"/>
              </w:rPr>
            </w:pPr>
          </w:p>
        </w:tc>
        <w:tc>
          <w:tcPr>
            <w:tcW w:w="1023" w:type="dxa"/>
            <w:tcBorders>
              <w:top w:val="nil"/>
              <w:left w:val="nil"/>
              <w:bottom w:val="nil"/>
              <w:right w:val="nil"/>
            </w:tcBorders>
            <w:vAlign w:val="bottom"/>
          </w:tcPr>
          <w:p w14:paraId="72320519"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3FA7850" w14:textId="77777777" w:rsidR="009B7DD2" w:rsidRPr="005B28CE"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AE63BA7" w14:textId="77777777" w:rsidR="009B7DD2" w:rsidRPr="005B28CE" w:rsidRDefault="009B7DD2" w:rsidP="00325B70">
            <w:pPr>
              <w:tabs>
                <w:tab w:val="decimal" w:pos="689"/>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2D8B3E0D" w14:textId="77777777" w:rsidR="009B7DD2" w:rsidRPr="005B28CE" w:rsidRDefault="009B7DD2" w:rsidP="00325B70">
            <w:pPr>
              <w:tabs>
                <w:tab w:val="decimal" w:pos="755"/>
              </w:tabs>
              <w:spacing w:line="300" w:lineRule="exact"/>
              <w:ind w:right="-13"/>
              <w:rPr>
                <w:rFonts w:ascii="Arial" w:hAnsi="Arial" w:cs="Arial"/>
                <w:sz w:val="14"/>
                <w:szCs w:val="14"/>
                <w:cs/>
                <w:lang w:val="en-US"/>
              </w:rPr>
            </w:pPr>
          </w:p>
        </w:tc>
      </w:tr>
      <w:tr w:rsidR="009B7DD2" w:rsidRPr="00621F7D" w14:paraId="16F71883" w14:textId="77777777" w:rsidTr="003372D1">
        <w:trPr>
          <w:cantSplit/>
        </w:trPr>
        <w:tc>
          <w:tcPr>
            <w:tcW w:w="1980" w:type="dxa"/>
            <w:tcBorders>
              <w:top w:val="nil"/>
              <w:left w:val="nil"/>
              <w:bottom w:val="nil"/>
              <w:right w:val="nil"/>
            </w:tcBorders>
            <w:vAlign w:val="bottom"/>
          </w:tcPr>
          <w:p w14:paraId="6FD0936B" w14:textId="77777777" w:rsidR="009B7DD2" w:rsidRPr="00621F7D" w:rsidRDefault="009B7DD2"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2020</w:t>
            </w:r>
          </w:p>
        </w:tc>
        <w:tc>
          <w:tcPr>
            <w:tcW w:w="1023" w:type="dxa"/>
            <w:tcBorders>
              <w:top w:val="nil"/>
              <w:left w:val="nil"/>
              <w:bottom w:val="nil"/>
              <w:right w:val="nil"/>
            </w:tcBorders>
            <w:vAlign w:val="bottom"/>
          </w:tcPr>
          <w:p w14:paraId="2FB459E5"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cs/>
                <w:lang w:val="en-GB"/>
              </w:rPr>
            </w:pPr>
            <w:r w:rsidRPr="005B28CE">
              <w:rPr>
                <w:rFonts w:ascii="Arial" w:hAnsi="Arial" w:cs="Arial"/>
                <w:sz w:val="14"/>
                <w:szCs w:val="14"/>
                <w:lang w:val="en-GB"/>
              </w:rPr>
              <w:t>40,589</w:t>
            </w:r>
          </w:p>
        </w:tc>
        <w:tc>
          <w:tcPr>
            <w:tcW w:w="1024" w:type="dxa"/>
            <w:tcBorders>
              <w:top w:val="nil"/>
              <w:left w:val="nil"/>
              <w:bottom w:val="nil"/>
              <w:right w:val="nil"/>
            </w:tcBorders>
            <w:vAlign w:val="bottom"/>
          </w:tcPr>
          <w:p w14:paraId="34E980EE"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cs/>
                <w:lang w:val="en-GB"/>
              </w:rPr>
            </w:pPr>
            <w:r w:rsidRPr="005B28CE">
              <w:rPr>
                <w:rFonts w:ascii="Arial" w:hAnsi="Arial" w:cs="Arial"/>
                <w:sz w:val="14"/>
                <w:szCs w:val="14"/>
                <w:lang w:val="en-GB"/>
              </w:rPr>
              <w:t>6,182</w:t>
            </w:r>
          </w:p>
        </w:tc>
        <w:tc>
          <w:tcPr>
            <w:tcW w:w="1024" w:type="dxa"/>
            <w:tcBorders>
              <w:top w:val="nil"/>
              <w:left w:val="nil"/>
              <w:bottom w:val="nil"/>
              <w:right w:val="nil"/>
            </w:tcBorders>
            <w:vAlign w:val="bottom"/>
          </w:tcPr>
          <w:p w14:paraId="7D040306"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GB"/>
              </w:rPr>
              <w:t>34,618</w:t>
            </w:r>
          </w:p>
        </w:tc>
        <w:tc>
          <w:tcPr>
            <w:tcW w:w="1024" w:type="dxa"/>
            <w:tcBorders>
              <w:top w:val="nil"/>
              <w:left w:val="nil"/>
              <w:bottom w:val="nil"/>
              <w:right w:val="nil"/>
            </w:tcBorders>
            <w:vAlign w:val="bottom"/>
          </w:tcPr>
          <w:p w14:paraId="1DF4F1D8"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lang w:val="en-GB"/>
              </w:rPr>
            </w:pPr>
            <w:r w:rsidRPr="005B28CE">
              <w:rPr>
                <w:rFonts w:ascii="Arial" w:hAnsi="Arial" w:cs="Arial"/>
                <w:sz w:val="14"/>
                <w:szCs w:val="14"/>
                <w:lang w:val="en-GB"/>
              </w:rPr>
              <w:t>12,209</w:t>
            </w:r>
          </w:p>
        </w:tc>
        <w:tc>
          <w:tcPr>
            <w:tcW w:w="1023" w:type="dxa"/>
            <w:tcBorders>
              <w:top w:val="nil"/>
              <w:left w:val="nil"/>
              <w:bottom w:val="nil"/>
              <w:right w:val="nil"/>
            </w:tcBorders>
            <w:vAlign w:val="bottom"/>
          </w:tcPr>
          <w:p w14:paraId="58EEBE43"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lang w:val="en-GB"/>
              </w:rPr>
            </w:pPr>
            <w:r w:rsidRPr="005B28CE">
              <w:rPr>
                <w:rFonts w:ascii="Arial" w:hAnsi="Arial" w:cs="Arial"/>
                <w:sz w:val="14"/>
                <w:szCs w:val="14"/>
                <w:lang w:val="en-GB"/>
              </w:rPr>
              <w:t>150,499</w:t>
            </w:r>
          </w:p>
        </w:tc>
        <w:tc>
          <w:tcPr>
            <w:tcW w:w="1024" w:type="dxa"/>
            <w:tcBorders>
              <w:top w:val="nil"/>
              <w:left w:val="nil"/>
              <w:bottom w:val="nil"/>
              <w:right w:val="nil"/>
            </w:tcBorders>
            <w:vAlign w:val="bottom"/>
          </w:tcPr>
          <w:p w14:paraId="5A060587"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lang w:val="en-GB"/>
              </w:rPr>
            </w:pPr>
            <w:r w:rsidRPr="005B28CE">
              <w:rPr>
                <w:rFonts w:ascii="Arial" w:hAnsi="Arial" w:cs="Arial"/>
                <w:sz w:val="14"/>
                <w:szCs w:val="14"/>
                <w:lang w:val="en-GB"/>
              </w:rPr>
              <w:t>6,030</w:t>
            </w:r>
          </w:p>
        </w:tc>
        <w:tc>
          <w:tcPr>
            <w:tcW w:w="1024" w:type="dxa"/>
            <w:tcBorders>
              <w:top w:val="nil"/>
              <w:left w:val="nil"/>
              <w:bottom w:val="nil"/>
              <w:right w:val="nil"/>
            </w:tcBorders>
            <w:vAlign w:val="bottom"/>
          </w:tcPr>
          <w:p w14:paraId="340EE92E" w14:textId="77777777" w:rsidR="009B7DD2" w:rsidRPr="005B28CE" w:rsidRDefault="009B7DD2" w:rsidP="00325B70">
            <w:pPr>
              <w:pBdr>
                <w:bottom w:val="double" w:sz="4" w:space="1" w:color="auto"/>
              </w:pBdr>
              <w:tabs>
                <w:tab w:val="decimal" w:pos="689"/>
              </w:tabs>
              <w:spacing w:line="300" w:lineRule="exact"/>
              <w:ind w:right="-13"/>
              <w:rPr>
                <w:rFonts w:ascii="Arial" w:hAnsi="Arial" w:cs="Arial"/>
                <w:sz w:val="14"/>
                <w:szCs w:val="14"/>
                <w:lang w:val="en-US"/>
              </w:rPr>
            </w:pPr>
            <w:r w:rsidRPr="005B28CE">
              <w:rPr>
                <w:rFonts w:ascii="Arial" w:hAnsi="Arial" w:cs="Arial"/>
                <w:sz w:val="14"/>
                <w:szCs w:val="14"/>
                <w:lang w:val="en-GB"/>
              </w:rPr>
              <w:t>98</w:t>
            </w:r>
          </w:p>
        </w:tc>
        <w:tc>
          <w:tcPr>
            <w:tcW w:w="1024" w:type="dxa"/>
            <w:tcBorders>
              <w:top w:val="nil"/>
              <w:left w:val="nil"/>
              <w:bottom w:val="nil"/>
              <w:right w:val="nil"/>
            </w:tcBorders>
            <w:vAlign w:val="bottom"/>
          </w:tcPr>
          <w:p w14:paraId="3B145B15" w14:textId="77777777" w:rsidR="009B7DD2" w:rsidRPr="005B28CE" w:rsidRDefault="009B7DD2" w:rsidP="00325B70">
            <w:pPr>
              <w:pBdr>
                <w:bottom w:val="double" w:sz="4" w:space="1" w:color="auto"/>
              </w:pBdr>
              <w:tabs>
                <w:tab w:val="decimal" w:pos="755"/>
              </w:tabs>
              <w:spacing w:line="300" w:lineRule="exact"/>
              <w:ind w:right="-13"/>
              <w:rPr>
                <w:rFonts w:ascii="Arial" w:hAnsi="Arial" w:cs="Arial"/>
                <w:sz w:val="14"/>
                <w:szCs w:val="14"/>
                <w:lang w:val="en-US"/>
              </w:rPr>
            </w:pPr>
            <w:r w:rsidRPr="005B28CE">
              <w:rPr>
                <w:rFonts w:ascii="Arial" w:hAnsi="Arial" w:cs="Arial"/>
                <w:sz w:val="14"/>
                <w:szCs w:val="14"/>
                <w:lang w:val="en-US"/>
              </w:rPr>
              <w:t>250,225</w:t>
            </w:r>
          </w:p>
        </w:tc>
      </w:tr>
      <w:tr w:rsidR="009B7DD2" w:rsidRPr="00621F7D" w14:paraId="2ED4B8E1" w14:textId="77777777" w:rsidTr="00C413F1">
        <w:trPr>
          <w:cantSplit/>
        </w:trPr>
        <w:tc>
          <w:tcPr>
            <w:tcW w:w="1980" w:type="dxa"/>
            <w:tcBorders>
              <w:top w:val="nil"/>
              <w:left w:val="nil"/>
              <w:bottom w:val="nil"/>
              <w:right w:val="nil"/>
            </w:tcBorders>
            <w:vAlign w:val="bottom"/>
          </w:tcPr>
          <w:p w14:paraId="207411F0" w14:textId="77777777" w:rsidR="009B7DD2" w:rsidRPr="00621F7D" w:rsidRDefault="00325B70" w:rsidP="00325B70">
            <w:pPr>
              <w:spacing w:line="300" w:lineRule="exact"/>
              <w:ind w:left="132" w:hanging="132"/>
              <w:rPr>
                <w:rFonts w:ascii="Arial" w:hAnsi="Arial" w:cs="Arial"/>
                <w:sz w:val="14"/>
                <w:szCs w:val="14"/>
                <w:u w:val="single"/>
                <w:lang w:val="en-US"/>
              </w:rPr>
            </w:pPr>
            <w:r>
              <w:rPr>
                <w:rFonts w:ascii="Arial" w:hAnsi="Arial" w:cs="Arial"/>
                <w:sz w:val="14"/>
                <w:szCs w:val="14"/>
                <w:lang w:val="en-GB"/>
              </w:rPr>
              <w:t xml:space="preserve">31 December </w:t>
            </w:r>
            <w:r w:rsidR="009B7DD2">
              <w:rPr>
                <w:rFonts w:ascii="Arial" w:hAnsi="Arial" w:cs="Arial"/>
                <w:sz w:val="14"/>
                <w:szCs w:val="14"/>
                <w:lang w:val="en-GB"/>
              </w:rPr>
              <w:t>2021</w:t>
            </w:r>
          </w:p>
        </w:tc>
        <w:tc>
          <w:tcPr>
            <w:tcW w:w="1023" w:type="dxa"/>
            <w:tcBorders>
              <w:top w:val="nil"/>
              <w:left w:val="nil"/>
              <w:bottom w:val="nil"/>
              <w:right w:val="nil"/>
            </w:tcBorders>
          </w:tcPr>
          <w:p w14:paraId="1FE0EE72" w14:textId="77777777" w:rsidR="009B7DD2" w:rsidRPr="005B28CE"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lang w:val="en-GB"/>
              </w:rPr>
              <w:t>40,589</w:t>
            </w:r>
          </w:p>
        </w:tc>
        <w:tc>
          <w:tcPr>
            <w:tcW w:w="1024" w:type="dxa"/>
            <w:tcBorders>
              <w:top w:val="nil"/>
              <w:left w:val="nil"/>
              <w:bottom w:val="nil"/>
              <w:right w:val="nil"/>
            </w:tcBorders>
          </w:tcPr>
          <w:p w14:paraId="13283F1E" w14:textId="77777777" w:rsidR="009B7DD2" w:rsidRPr="001D5162"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lang w:val="en-GB"/>
              </w:rPr>
              <w:t>5,671</w:t>
            </w:r>
          </w:p>
        </w:tc>
        <w:tc>
          <w:tcPr>
            <w:tcW w:w="1024" w:type="dxa"/>
            <w:tcBorders>
              <w:top w:val="nil"/>
              <w:left w:val="nil"/>
              <w:bottom w:val="nil"/>
              <w:right w:val="nil"/>
            </w:tcBorders>
          </w:tcPr>
          <w:p w14:paraId="0A0A221E" w14:textId="77777777" w:rsidR="009B7DD2" w:rsidRPr="005B28CE"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cs/>
                <w:lang w:val="en-GB"/>
              </w:rPr>
              <w:t>49</w:t>
            </w:r>
            <w:r w:rsidRPr="001D5162">
              <w:rPr>
                <w:rFonts w:ascii="Arial" w:hAnsi="Arial" w:cs="Arial"/>
                <w:sz w:val="14"/>
                <w:szCs w:val="14"/>
                <w:lang w:val="en-GB"/>
              </w:rPr>
              <w:t>,</w:t>
            </w:r>
            <w:r w:rsidRPr="001D5162">
              <w:rPr>
                <w:rFonts w:ascii="Arial" w:hAnsi="Arial" w:cs="Arial"/>
                <w:sz w:val="14"/>
                <w:szCs w:val="14"/>
                <w:cs/>
                <w:lang w:val="en-GB"/>
              </w:rPr>
              <w:t>840</w:t>
            </w:r>
          </w:p>
        </w:tc>
        <w:tc>
          <w:tcPr>
            <w:tcW w:w="1024" w:type="dxa"/>
            <w:tcBorders>
              <w:top w:val="nil"/>
              <w:left w:val="nil"/>
              <w:bottom w:val="nil"/>
              <w:right w:val="nil"/>
            </w:tcBorders>
          </w:tcPr>
          <w:p w14:paraId="41CB7F90" w14:textId="77777777" w:rsidR="009B7DD2" w:rsidRPr="005B28CE"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cs/>
                <w:lang w:val="en-GB"/>
              </w:rPr>
              <w:t>11</w:t>
            </w:r>
            <w:r w:rsidRPr="001D5162">
              <w:rPr>
                <w:rFonts w:ascii="Arial" w:hAnsi="Arial" w:cs="Arial"/>
                <w:sz w:val="14"/>
                <w:szCs w:val="14"/>
                <w:lang w:val="en-GB"/>
              </w:rPr>
              <w:t>,</w:t>
            </w:r>
            <w:r w:rsidRPr="001D5162">
              <w:rPr>
                <w:rFonts w:ascii="Arial" w:hAnsi="Arial" w:cs="Arial"/>
                <w:sz w:val="14"/>
                <w:szCs w:val="14"/>
                <w:cs/>
                <w:lang w:val="en-GB"/>
              </w:rPr>
              <w:t>924</w:t>
            </w:r>
          </w:p>
        </w:tc>
        <w:tc>
          <w:tcPr>
            <w:tcW w:w="1023" w:type="dxa"/>
            <w:tcBorders>
              <w:top w:val="nil"/>
              <w:left w:val="nil"/>
              <w:bottom w:val="nil"/>
              <w:right w:val="nil"/>
            </w:tcBorders>
          </w:tcPr>
          <w:p w14:paraId="36E986AA" w14:textId="77777777" w:rsidR="009B7DD2" w:rsidRPr="005B28CE"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cs/>
                <w:lang w:val="en-GB"/>
              </w:rPr>
              <w:t>169</w:t>
            </w:r>
            <w:r w:rsidRPr="001D5162">
              <w:rPr>
                <w:rFonts w:ascii="Arial" w:hAnsi="Arial" w:cs="Arial"/>
                <w:sz w:val="14"/>
                <w:szCs w:val="14"/>
                <w:lang w:val="en-GB"/>
              </w:rPr>
              <w:t>,</w:t>
            </w:r>
            <w:r w:rsidRPr="001D5162">
              <w:rPr>
                <w:rFonts w:ascii="Arial" w:hAnsi="Arial" w:cs="Arial"/>
                <w:sz w:val="14"/>
                <w:szCs w:val="14"/>
                <w:cs/>
                <w:lang w:val="en-GB"/>
              </w:rPr>
              <w:t>334</w:t>
            </w:r>
          </w:p>
        </w:tc>
        <w:tc>
          <w:tcPr>
            <w:tcW w:w="1024" w:type="dxa"/>
            <w:tcBorders>
              <w:top w:val="nil"/>
              <w:left w:val="nil"/>
              <w:bottom w:val="nil"/>
              <w:right w:val="nil"/>
            </w:tcBorders>
          </w:tcPr>
          <w:p w14:paraId="37DFE8F2" w14:textId="77777777" w:rsidR="009B7DD2" w:rsidRPr="005B28CE" w:rsidRDefault="001D5162" w:rsidP="00325B70">
            <w:pPr>
              <w:pBdr>
                <w:bottom w:val="double" w:sz="4" w:space="1" w:color="auto"/>
              </w:pBdr>
              <w:tabs>
                <w:tab w:val="decimal" w:pos="689"/>
              </w:tabs>
              <w:spacing w:line="300" w:lineRule="exact"/>
              <w:ind w:right="-13"/>
              <w:rPr>
                <w:rFonts w:ascii="Arial" w:hAnsi="Arial" w:cs="Arial"/>
                <w:sz w:val="14"/>
                <w:szCs w:val="14"/>
                <w:cs/>
                <w:lang w:val="en-GB"/>
              </w:rPr>
            </w:pPr>
            <w:r w:rsidRPr="001D5162">
              <w:rPr>
                <w:rFonts w:ascii="Arial" w:hAnsi="Arial" w:cs="Arial"/>
                <w:sz w:val="14"/>
                <w:szCs w:val="14"/>
                <w:cs/>
                <w:lang w:val="en-GB"/>
              </w:rPr>
              <w:t>5</w:t>
            </w:r>
            <w:r w:rsidRPr="001D5162">
              <w:rPr>
                <w:rFonts w:ascii="Arial" w:hAnsi="Arial" w:cs="Arial"/>
                <w:sz w:val="14"/>
                <w:szCs w:val="14"/>
                <w:lang w:val="en-GB"/>
              </w:rPr>
              <w:t>,</w:t>
            </w:r>
            <w:r w:rsidRPr="001D5162">
              <w:rPr>
                <w:rFonts w:ascii="Arial" w:hAnsi="Arial" w:cs="Arial"/>
                <w:sz w:val="14"/>
                <w:szCs w:val="14"/>
                <w:cs/>
                <w:lang w:val="en-GB"/>
              </w:rPr>
              <w:t>388</w:t>
            </w:r>
          </w:p>
        </w:tc>
        <w:tc>
          <w:tcPr>
            <w:tcW w:w="1024" w:type="dxa"/>
            <w:tcBorders>
              <w:top w:val="nil"/>
              <w:left w:val="nil"/>
              <w:bottom w:val="nil"/>
              <w:right w:val="nil"/>
            </w:tcBorders>
          </w:tcPr>
          <w:p w14:paraId="23F866CE" w14:textId="77777777" w:rsidR="009B7DD2" w:rsidRPr="001D5162" w:rsidRDefault="001D5162" w:rsidP="00325B70">
            <w:pPr>
              <w:pBdr>
                <w:bottom w:val="double" w:sz="4" w:space="1" w:color="auto"/>
              </w:pBdr>
              <w:tabs>
                <w:tab w:val="decimal" w:pos="689"/>
              </w:tabs>
              <w:spacing w:line="300" w:lineRule="exact"/>
              <w:ind w:right="-13"/>
              <w:rPr>
                <w:rFonts w:ascii="Arial" w:hAnsi="Arial" w:cs="Arial"/>
                <w:sz w:val="14"/>
                <w:szCs w:val="14"/>
                <w:lang w:val="en-GB"/>
              </w:rPr>
            </w:pPr>
            <w:r w:rsidRPr="001D5162">
              <w:rPr>
                <w:rFonts w:ascii="Arial" w:hAnsi="Arial" w:cs="Arial"/>
                <w:sz w:val="14"/>
                <w:szCs w:val="14"/>
                <w:lang w:val="en-GB"/>
              </w:rPr>
              <w:t>-</w:t>
            </w:r>
          </w:p>
        </w:tc>
        <w:tc>
          <w:tcPr>
            <w:tcW w:w="1024" w:type="dxa"/>
            <w:tcBorders>
              <w:top w:val="nil"/>
              <w:left w:val="nil"/>
              <w:right w:val="nil"/>
            </w:tcBorders>
          </w:tcPr>
          <w:p w14:paraId="0B8CACFA" w14:textId="77777777" w:rsidR="009B7DD2" w:rsidRPr="001D5162" w:rsidRDefault="001D5162" w:rsidP="00325B70">
            <w:pPr>
              <w:pBdr>
                <w:bottom w:val="double" w:sz="4" w:space="1" w:color="auto"/>
              </w:pBdr>
              <w:tabs>
                <w:tab w:val="decimal" w:pos="755"/>
              </w:tabs>
              <w:spacing w:line="300" w:lineRule="exact"/>
              <w:ind w:right="-13"/>
              <w:rPr>
                <w:rFonts w:ascii="Arial" w:hAnsi="Arial" w:cs="Arial"/>
                <w:sz w:val="14"/>
                <w:szCs w:val="14"/>
                <w:cs/>
                <w:lang w:val="en-GB"/>
              </w:rPr>
            </w:pPr>
            <w:r w:rsidRPr="001D5162">
              <w:rPr>
                <w:rFonts w:ascii="Arial" w:hAnsi="Arial" w:cs="Arial"/>
                <w:sz w:val="14"/>
                <w:szCs w:val="14"/>
                <w:lang w:val="en-GB"/>
              </w:rPr>
              <w:t>282,746</w:t>
            </w:r>
          </w:p>
        </w:tc>
      </w:tr>
      <w:tr w:rsidR="009B7DD2" w:rsidRPr="00582554" w14:paraId="7C7BCF6D" w14:textId="77777777" w:rsidTr="003372D1">
        <w:trPr>
          <w:cantSplit/>
        </w:trPr>
        <w:tc>
          <w:tcPr>
            <w:tcW w:w="10170" w:type="dxa"/>
            <w:gridSpan w:val="9"/>
            <w:tcBorders>
              <w:top w:val="nil"/>
              <w:left w:val="nil"/>
              <w:bottom w:val="nil"/>
              <w:right w:val="nil"/>
            </w:tcBorders>
            <w:vAlign w:val="bottom"/>
          </w:tcPr>
          <w:p w14:paraId="31C56336" w14:textId="77777777" w:rsidR="009B7DD2" w:rsidRPr="005B28CE" w:rsidRDefault="009B7DD2" w:rsidP="00325B70">
            <w:pPr>
              <w:tabs>
                <w:tab w:val="decimal" w:pos="755"/>
              </w:tabs>
              <w:spacing w:line="300" w:lineRule="exact"/>
              <w:ind w:hanging="5"/>
              <w:jc w:val="thaiDistribute"/>
              <w:rPr>
                <w:rFonts w:ascii="Arial" w:hAnsi="Arial" w:cs="Arial"/>
                <w:sz w:val="14"/>
                <w:szCs w:val="14"/>
                <w:lang w:val="en-US"/>
              </w:rPr>
            </w:pPr>
            <w:r w:rsidRPr="00621F7D">
              <w:rPr>
                <w:rFonts w:ascii="Arial" w:hAnsi="Arial" w:cs="Arial"/>
                <w:b/>
                <w:bCs/>
                <w:sz w:val="14"/>
                <w:szCs w:val="14"/>
                <w:lang w:val="en-GB"/>
              </w:rPr>
              <w:t xml:space="preserve">Depreciation for the </w:t>
            </w:r>
            <w:r w:rsidR="00325B70">
              <w:rPr>
                <w:rFonts w:ascii="Arial" w:hAnsi="Arial" w:cs="Arial"/>
                <w:b/>
                <w:bCs/>
                <w:sz w:val="14"/>
                <w:szCs w:val="14"/>
                <w:lang w:val="en-GB"/>
              </w:rPr>
              <w:t>years</w:t>
            </w:r>
          </w:p>
        </w:tc>
      </w:tr>
      <w:tr w:rsidR="009B7DD2" w:rsidRPr="00621F7D" w14:paraId="692365B4" w14:textId="77777777" w:rsidTr="003372D1">
        <w:trPr>
          <w:cantSplit/>
        </w:trPr>
        <w:tc>
          <w:tcPr>
            <w:tcW w:w="1980" w:type="dxa"/>
            <w:tcBorders>
              <w:top w:val="nil"/>
              <w:left w:val="nil"/>
              <w:bottom w:val="nil"/>
              <w:right w:val="nil"/>
            </w:tcBorders>
            <w:vAlign w:val="bottom"/>
          </w:tcPr>
          <w:p w14:paraId="34D18D5F" w14:textId="77777777" w:rsidR="009B7DD2" w:rsidRPr="00621F7D" w:rsidRDefault="009B7DD2" w:rsidP="00325B70">
            <w:pPr>
              <w:spacing w:line="300" w:lineRule="exact"/>
              <w:rPr>
                <w:rFonts w:ascii="Arial" w:hAnsi="Arial" w:cs="Arial"/>
                <w:sz w:val="14"/>
                <w:szCs w:val="14"/>
                <w:lang w:val="en-GB"/>
              </w:rPr>
            </w:pPr>
            <w:r>
              <w:rPr>
                <w:rFonts w:ascii="Arial" w:hAnsi="Arial" w:cs="Arial"/>
                <w:sz w:val="14"/>
                <w:szCs w:val="14"/>
                <w:lang w:val="en-GB"/>
              </w:rPr>
              <w:t>2020</w:t>
            </w:r>
          </w:p>
        </w:tc>
        <w:tc>
          <w:tcPr>
            <w:tcW w:w="1023" w:type="dxa"/>
            <w:tcBorders>
              <w:top w:val="nil"/>
              <w:left w:val="nil"/>
              <w:bottom w:val="nil"/>
              <w:right w:val="nil"/>
            </w:tcBorders>
            <w:vAlign w:val="bottom"/>
          </w:tcPr>
          <w:p w14:paraId="66294A41"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9128A29"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74B2BF9"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9E2CA92"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6C821815"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5E2BDB0"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693DDAE"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21AC46C3" w14:textId="77777777" w:rsidR="009B7DD2" w:rsidRPr="00325B70" w:rsidRDefault="00325B70" w:rsidP="00325B70">
            <w:pPr>
              <w:pBdr>
                <w:bottom w:val="double" w:sz="4" w:space="1" w:color="auto"/>
              </w:pBdr>
              <w:tabs>
                <w:tab w:val="decimal" w:pos="755"/>
              </w:tabs>
              <w:spacing w:line="300" w:lineRule="exact"/>
              <w:ind w:right="-13"/>
              <w:rPr>
                <w:rFonts w:ascii="Arial" w:hAnsi="Arial" w:cs="Arial"/>
                <w:sz w:val="14"/>
                <w:szCs w:val="14"/>
                <w:lang w:val="en-US"/>
              </w:rPr>
            </w:pPr>
            <w:r w:rsidRPr="00325B70">
              <w:rPr>
                <w:rFonts w:ascii="Arial" w:hAnsi="Arial" w:cs="Arial"/>
                <w:sz w:val="14"/>
                <w:szCs w:val="14"/>
                <w:lang w:val="en-GB"/>
              </w:rPr>
              <w:t>72,273</w:t>
            </w:r>
          </w:p>
        </w:tc>
      </w:tr>
      <w:tr w:rsidR="009B7DD2" w:rsidRPr="00621F7D" w14:paraId="587311FE" w14:textId="77777777" w:rsidTr="003372D1">
        <w:trPr>
          <w:cantSplit/>
        </w:trPr>
        <w:tc>
          <w:tcPr>
            <w:tcW w:w="1980" w:type="dxa"/>
            <w:tcBorders>
              <w:top w:val="nil"/>
              <w:left w:val="nil"/>
              <w:bottom w:val="nil"/>
              <w:right w:val="nil"/>
            </w:tcBorders>
            <w:vAlign w:val="bottom"/>
          </w:tcPr>
          <w:p w14:paraId="0E019372" w14:textId="77777777" w:rsidR="009B7DD2" w:rsidRPr="00621F7D" w:rsidRDefault="009B7DD2" w:rsidP="00325B70">
            <w:pPr>
              <w:spacing w:line="300" w:lineRule="exact"/>
              <w:rPr>
                <w:rFonts w:ascii="Arial" w:hAnsi="Arial" w:cs="Arial"/>
                <w:sz w:val="14"/>
                <w:szCs w:val="14"/>
                <w:lang w:val="en-GB"/>
              </w:rPr>
            </w:pPr>
            <w:r>
              <w:rPr>
                <w:rFonts w:ascii="Arial" w:hAnsi="Arial" w:cs="Arial"/>
                <w:sz w:val="14"/>
                <w:szCs w:val="14"/>
                <w:lang w:val="en-GB"/>
              </w:rPr>
              <w:t>2021</w:t>
            </w:r>
          </w:p>
        </w:tc>
        <w:tc>
          <w:tcPr>
            <w:tcW w:w="1023" w:type="dxa"/>
            <w:tcBorders>
              <w:top w:val="nil"/>
              <w:left w:val="nil"/>
              <w:bottom w:val="nil"/>
              <w:right w:val="nil"/>
            </w:tcBorders>
            <w:vAlign w:val="bottom"/>
          </w:tcPr>
          <w:p w14:paraId="6D8222DA"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47FE601"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9A781EA"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A2FC7C6"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360FC1A2"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584415D"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DCC5AA4" w14:textId="77777777" w:rsidR="009B7DD2" w:rsidRPr="00621F7D" w:rsidRDefault="009B7DD2" w:rsidP="00325B70">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73BDEE7C" w14:textId="77777777" w:rsidR="009B7DD2" w:rsidRPr="00385176" w:rsidRDefault="001D5162" w:rsidP="00325B70">
            <w:pPr>
              <w:pBdr>
                <w:bottom w:val="double" w:sz="4" w:space="1" w:color="auto"/>
              </w:pBdr>
              <w:tabs>
                <w:tab w:val="decimal" w:pos="755"/>
              </w:tabs>
              <w:spacing w:line="300" w:lineRule="exact"/>
              <w:ind w:right="-13"/>
              <w:rPr>
                <w:rFonts w:ascii="Arial" w:hAnsi="Arial" w:cs="Cordia New"/>
                <w:sz w:val="14"/>
                <w:szCs w:val="14"/>
                <w:cs/>
                <w:lang w:val="en-GB"/>
              </w:rPr>
            </w:pPr>
            <w:r w:rsidRPr="001D5162">
              <w:rPr>
                <w:rFonts w:ascii="Arial" w:hAnsi="Arial" w:cs="Cordia New"/>
                <w:sz w:val="14"/>
                <w:szCs w:val="14"/>
                <w:lang w:val="en-GB"/>
              </w:rPr>
              <w:t>76,346</w:t>
            </w:r>
          </w:p>
        </w:tc>
      </w:tr>
    </w:tbl>
    <w:bookmarkEnd w:id="53"/>
    <w:p w14:paraId="51861C5B" w14:textId="77777777" w:rsidR="001F4E1E" w:rsidRPr="0028727B" w:rsidRDefault="00E43EB1" w:rsidP="007D45DC">
      <w:pPr>
        <w:spacing w:before="240" w:after="120" w:line="380" w:lineRule="exact"/>
        <w:ind w:left="648"/>
        <w:jc w:val="thaiDistribute"/>
        <w:rPr>
          <w:rFonts w:ascii="Arial" w:hAnsi="Arial" w:cs="Arial"/>
          <w:lang w:val="en-US"/>
        </w:rPr>
      </w:pPr>
      <w:r>
        <w:rPr>
          <w:rFonts w:ascii="Arial" w:hAnsi="Arial" w:cs="Arial"/>
          <w:lang w:val="en-US"/>
        </w:rPr>
        <w:t xml:space="preserve">As at </w:t>
      </w:r>
      <w:r w:rsidR="00325B70">
        <w:rPr>
          <w:rFonts w:ascii="Arial" w:hAnsi="Arial" w:cs="Arial"/>
          <w:lang w:val="en-US"/>
        </w:rPr>
        <w:t>31 December</w:t>
      </w:r>
      <w:r>
        <w:rPr>
          <w:rFonts w:ascii="Arial" w:hAnsi="Arial" w:cs="Arial"/>
          <w:lang w:val="en-US"/>
        </w:rPr>
        <w:t xml:space="preserve"> 2021 and 2020</w:t>
      </w:r>
      <w:r w:rsidR="001F4E1E" w:rsidRPr="0028727B">
        <w:rPr>
          <w:rFonts w:ascii="Arial" w:hAnsi="Arial" w:cs="Arial"/>
          <w:lang w:val="en-US"/>
        </w:rPr>
        <w:t>, the Bank had certain items of leasehold improvements, equipment and vehicles, which were fully depreciated but are still in use. The original costs before deducting accumulated depreciation o</w:t>
      </w:r>
      <w:r w:rsidR="001F4E1E">
        <w:rPr>
          <w:rFonts w:ascii="Arial" w:hAnsi="Arial" w:cs="Arial"/>
          <w:lang w:val="en-US"/>
        </w:rPr>
        <w:t xml:space="preserve">f those assets totalled Baht </w:t>
      </w:r>
      <w:r w:rsidR="001D5162">
        <w:rPr>
          <w:rFonts w:ascii="Arial" w:hAnsi="Arial" w:cs="Browallia New"/>
          <w:szCs w:val="28"/>
          <w:lang w:val="en-US"/>
        </w:rPr>
        <w:t>727</w:t>
      </w:r>
      <w:r w:rsidR="001F4E1E">
        <w:rPr>
          <w:rFonts w:ascii="Arial" w:hAnsi="Arial" w:cs="Arial"/>
          <w:lang w:val="en-US"/>
        </w:rPr>
        <w:t xml:space="preserve"> million and Baht </w:t>
      </w:r>
      <w:r>
        <w:rPr>
          <w:rFonts w:ascii="Arial" w:hAnsi="Arial" w:cs="Arial"/>
          <w:lang w:val="en-US"/>
        </w:rPr>
        <w:t>843</w:t>
      </w:r>
      <w:r w:rsidR="001F4E1E" w:rsidRPr="0028727B">
        <w:rPr>
          <w:rFonts w:ascii="Arial" w:hAnsi="Arial" w:cs="Arial"/>
          <w:lang w:val="en-US"/>
        </w:rPr>
        <w:t xml:space="preserve"> million, respectively.</w:t>
      </w:r>
    </w:p>
    <w:p w14:paraId="20FABC28" w14:textId="77777777" w:rsidR="004C58F3" w:rsidRPr="00325B70" w:rsidRDefault="001F4E1E" w:rsidP="00325B70">
      <w:pPr>
        <w:pStyle w:val="Heading1"/>
        <w:numPr>
          <w:ilvl w:val="0"/>
          <w:numId w:val="3"/>
        </w:numPr>
        <w:spacing w:before="120" w:after="120" w:line="380" w:lineRule="exact"/>
        <w:ind w:left="634" w:hanging="634"/>
        <w:rPr>
          <w:rFonts w:ascii="Arial" w:hAnsi="Arial" w:cs="Cordia New"/>
          <w:sz w:val="22"/>
          <w:szCs w:val="22"/>
          <w:u w:val="none"/>
          <w:lang w:val="en-GB"/>
        </w:rPr>
      </w:pPr>
      <w:r>
        <w:rPr>
          <w:rFonts w:ascii="Arial" w:hAnsi="Arial" w:cs="Arial"/>
          <w:sz w:val="22"/>
          <w:szCs w:val="22"/>
          <w:u w:val="none"/>
          <w:lang w:val="en-GB"/>
        </w:rPr>
        <w:br w:type="page"/>
      </w:r>
      <w:bookmarkStart w:id="54" w:name="_Toc48896656"/>
      <w:bookmarkStart w:id="55" w:name="_Toc65141100"/>
      <w:bookmarkStart w:id="56" w:name="_Toc95741451"/>
      <w:bookmarkStart w:id="57" w:name="_Toc48896655"/>
      <w:bookmarkStart w:id="58" w:name="_Toc65141099"/>
      <w:r w:rsidR="004C58F3" w:rsidRPr="0077139E">
        <w:rPr>
          <w:rFonts w:ascii="Arial" w:hAnsi="Arial" w:cs="Arial"/>
          <w:color w:val="000000"/>
          <w:sz w:val="22"/>
          <w:szCs w:val="22"/>
          <w:u w:val="none"/>
          <w:lang w:val="en-GB"/>
        </w:rPr>
        <w:lastRenderedPageBreak/>
        <w:t>Intangible</w:t>
      </w:r>
      <w:r w:rsidR="004C58F3" w:rsidRPr="00A138D9">
        <w:rPr>
          <w:rFonts w:ascii="Arial" w:hAnsi="Arial" w:cs="Arial"/>
          <w:sz w:val="22"/>
          <w:szCs w:val="22"/>
          <w:u w:val="none"/>
          <w:lang w:val="en-GB"/>
        </w:rPr>
        <w:t xml:space="preserve"> assets</w:t>
      </w:r>
      <w:bookmarkEnd w:id="54"/>
      <w:bookmarkEnd w:id="55"/>
      <w:bookmarkEnd w:id="56"/>
    </w:p>
    <w:tbl>
      <w:tblPr>
        <w:tblW w:w="9178" w:type="dxa"/>
        <w:tblInd w:w="540" w:type="dxa"/>
        <w:tblLayout w:type="fixed"/>
        <w:tblLook w:val="0000" w:firstRow="0" w:lastRow="0" w:firstColumn="0" w:lastColumn="0" w:noHBand="0" w:noVBand="0"/>
      </w:tblPr>
      <w:tblGrid>
        <w:gridCol w:w="3960"/>
        <w:gridCol w:w="1304"/>
        <w:gridCol w:w="1305"/>
        <w:gridCol w:w="1304"/>
        <w:gridCol w:w="1305"/>
      </w:tblGrid>
      <w:tr w:rsidR="00325B70" w:rsidRPr="00235A71" w14:paraId="5A7344C2" w14:textId="77777777" w:rsidTr="007D45DC">
        <w:trPr>
          <w:cantSplit/>
          <w:trHeight w:val="66"/>
        </w:trPr>
        <w:tc>
          <w:tcPr>
            <w:tcW w:w="3960" w:type="dxa"/>
            <w:vAlign w:val="bottom"/>
          </w:tcPr>
          <w:p w14:paraId="4E110FFD" w14:textId="77777777" w:rsidR="00325B70" w:rsidRPr="00235A71" w:rsidRDefault="00325B70" w:rsidP="002324F1">
            <w:pPr>
              <w:spacing w:line="320" w:lineRule="exact"/>
              <w:ind w:left="72" w:right="-108" w:hanging="72"/>
              <w:rPr>
                <w:rFonts w:ascii="Arial" w:hAnsi="Arial" w:cs="Arial"/>
                <w:sz w:val="16"/>
                <w:szCs w:val="16"/>
                <w:lang w:val="en-US"/>
              </w:rPr>
            </w:pPr>
          </w:p>
        </w:tc>
        <w:tc>
          <w:tcPr>
            <w:tcW w:w="1304" w:type="dxa"/>
            <w:vAlign w:val="bottom"/>
          </w:tcPr>
          <w:p w14:paraId="7F9F455B" w14:textId="77777777" w:rsidR="00325B70" w:rsidRPr="00235A71" w:rsidRDefault="00325B70" w:rsidP="002324F1">
            <w:pPr>
              <w:tabs>
                <w:tab w:val="decimal" w:pos="972"/>
              </w:tabs>
              <w:spacing w:line="320" w:lineRule="exact"/>
              <w:rPr>
                <w:rFonts w:ascii="Arial" w:hAnsi="Arial" w:cs="Arial"/>
                <w:sz w:val="16"/>
                <w:szCs w:val="16"/>
                <w:cs/>
                <w:lang w:val="en-US"/>
              </w:rPr>
            </w:pPr>
          </w:p>
        </w:tc>
        <w:tc>
          <w:tcPr>
            <w:tcW w:w="1305" w:type="dxa"/>
            <w:vAlign w:val="bottom"/>
          </w:tcPr>
          <w:p w14:paraId="1C34BC35" w14:textId="77777777" w:rsidR="00325B70" w:rsidRPr="00235A71" w:rsidRDefault="00325B70" w:rsidP="002324F1">
            <w:pPr>
              <w:tabs>
                <w:tab w:val="decimal" w:pos="967"/>
              </w:tabs>
              <w:spacing w:line="320" w:lineRule="exact"/>
              <w:rPr>
                <w:rFonts w:ascii="Arial" w:hAnsi="Arial" w:cs="Arial"/>
                <w:sz w:val="16"/>
                <w:szCs w:val="16"/>
                <w:lang w:val="en-US"/>
              </w:rPr>
            </w:pPr>
          </w:p>
        </w:tc>
        <w:tc>
          <w:tcPr>
            <w:tcW w:w="2609" w:type="dxa"/>
            <w:gridSpan w:val="2"/>
            <w:vAlign w:val="bottom"/>
          </w:tcPr>
          <w:p w14:paraId="2E24F261" w14:textId="77777777" w:rsidR="00325B70" w:rsidRPr="00235A71" w:rsidRDefault="00325B70" w:rsidP="00325B70">
            <w:pPr>
              <w:tabs>
                <w:tab w:val="decimal" w:pos="967"/>
              </w:tabs>
              <w:spacing w:line="320" w:lineRule="exact"/>
              <w:jc w:val="right"/>
              <w:rPr>
                <w:rFonts w:ascii="Arial" w:hAnsi="Arial" w:cs="Arial"/>
                <w:sz w:val="16"/>
                <w:szCs w:val="16"/>
                <w:lang w:val="en-US"/>
              </w:rPr>
            </w:pPr>
            <w:r w:rsidRPr="00621F7D">
              <w:rPr>
                <w:rFonts w:ascii="Arial" w:hAnsi="Arial" w:cs="Arial"/>
                <w:sz w:val="16"/>
                <w:szCs w:val="16"/>
                <w:cs/>
                <w:lang w:val="en-GB"/>
              </w:rPr>
              <w:t>(</w:t>
            </w:r>
            <w:r w:rsidRPr="00621F7D">
              <w:rPr>
                <w:rFonts w:ascii="Arial" w:hAnsi="Arial" w:cs="Arial"/>
                <w:sz w:val="16"/>
                <w:szCs w:val="16"/>
                <w:lang w:val="en-GB"/>
              </w:rPr>
              <w:t>Unit</w:t>
            </w:r>
            <w:r w:rsidRPr="00621F7D">
              <w:rPr>
                <w:rFonts w:ascii="Arial" w:hAnsi="Arial" w:cs="Arial"/>
                <w:sz w:val="16"/>
                <w:szCs w:val="16"/>
                <w:cs/>
                <w:lang w:val="en-GB"/>
              </w:rPr>
              <w:t xml:space="preserve">: </w:t>
            </w:r>
            <w:r w:rsidRPr="00621F7D">
              <w:rPr>
                <w:rFonts w:ascii="Arial" w:hAnsi="Arial" w:cs="Arial"/>
                <w:sz w:val="16"/>
                <w:szCs w:val="16"/>
                <w:lang w:val="en-GB"/>
              </w:rPr>
              <w:t>Thousand Baht</w:t>
            </w:r>
            <w:r w:rsidRPr="00621F7D">
              <w:rPr>
                <w:rFonts w:ascii="Arial" w:hAnsi="Arial" w:cs="Arial"/>
                <w:sz w:val="16"/>
                <w:szCs w:val="16"/>
                <w:cs/>
                <w:lang w:val="en-GB"/>
              </w:rPr>
              <w:t>)</w:t>
            </w:r>
          </w:p>
        </w:tc>
      </w:tr>
      <w:tr w:rsidR="004C58F3" w:rsidRPr="00235A71" w14:paraId="4D1A7E0E" w14:textId="77777777" w:rsidTr="007D45DC">
        <w:trPr>
          <w:cantSplit/>
          <w:trHeight w:val="350"/>
        </w:trPr>
        <w:tc>
          <w:tcPr>
            <w:tcW w:w="3960" w:type="dxa"/>
            <w:vAlign w:val="bottom"/>
          </w:tcPr>
          <w:p w14:paraId="1321B84C" w14:textId="77777777" w:rsidR="004C58F3" w:rsidRPr="00235A71" w:rsidRDefault="004C58F3" w:rsidP="00B057C5">
            <w:pPr>
              <w:spacing w:line="320" w:lineRule="exact"/>
              <w:ind w:left="72" w:hanging="72"/>
              <w:rPr>
                <w:rFonts w:ascii="Arial" w:hAnsi="Arial" w:cs="Arial"/>
                <w:sz w:val="16"/>
                <w:szCs w:val="16"/>
                <w:u w:val="single"/>
                <w:cs/>
              </w:rPr>
            </w:pPr>
          </w:p>
        </w:tc>
        <w:tc>
          <w:tcPr>
            <w:tcW w:w="1304" w:type="dxa"/>
            <w:vAlign w:val="bottom"/>
          </w:tcPr>
          <w:p w14:paraId="0FA7EBB7" w14:textId="77777777" w:rsidR="004C58F3" w:rsidRPr="00235A71" w:rsidRDefault="004C58F3" w:rsidP="00B057C5">
            <w:pPr>
              <w:pBdr>
                <w:bottom w:val="single" w:sz="4" w:space="1" w:color="auto"/>
              </w:pBdr>
              <w:spacing w:line="320" w:lineRule="exact"/>
              <w:jc w:val="center"/>
              <w:rPr>
                <w:rFonts w:ascii="Arial" w:hAnsi="Arial" w:cs="Arial"/>
                <w:sz w:val="16"/>
                <w:szCs w:val="16"/>
                <w:lang w:val="en-US"/>
              </w:rPr>
            </w:pPr>
            <w:r w:rsidRPr="00235A71">
              <w:rPr>
                <w:rFonts w:ascii="Arial" w:hAnsi="Arial" w:cs="Arial"/>
                <w:sz w:val="16"/>
                <w:szCs w:val="16"/>
                <w:lang w:val="en-US"/>
              </w:rPr>
              <w:t>Computer softwares</w:t>
            </w:r>
          </w:p>
        </w:tc>
        <w:tc>
          <w:tcPr>
            <w:tcW w:w="1305" w:type="dxa"/>
            <w:vAlign w:val="bottom"/>
          </w:tcPr>
          <w:p w14:paraId="380A967C"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Deferred membership and                 license fee</w:t>
            </w:r>
          </w:p>
        </w:tc>
        <w:tc>
          <w:tcPr>
            <w:tcW w:w="1304" w:type="dxa"/>
            <w:vAlign w:val="bottom"/>
          </w:tcPr>
          <w:p w14:paraId="093BE612"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Computer softwares under development</w:t>
            </w:r>
          </w:p>
        </w:tc>
        <w:tc>
          <w:tcPr>
            <w:tcW w:w="1305" w:type="dxa"/>
            <w:vAlign w:val="bottom"/>
          </w:tcPr>
          <w:p w14:paraId="59F5FDE7" w14:textId="77777777" w:rsidR="004C58F3" w:rsidRPr="00235A71" w:rsidRDefault="004C58F3" w:rsidP="00B057C5">
            <w:pPr>
              <w:pBdr>
                <w:bottom w:val="single" w:sz="4" w:space="1" w:color="auto"/>
              </w:pBdr>
              <w:spacing w:line="320" w:lineRule="exact"/>
              <w:jc w:val="center"/>
              <w:rPr>
                <w:rFonts w:ascii="Arial" w:hAnsi="Arial" w:cs="Arial"/>
                <w:sz w:val="16"/>
                <w:szCs w:val="16"/>
                <w:cs/>
                <w:lang w:val="en-US"/>
              </w:rPr>
            </w:pPr>
            <w:r w:rsidRPr="00235A71">
              <w:rPr>
                <w:rFonts w:ascii="Arial" w:hAnsi="Arial" w:cs="Arial"/>
                <w:sz w:val="16"/>
                <w:szCs w:val="16"/>
                <w:lang w:val="en-US"/>
              </w:rPr>
              <w:t>Total</w:t>
            </w:r>
          </w:p>
        </w:tc>
      </w:tr>
      <w:tr w:rsidR="004C58F3" w:rsidRPr="00235A71" w14:paraId="7B7F97A8" w14:textId="77777777" w:rsidTr="007D45DC">
        <w:trPr>
          <w:cantSplit/>
          <w:trHeight w:val="66"/>
        </w:trPr>
        <w:tc>
          <w:tcPr>
            <w:tcW w:w="3960" w:type="dxa"/>
            <w:vAlign w:val="bottom"/>
          </w:tcPr>
          <w:p w14:paraId="0C62B196" w14:textId="77777777" w:rsidR="004C58F3" w:rsidRPr="00235A71" w:rsidRDefault="004C58F3" w:rsidP="00B057C5">
            <w:pPr>
              <w:spacing w:line="320" w:lineRule="exact"/>
              <w:ind w:left="72" w:hanging="72"/>
              <w:rPr>
                <w:rFonts w:ascii="Arial" w:hAnsi="Arial" w:cs="Arial"/>
                <w:b/>
                <w:bCs/>
                <w:sz w:val="16"/>
                <w:szCs w:val="16"/>
                <w:cs/>
                <w:lang w:val="en-US"/>
              </w:rPr>
            </w:pPr>
            <w:r w:rsidRPr="00235A71">
              <w:rPr>
                <w:rFonts w:ascii="Arial" w:hAnsi="Arial" w:cs="Arial"/>
                <w:b/>
                <w:bCs/>
                <w:sz w:val="16"/>
                <w:szCs w:val="16"/>
                <w:lang w:val="en-US"/>
              </w:rPr>
              <w:t>Cost</w:t>
            </w:r>
          </w:p>
        </w:tc>
        <w:tc>
          <w:tcPr>
            <w:tcW w:w="1304" w:type="dxa"/>
            <w:vAlign w:val="bottom"/>
          </w:tcPr>
          <w:p w14:paraId="41437A72" w14:textId="77777777" w:rsidR="004C58F3" w:rsidRPr="00235A71" w:rsidRDefault="004C58F3" w:rsidP="00B057C5">
            <w:pPr>
              <w:tabs>
                <w:tab w:val="decimal" w:pos="716"/>
              </w:tabs>
              <w:spacing w:line="320" w:lineRule="exact"/>
              <w:rPr>
                <w:rFonts w:ascii="Arial" w:hAnsi="Arial" w:cs="Arial"/>
                <w:sz w:val="16"/>
                <w:szCs w:val="16"/>
                <w:cs/>
              </w:rPr>
            </w:pPr>
          </w:p>
        </w:tc>
        <w:tc>
          <w:tcPr>
            <w:tcW w:w="1305" w:type="dxa"/>
            <w:vAlign w:val="bottom"/>
          </w:tcPr>
          <w:p w14:paraId="54BD2EAC" w14:textId="77777777" w:rsidR="004C58F3" w:rsidRPr="00235A71" w:rsidRDefault="004C58F3" w:rsidP="00B057C5">
            <w:pPr>
              <w:tabs>
                <w:tab w:val="decimal" w:pos="716"/>
              </w:tabs>
              <w:spacing w:line="320" w:lineRule="exact"/>
              <w:rPr>
                <w:rFonts w:ascii="Arial" w:hAnsi="Arial" w:cs="Arial"/>
                <w:sz w:val="16"/>
                <w:szCs w:val="16"/>
                <w:cs/>
              </w:rPr>
            </w:pPr>
          </w:p>
        </w:tc>
        <w:tc>
          <w:tcPr>
            <w:tcW w:w="1304" w:type="dxa"/>
            <w:vAlign w:val="bottom"/>
          </w:tcPr>
          <w:p w14:paraId="78B44C5B" w14:textId="77777777" w:rsidR="004C58F3" w:rsidRPr="00235A71" w:rsidRDefault="004C58F3" w:rsidP="00B057C5">
            <w:pPr>
              <w:tabs>
                <w:tab w:val="decimal" w:pos="716"/>
              </w:tabs>
              <w:spacing w:line="320" w:lineRule="exact"/>
              <w:rPr>
                <w:rFonts w:ascii="Arial" w:hAnsi="Arial" w:cs="Arial"/>
                <w:sz w:val="16"/>
                <w:szCs w:val="16"/>
                <w:cs/>
              </w:rPr>
            </w:pPr>
          </w:p>
        </w:tc>
        <w:tc>
          <w:tcPr>
            <w:tcW w:w="1305" w:type="dxa"/>
            <w:vAlign w:val="bottom"/>
          </w:tcPr>
          <w:p w14:paraId="37E23106" w14:textId="77777777" w:rsidR="004C58F3" w:rsidRPr="00235A71" w:rsidRDefault="004C58F3" w:rsidP="00B057C5">
            <w:pPr>
              <w:tabs>
                <w:tab w:val="decimal" w:pos="716"/>
              </w:tabs>
              <w:spacing w:line="320" w:lineRule="exact"/>
              <w:rPr>
                <w:rFonts w:ascii="Arial" w:hAnsi="Arial" w:cs="Arial"/>
                <w:sz w:val="16"/>
                <w:szCs w:val="16"/>
                <w:cs/>
              </w:rPr>
            </w:pPr>
          </w:p>
        </w:tc>
      </w:tr>
      <w:tr w:rsidR="004C58F3" w:rsidRPr="00235A71" w14:paraId="3F844773" w14:textId="77777777" w:rsidTr="007D45DC">
        <w:trPr>
          <w:cantSplit/>
          <w:trHeight w:val="216"/>
        </w:trPr>
        <w:tc>
          <w:tcPr>
            <w:tcW w:w="3960" w:type="dxa"/>
            <w:vAlign w:val="bottom"/>
          </w:tcPr>
          <w:p w14:paraId="68E9F81F" w14:textId="77777777" w:rsidR="004C58F3" w:rsidRPr="00235A71" w:rsidRDefault="004C58F3" w:rsidP="00B057C5">
            <w:pPr>
              <w:spacing w:line="320" w:lineRule="exact"/>
              <w:ind w:left="72" w:hanging="72"/>
              <w:rPr>
                <w:rFonts w:ascii="Arial" w:hAnsi="Arial" w:cs="Arial"/>
                <w:sz w:val="16"/>
                <w:szCs w:val="16"/>
                <w:cs/>
                <w:lang w:val="en-US"/>
              </w:rPr>
            </w:pPr>
            <w:r w:rsidRPr="00235A71">
              <w:rPr>
                <w:rFonts w:ascii="Arial" w:hAnsi="Arial" w:cs="Arial"/>
                <w:sz w:val="16"/>
                <w:szCs w:val="16"/>
                <w:lang w:val="en-US"/>
              </w:rPr>
              <w:t>1 January 2020</w:t>
            </w:r>
          </w:p>
        </w:tc>
        <w:tc>
          <w:tcPr>
            <w:tcW w:w="1304" w:type="dxa"/>
            <w:vAlign w:val="bottom"/>
          </w:tcPr>
          <w:p w14:paraId="72E0B345" w14:textId="77777777" w:rsidR="004C58F3" w:rsidRPr="00385176" w:rsidRDefault="004C58F3" w:rsidP="00B057C5">
            <w:pPr>
              <w:tabs>
                <w:tab w:val="decimal" w:pos="967"/>
              </w:tabs>
              <w:spacing w:line="320" w:lineRule="exact"/>
              <w:rPr>
                <w:rFonts w:ascii="Arial" w:hAnsi="Arial" w:cs="Cordia New"/>
                <w:sz w:val="16"/>
                <w:szCs w:val="16"/>
                <w:lang w:val="en-US"/>
              </w:rPr>
            </w:pPr>
            <w:r w:rsidRPr="00235A71">
              <w:rPr>
                <w:rFonts w:ascii="Arial" w:hAnsi="Arial" w:cs="Arial"/>
                <w:sz w:val="16"/>
                <w:szCs w:val="16"/>
                <w:cs/>
                <w:lang w:val="en-US"/>
              </w:rPr>
              <w:t>993</w:t>
            </w:r>
            <w:r w:rsidRPr="00235A71">
              <w:rPr>
                <w:rFonts w:ascii="Arial" w:hAnsi="Arial" w:cs="Arial"/>
                <w:sz w:val="16"/>
                <w:szCs w:val="16"/>
                <w:lang w:val="en-US"/>
              </w:rPr>
              <w:t>,</w:t>
            </w:r>
            <w:r w:rsidRPr="00235A71">
              <w:rPr>
                <w:rFonts w:ascii="Arial" w:hAnsi="Arial" w:cs="Arial"/>
                <w:sz w:val="16"/>
                <w:szCs w:val="16"/>
                <w:cs/>
                <w:lang w:val="en-US"/>
              </w:rPr>
              <w:t>554</w:t>
            </w:r>
          </w:p>
        </w:tc>
        <w:tc>
          <w:tcPr>
            <w:tcW w:w="1305" w:type="dxa"/>
            <w:vAlign w:val="bottom"/>
          </w:tcPr>
          <w:p w14:paraId="314A617E" w14:textId="77777777" w:rsidR="004C58F3" w:rsidRPr="00385176" w:rsidRDefault="004C58F3" w:rsidP="00B057C5">
            <w:pPr>
              <w:tabs>
                <w:tab w:val="decimal" w:pos="972"/>
              </w:tabs>
              <w:spacing w:line="320" w:lineRule="exact"/>
              <w:rPr>
                <w:rFonts w:ascii="Arial" w:hAnsi="Arial" w:cs="Cordia New"/>
                <w:sz w:val="16"/>
                <w:szCs w:val="16"/>
                <w:cs/>
                <w:lang w:val="en-US"/>
              </w:rPr>
            </w:pPr>
            <w:r w:rsidRPr="00235A71">
              <w:rPr>
                <w:rFonts w:ascii="Arial" w:hAnsi="Arial" w:cs="Arial"/>
                <w:sz w:val="16"/>
                <w:szCs w:val="16"/>
                <w:lang w:val="en-US"/>
              </w:rPr>
              <w:t>39,428</w:t>
            </w:r>
          </w:p>
        </w:tc>
        <w:tc>
          <w:tcPr>
            <w:tcW w:w="1304" w:type="dxa"/>
            <w:vAlign w:val="bottom"/>
          </w:tcPr>
          <w:p w14:paraId="0D8AE955" w14:textId="77777777" w:rsidR="004C58F3" w:rsidRPr="00235A71" w:rsidRDefault="004C58F3" w:rsidP="00B057C5">
            <w:pPr>
              <w:tabs>
                <w:tab w:val="decimal" w:pos="972"/>
              </w:tabs>
              <w:spacing w:line="320" w:lineRule="exact"/>
              <w:rPr>
                <w:rFonts w:ascii="Arial" w:hAnsi="Arial" w:cs="Arial"/>
                <w:sz w:val="16"/>
                <w:szCs w:val="16"/>
                <w:cs/>
                <w:lang w:val="en-US"/>
              </w:rPr>
            </w:pPr>
            <w:r w:rsidRPr="00235A71">
              <w:rPr>
                <w:rFonts w:ascii="Arial" w:hAnsi="Arial" w:cs="Arial"/>
                <w:sz w:val="16"/>
                <w:szCs w:val="16"/>
                <w:lang w:val="en-US"/>
              </w:rPr>
              <w:t>12,683</w:t>
            </w:r>
          </w:p>
        </w:tc>
        <w:tc>
          <w:tcPr>
            <w:tcW w:w="1305" w:type="dxa"/>
            <w:vAlign w:val="bottom"/>
          </w:tcPr>
          <w:p w14:paraId="25260B17" w14:textId="77777777" w:rsidR="004C58F3" w:rsidRPr="00235A71" w:rsidRDefault="004C58F3" w:rsidP="00B057C5">
            <w:pPr>
              <w:tabs>
                <w:tab w:val="decimal" w:pos="972"/>
              </w:tabs>
              <w:spacing w:line="320" w:lineRule="exact"/>
              <w:rPr>
                <w:rFonts w:ascii="Arial" w:hAnsi="Arial" w:cs="Arial"/>
                <w:sz w:val="16"/>
                <w:szCs w:val="16"/>
                <w:cs/>
                <w:lang w:val="en-US"/>
              </w:rPr>
            </w:pPr>
            <w:r w:rsidRPr="00235A71">
              <w:rPr>
                <w:rFonts w:ascii="Arial" w:hAnsi="Arial" w:cs="Arial"/>
                <w:sz w:val="16"/>
                <w:szCs w:val="16"/>
                <w:cs/>
                <w:lang w:val="en-US"/>
              </w:rPr>
              <w:t>1</w:t>
            </w:r>
            <w:r w:rsidRPr="00235A71">
              <w:rPr>
                <w:rFonts w:ascii="Arial" w:hAnsi="Arial" w:cs="Arial"/>
                <w:sz w:val="16"/>
                <w:szCs w:val="16"/>
                <w:lang w:val="en-US"/>
              </w:rPr>
              <w:t>,</w:t>
            </w:r>
            <w:r w:rsidRPr="00235A71">
              <w:rPr>
                <w:rFonts w:ascii="Arial" w:hAnsi="Arial" w:cs="Arial"/>
                <w:sz w:val="16"/>
                <w:szCs w:val="16"/>
                <w:cs/>
                <w:lang w:val="en-US"/>
              </w:rPr>
              <w:t>045</w:t>
            </w:r>
            <w:r w:rsidRPr="00235A71">
              <w:rPr>
                <w:rFonts w:ascii="Arial" w:hAnsi="Arial" w:cs="Arial"/>
                <w:sz w:val="16"/>
                <w:szCs w:val="16"/>
                <w:lang w:val="en-US"/>
              </w:rPr>
              <w:t>,</w:t>
            </w:r>
            <w:r w:rsidRPr="00235A71">
              <w:rPr>
                <w:rFonts w:ascii="Arial" w:hAnsi="Arial" w:cs="Arial"/>
                <w:sz w:val="16"/>
                <w:szCs w:val="16"/>
                <w:cs/>
                <w:lang w:val="en-US"/>
              </w:rPr>
              <w:t>665</w:t>
            </w:r>
          </w:p>
        </w:tc>
      </w:tr>
      <w:tr w:rsidR="004C58F3" w:rsidRPr="00235A71" w14:paraId="18504C31" w14:textId="77777777" w:rsidTr="007D45DC">
        <w:trPr>
          <w:cantSplit/>
          <w:trHeight w:val="66"/>
        </w:trPr>
        <w:tc>
          <w:tcPr>
            <w:tcW w:w="3960" w:type="dxa"/>
            <w:vAlign w:val="bottom"/>
          </w:tcPr>
          <w:p w14:paraId="50B5D54D" w14:textId="77777777" w:rsidR="004C58F3" w:rsidRPr="00235A71" w:rsidRDefault="004C58F3" w:rsidP="00B057C5">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Addition</w:t>
            </w:r>
          </w:p>
        </w:tc>
        <w:tc>
          <w:tcPr>
            <w:tcW w:w="1304" w:type="dxa"/>
            <w:vAlign w:val="bottom"/>
          </w:tcPr>
          <w:p w14:paraId="6AC4D299" w14:textId="77777777" w:rsidR="004C58F3" w:rsidRPr="00235A71" w:rsidRDefault="004C58F3" w:rsidP="00B057C5">
            <w:pPr>
              <w:tabs>
                <w:tab w:val="decimal" w:pos="972"/>
              </w:tabs>
              <w:spacing w:line="320" w:lineRule="exact"/>
              <w:rPr>
                <w:rFonts w:ascii="Arial" w:hAnsi="Arial" w:cs="Arial"/>
                <w:sz w:val="16"/>
                <w:szCs w:val="16"/>
                <w:lang w:val="en-US"/>
              </w:rPr>
            </w:pPr>
            <w:r w:rsidRPr="00235A71">
              <w:rPr>
                <w:rFonts w:ascii="Arial" w:hAnsi="Arial" w:cs="Arial"/>
                <w:sz w:val="16"/>
                <w:szCs w:val="16"/>
                <w:cs/>
                <w:lang w:val="en-US"/>
              </w:rPr>
              <w:t>39</w:t>
            </w:r>
            <w:r w:rsidRPr="00235A71">
              <w:rPr>
                <w:rFonts w:ascii="Arial" w:hAnsi="Arial" w:cs="Arial"/>
                <w:sz w:val="16"/>
                <w:szCs w:val="16"/>
                <w:lang w:val="en-US"/>
              </w:rPr>
              <w:t>,</w:t>
            </w:r>
            <w:r w:rsidRPr="00235A71">
              <w:rPr>
                <w:rFonts w:ascii="Arial" w:hAnsi="Arial" w:cs="Arial"/>
                <w:sz w:val="16"/>
                <w:szCs w:val="16"/>
                <w:cs/>
                <w:lang w:val="en-US"/>
              </w:rPr>
              <w:t>951</w:t>
            </w:r>
          </w:p>
        </w:tc>
        <w:tc>
          <w:tcPr>
            <w:tcW w:w="1305" w:type="dxa"/>
            <w:vAlign w:val="bottom"/>
          </w:tcPr>
          <w:p w14:paraId="1BD01971"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196CC039"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24,115</w:t>
            </w:r>
          </w:p>
        </w:tc>
        <w:tc>
          <w:tcPr>
            <w:tcW w:w="1305" w:type="dxa"/>
            <w:vAlign w:val="bottom"/>
          </w:tcPr>
          <w:p w14:paraId="7C16F8B6"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64,066</w:t>
            </w:r>
          </w:p>
        </w:tc>
      </w:tr>
      <w:tr w:rsidR="004C58F3" w:rsidRPr="00235A71" w14:paraId="0DFAC58C" w14:textId="77777777" w:rsidTr="007D45DC">
        <w:trPr>
          <w:cantSplit/>
          <w:trHeight w:val="66"/>
        </w:trPr>
        <w:tc>
          <w:tcPr>
            <w:tcW w:w="3960" w:type="dxa"/>
            <w:vAlign w:val="bottom"/>
          </w:tcPr>
          <w:p w14:paraId="5B87A0D5" w14:textId="77777777" w:rsidR="004C58F3" w:rsidRPr="00235A71" w:rsidRDefault="004C58F3" w:rsidP="00B057C5">
            <w:pPr>
              <w:spacing w:line="320" w:lineRule="exact"/>
              <w:ind w:left="72" w:right="-108" w:hanging="72"/>
              <w:rPr>
                <w:rFonts w:ascii="Arial" w:hAnsi="Arial" w:cs="Arial"/>
                <w:sz w:val="16"/>
                <w:szCs w:val="16"/>
                <w:lang w:val="en-US"/>
              </w:rPr>
            </w:pPr>
            <w:r w:rsidRPr="00235A71">
              <w:rPr>
                <w:rFonts w:ascii="Arial" w:hAnsi="Arial" w:cs="Arial"/>
                <w:sz w:val="16"/>
                <w:szCs w:val="16"/>
                <w:lang w:val="en-GB"/>
              </w:rPr>
              <w:t>Write-off</w:t>
            </w:r>
          </w:p>
        </w:tc>
        <w:tc>
          <w:tcPr>
            <w:tcW w:w="1304" w:type="dxa"/>
            <w:vAlign w:val="bottom"/>
          </w:tcPr>
          <w:p w14:paraId="7D31EB95" w14:textId="77777777" w:rsidR="004C58F3" w:rsidRPr="00235A71" w:rsidRDefault="004C58F3" w:rsidP="00B057C5">
            <w:pPr>
              <w:tabs>
                <w:tab w:val="decimal" w:pos="972"/>
              </w:tabs>
              <w:spacing w:line="320" w:lineRule="exact"/>
              <w:rPr>
                <w:rFonts w:ascii="Arial" w:hAnsi="Arial" w:cs="Arial"/>
                <w:sz w:val="16"/>
                <w:szCs w:val="16"/>
                <w:lang w:val="en-US"/>
              </w:rPr>
            </w:pPr>
            <w:r w:rsidRPr="00235A71">
              <w:rPr>
                <w:rFonts w:ascii="Arial" w:hAnsi="Arial" w:cs="Arial"/>
                <w:sz w:val="16"/>
                <w:szCs w:val="16"/>
                <w:cs/>
                <w:lang w:val="en-US"/>
              </w:rPr>
              <w:t>(2</w:t>
            </w:r>
            <w:r w:rsidRPr="00235A71">
              <w:rPr>
                <w:rFonts w:ascii="Arial" w:hAnsi="Arial" w:cs="Arial"/>
                <w:sz w:val="16"/>
                <w:szCs w:val="16"/>
                <w:lang w:val="en-US"/>
              </w:rPr>
              <w:t>,</w:t>
            </w:r>
            <w:r w:rsidRPr="00235A71">
              <w:rPr>
                <w:rFonts w:ascii="Arial" w:hAnsi="Arial" w:cs="Arial"/>
                <w:sz w:val="16"/>
                <w:szCs w:val="16"/>
                <w:cs/>
                <w:lang w:val="en-US"/>
              </w:rPr>
              <w:t>253)</w:t>
            </w:r>
          </w:p>
        </w:tc>
        <w:tc>
          <w:tcPr>
            <w:tcW w:w="1305" w:type="dxa"/>
            <w:vAlign w:val="bottom"/>
          </w:tcPr>
          <w:p w14:paraId="7F27BC05"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326506A0"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(682)</w:t>
            </w:r>
          </w:p>
        </w:tc>
        <w:tc>
          <w:tcPr>
            <w:tcW w:w="1305" w:type="dxa"/>
            <w:vAlign w:val="bottom"/>
          </w:tcPr>
          <w:p w14:paraId="68BBF6DF"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(2,935)</w:t>
            </w:r>
          </w:p>
        </w:tc>
      </w:tr>
      <w:tr w:rsidR="004C58F3" w:rsidRPr="00235A71" w14:paraId="1B67970D" w14:textId="77777777" w:rsidTr="007D45DC">
        <w:trPr>
          <w:cantSplit/>
          <w:trHeight w:val="66"/>
        </w:trPr>
        <w:tc>
          <w:tcPr>
            <w:tcW w:w="3960" w:type="dxa"/>
            <w:vAlign w:val="bottom"/>
          </w:tcPr>
          <w:p w14:paraId="68793AFD" w14:textId="77777777" w:rsidR="004C58F3" w:rsidRPr="00235A71" w:rsidRDefault="004C58F3" w:rsidP="00B057C5">
            <w:pPr>
              <w:spacing w:line="320" w:lineRule="exact"/>
              <w:ind w:left="72" w:right="-108" w:hanging="72"/>
              <w:rPr>
                <w:rFonts w:ascii="Arial" w:hAnsi="Arial" w:cs="Arial"/>
                <w:sz w:val="16"/>
                <w:szCs w:val="16"/>
                <w:lang w:val="en-US"/>
              </w:rPr>
            </w:pPr>
            <w:r w:rsidRPr="00235A71">
              <w:rPr>
                <w:rFonts w:ascii="Arial" w:hAnsi="Arial" w:cs="Arial"/>
                <w:sz w:val="16"/>
                <w:szCs w:val="16"/>
                <w:lang w:val="en-GB"/>
              </w:rPr>
              <w:t>Adjustment</w:t>
            </w:r>
          </w:p>
        </w:tc>
        <w:tc>
          <w:tcPr>
            <w:tcW w:w="1304" w:type="dxa"/>
            <w:vAlign w:val="bottom"/>
          </w:tcPr>
          <w:p w14:paraId="0DD8DF6B" w14:textId="77777777" w:rsidR="004C58F3" w:rsidRPr="00235A71" w:rsidRDefault="004C58F3" w:rsidP="00B057C5">
            <w:pPr>
              <w:tabs>
                <w:tab w:val="decimal" w:pos="972"/>
              </w:tabs>
              <w:spacing w:line="320" w:lineRule="exact"/>
              <w:rPr>
                <w:rFonts w:ascii="Arial" w:hAnsi="Arial" w:cs="Arial"/>
                <w:sz w:val="16"/>
                <w:szCs w:val="16"/>
                <w:cs/>
                <w:lang w:val="en-US"/>
              </w:rPr>
            </w:pPr>
            <w:r w:rsidRPr="00235A71">
              <w:rPr>
                <w:rFonts w:ascii="Arial" w:hAnsi="Arial" w:cs="Arial"/>
                <w:sz w:val="16"/>
                <w:szCs w:val="16"/>
                <w:cs/>
                <w:lang w:val="en-US"/>
              </w:rPr>
              <w:t>(1</w:t>
            </w:r>
            <w:r w:rsidRPr="00235A71">
              <w:rPr>
                <w:rFonts w:ascii="Arial" w:hAnsi="Arial" w:cs="Arial"/>
                <w:sz w:val="16"/>
                <w:szCs w:val="16"/>
                <w:lang w:val="en-US"/>
              </w:rPr>
              <w:t>,</w:t>
            </w:r>
            <w:r w:rsidRPr="00235A71">
              <w:rPr>
                <w:rFonts w:ascii="Arial" w:hAnsi="Arial" w:cs="Arial"/>
                <w:sz w:val="16"/>
                <w:szCs w:val="16"/>
                <w:cs/>
                <w:lang w:val="en-US"/>
              </w:rPr>
              <w:t>679)</w:t>
            </w:r>
          </w:p>
        </w:tc>
        <w:tc>
          <w:tcPr>
            <w:tcW w:w="1305" w:type="dxa"/>
            <w:vAlign w:val="bottom"/>
          </w:tcPr>
          <w:p w14:paraId="53FFC7BD"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169E7C86"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591BD281" w14:textId="77777777" w:rsidR="004C58F3" w:rsidRPr="00235A71" w:rsidRDefault="004C58F3"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(1,679)</w:t>
            </w:r>
          </w:p>
        </w:tc>
      </w:tr>
      <w:tr w:rsidR="004C58F3" w:rsidRPr="00235A71" w14:paraId="4EF0B0DC" w14:textId="77777777" w:rsidTr="007D45DC">
        <w:trPr>
          <w:cantSplit/>
          <w:trHeight w:val="350"/>
        </w:trPr>
        <w:tc>
          <w:tcPr>
            <w:tcW w:w="3960" w:type="dxa"/>
            <w:vAlign w:val="bottom"/>
          </w:tcPr>
          <w:p w14:paraId="701A8EAF" w14:textId="77777777" w:rsidR="004C58F3" w:rsidRPr="00235A71" w:rsidRDefault="004C58F3" w:rsidP="00B057C5">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Transfer in (out)</w:t>
            </w:r>
          </w:p>
        </w:tc>
        <w:tc>
          <w:tcPr>
            <w:tcW w:w="1304" w:type="dxa"/>
            <w:vAlign w:val="bottom"/>
          </w:tcPr>
          <w:p w14:paraId="45E0BBEC" w14:textId="77777777" w:rsidR="004C58F3" w:rsidRPr="00235A71" w:rsidRDefault="004C58F3" w:rsidP="00B057C5">
            <w:pPr>
              <w:pBdr>
                <w:bottom w:val="single" w:sz="4" w:space="1" w:color="auto"/>
              </w:pBdr>
              <w:tabs>
                <w:tab w:val="decimal" w:pos="972"/>
              </w:tabs>
              <w:spacing w:line="320" w:lineRule="exact"/>
              <w:rPr>
                <w:rFonts w:ascii="Arial" w:hAnsi="Arial" w:cs="Arial"/>
                <w:sz w:val="16"/>
                <w:szCs w:val="16"/>
                <w:cs/>
                <w:lang w:val="en-US"/>
              </w:rPr>
            </w:pPr>
            <w:r w:rsidRPr="00235A71">
              <w:rPr>
                <w:rFonts w:ascii="Arial" w:hAnsi="Arial" w:cs="Arial"/>
                <w:sz w:val="16"/>
                <w:szCs w:val="16"/>
                <w:cs/>
                <w:lang w:val="en-US"/>
              </w:rPr>
              <w:t>26</w:t>
            </w:r>
            <w:r w:rsidRPr="00235A71">
              <w:rPr>
                <w:rFonts w:ascii="Arial" w:hAnsi="Arial" w:cs="Arial"/>
                <w:sz w:val="16"/>
                <w:szCs w:val="16"/>
                <w:lang w:val="en-US"/>
              </w:rPr>
              <w:t>,</w:t>
            </w:r>
            <w:r w:rsidRPr="00235A71">
              <w:rPr>
                <w:rFonts w:ascii="Arial" w:hAnsi="Arial" w:cs="Arial"/>
                <w:sz w:val="16"/>
                <w:szCs w:val="16"/>
                <w:cs/>
                <w:lang w:val="en-US"/>
              </w:rPr>
              <w:t>377</w:t>
            </w:r>
          </w:p>
        </w:tc>
        <w:tc>
          <w:tcPr>
            <w:tcW w:w="1305" w:type="dxa"/>
            <w:vAlign w:val="bottom"/>
          </w:tcPr>
          <w:p w14:paraId="59961963" w14:textId="77777777" w:rsidR="004C58F3" w:rsidRPr="00235A71" w:rsidRDefault="004C58F3"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6E58BDD5" w14:textId="77777777" w:rsidR="004C58F3" w:rsidRPr="00235A71" w:rsidRDefault="004C58F3"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(26,377)</w:t>
            </w:r>
          </w:p>
        </w:tc>
        <w:tc>
          <w:tcPr>
            <w:tcW w:w="1305" w:type="dxa"/>
            <w:vAlign w:val="bottom"/>
          </w:tcPr>
          <w:p w14:paraId="5D779089" w14:textId="77777777" w:rsidR="004C58F3" w:rsidRPr="00235A71" w:rsidRDefault="004C58F3"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r>
      <w:tr w:rsidR="004C58F3" w:rsidRPr="00235A71" w14:paraId="77509B5E" w14:textId="77777777" w:rsidTr="007D45DC">
        <w:trPr>
          <w:cantSplit/>
          <w:trHeight w:val="66"/>
        </w:trPr>
        <w:tc>
          <w:tcPr>
            <w:tcW w:w="3960" w:type="dxa"/>
            <w:vAlign w:val="bottom"/>
          </w:tcPr>
          <w:p w14:paraId="02BDC0A4" w14:textId="77777777" w:rsidR="004C58F3" w:rsidRPr="00235A71" w:rsidRDefault="004C58F3" w:rsidP="00B057C5">
            <w:pPr>
              <w:spacing w:line="320" w:lineRule="exact"/>
              <w:ind w:left="72" w:hanging="72"/>
              <w:rPr>
                <w:rFonts w:ascii="Arial" w:hAnsi="Arial" w:cs="Arial"/>
                <w:sz w:val="16"/>
                <w:szCs w:val="16"/>
                <w:cs/>
                <w:lang w:val="en-US"/>
              </w:rPr>
            </w:pPr>
            <w:r w:rsidRPr="00235A71">
              <w:rPr>
                <w:rFonts w:ascii="Arial" w:hAnsi="Arial" w:cs="Arial"/>
                <w:sz w:val="16"/>
                <w:szCs w:val="16"/>
                <w:lang w:val="en-US"/>
              </w:rPr>
              <w:t>31 December 2020</w:t>
            </w:r>
          </w:p>
        </w:tc>
        <w:tc>
          <w:tcPr>
            <w:tcW w:w="1304" w:type="dxa"/>
            <w:vAlign w:val="bottom"/>
          </w:tcPr>
          <w:p w14:paraId="44940974" w14:textId="77777777" w:rsidR="004C58F3" w:rsidRPr="00235A71" w:rsidRDefault="004C58F3" w:rsidP="00B057C5">
            <w:pPr>
              <w:tabs>
                <w:tab w:val="decimal" w:pos="972"/>
              </w:tabs>
              <w:spacing w:line="320" w:lineRule="exact"/>
              <w:rPr>
                <w:rFonts w:ascii="Arial" w:hAnsi="Arial" w:cs="Arial"/>
                <w:sz w:val="16"/>
                <w:szCs w:val="16"/>
                <w:lang w:val="en-US"/>
              </w:rPr>
            </w:pPr>
            <w:r w:rsidRPr="00235A71">
              <w:rPr>
                <w:rFonts w:ascii="Arial" w:hAnsi="Arial" w:cs="Arial"/>
                <w:sz w:val="16"/>
                <w:szCs w:val="16"/>
                <w:lang w:val="en-US"/>
              </w:rPr>
              <w:t>1,055,950</w:t>
            </w:r>
          </w:p>
        </w:tc>
        <w:tc>
          <w:tcPr>
            <w:tcW w:w="1305" w:type="dxa"/>
            <w:vAlign w:val="bottom"/>
          </w:tcPr>
          <w:p w14:paraId="7E3B719E" w14:textId="77777777" w:rsidR="004C58F3" w:rsidRPr="00235A71" w:rsidRDefault="004C58F3" w:rsidP="00B057C5">
            <w:pP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39,428</w:t>
            </w:r>
          </w:p>
        </w:tc>
        <w:tc>
          <w:tcPr>
            <w:tcW w:w="1304" w:type="dxa"/>
            <w:vAlign w:val="bottom"/>
          </w:tcPr>
          <w:p w14:paraId="4982C05F" w14:textId="77777777" w:rsidR="004C58F3" w:rsidRPr="00235A71" w:rsidRDefault="004C58F3" w:rsidP="00B057C5">
            <w:pP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9,739</w:t>
            </w:r>
          </w:p>
        </w:tc>
        <w:tc>
          <w:tcPr>
            <w:tcW w:w="1305" w:type="dxa"/>
            <w:vAlign w:val="bottom"/>
          </w:tcPr>
          <w:p w14:paraId="381ACDA9" w14:textId="77777777" w:rsidR="004C58F3" w:rsidRPr="00385176" w:rsidRDefault="004C58F3" w:rsidP="00B057C5">
            <w:pPr>
              <w:tabs>
                <w:tab w:val="decimal" w:pos="967"/>
              </w:tabs>
              <w:spacing w:line="320" w:lineRule="exact"/>
              <w:rPr>
                <w:rFonts w:ascii="Arial" w:hAnsi="Arial" w:cs="Cordia New"/>
                <w:sz w:val="16"/>
                <w:szCs w:val="16"/>
                <w:cs/>
                <w:lang w:val="en-US"/>
              </w:rPr>
            </w:pPr>
            <w:r w:rsidRPr="00235A71">
              <w:rPr>
                <w:rFonts w:ascii="Arial" w:hAnsi="Arial" w:cs="Arial"/>
                <w:sz w:val="16"/>
                <w:szCs w:val="16"/>
                <w:lang w:val="en-US"/>
              </w:rPr>
              <w:t>1,105,117</w:t>
            </w:r>
          </w:p>
        </w:tc>
      </w:tr>
      <w:tr w:rsidR="00092375" w:rsidRPr="00235A71" w14:paraId="56D00514" w14:textId="77777777" w:rsidTr="007D45DC">
        <w:trPr>
          <w:cantSplit/>
          <w:trHeight w:val="60"/>
        </w:trPr>
        <w:tc>
          <w:tcPr>
            <w:tcW w:w="3960" w:type="dxa"/>
            <w:vAlign w:val="bottom"/>
          </w:tcPr>
          <w:p w14:paraId="6A655038" w14:textId="77777777" w:rsidR="00092375" w:rsidRPr="00235A71" w:rsidRDefault="00092375" w:rsidP="00B057C5">
            <w:pPr>
              <w:spacing w:line="320" w:lineRule="exact"/>
              <w:ind w:left="132" w:hanging="132"/>
              <w:rPr>
                <w:rFonts w:ascii="Arial" w:hAnsi="Arial" w:cs="Arial"/>
                <w:sz w:val="16"/>
                <w:szCs w:val="16"/>
                <w:lang w:val="en-US"/>
              </w:rPr>
            </w:pPr>
            <w:r w:rsidRPr="00235A71">
              <w:rPr>
                <w:rFonts w:ascii="Arial" w:hAnsi="Arial" w:cs="Arial"/>
                <w:sz w:val="16"/>
                <w:szCs w:val="16"/>
                <w:lang w:val="en-GB"/>
              </w:rPr>
              <w:t>Addition</w:t>
            </w:r>
          </w:p>
        </w:tc>
        <w:tc>
          <w:tcPr>
            <w:tcW w:w="1304" w:type="dxa"/>
            <w:vAlign w:val="bottom"/>
          </w:tcPr>
          <w:p w14:paraId="4BC363E9" w14:textId="77777777" w:rsidR="00092375" w:rsidRPr="00235A71" w:rsidRDefault="001D5162" w:rsidP="00B057C5">
            <w:pPr>
              <w:tabs>
                <w:tab w:val="decimal" w:pos="972"/>
              </w:tabs>
              <w:spacing w:line="320" w:lineRule="exact"/>
              <w:rPr>
                <w:rFonts w:ascii="Arial" w:hAnsi="Arial" w:cs="Arial"/>
                <w:sz w:val="16"/>
                <w:szCs w:val="16"/>
                <w:lang w:val="en-US"/>
              </w:rPr>
            </w:pPr>
            <w:r w:rsidRPr="001D5162">
              <w:rPr>
                <w:rFonts w:ascii="Arial" w:hAnsi="Arial" w:cs="Arial"/>
                <w:sz w:val="16"/>
                <w:szCs w:val="16"/>
                <w:lang w:val="en-US"/>
              </w:rPr>
              <w:t>30,974</w:t>
            </w:r>
          </w:p>
        </w:tc>
        <w:tc>
          <w:tcPr>
            <w:tcW w:w="1305" w:type="dxa"/>
            <w:vAlign w:val="bottom"/>
          </w:tcPr>
          <w:p w14:paraId="21DCCD3E" w14:textId="77777777" w:rsidR="00092375" w:rsidRPr="001D5162" w:rsidRDefault="001D5162" w:rsidP="00B057C5">
            <w:pPr>
              <w:tabs>
                <w:tab w:val="decimal" w:pos="927"/>
              </w:tabs>
              <w:spacing w:line="320" w:lineRule="exact"/>
              <w:rPr>
                <w:rFonts w:ascii="Arial" w:hAnsi="Arial" w:cs="Browallia New"/>
                <w:sz w:val="16"/>
                <w:szCs w:val="20"/>
                <w:lang w:val="en-US"/>
              </w:rPr>
            </w:pPr>
            <w:r>
              <w:rPr>
                <w:rFonts w:ascii="Arial" w:hAnsi="Arial" w:cs="Browallia New"/>
                <w:sz w:val="16"/>
                <w:szCs w:val="20"/>
                <w:lang w:val="en-US"/>
              </w:rPr>
              <w:t>-</w:t>
            </w:r>
          </w:p>
        </w:tc>
        <w:tc>
          <w:tcPr>
            <w:tcW w:w="1304" w:type="dxa"/>
            <w:vAlign w:val="bottom"/>
          </w:tcPr>
          <w:p w14:paraId="2EBA9712" w14:textId="77777777" w:rsidR="00092375" w:rsidRPr="00235A71" w:rsidRDefault="001D5162" w:rsidP="00B057C5">
            <w:pPr>
              <w:tabs>
                <w:tab w:val="decimal" w:pos="972"/>
              </w:tabs>
              <w:spacing w:line="320" w:lineRule="exact"/>
              <w:rPr>
                <w:rFonts w:ascii="Arial" w:hAnsi="Arial" w:cs="Arial"/>
                <w:sz w:val="16"/>
                <w:szCs w:val="16"/>
                <w:lang w:val="en-US"/>
              </w:rPr>
            </w:pPr>
            <w:r w:rsidRPr="001D5162">
              <w:rPr>
                <w:rFonts w:ascii="Arial" w:hAnsi="Arial" w:cs="Arial"/>
                <w:sz w:val="16"/>
                <w:szCs w:val="16"/>
                <w:lang w:val="en-US"/>
              </w:rPr>
              <w:t>18,496</w:t>
            </w:r>
          </w:p>
        </w:tc>
        <w:tc>
          <w:tcPr>
            <w:tcW w:w="1305" w:type="dxa"/>
            <w:vAlign w:val="bottom"/>
          </w:tcPr>
          <w:p w14:paraId="47425552" w14:textId="77777777" w:rsidR="00092375" w:rsidRPr="00235A71" w:rsidRDefault="001D5162" w:rsidP="00B057C5">
            <w:pPr>
              <w:tabs>
                <w:tab w:val="decimal" w:pos="972"/>
              </w:tabs>
              <w:spacing w:line="320" w:lineRule="exact"/>
              <w:rPr>
                <w:rFonts w:ascii="Arial" w:hAnsi="Arial" w:cs="Arial"/>
                <w:sz w:val="16"/>
                <w:szCs w:val="16"/>
                <w:lang w:val="en-US"/>
              </w:rPr>
            </w:pPr>
            <w:r w:rsidRPr="001D5162">
              <w:rPr>
                <w:rFonts w:ascii="Arial" w:hAnsi="Arial" w:cs="Arial"/>
                <w:sz w:val="16"/>
                <w:szCs w:val="16"/>
                <w:cs/>
                <w:lang w:val="en-US"/>
              </w:rPr>
              <w:t>49</w:t>
            </w:r>
            <w:r w:rsidRPr="001D5162">
              <w:rPr>
                <w:rFonts w:ascii="Arial" w:hAnsi="Arial" w:cs="Arial"/>
                <w:sz w:val="16"/>
                <w:szCs w:val="16"/>
                <w:lang w:val="en-US"/>
              </w:rPr>
              <w:t>,</w:t>
            </w:r>
            <w:r w:rsidRPr="001D5162">
              <w:rPr>
                <w:rFonts w:ascii="Arial" w:hAnsi="Arial" w:cs="Arial"/>
                <w:sz w:val="16"/>
                <w:szCs w:val="16"/>
                <w:cs/>
                <w:lang w:val="en-US"/>
              </w:rPr>
              <w:t>470</w:t>
            </w:r>
          </w:p>
        </w:tc>
      </w:tr>
      <w:tr w:rsidR="00092375" w:rsidRPr="00235A71" w14:paraId="400AACC4" w14:textId="77777777" w:rsidTr="007D45DC">
        <w:trPr>
          <w:cantSplit/>
          <w:trHeight w:val="60"/>
        </w:trPr>
        <w:tc>
          <w:tcPr>
            <w:tcW w:w="3960" w:type="dxa"/>
            <w:vAlign w:val="bottom"/>
          </w:tcPr>
          <w:p w14:paraId="055FA563" w14:textId="77777777" w:rsidR="00092375" w:rsidRPr="00235A71" w:rsidRDefault="00092375" w:rsidP="00B057C5">
            <w:pPr>
              <w:spacing w:line="320" w:lineRule="exact"/>
              <w:ind w:left="132" w:hanging="132"/>
              <w:rPr>
                <w:rFonts w:ascii="Arial" w:hAnsi="Arial" w:cs="Arial"/>
                <w:sz w:val="16"/>
                <w:szCs w:val="16"/>
                <w:lang w:val="en-US"/>
              </w:rPr>
            </w:pPr>
            <w:r w:rsidRPr="00235A71">
              <w:rPr>
                <w:rFonts w:ascii="Arial" w:hAnsi="Arial" w:cs="Arial"/>
                <w:sz w:val="16"/>
                <w:szCs w:val="16"/>
                <w:lang w:val="en-GB"/>
              </w:rPr>
              <w:t>Write-off</w:t>
            </w:r>
          </w:p>
        </w:tc>
        <w:tc>
          <w:tcPr>
            <w:tcW w:w="1304" w:type="dxa"/>
            <w:vAlign w:val="bottom"/>
          </w:tcPr>
          <w:p w14:paraId="415887A1" w14:textId="77777777" w:rsidR="00092375" w:rsidRPr="00235A71" w:rsidRDefault="001D5162" w:rsidP="00B057C5">
            <w:pPr>
              <w:tabs>
                <w:tab w:val="decimal" w:pos="972"/>
              </w:tabs>
              <w:spacing w:line="320" w:lineRule="exact"/>
              <w:rPr>
                <w:rFonts w:ascii="Arial" w:hAnsi="Arial" w:cs="Arial"/>
                <w:sz w:val="16"/>
                <w:szCs w:val="16"/>
                <w:lang w:val="en-US"/>
              </w:rPr>
            </w:pPr>
            <w:r w:rsidRPr="001D5162">
              <w:rPr>
                <w:rFonts w:ascii="Arial" w:hAnsi="Arial" w:cs="Arial"/>
                <w:sz w:val="16"/>
                <w:szCs w:val="16"/>
                <w:lang w:val="en-US"/>
              </w:rPr>
              <w:t>(1,669)</w:t>
            </w:r>
          </w:p>
        </w:tc>
        <w:tc>
          <w:tcPr>
            <w:tcW w:w="1305" w:type="dxa"/>
            <w:vAlign w:val="bottom"/>
          </w:tcPr>
          <w:p w14:paraId="7C57FBF5" w14:textId="77777777" w:rsidR="00092375" w:rsidRPr="00235A71" w:rsidRDefault="001D5162" w:rsidP="00B057C5">
            <w:pPr>
              <w:tabs>
                <w:tab w:val="decimal" w:pos="927"/>
              </w:tabs>
              <w:spacing w:line="320" w:lineRule="exact"/>
              <w:rPr>
                <w:rFonts w:ascii="Arial" w:hAnsi="Arial" w:cs="Arial"/>
                <w:sz w:val="16"/>
                <w:szCs w:val="16"/>
                <w:lang w:val="en-US"/>
              </w:rPr>
            </w:pPr>
            <w:r>
              <w:rPr>
                <w:rFonts w:ascii="Arial" w:hAnsi="Arial" w:cs="Arial"/>
                <w:sz w:val="16"/>
                <w:szCs w:val="16"/>
                <w:lang w:val="en-US"/>
              </w:rPr>
              <w:t>-</w:t>
            </w:r>
          </w:p>
        </w:tc>
        <w:tc>
          <w:tcPr>
            <w:tcW w:w="1304" w:type="dxa"/>
            <w:vAlign w:val="bottom"/>
          </w:tcPr>
          <w:p w14:paraId="5669E95A" w14:textId="77777777" w:rsidR="00092375" w:rsidRPr="00235A71" w:rsidRDefault="001D5162" w:rsidP="00B057C5">
            <w:pPr>
              <w:tabs>
                <w:tab w:val="decimal" w:pos="972"/>
              </w:tabs>
              <w:spacing w:line="320" w:lineRule="exact"/>
              <w:rPr>
                <w:rFonts w:ascii="Arial" w:hAnsi="Arial" w:cs="Arial"/>
                <w:sz w:val="16"/>
                <w:szCs w:val="16"/>
                <w:lang w:val="en-US"/>
              </w:rPr>
            </w:pPr>
            <w:r>
              <w:rPr>
                <w:rFonts w:ascii="Arial" w:hAnsi="Arial" w:cs="Arial"/>
                <w:sz w:val="16"/>
                <w:szCs w:val="16"/>
                <w:lang w:val="en-US"/>
              </w:rPr>
              <w:t>-</w:t>
            </w:r>
          </w:p>
        </w:tc>
        <w:tc>
          <w:tcPr>
            <w:tcW w:w="1305" w:type="dxa"/>
            <w:vAlign w:val="bottom"/>
          </w:tcPr>
          <w:p w14:paraId="382A0B92" w14:textId="77777777" w:rsidR="00092375" w:rsidRPr="00235A71" w:rsidRDefault="001D5162" w:rsidP="00B057C5">
            <w:pPr>
              <w:tabs>
                <w:tab w:val="decimal" w:pos="972"/>
              </w:tabs>
              <w:spacing w:line="320" w:lineRule="exact"/>
              <w:rPr>
                <w:rFonts w:ascii="Arial" w:hAnsi="Arial" w:cs="Arial"/>
                <w:sz w:val="16"/>
                <w:szCs w:val="16"/>
                <w:lang w:val="en-US"/>
              </w:rPr>
            </w:pPr>
            <w:r w:rsidRPr="001D5162">
              <w:rPr>
                <w:rFonts w:ascii="Arial" w:hAnsi="Arial" w:cs="Arial"/>
                <w:sz w:val="16"/>
                <w:szCs w:val="16"/>
                <w:lang w:val="en-US"/>
              </w:rPr>
              <w:t>(1,669)</w:t>
            </w:r>
          </w:p>
        </w:tc>
      </w:tr>
      <w:tr w:rsidR="00092375" w:rsidRPr="00235A71" w14:paraId="653A0468" w14:textId="77777777" w:rsidTr="007D45DC">
        <w:trPr>
          <w:cantSplit/>
          <w:trHeight w:val="60"/>
        </w:trPr>
        <w:tc>
          <w:tcPr>
            <w:tcW w:w="3960" w:type="dxa"/>
            <w:vAlign w:val="bottom"/>
          </w:tcPr>
          <w:p w14:paraId="7492B50A" w14:textId="77777777" w:rsidR="00092375" w:rsidRPr="00235A71" w:rsidRDefault="00092375" w:rsidP="00B057C5">
            <w:pPr>
              <w:spacing w:line="320" w:lineRule="exact"/>
              <w:ind w:left="132" w:hanging="132"/>
              <w:rPr>
                <w:rFonts w:ascii="Arial" w:hAnsi="Arial" w:cs="Arial"/>
                <w:sz w:val="16"/>
                <w:szCs w:val="16"/>
                <w:lang w:val="en-GB"/>
              </w:rPr>
            </w:pPr>
            <w:r w:rsidRPr="00235A71">
              <w:rPr>
                <w:rFonts w:ascii="Arial" w:hAnsi="Arial" w:cs="Arial"/>
                <w:sz w:val="16"/>
                <w:szCs w:val="16"/>
                <w:lang w:val="en-US"/>
              </w:rPr>
              <w:t>Transfer in (out)</w:t>
            </w:r>
          </w:p>
        </w:tc>
        <w:tc>
          <w:tcPr>
            <w:tcW w:w="1304" w:type="dxa"/>
            <w:vAlign w:val="bottom"/>
          </w:tcPr>
          <w:p w14:paraId="3B3838AB" w14:textId="77777777" w:rsidR="00092375" w:rsidRPr="001D5162" w:rsidRDefault="001D5162" w:rsidP="00B057C5">
            <w:pPr>
              <w:pBdr>
                <w:bottom w:val="single" w:sz="4" w:space="1" w:color="auto"/>
              </w:pBdr>
              <w:tabs>
                <w:tab w:val="decimal" w:pos="972"/>
              </w:tabs>
              <w:spacing w:line="320" w:lineRule="exact"/>
              <w:rPr>
                <w:rFonts w:ascii="Arial" w:hAnsi="Arial" w:cstheme="minorBidi"/>
                <w:sz w:val="16"/>
                <w:szCs w:val="16"/>
                <w:cs/>
                <w:lang w:val="en-US"/>
              </w:rPr>
            </w:pPr>
            <w:r w:rsidRPr="001D5162">
              <w:rPr>
                <w:rFonts w:ascii="Arial" w:hAnsi="Arial" w:cs="Arial"/>
                <w:sz w:val="16"/>
                <w:szCs w:val="16"/>
                <w:lang w:val="en-US"/>
              </w:rPr>
              <w:t>6,957</w:t>
            </w:r>
          </w:p>
        </w:tc>
        <w:tc>
          <w:tcPr>
            <w:tcW w:w="1305" w:type="dxa"/>
            <w:vAlign w:val="bottom"/>
          </w:tcPr>
          <w:p w14:paraId="76E2D1A8" w14:textId="77777777" w:rsidR="00092375" w:rsidRPr="00235A71" w:rsidRDefault="001D5162" w:rsidP="00B057C5">
            <w:pPr>
              <w:pBdr>
                <w:bottom w:val="single" w:sz="4" w:space="1" w:color="auto"/>
              </w:pBdr>
              <w:tabs>
                <w:tab w:val="decimal" w:pos="927"/>
              </w:tabs>
              <w:spacing w:line="320" w:lineRule="exact"/>
              <w:rPr>
                <w:rFonts w:ascii="Arial" w:hAnsi="Arial" w:cs="Arial"/>
                <w:sz w:val="16"/>
                <w:szCs w:val="16"/>
                <w:lang w:val="en-US"/>
              </w:rPr>
            </w:pPr>
            <w:r>
              <w:rPr>
                <w:rFonts w:ascii="Arial" w:hAnsi="Arial" w:cs="Arial"/>
                <w:sz w:val="16"/>
                <w:szCs w:val="16"/>
                <w:lang w:val="en-US"/>
              </w:rPr>
              <w:t>-</w:t>
            </w:r>
          </w:p>
        </w:tc>
        <w:tc>
          <w:tcPr>
            <w:tcW w:w="1304" w:type="dxa"/>
            <w:vAlign w:val="bottom"/>
          </w:tcPr>
          <w:p w14:paraId="76921C8E" w14:textId="77777777" w:rsidR="00092375" w:rsidRPr="00235A71" w:rsidRDefault="001D5162" w:rsidP="00B057C5">
            <w:pPr>
              <w:pBdr>
                <w:bottom w:val="single" w:sz="4" w:space="1" w:color="auto"/>
              </w:pBdr>
              <w:tabs>
                <w:tab w:val="decimal" w:pos="972"/>
              </w:tabs>
              <w:spacing w:line="320" w:lineRule="exact"/>
              <w:rPr>
                <w:rFonts w:ascii="Arial" w:hAnsi="Arial" w:cs="Arial"/>
                <w:sz w:val="16"/>
                <w:szCs w:val="16"/>
                <w:lang w:val="en-US"/>
              </w:rPr>
            </w:pPr>
            <w:r w:rsidRPr="001D5162">
              <w:rPr>
                <w:rFonts w:ascii="Arial" w:hAnsi="Arial" w:cs="Arial"/>
                <w:sz w:val="16"/>
                <w:szCs w:val="16"/>
                <w:lang w:val="en-US"/>
              </w:rPr>
              <w:t>(6,957)</w:t>
            </w:r>
          </w:p>
        </w:tc>
        <w:tc>
          <w:tcPr>
            <w:tcW w:w="1305" w:type="dxa"/>
            <w:vAlign w:val="bottom"/>
          </w:tcPr>
          <w:p w14:paraId="5E5E5D9C" w14:textId="77777777" w:rsidR="00092375" w:rsidRPr="00235A71" w:rsidRDefault="001D5162" w:rsidP="00B057C5">
            <w:pPr>
              <w:pBdr>
                <w:bottom w:val="single" w:sz="4" w:space="1" w:color="auto"/>
              </w:pBdr>
              <w:tabs>
                <w:tab w:val="decimal" w:pos="972"/>
              </w:tabs>
              <w:spacing w:line="320" w:lineRule="exact"/>
              <w:rPr>
                <w:rFonts w:ascii="Arial" w:hAnsi="Arial" w:cs="Arial"/>
                <w:sz w:val="16"/>
                <w:szCs w:val="16"/>
                <w:lang w:val="en-US"/>
              </w:rPr>
            </w:pPr>
            <w:r>
              <w:rPr>
                <w:rFonts w:ascii="Arial" w:hAnsi="Arial" w:cs="Arial"/>
                <w:sz w:val="16"/>
                <w:szCs w:val="16"/>
                <w:lang w:val="en-US"/>
              </w:rPr>
              <w:t>-</w:t>
            </w:r>
          </w:p>
        </w:tc>
      </w:tr>
      <w:tr w:rsidR="00092375" w:rsidRPr="00235A71" w14:paraId="1EF28BFD" w14:textId="77777777" w:rsidTr="007D45DC">
        <w:trPr>
          <w:cantSplit/>
          <w:trHeight w:val="66"/>
        </w:trPr>
        <w:tc>
          <w:tcPr>
            <w:tcW w:w="3960" w:type="dxa"/>
            <w:vAlign w:val="bottom"/>
          </w:tcPr>
          <w:p w14:paraId="7DC808B5" w14:textId="77777777" w:rsidR="00092375" w:rsidRPr="00235A71" w:rsidRDefault="00325B70" w:rsidP="00B057C5">
            <w:pPr>
              <w:spacing w:line="320" w:lineRule="exact"/>
              <w:ind w:left="132" w:hanging="132"/>
              <w:rPr>
                <w:rFonts w:ascii="Arial" w:hAnsi="Arial" w:cs="Arial"/>
                <w:sz w:val="16"/>
                <w:szCs w:val="16"/>
                <w:lang w:val="en-GB"/>
              </w:rPr>
            </w:pPr>
            <w:r w:rsidRPr="00235A71">
              <w:rPr>
                <w:rFonts w:ascii="Arial" w:hAnsi="Arial" w:cs="Arial"/>
                <w:sz w:val="16"/>
                <w:szCs w:val="16"/>
                <w:lang w:val="en-US"/>
              </w:rPr>
              <w:t xml:space="preserve">31 December </w:t>
            </w:r>
            <w:r w:rsidR="00092375" w:rsidRPr="00235A71">
              <w:rPr>
                <w:rFonts w:ascii="Arial" w:hAnsi="Arial" w:cs="Arial"/>
                <w:sz w:val="16"/>
                <w:szCs w:val="16"/>
                <w:lang w:val="en-US"/>
              </w:rPr>
              <w:t>2021</w:t>
            </w:r>
          </w:p>
        </w:tc>
        <w:tc>
          <w:tcPr>
            <w:tcW w:w="1304" w:type="dxa"/>
            <w:vAlign w:val="bottom"/>
          </w:tcPr>
          <w:p w14:paraId="7E02FC6A" w14:textId="77777777" w:rsidR="00092375" w:rsidRPr="00385176" w:rsidRDefault="001D5162" w:rsidP="001D5162">
            <w:pPr>
              <w:pBdr>
                <w:bottom w:val="single" w:sz="4" w:space="1" w:color="auto"/>
              </w:pBdr>
              <w:tabs>
                <w:tab w:val="decimal" w:pos="927"/>
              </w:tabs>
              <w:spacing w:line="320" w:lineRule="exact"/>
              <w:rPr>
                <w:rFonts w:ascii="Arial" w:hAnsi="Arial" w:cs="Cordia New"/>
                <w:sz w:val="16"/>
                <w:szCs w:val="16"/>
                <w:cs/>
                <w:lang w:val="en-US"/>
              </w:rPr>
            </w:pPr>
            <w:r w:rsidRPr="001D5162">
              <w:rPr>
                <w:rFonts w:ascii="Arial" w:hAnsi="Arial" w:cs="Arial"/>
                <w:sz w:val="16"/>
                <w:szCs w:val="16"/>
                <w:cs/>
                <w:lang w:val="en-US"/>
              </w:rPr>
              <w:t>1</w:t>
            </w:r>
            <w:r w:rsidRPr="001D5162">
              <w:rPr>
                <w:rFonts w:ascii="Arial" w:hAnsi="Arial" w:cs="Arial"/>
                <w:sz w:val="16"/>
                <w:szCs w:val="16"/>
                <w:lang w:val="en-US"/>
              </w:rPr>
              <w:t>,</w:t>
            </w:r>
            <w:r w:rsidRPr="001D5162">
              <w:rPr>
                <w:rFonts w:ascii="Arial" w:hAnsi="Arial" w:cs="Arial"/>
                <w:sz w:val="16"/>
                <w:szCs w:val="16"/>
                <w:cs/>
                <w:lang w:val="en-US"/>
              </w:rPr>
              <w:t>092</w:t>
            </w:r>
            <w:r w:rsidRPr="001D5162">
              <w:rPr>
                <w:rFonts w:ascii="Arial" w:hAnsi="Arial" w:cs="Arial"/>
                <w:sz w:val="16"/>
                <w:szCs w:val="16"/>
                <w:lang w:val="en-US"/>
              </w:rPr>
              <w:t>,</w:t>
            </w:r>
            <w:r w:rsidRPr="001D5162">
              <w:rPr>
                <w:rFonts w:ascii="Arial" w:hAnsi="Arial" w:cs="Arial"/>
                <w:sz w:val="16"/>
                <w:szCs w:val="16"/>
                <w:cs/>
                <w:lang w:val="en-US"/>
              </w:rPr>
              <w:t>212</w:t>
            </w:r>
          </w:p>
        </w:tc>
        <w:tc>
          <w:tcPr>
            <w:tcW w:w="1305" w:type="dxa"/>
            <w:vAlign w:val="bottom"/>
          </w:tcPr>
          <w:p w14:paraId="539A67AA" w14:textId="77777777" w:rsidR="00092375" w:rsidRPr="00235A71" w:rsidRDefault="001D5162" w:rsidP="00B057C5">
            <w:pPr>
              <w:pBdr>
                <w:bottom w:val="single" w:sz="4" w:space="1" w:color="auto"/>
              </w:pBdr>
              <w:tabs>
                <w:tab w:val="decimal" w:pos="927"/>
              </w:tabs>
              <w:spacing w:line="320" w:lineRule="exact"/>
              <w:rPr>
                <w:rFonts w:ascii="Arial" w:hAnsi="Arial" w:cs="Arial"/>
                <w:sz w:val="16"/>
                <w:szCs w:val="16"/>
                <w:cs/>
                <w:lang w:val="en-US"/>
              </w:rPr>
            </w:pPr>
            <w:r>
              <w:rPr>
                <w:rFonts w:ascii="Arial" w:hAnsi="Arial" w:cs="Arial"/>
                <w:sz w:val="16"/>
                <w:szCs w:val="16"/>
                <w:lang w:val="en-US"/>
              </w:rPr>
              <w:t>39,428</w:t>
            </w:r>
          </w:p>
        </w:tc>
        <w:tc>
          <w:tcPr>
            <w:tcW w:w="1304" w:type="dxa"/>
            <w:vAlign w:val="bottom"/>
          </w:tcPr>
          <w:p w14:paraId="6587DA05" w14:textId="77777777" w:rsidR="00092375" w:rsidRPr="001D5162" w:rsidRDefault="001D5162" w:rsidP="00B057C5">
            <w:pPr>
              <w:pBdr>
                <w:bottom w:val="single" w:sz="4" w:space="1" w:color="auto"/>
              </w:pBdr>
              <w:tabs>
                <w:tab w:val="decimal" w:pos="972"/>
              </w:tabs>
              <w:spacing w:line="320" w:lineRule="exact"/>
              <w:rPr>
                <w:rFonts w:ascii="Arial" w:hAnsi="Arial" w:cstheme="minorBidi"/>
                <w:sz w:val="16"/>
                <w:szCs w:val="16"/>
                <w:cs/>
                <w:lang w:val="en-US"/>
              </w:rPr>
            </w:pPr>
            <w:r w:rsidRPr="001D5162">
              <w:rPr>
                <w:rFonts w:ascii="Arial" w:hAnsi="Arial" w:cs="Arial"/>
                <w:sz w:val="16"/>
                <w:szCs w:val="16"/>
                <w:lang w:val="en-US"/>
              </w:rPr>
              <w:t>21,278</w:t>
            </w:r>
          </w:p>
        </w:tc>
        <w:tc>
          <w:tcPr>
            <w:tcW w:w="1305" w:type="dxa"/>
            <w:vAlign w:val="bottom"/>
          </w:tcPr>
          <w:p w14:paraId="27C3D5EC" w14:textId="77777777" w:rsidR="00092375" w:rsidRPr="00235A71" w:rsidRDefault="001D5162" w:rsidP="00B057C5">
            <w:pPr>
              <w:pBdr>
                <w:bottom w:val="sing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lang w:val="en-US"/>
              </w:rPr>
              <w:t>1,152,918</w:t>
            </w:r>
          </w:p>
        </w:tc>
      </w:tr>
      <w:tr w:rsidR="00092375" w:rsidRPr="00235A71" w14:paraId="703F2485" w14:textId="77777777" w:rsidTr="007D45DC">
        <w:trPr>
          <w:cantSplit/>
          <w:trHeight w:val="66"/>
        </w:trPr>
        <w:tc>
          <w:tcPr>
            <w:tcW w:w="3960" w:type="dxa"/>
            <w:vAlign w:val="bottom"/>
          </w:tcPr>
          <w:p w14:paraId="59F126CD" w14:textId="77777777" w:rsidR="00092375" w:rsidRPr="00235A71" w:rsidRDefault="00092375" w:rsidP="00B057C5">
            <w:pPr>
              <w:spacing w:line="320" w:lineRule="exact"/>
              <w:ind w:left="72" w:right="-108" w:hanging="72"/>
              <w:rPr>
                <w:rFonts w:ascii="Arial" w:hAnsi="Arial" w:cs="Arial"/>
                <w:b/>
                <w:bCs/>
                <w:sz w:val="16"/>
                <w:szCs w:val="16"/>
                <w:cs/>
                <w:lang w:val="en-US"/>
              </w:rPr>
            </w:pPr>
            <w:r w:rsidRPr="00235A71">
              <w:rPr>
                <w:rFonts w:ascii="Arial" w:hAnsi="Arial" w:cs="Arial"/>
                <w:b/>
                <w:bCs/>
                <w:sz w:val="16"/>
                <w:szCs w:val="16"/>
                <w:lang w:val="en-US"/>
              </w:rPr>
              <w:t>Accumulated amortisation</w:t>
            </w:r>
          </w:p>
        </w:tc>
        <w:tc>
          <w:tcPr>
            <w:tcW w:w="1304" w:type="dxa"/>
            <w:vAlign w:val="bottom"/>
          </w:tcPr>
          <w:p w14:paraId="136A61AA"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5" w:type="dxa"/>
            <w:vAlign w:val="bottom"/>
          </w:tcPr>
          <w:p w14:paraId="73316C67"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4" w:type="dxa"/>
            <w:vAlign w:val="bottom"/>
          </w:tcPr>
          <w:p w14:paraId="4A18ADB8"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5" w:type="dxa"/>
            <w:vAlign w:val="bottom"/>
          </w:tcPr>
          <w:p w14:paraId="2FCD40E4" w14:textId="77777777" w:rsidR="00092375" w:rsidRPr="00235A71" w:rsidRDefault="00092375" w:rsidP="00B057C5">
            <w:pPr>
              <w:tabs>
                <w:tab w:val="decimal" w:pos="967"/>
              </w:tabs>
              <w:spacing w:line="320" w:lineRule="exact"/>
              <w:rPr>
                <w:rFonts w:ascii="Arial" w:hAnsi="Arial" w:cs="Arial"/>
                <w:sz w:val="16"/>
                <w:szCs w:val="16"/>
                <w:cs/>
                <w:lang w:val="en-US"/>
              </w:rPr>
            </w:pPr>
          </w:p>
        </w:tc>
      </w:tr>
      <w:tr w:rsidR="00092375" w:rsidRPr="00235A71" w14:paraId="3F7D8234" w14:textId="77777777" w:rsidTr="007D45DC">
        <w:trPr>
          <w:cantSplit/>
          <w:trHeight w:val="66"/>
        </w:trPr>
        <w:tc>
          <w:tcPr>
            <w:tcW w:w="3960" w:type="dxa"/>
            <w:vAlign w:val="bottom"/>
          </w:tcPr>
          <w:p w14:paraId="4168FD46" w14:textId="77777777" w:rsidR="00092375" w:rsidRPr="001608FC" w:rsidRDefault="00092375" w:rsidP="00B057C5">
            <w:pPr>
              <w:spacing w:line="320" w:lineRule="exact"/>
              <w:ind w:left="72" w:hanging="72"/>
              <w:rPr>
                <w:rFonts w:ascii="Arial" w:hAnsi="Arial" w:cs="Cordia New"/>
                <w:sz w:val="16"/>
                <w:szCs w:val="16"/>
                <w:cs/>
                <w:lang w:val="en-US"/>
              </w:rPr>
            </w:pPr>
            <w:r w:rsidRPr="00235A71">
              <w:rPr>
                <w:rFonts w:ascii="Arial" w:hAnsi="Arial" w:cs="Arial"/>
                <w:sz w:val="16"/>
                <w:szCs w:val="16"/>
                <w:lang w:val="en-US"/>
              </w:rPr>
              <w:t>1 January 2020</w:t>
            </w:r>
          </w:p>
        </w:tc>
        <w:tc>
          <w:tcPr>
            <w:tcW w:w="1304" w:type="dxa"/>
            <w:vAlign w:val="bottom"/>
          </w:tcPr>
          <w:p w14:paraId="73C9431D"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626,474</w:t>
            </w:r>
          </w:p>
        </w:tc>
        <w:tc>
          <w:tcPr>
            <w:tcW w:w="1305" w:type="dxa"/>
            <w:vAlign w:val="bottom"/>
          </w:tcPr>
          <w:p w14:paraId="0B20A3D4" w14:textId="77777777" w:rsidR="00092375" w:rsidRPr="00235A71" w:rsidRDefault="00092375" w:rsidP="00B057C5">
            <w:pP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27,550</w:t>
            </w:r>
          </w:p>
        </w:tc>
        <w:tc>
          <w:tcPr>
            <w:tcW w:w="1304" w:type="dxa"/>
            <w:vAlign w:val="bottom"/>
          </w:tcPr>
          <w:p w14:paraId="7E39ABE4"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05844CA8" w14:textId="77777777" w:rsidR="00092375" w:rsidRPr="00235A71" w:rsidRDefault="00092375" w:rsidP="00B057C5">
            <w:pP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654,024</w:t>
            </w:r>
          </w:p>
        </w:tc>
      </w:tr>
      <w:tr w:rsidR="00092375" w:rsidRPr="00235A71" w14:paraId="2818C400" w14:textId="77777777" w:rsidTr="007D45DC">
        <w:trPr>
          <w:cantSplit/>
          <w:trHeight w:val="66"/>
        </w:trPr>
        <w:tc>
          <w:tcPr>
            <w:tcW w:w="3960" w:type="dxa"/>
            <w:vAlign w:val="bottom"/>
          </w:tcPr>
          <w:p w14:paraId="4CF8CF12" w14:textId="77777777" w:rsidR="00092375" w:rsidRPr="00235A71" w:rsidRDefault="00092375" w:rsidP="00B057C5">
            <w:pPr>
              <w:spacing w:line="320" w:lineRule="exact"/>
              <w:ind w:left="72" w:hanging="72"/>
              <w:rPr>
                <w:rFonts w:ascii="Arial" w:hAnsi="Arial" w:cs="Arial"/>
                <w:sz w:val="16"/>
                <w:szCs w:val="16"/>
                <w:lang w:val="en-US"/>
              </w:rPr>
            </w:pPr>
            <w:r w:rsidRPr="00235A71">
              <w:rPr>
                <w:rFonts w:ascii="Arial" w:hAnsi="Arial" w:cs="Arial"/>
                <w:sz w:val="16"/>
                <w:szCs w:val="16"/>
                <w:lang w:val="en-GB"/>
              </w:rPr>
              <w:t>Accumulated amortisation on write-off</w:t>
            </w:r>
          </w:p>
        </w:tc>
        <w:tc>
          <w:tcPr>
            <w:tcW w:w="1304" w:type="dxa"/>
            <w:vAlign w:val="bottom"/>
          </w:tcPr>
          <w:p w14:paraId="002CB8A4"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(2,216)</w:t>
            </w:r>
          </w:p>
        </w:tc>
        <w:tc>
          <w:tcPr>
            <w:tcW w:w="1305" w:type="dxa"/>
            <w:vAlign w:val="bottom"/>
          </w:tcPr>
          <w:p w14:paraId="4EB4098D"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6BDF32E0"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6CAF9CA1"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(2,216)</w:t>
            </w:r>
          </w:p>
        </w:tc>
      </w:tr>
      <w:tr w:rsidR="00092375" w:rsidRPr="00235A71" w14:paraId="23830686" w14:textId="77777777" w:rsidTr="007D45DC">
        <w:trPr>
          <w:cantSplit/>
          <w:trHeight w:val="66"/>
        </w:trPr>
        <w:tc>
          <w:tcPr>
            <w:tcW w:w="3960" w:type="dxa"/>
            <w:vAlign w:val="bottom"/>
          </w:tcPr>
          <w:p w14:paraId="5924030C" w14:textId="77777777" w:rsidR="00092375" w:rsidRPr="00235A71" w:rsidRDefault="00092375" w:rsidP="00B057C5">
            <w:pPr>
              <w:spacing w:line="320" w:lineRule="exact"/>
              <w:ind w:left="72" w:hanging="72"/>
              <w:rPr>
                <w:rFonts w:ascii="Arial" w:hAnsi="Arial" w:cs="Arial"/>
                <w:sz w:val="16"/>
                <w:szCs w:val="16"/>
                <w:lang w:val="en-GB"/>
              </w:rPr>
            </w:pPr>
            <w:r w:rsidRPr="00235A71">
              <w:rPr>
                <w:rFonts w:ascii="Arial" w:hAnsi="Arial" w:cs="Arial"/>
                <w:sz w:val="16"/>
                <w:szCs w:val="16"/>
                <w:lang w:val="en-GB"/>
              </w:rPr>
              <w:t>Accumulated amortisation on adjustment</w:t>
            </w:r>
          </w:p>
        </w:tc>
        <w:tc>
          <w:tcPr>
            <w:tcW w:w="1304" w:type="dxa"/>
            <w:vAlign w:val="bottom"/>
          </w:tcPr>
          <w:p w14:paraId="5595D566"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(618)</w:t>
            </w:r>
          </w:p>
        </w:tc>
        <w:tc>
          <w:tcPr>
            <w:tcW w:w="1305" w:type="dxa"/>
            <w:vAlign w:val="bottom"/>
          </w:tcPr>
          <w:p w14:paraId="7028956D"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4" w:type="dxa"/>
            <w:vAlign w:val="bottom"/>
          </w:tcPr>
          <w:p w14:paraId="5FF95B99"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7C3BF716"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(618)</w:t>
            </w:r>
          </w:p>
        </w:tc>
      </w:tr>
      <w:tr w:rsidR="00092375" w:rsidRPr="00235A71" w14:paraId="60622AD8" w14:textId="77777777" w:rsidTr="007D45DC">
        <w:trPr>
          <w:cantSplit/>
          <w:trHeight w:val="350"/>
        </w:trPr>
        <w:tc>
          <w:tcPr>
            <w:tcW w:w="3960" w:type="dxa"/>
            <w:vAlign w:val="bottom"/>
          </w:tcPr>
          <w:p w14:paraId="749DFC26" w14:textId="77777777" w:rsidR="00092375" w:rsidRPr="00235A71" w:rsidRDefault="00092375" w:rsidP="00B057C5">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 xml:space="preserve">Amortisation charged for the </w:t>
            </w:r>
            <w:r w:rsidR="00863F48">
              <w:rPr>
                <w:rFonts w:ascii="Arial" w:hAnsi="Arial" w:cs="Arial"/>
                <w:sz w:val="16"/>
                <w:szCs w:val="16"/>
                <w:lang w:val="en-US"/>
              </w:rPr>
              <w:t>year</w:t>
            </w:r>
          </w:p>
        </w:tc>
        <w:tc>
          <w:tcPr>
            <w:tcW w:w="1304" w:type="dxa"/>
            <w:vAlign w:val="bottom"/>
          </w:tcPr>
          <w:p w14:paraId="6BDF23DB" w14:textId="77777777" w:rsidR="00092375" w:rsidRPr="00235A71" w:rsidRDefault="00092375"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111,245</w:t>
            </w:r>
          </w:p>
        </w:tc>
        <w:tc>
          <w:tcPr>
            <w:tcW w:w="1305" w:type="dxa"/>
            <w:vAlign w:val="bottom"/>
          </w:tcPr>
          <w:p w14:paraId="6A6F71AE" w14:textId="77777777" w:rsidR="00092375" w:rsidRPr="00235A71" w:rsidRDefault="00092375"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3,943</w:t>
            </w:r>
          </w:p>
        </w:tc>
        <w:tc>
          <w:tcPr>
            <w:tcW w:w="1304" w:type="dxa"/>
            <w:vAlign w:val="bottom"/>
          </w:tcPr>
          <w:p w14:paraId="50691A6B" w14:textId="77777777" w:rsidR="00092375" w:rsidRPr="00235A71" w:rsidRDefault="00092375"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6B275E86" w14:textId="77777777" w:rsidR="00092375" w:rsidRPr="00235A71" w:rsidRDefault="00092375" w:rsidP="00B057C5">
            <w:pPr>
              <w:pBdr>
                <w:bottom w:val="sing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115,188</w:t>
            </w:r>
          </w:p>
        </w:tc>
      </w:tr>
      <w:tr w:rsidR="00092375" w:rsidRPr="00235A71" w14:paraId="79BA0A2A" w14:textId="77777777" w:rsidTr="007D45DC">
        <w:trPr>
          <w:cantSplit/>
          <w:trHeight w:val="66"/>
        </w:trPr>
        <w:tc>
          <w:tcPr>
            <w:tcW w:w="3960" w:type="dxa"/>
            <w:vAlign w:val="bottom"/>
          </w:tcPr>
          <w:p w14:paraId="31129D86" w14:textId="77777777" w:rsidR="00092375" w:rsidRPr="00235A71" w:rsidRDefault="00092375" w:rsidP="00B057C5">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31 December 2020</w:t>
            </w:r>
          </w:p>
        </w:tc>
        <w:tc>
          <w:tcPr>
            <w:tcW w:w="1304" w:type="dxa"/>
            <w:vAlign w:val="bottom"/>
          </w:tcPr>
          <w:p w14:paraId="3231FD97"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734,885</w:t>
            </w:r>
          </w:p>
        </w:tc>
        <w:tc>
          <w:tcPr>
            <w:tcW w:w="1305" w:type="dxa"/>
            <w:vAlign w:val="bottom"/>
          </w:tcPr>
          <w:p w14:paraId="42DA5083"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31,493</w:t>
            </w:r>
          </w:p>
        </w:tc>
        <w:tc>
          <w:tcPr>
            <w:tcW w:w="1304" w:type="dxa"/>
            <w:vAlign w:val="bottom"/>
          </w:tcPr>
          <w:p w14:paraId="4C4F9671"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w:t>
            </w:r>
          </w:p>
        </w:tc>
        <w:tc>
          <w:tcPr>
            <w:tcW w:w="1305" w:type="dxa"/>
            <w:vAlign w:val="bottom"/>
          </w:tcPr>
          <w:p w14:paraId="244B59A0" w14:textId="77777777" w:rsidR="00092375" w:rsidRPr="00235A71" w:rsidRDefault="00092375" w:rsidP="00B057C5">
            <w:pPr>
              <w:tabs>
                <w:tab w:val="decimal" w:pos="967"/>
              </w:tabs>
              <w:spacing w:line="320" w:lineRule="exact"/>
              <w:rPr>
                <w:rFonts w:ascii="Arial" w:hAnsi="Arial" w:cs="Arial"/>
                <w:sz w:val="16"/>
                <w:szCs w:val="16"/>
                <w:lang w:val="en-US"/>
              </w:rPr>
            </w:pPr>
            <w:r w:rsidRPr="00235A71">
              <w:rPr>
                <w:rFonts w:ascii="Arial" w:hAnsi="Arial" w:cs="Arial"/>
                <w:sz w:val="16"/>
                <w:szCs w:val="16"/>
                <w:lang w:val="en-US"/>
              </w:rPr>
              <w:t>766,378</w:t>
            </w:r>
          </w:p>
        </w:tc>
      </w:tr>
      <w:tr w:rsidR="00092375" w:rsidRPr="00C86DF1" w14:paraId="5C396088" w14:textId="77777777" w:rsidTr="007D45DC">
        <w:trPr>
          <w:cantSplit/>
          <w:trHeight w:val="66"/>
        </w:trPr>
        <w:tc>
          <w:tcPr>
            <w:tcW w:w="3960" w:type="dxa"/>
            <w:vAlign w:val="bottom"/>
          </w:tcPr>
          <w:p w14:paraId="7124F28D" w14:textId="77777777" w:rsidR="00092375" w:rsidRPr="00235A71" w:rsidRDefault="00092375" w:rsidP="00B057C5">
            <w:pPr>
              <w:spacing w:line="320" w:lineRule="exact"/>
              <w:ind w:left="72" w:right="-108" w:hanging="72"/>
              <w:rPr>
                <w:rFonts w:ascii="Arial" w:hAnsi="Arial" w:cs="Arial"/>
                <w:sz w:val="16"/>
                <w:szCs w:val="16"/>
                <w:lang w:val="en-GB"/>
              </w:rPr>
            </w:pPr>
            <w:r w:rsidRPr="00235A71">
              <w:rPr>
                <w:rFonts w:ascii="Arial" w:hAnsi="Arial" w:cs="Arial"/>
                <w:sz w:val="16"/>
                <w:szCs w:val="16"/>
                <w:lang w:val="en-GB"/>
              </w:rPr>
              <w:t>Accumulated amortisation on write-off</w:t>
            </w:r>
          </w:p>
        </w:tc>
        <w:tc>
          <w:tcPr>
            <w:tcW w:w="1304" w:type="dxa"/>
            <w:vAlign w:val="bottom"/>
          </w:tcPr>
          <w:p w14:paraId="317A10D2" w14:textId="77777777" w:rsidR="00092375" w:rsidRPr="00235A71" w:rsidRDefault="00210870" w:rsidP="00B057C5">
            <w:pPr>
              <w:tabs>
                <w:tab w:val="decimal" w:pos="972"/>
              </w:tabs>
              <w:spacing w:line="320" w:lineRule="exact"/>
              <w:rPr>
                <w:rFonts w:ascii="Arial" w:hAnsi="Arial" w:cs="Arial"/>
                <w:sz w:val="16"/>
                <w:szCs w:val="16"/>
                <w:lang w:val="en-US"/>
              </w:rPr>
            </w:pPr>
            <w:r w:rsidRPr="00210870">
              <w:rPr>
                <w:rFonts w:ascii="Arial" w:hAnsi="Arial" w:cs="Arial"/>
                <w:sz w:val="16"/>
                <w:szCs w:val="16"/>
                <w:lang w:val="en-US"/>
              </w:rPr>
              <w:t>(1,662)</w:t>
            </w:r>
          </w:p>
        </w:tc>
        <w:tc>
          <w:tcPr>
            <w:tcW w:w="1305" w:type="dxa"/>
            <w:vAlign w:val="bottom"/>
          </w:tcPr>
          <w:p w14:paraId="32E41D09" w14:textId="77777777" w:rsidR="00092375" w:rsidRPr="00235A71" w:rsidRDefault="00210870" w:rsidP="00B057C5">
            <w:pPr>
              <w:tabs>
                <w:tab w:val="decimal" w:pos="972"/>
              </w:tabs>
              <w:spacing w:line="320" w:lineRule="exact"/>
              <w:rPr>
                <w:rFonts w:ascii="Arial" w:hAnsi="Arial" w:cs="Arial"/>
                <w:sz w:val="16"/>
                <w:szCs w:val="16"/>
                <w:lang w:val="en-US"/>
              </w:rPr>
            </w:pPr>
            <w:r>
              <w:rPr>
                <w:rFonts w:ascii="Arial" w:hAnsi="Arial" w:cs="Arial"/>
                <w:sz w:val="16"/>
                <w:szCs w:val="16"/>
                <w:lang w:val="en-US"/>
              </w:rPr>
              <w:t>-</w:t>
            </w:r>
          </w:p>
        </w:tc>
        <w:tc>
          <w:tcPr>
            <w:tcW w:w="1304" w:type="dxa"/>
            <w:vAlign w:val="bottom"/>
          </w:tcPr>
          <w:p w14:paraId="743AA674" w14:textId="77777777" w:rsidR="00092375" w:rsidRPr="00235A71" w:rsidRDefault="00210870" w:rsidP="00B057C5">
            <w:pPr>
              <w:tabs>
                <w:tab w:val="decimal" w:pos="972"/>
              </w:tabs>
              <w:spacing w:line="320" w:lineRule="exact"/>
              <w:rPr>
                <w:rFonts w:ascii="Arial" w:hAnsi="Arial" w:cs="Arial"/>
                <w:sz w:val="16"/>
                <w:szCs w:val="16"/>
                <w:lang w:val="en-US"/>
              </w:rPr>
            </w:pPr>
            <w:r>
              <w:rPr>
                <w:rFonts w:ascii="Arial" w:hAnsi="Arial" w:cs="Arial"/>
                <w:sz w:val="16"/>
                <w:szCs w:val="16"/>
                <w:lang w:val="en-US"/>
              </w:rPr>
              <w:t>-</w:t>
            </w:r>
          </w:p>
        </w:tc>
        <w:tc>
          <w:tcPr>
            <w:tcW w:w="1305" w:type="dxa"/>
            <w:vAlign w:val="bottom"/>
          </w:tcPr>
          <w:p w14:paraId="09109539" w14:textId="77777777" w:rsidR="00092375" w:rsidRPr="001D5162" w:rsidRDefault="00210870" w:rsidP="00B057C5">
            <w:pPr>
              <w:tabs>
                <w:tab w:val="decimal" w:pos="972"/>
              </w:tabs>
              <w:spacing w:line="320" w:lineRule="exact"/>
              <w:rPr>
                <w:rFonts w:ascii="Arial" w:hAnsi="Arial" w:cstheme="minorBidi"/>
                <w:sz w:val="16"/>
                <w:szCs w:val="16"/>
                <w:cs/>
                <w:lang w:val="en-US"/>
              </w:rPr>
            </w:pPr>
            <w:r w:rsidRPr="00210870">
              <w:rPr>
                <w:rFonts w:ascii="Arial" w:hAnsi="Arial" w:cstheme="minorBidi"/>
                <w:sz w:val="16"/>
                <w:szCs w:val="16"/>
                <w:lang w:val="en-US"/>
              </w:rPr>
              <w:t>(1,662)</w:t>
            </w:r>
          </w:p>
        </w:tc>
      </w:tr>
      <w:tr w:rsidR="00092375" w:rsidRPr="00C86DF1" w14:paraId="59A4069D" w14:textId="77777777" w:rsidTr="007D45DC">
        <w:trPr>
          <w:cantSplit/>
          <w:trHeight w:val="66"/>
        </w:trPr>
        <w:tc>
          <w:tcPr>
            <w:tcW w:w="3960" w:type="dxa"/>
            <w:vAlign w:val="bottom"/>
          </w:tcPr>
          <w:p w14:paraId="20391D6C" w14:textId="77777777" w:rsidR="00092375" w:rsidRPr="00235A71" w:rsidRDefault="00092375" w:rsidP="00B057C5">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 xml:space="preserve">Amortisation charged for the </w:t>
            </w:r>
            <w:r w:rsidR="00325B70">
              <w:rPr>
                <w:rFonts w:ascii="Arial" w:hAnsi="Arial" w:cs="Arial"/>
                <w:sz w:val="16"/>
                <w:szCs w:val="16"/>
                <w:lang w:val="en-US"/>
              </w:rPr>
              <w:t>year</w:t>
            </w:r>
          </w:p>
        </w:tc>
        <w:tc>
          <w:tcPr>
            <w:tcW w:w="1304" w:type="dxa"/>
            <w:vAlign w:val="bottom"/>
          </w:tcPr>
          <w:p w14:paraId="4A2A6DCF" w14:textId="77777777" w:rsidR="00092375" w:rsidRPr="00235A71" w:rsidRDefault="00210870" w:rsidP="00B057C5">
            <w:pPr>
              <w:pBdr>
                <w:bottom w:val="single" w:sz="4" w:space="1" w:color="auto"/>
              </w:pBdr>
              <w:tabs>
                <w:tab w:val="decimal" w:pos="972"/>
              </w:tabs>
              <w:spacing w:line="320" w:lineRule="exact"/>
              <w:rPr>
                <w:rFonts w:ascii="Arial" w:hAnsi="Arial" w:cs="Arial"/>
                <w:sz w:val="16"/>
                <w:szCs w:val="16"/>
                <w:lang w:val="en-US"/>
              </w:rPr>
            </w:pPr>
            <w:r w:rsidRPr="00210870">
              <w:rPr>
                <w:rFonts w:ascii="Arial" w:hAnsi="Arial" w:cs="Arial"/>
                <w:sz w:val="16"/>
                <w:szCs w:val="16"/>
                <w:lang w:val="en-US"/>
              </w:rPr>
              <w:t>111,259</w:t>
            </w:r>
          </w:p>
        </w:tc>
        <w:tc>
          <w:tcPr>
            <w:tcW w:w="1305" w:type="dxa"/>
            <w:vAlign w:val="bottom"/>
          </w:tcPr>
          <w:p w14:paraId="58C3732B" w14:textId="77777777" w:rsidR="00092375" w:rsidRPr="00235A71" w:rsidRDefault="00210870" w:rsidP="00B057C5">
            <w:pPr>
              <w:pBdr>
                <w:bottom w:val="single" w:sz="4" w:space="1" w:color="auto"/>
              </w:pBdr>
              <w:tabs>
                <w:tab w:val="decimal" w:pos="972"/>
              </w:tabs>
              <w:spacing w:line="320" w:lineRule="exact"/>
              <w:rPr>
                <w:rFonts w:ascii="Arial" w:hAnsi="Arial" w:cs="Arial"/>
                <w:sz w:val="16"/>
                <w:szCs w:val="16"/>
                <w:lang w:val="en-US"/>
              </w:rPr>
            </w:pPr>
            <w:r w:rsidRPr="00210870">
              <w:rPr>
                <w:rFonts w:ascii="Arial" w:hAnsi="Arial" w:cs="Arial"/>
                <w:sz w:val="16"/>
                <w:szCs w:val="16"/>
                <w:lang w:val="en-US"/>
              </w:rPr>
              <w:t>2,008</w:t>
            </w:r>
          </w:p>
        </w:tc>
        <w:tc>
          <w:tcPr>
            <w:tcW w:w="1304" w:type="dxa"/>
            <w:vAlign w:val="bottom"/>
          </w:tcPr>
          <w:p w14:paraId="5D2611B6" w14:textId="77777777" w:rsidR="00092375" w:rsidRPr="00235A71" w:rsidRDefault="00210870" w:rsidP="00B057C5">
            <w:pPr>
              <w:pBdr>
                <w:bottom w:val="single" w:sz="4" w:space="1" w:color="auto"/>
              </w:pBdr>
              <w:tabs>
                <w:tab w:val="decimal" w:pos="972"/>
              </w:tabs>
              <w:spacing w:line="320" w:lineRule="exact"/>
              <w:rPr>
                <w:rFonts w:ascii="Arial" w:hAnsi="Arial" w:cs="Arial"/>
                <w:sz w:val="16"/>
                <w:szCs w:val="16"/>
                <w:lang w:val="en-US"/>
              </w:rPr>
            </w:pPr>
            <w:r>
              <w:rPr>
                <w:rFonts w:ascii="Arial" w:hAnsi="Arial" w:cs="Arial"/>
                <w:sz w:val="16"/>
                <w:szCs w:val="16"/>
                <w:lang w:val="en-US"/>
              </w:rPr>
              <w:t>-</w:t>
            </w:r>
          </w:p>
        </w:tc>
        <w:tc>
          <w:tcPr>
            <w:tcW w:w="1305" w:type="dxa"/>
            <w:vAlign w:val="bottom"/>
          </w:tcPr>
          <w:p w14:paraId="18824BD6" w14:textId="77777777" w:rsidR="00092375" w:rsidRPr="00235A71" w:rsidRDefault="00210870" w:rsidP="00B057C5">
            <w:pPr>
              <w:pBdr>
                <w:bottom w:val="single" w:sz="4" w:space="1" w:color="auto"/>
              </w:pBdr>
              <w:tabs>
                <w:tab w:val="decimal" w:pos="972"/>
              </w:tabs>
              <w:spacing w:line="320" w:lineRule="exact"/>
              <w:rPr>
                <w:rFonts w:ascii="Arial" w:hAnsi="Arial" w:cs="Arial"/>
                <w:sz w:val="16"/>
                <w:szCs w:val="16"/>
                <w:cs/>
                <w:lang w:val="en-US"/>
              </w:rPr>
            </w:pPr>
            <w:r w:rsidRPr="00210870">
              <w:rPr>
                <w:rFonts w:ascii="Arial" w:hAnsi="Arial" w:cs="Arial"/>
                <w:sz w:val="16"/>
                <w:szCs w:val="16"/>
                <w:lang w:val="en-US"/>
              </w:rPr>
              <w:t>113,267</w:t>
            </w:r>
          </w:p>
        </w:tc>
      </w:tr>
      <w:tr w:rsidR="00092375" w:rsidRPr="00235A71" w14:paraId="63F4F6A8" w14:textId="77777777" w:rsidTr="007D45DC">
        <w:trPr>
          <w:cantSplit/>
          <w:trHeight w:val="375"/>
        </w:trPr>
        <w:tc>
          <w:tcPr>
            <w:tcW w:w="3960" w:type="dxa"/>
            <w:vAlign w:val="bottom"/>
          </w:tcPr>
          <w:p w14:paraId="049EA5E2" w14:textId="77777777" w:rsidR="00092375" w:rsidRPr="00235A71" w:rsidRDefault="00325B70" w:rsidP="00B057C5">
            <w:pPr>
              <w:spacing w:line="320" w:lineRule="exact"/>
              <w:ind w:left="72" w:right="-108" w:hanging="72"/>
              <w:rPr>
                <w:rFonts w:ascii="Arial" w:hAnsi="Arial" w:cs="Arial"/>
                <w:sz w:val="16"/>
                <w:szCs w:val="16"/>
                <w:cs/>
                <w:lang w:val="en-US"/>
              </w:rPr>
            </w:pPr>
            <w:r w:rsidRPr="00235A71">
              <w:rPr>
                <w:rFonts w:ascii="Arial" w:hAnsi="Arial" w:cs="Arial"/>
                <w:sz w:val="16"/>
                <w:szCs w:val="16"/>
                <w:lang w:val="en-US"/>
              </w:rPr>
              <w:t xml:space="preserve">31 December </w:t>
            </w:r>
            <w:r w:rsidR="00092375" w:rsidRPr="00235A71">
              <w:rPr>
                <w:rFonts w:ascii="Arial" w:hAnsi="Arial" w:cs="Arial"/>
                <w:sz w:val="16"/>
                <w:szCs w:val="16"/>
                <w:lang w:val="en-US"/>
              </w:rPr>
              <w:t>2021</w:t>
            </w:r>
          </w:p>
        </w:tc>
        <w:tc>
          <w:tcPr>
            <w:tcW w:w="1304" w:type="dxa"/>
            <w:vAlign w:val="bottom"/>
          </w:tcPr>
          <w:p w14:paraId="554E7158" w14:textId="77777777" w:rsidR="00092375" w:rsidRPr="001D5162" w:rsidRDefault="001D5162" w:rsidP="00B057C5">
            <w:pPr>
              <w:pBdr>
                <w:bottom w:val="single" w:sz="4" w:space="1" w:color="auto"/>
              </w:pBdr>
              <w:tabs>
                <w:tab w:val="decimal" w:pos="972"/>
              </w:tabs>
              <w:spacing w:line="320" w:lineRule="exact"/>
              <w:rPr>
                <w:rFonts w:ascii="Arial" w:hAnsi="Arial" w:cstheme="minorBidi"/>
                <w:sz w:val="16"/>
                <w:szCs w:val="16"/>
                <w:cs/>
                <w:lang w:val="en-US"/>
              </w:rPr>
            </w:pPr>
            <w:r w:rsidRPr="001D5162">
              <w:rPr>
                <w:rFonts w:ascii="Arial" w:hAnsi="Arial" w:cs="Arial"/>
                <w:sz w:val="16"/>
                <w:szCs w:val="16"/>
                <w:lang w:val="en-US"/>
              </w:rPr>
              <w:t>844,482</w:t>
            </w:r>
          </w:p>
        </w:tc>
        <w:tc>
          <w:tcPr>
            <w:tcW w:w="1305" w:type="dxa"/>
            <w:vAlign w:val="bottom"/>
          </w:tcPr>
          <w:p w14:paraId="3D5F172F" w14:textId="77777777" w:rsidR="00092375" w:rsidRPr="00235A71" w:rsidRDefault="001D5162" w:rsidP="00B057C5">
            <w:pPr>
              <w:pBdr>
                <w:bottom w:val="sing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lang w:val="en-US"/>
              </w:rPr>
              <w:t>33,501</w:t>
            </w:r>
          </w:p>
        </w:tc>
        <w:tc>
          <w:tcPr>
            <w:tcW w:w="1304" w:type="dxa"/>
            <w:vAlign w:val="bottom"/>
          </w:tcPr>
          <w:p w14:paraId="0409343A" w14:textId="77777777" w:rsidR="00092375" w:rsidRPr="00235A71" w:rsidRDefault="001D5162" w:rsidP="00B057C5">
            <w:pPr>
              <w:pBdr>
                <w:bottom w:val="single" w:sz="4" w:space="1" w:color="auto"/>
              </w:pBdr>
              <w:tabs>
                <w:tab w:val="decimal" w:pos="972"/>
              </w:tabs>
              <w:spacing w:line="320" w:lineRule="exact"/>
              <w:rPr>
                <w:rFonts w:ascii="Arial" w:hAnsi="Arial" w:cs="Arial"/>
                <w:sz w:val="16"/>
                <w:szCs w:val="16"/>
                <w:lang w:val="en-US"/>
              </w:rPr>
            </w:pPr>
            <w:r>
              <w:rPr>
                <w:rFonts w:ascii="Arial" w:hAnsi="Arial" w:cs="Arial"/>
                <w:sz w:val="16"/>
                <w:szCs w:val="16"/>
                <w:lang w:val="en-US"/>
              </w:rPr>
              <w:t>-</w:t>
            </w:r>
          </w:p>
        </w:tc>
        <w:tc>
          <w:tcPr>
            <w:tcW w:w="1305" w:type="dxa"/>
            <w:vAlign w:val="bottom"/>
          </w:tcPr>
          <w:p w14:paraId="702559DA" w14:textId="77777777" w:rsidR="00092375" w:rsidRPr="001D5162" w:rsidRDefault="001D5162" w:rsidP="00B057C5">
            <w:pPr>
              <w:pBdr>
                <w:bottom w:val="sing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cs/>
                <w:lang w:val="en-US"/>
              </w:rPr>
              <w:t>877</w:t>
            </w:r>
            <w:r w:rsidRPr="001D5162">
              <w:rPr>
                <w:rFonts w:ascii="Arial" w:hAnsi="Arial" w:cs="Arial"/>
                <w:sz w:val="16"/>
                <w:szCs w:val="16"/>
                <w:lang w:val="en-US"/>
              </w:rPr>
              <w:t>,</w:t>
            </w:r>
            <w:r w:rsidRPr="001D5162">
              <w:rPr>
                <w:rFonts w:ascii="Arial" w:hAnsi="Arial" w:cs="Arial"/>
                <w:sz w:val="16"/>
                <w:szCs w:val="16"/>
                <w:cs/>
                <w:lang w:val="en-US"/>
              </w:rPr>
              <w:t>983</w:t>
            </w:r>
          </w:p>
        </w:tc>
      </w:tr>
      <w:tr w:rsidR="00092375" w:rsidRPr="00235A71" w14:paraId="32340AED" w14:textId="77777777" w:rsidTr="007D45DC">
        <w:trPr>
          <w:cantSplit/>
          <w:trHeight w:val="66"/>
        </w:trPr>
        <w:tc>
          <w:tcPr>
            <w:tcW w:w="3960" w:type="dxa"/>
            <w:vAlign w:val="bottom"/>
          </w:tcPr>
          <w:p w14:paraId="47A76B9D" w14:textId="77777777" w:rsidR="00092375" w:rsidRPr="00235A71" w:rsidRDefault="00092375" w:rsidP="00B057C5">
            <w:pPr>
              <w:spacing w:line="320" w:lineRule="exact"/>
              <w:ind w:left="72" w:hanging="72"/>
              <w:rPr>
                <w:rFonts w:ascii="Arial" w:hAnsi="Arial" w:cs="Arial"/>
                <w:b/>
                <w:bCs/>
                <w:sz w:val="16"/>
                <w:szCs w:val="16"/>
                <w:cs/>
                <w:lang w:val="en-US"/>
              </w:rPr>
            </w:pPr>
            <w:r w:rsidRPr="00235A71">
              <w:rPr>
                <w:rFonts w:ascii="Arial" w:hAnsi="Arial" w:cs="Arial"/>
                <w:b/>
                <w:bCs/>
                <w:sz w:val="16"/>
                <w:szCs w:val="16"/>
                <w:lang w:val="en-US"/>
              </w:rPr>
              <w:t>Net book value</w:t>
            </w:r>
          </w:p>
        </w:tc>
        <w:tc>
          <w:tcPr>
            <w:tcW w:w="1304" w:type="dxa"/>
            <w:vAlign w:val="bottom"/>
          </w:tcPr>
          <w:p w14:paraId="7CD8450A"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5" w:type="dxa"/>
            <w:vAlign w:val="bottom"/>
          </w:tcPr>
          <w:p w14:paraId="0FDD9D20"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4" w:type="dxa"/>
            <w:vAlign w:val="bottom"/>
          </w:tcPr>
          <w:p w14:paraId="43E19E48" w14:textId="77777777" w:rsidR="00092375" w:rsidRPr="00235A71" w:rsidRDefault="00092375" w:rsidP="00B057C5">
            <w:pPr>
              <w:tabs>
                <w:tab w:val="decimal" w:pos="967"/>
              </w:tabs>
              <w:spacing w:line="320" w:lineRule="exact"/>
              <w:rPr>
                <w:rFonts w:ascii="Arial" w:hAnsi="Arial" w:cs="Arial"/>
                <w:sz w:val="16"/>
                <w:szCs w:val="16"/>
                <w:cs/>
                <w:lang w:val="en-US"/>
              </w:rPr>
            </w:pPr>
          </w:p>
        </w:tc>
        <w:tc>
          <w:tcPr>
            <w:tcW w:w="1305" w:type="dxa"/>
            <w:vAlign w:val="bottom"/>
          </w:tcPr>
          <w:p w14:paraId="4181F8D6" w14:textId="77777777" w:rsidR="00092375" w:rsidRPr="00235A71" w:rsidRDefault="00092375" w:rsidP="00B057C5">
            <w:pPr>
              <w:tabs>
                <w:tab w:val="decimal" w:pos="967"/>
              </w:tabs>
              <w:spacing w:line="320" w:lineRule="exact"/>
              <w:rPr>
                <w:rFonts w:ascii="Arial" w:hAnsi="Arial" w:cs="Arial"/>
                <w:sz w:val="16"/>
                <w:szCs w:val="16"/>
                <w:cs/>
                <w:lang w:val="en-US"/>
              </w:rPr>
            </w:pPr>
          </w:p>
        </w:tc>
      </w:tr>
      <w:tr w:rsidR="00092375" w:rsidRPr="00235A71" w14:paraId="68B7D4B6" w14:textId="77777777" w:rsidTr="007D45DC">
        <w:trPr>
          <w:cantSplit/>
          <w:trHeight w:val="66"/>
        </w:trPr>
        <w:tc>
          <w:tcPr>
            <w:tcW w:w="3960" w:type="dxa"/>
            <w:vAlign w:val="bottom"/>
          </w:tcPr>
          <w:p w14:paraId="1193F021" w14:textId="77777777" w:rsidR="00092375" w:rsidRPr="00235A71" w:rsidRDefault="00092375" w:rsidP="00B057C5">
            <w:pPr>
              <w:spacing w:line="320" w:lineRule="exact"/>
              <w:ind w:left="72" w:right="-108" w:hanging="72"/>
              <w:rPr>
                <w:rFonts w:ascii="Arial" w:hAnsi="Arial" w:cs="Arial"/>
                <w:sz w:val="16"/>
                <w:szCs w:val="16"/>
                <w:lang w:val="en-US"/>
              </w:rPr>
            </w:pPr>
            <w:r w:rsidRPr="00235A71">
              <w:rPr>
                <w:rFonts w:ascii="Arial" w:hAnsi="Arial" w:cs="Arial"/>
                <w:sz w:val="16"/>
                <w:szCs w:val="16"/>
                <w:lang w:val="en-US"/>
              </w:rPr>
              <w:t>31 December 2020</w:t>
            </w:r>
          </w:p>
        </w:tc>
        <w:tc>
          <w:tcPr>
            <w:tcW w:w="1304" w:type="dxa"/>
            <w:vAlign w:val="bottom"/>
          </w:tcPr>
          <w:p w14:paraId="736FE725" w14:textId="77777777" w:rsidR="00092375" w:rsidRPr="00235A71" w:rsidRDefault="00092375" w:rsidP="00B057C5">
            <w:pPr>
              <w:pBdr>
                <w:bottom w:val="double" w:sz="4" w:space="1" w:color="auto"/>
              </w:pBd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321,065</w:t>
            </w:r>
          </w:p>
        </w:tc>
        <w:tc>
          <w:tcPr>
            <w:tcW w:w="1305" w:type="dxa"/>
            <w:vAlign w:val="bottom"/>
          </w:tcPr>
          <w:p w14:paraId="27036962" w14:textId="77777777" w:rsidR="00092375" w:rsidRPr="00235A71" w:rsidRDefault="00092375" w:rsidP="00B057C5">
            <w:pPr>
              <w:pBdr>
                <w:bottom w:val="doub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cs/>
                <w:lang w:val="en-US"/>
              </w:rPr>
              <w:t>7</w:t>
            </w:r>
            <w:r w:rsidRPr="00235A71">
              <w:rPr>
                <w:rFonts w:ascii="Arial" w:hAnsi="Arial" w:cs="Arial"/>
                <w:sz w:val="16"/>
                <w:szCs w:val="16"/>
                <w:lang w:val="en-US"/>
              </w:rPr>
              <w:t>,</w:t>
            </w:r>
            <w:r w:rsidRPr="00235A71">
              <w:rPr>
                <w:rFonts w:ascii="Arial" w:hAnsi="Arial" w:cs="Arial"/>
                <w:sz w:val="16"/>
                <w:szCs w:val="16"/>
                <w:cs/>
                <w:lang w:val="en-US"/>
              </w:rPr>
              <w:t>935</w:t>
            </w:r>
          </w:p>
        </w:tc>
        <w:tc>
          <w:tcPr>
            <w:tcW w:w="1304" w:type="dxa"/>
            <w:vAlign w:val="bottom"/>
          </w:tcPr>
          <w:p w14:paraId="48EEA0A7" w14:textId="77777777" w:rsidR="00092375" w:rsidRPr="00235A71" w:rsidRDefault="00092375" w:rsidP="00B057C5">
            <w:pPr>
              <w:pBdr>
                <w:bottom w:val="double" w:sz="4" w:space="1" w:color="auto"/>
              </w:pBdr>
              <w:tabs>
                <w:tab w:val="decimal" w:pos="967"/>
              </w:tabs>
              <w:spacing w:line="320" w:lineRule="exact"/>
              <w:rPr>
                <w:rFonts w:ascii="Arial" w:hAnsi="Arial" w:cs="Arial"/>
                <w:sz w:val="16"/>
                <w:szCs w:val="16"/>
                <w:cs/>
                <w:lang w:val="en-US"/>
              </w:rPr>
            </w:pPr>
            <w:r w:rsidRPr="00235A71">
              <w:rPr>
                <w:rFonts w:ascii="Arial" w:hAnsi="Arial" w:cs="Arial"/>
                <w:sz w:val="16"/>
                <w:szCs w:val="16"/>
                <w:lang w:val="en-US"/>
              </w:rPr>
              <w:t>9,739</w:t>
            </w:r>
          </w:p>
        </w:tc>
        <w:tc>
          <w:tcPr>
            <w:tcW w:w="1305" w:type="dxa"/>
            <w:vAlign w:val="bottom"/>
          </w:tcPr>
          <w:p w14:paraId="05960E86" w14:textId="77777777" w:rsidR="00092375" w:rsidRPr="00235A71" w:rsidRDefault="00092375" w:rsidP="00325B70">
            <w:pPr>
              <w:pBdr>
                <w:bottom w:val="double" w:sz="4" w:space="1" w:color="auto"/>
              </w:pBdr>
              <w:tabs>
                <w:tab w:val="decimal" w:pos="967"/>
              </w:tabs>
              <w:spacing w:line="320" w:lineRule="exact"/>
              <w:rPr>
                <w:rFonts w:ascii="Arial" w:hAnsi="Arial" w:cs="Arial"/>
                <w:sz w:val="16"/>
                <w:szCs w:val="16"/>
                <w:lang w:val="en-US"/>
              </w:rPr>
            </w:pPr>
            <w:r w:rsidRPr="00235A71">
              <w:rPr>
                <w:rFonts w:ascii="Arial" w:hAnsi="Arial" w:cs="Arial"/>
                <w:sz w:val="16"/>
                <w:szCs w:val="16"/>
                <w:lang w:val="en-US"/>
              </w:rPr>
              <w:t>338,739</w:t>
            </w:r>
          </w:p>
        </w:tc>
      </w:tr>
      <w:tr w:rsidR="00235A71" w:rsidRPr="00235A71" w14:paraId="0425F6F9" w14:textId="77777777" w:rsidTr="007D45DC">
        <w:trPr>
          <w:cantSplit/>
          <w:trHeight w:val="197"/>
        </w:trPr>
        <w:tc>
          <w:tcPr>
            <w:tcW w:w="3960" w:type="dxa"/>
            <w:vAlign w:val="bottom"/>
          </w:tcPr>
          <w:p w14:paraId="6F68467F" w14:textId="77777777" w:rsidR="00235A71" w:rsidRPr="00235A71" w:rsidRDefault="00325B70" w:rsidP="00B057C5">
            <w:pPr>
              <w:spacing w:line="320" w:lineRule="exact"/>
              <w:ind w:left="72" w:hanging="72"/>
              <w:rPr>
                <w:rFonts w:ascii="Arial" w:hAnsi="Arial" w:cs="Arial"/>
                <w:sz w:val="16"/>
                <w:szCs w:val="16"/>
                <w:cs/>
              </w:rPr>
            </w:pPr>
            <w:r w:rsidRPr="00235A71">
              <w:rPr>
                <w:rFonts w:ascii="Arial" w:hAnsi="Arial" w:cs="Arial"/>
                <w:sz w:val="16"/>
                <w:szCs w:val="16"/>
                <w:lang w:val="en-US"/>
              </w:rPr>
              <w:t xml:space="preserve">31 December </w:t>
            </w:r>
            <w:r w:rsidR="00235A71" w:rsidRPr="00235A71">
              <w:rPr>
                <w:rFonts w:ascii="Arial" w:hAnsi="Arial" w:cs="Arial"/>
                <w:sz w:val="16"/>
                <w:szCs w:val="16"/>
                <w:lang w:val="en-US"/>
              </w:rPr>
              <w:t>2021</w:t>
            </w:r>
          </w:p>
        </w:tc>
        <w:tc>
          <w:tcPr>
            <w:tcW w:w="1304" w:type="dxa"/>
            <w:vAlign w:val="bottom"/>
          </w:tcPr>
          <w:p w14:paraId="0E65640F" w14:textId="77777777" w:rsidR="00235A71" w:rsidRPr="001D5162" w:rsidRDefault="001D5162" w:rsidP="00B057C5">
            <w:pPr>
              <w:pBdr>
                <w:bottom w:val="doub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lang w:val="en-US"/>
              </w:rPr>
              <w:t>247,730</w:t>
            </w:r>
          </w:p>
        </w:tc>
        <w:tc>
          <w:tcPr>
            <w:tcW w:w="1305" w:type="dxa"/>
            <w:vAlign w:val="bottom"/>
          </w:tcPr>
          <w:p w14:paraId="62BC58E8" w14:textId="77777777" w:rsidR="00235A71" w:rsidRPr="00235A71" w:rsidRDefault="001D5162" w:rsidP="00B057C5">
            <w:pPr>
              <w:pBdr>
                <w:bottom w:val="doub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cs/>
                <w:lang w:val="en-US"/>
              </w:rPr>
              <w:t>5</w:t>
            </w:r>
            <w:r w:rsidRPr="001D5162">
              <w:rPr>
                <w:rFonts w:ascii="Arial" w:hAnsi="Arial" w:cs="Arial"/>
                <w:sz w:val="16"/>
                <w:szCs w:val="16"/>
                <w:lang w:val="en-US"/>
              </w:rPr>
              <w:t>,</w:t>
            </w:r>
            <w:r w:rsidRPr="001D5162">
              <w:rPr>
                <w:rFonts w:ascii="Arial" w:hAnsi="Arial" w:cs="Arial"/>
                <w:sz w:val="16"/>
                <w:szCs w:val="16"/>
                <w:cs/>
                <w:lang w:val="en-US"/>
              </w:rPr>
              <w:t>927</w:t>
            </w:r>
          </w:p>
        </w:tc>
        <w:tc>
          <w:tcPr>
            <w:tcW w:w="1304" w:type="dxa"/>
            <w:vAlign w:val="bottom"/>
          </w:tcPr>
          <w:p w14:paraId="6EABA4BB" w14:textId="77777777" w:rsidR="00235A71" w:rsidRPr="00235A71" w:rsidRDefault="001D5162" w:rsidP="00B057C5">
            <w:pPr>
              <w:pBdr>
                <w:bottom w:val="doub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cs/>
                <w:lang w:val="en-US"/>
              </w:rPr>
              <w:t>21</w:t>
            </w:r>
            <w:r w:rsidRPr="001D5162">
              <w:rPr>
                <w:rFonts w:ascii="Arial" w:hAnsi="Arial" w:cs="Arial"/>
                <w:sz w:val="16"/>
                <w:szCs w:val="16"/>
                <w:lang w:val="en-US"/>
              </w:rPr>
              <w:t>,</w:t>
            </w:r>
            <w:r w:rsidRPr="001D5162">
              <w:rPr>
                <w:rFonts w:ascii="Arial" w:hAnsi="Arial" w:cs="Arial"/>
                <w:sz w:val="16"/>
                <w:szCs w:val="16"/>
                <w:cs/>
                <w:lang w:val="en-US"/>
              </w:rPr>
              <w:t>278</w:t>
            </w:r>
          </w:p>
        </w:tc>
        <w:tc>
          <w:tcPr>
            <w:tcW w:w="1305" w:type="dxa"/>
            <w:vAlign w:val="bottom"/>
          </w:tcPr>
          <w:p w14:paraId="49DB7BB7" w14:textId="77777777" w:rsidR="00235A71" w:rsidRPr="001D5162" w:rsidRDefault="001D5162" w:rsidP="00B057C5">
            <w:pPr>
              <w:pBdr>
                <w:bottom w:val="double" w:sz="4" w:space="1" w:color="auto"/>
              </w:pBdr>
              <w:tabs>
                <w:tab w:val="decimal" w:pos="972"/>
              </w:tabs>
              <w:spacing w:line="320" w:lineRule="exact"/>
              <w:rPr>
                <w:rFonts w:ascii="Arial" w:hAnsi="Arial" w:cs="Arial"/>
                <w:sz w:val="16"/>
                <w:szCs w:val="16"/>
                <w:cs/>
                <w:lang w:val="en-US"/>
              </w:rPr>
            </w:pPr>
            <w:r w:rsidRPr="001D5162">
              <w:rPr>
                <w:rFonts w:ascii="Arial" w:hAnsi="Arial" w:cs="Arial"/>
                <w:sz w:val="16"/>
                <w:szCs w:val="16"/>
                <w:cs/>
                <w:lang w:val="en-US"/>
              </w:rPr>
              <w:t>274</w:t>
            </w:r>
            <w:r w:rsidRPr="001D5162">
              <w:rPr>
                <w:rFonts w:ascii="Arial" w:hAnsi="Arial" w:cs="Arial"/>
                <w:sz w:val="16"/>
                <w:szCs w:val="16"/>
                <w:lang w:val="en-US"/>
              </w:rPr>
              <w:t>,</w:t>
            </w:r>
            <w:r w:rsidRPr="001D5162">
              <w:rPr>
                <w:rFonts w:ascii="Arial" w:hAnsi="Arial" w:cs="Arial"/>
                <w:sz w:val="16"/>
                <w:szCs w:val="16"/>
                <w:cs/>
                <w:lang w:val="en-US"/>
              </w:rPr>
              <w:t>935</w:t>
            </w:r>
          </w:p>
        </w:tc>
      </w:tr>
      <w:tr w:rsidR="00235A71" w:rsidRPr="00582554" w14:paraId="4A3D20A7" w14:textId="77777777" w:rsidTr="007D45DC">
        <w:trPr>
          <w:cantSplit/>
          <w:trHeight w:val="243"/>
        </w:trPr>
        <w:tc>
          <w:tcPr>
            <w:tcW w:w="3960" w:type="dxa"/>
            <w:vAlign w:val="bottom"/>
          </w:tcPr>
          <w:p w14:paraId="3F80599E" w14:textId="77777777" w:rsidR="00235A71" w:rsidRPr="00235A71" w:rsidRDefault="00235A71" w:rsidP="00B057C5">
            <w:pPr>
              <w:tabs>
                <w:tab w:val="decimal" w:pos="972"/>
              </w:tabs>
              <w:spacing w:line="320" w:lineRule="exact"/>
              <w:rPr>
                <w:rFonts w:ascii="Arial" w:hAnsi="Arial" w:cs="Arial"/>
                <w:sz w:val="16"/>
                <w:szCs w:val="16"/>
                <w:lang w:val="en-US"/>
              </w:rPr>
            </w:pPr>
            <w:r w:rsidRPr="00235A71">
              <w:rPr>
                <w:rFonts w:ascii="Arial" w:hAnsi="Arial" w:cs="Arial"/>
                <w:b/>
                <w:bCs/>
                <w:sz w:val="16"/>
                <w:szCs w:val="16"/>
                <w:lang w:val="en-US"/>
              </w:rPr>
              <w:t xml:space="preserve">Amortisation for the </w:t>
            </w:r>
            <w:r w:rsidR="00325B70">
              <w:rPr>
                <w:rFonts w:ascii="Arial" w:hAnsi="Arial" w:cs="Arial"/>
                <w:b/>
                <w:bCs/>
                <w:sz w:val="16"/>
                <w:szCs w:val="16"/>
                <w:lang w:val="en-US"/>
              </w:rPr>
              <w:t>years</w:t>
            </w:r>
          </w:p>
        </w:tc>
        <w:tc>
          <w:tcPr>
            <w:tcW w:w="1304" w:type="dxa"/>
            <w:vAlign w:val="bottom"/>
          </w:tcPr>
          <w:p w14:paraId="39FACDDA"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5" w:type="dxa"/>
            <w:vAlign w:val="bottom"/>
          </w:tcPr>
          <w:p w14:paraId="65B7FAA9"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4" w:type="dxa"/>
            <w:vAlign w:val="bottom"/>
          </w:tcPr>
          <w:p w14:paraId="5E1816C2"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5" w:type="dxa"/>
            <w:vAlign w:val="bottom"/>
          </w:tcPr>
          <w:p w14:paraId="5D2E09DC" w14:textId="77777777" w:rsidR="00235A71" w:rsidRPr="00235A71" w:rsidRDefault="00235A71" w:rsidP="00B057C5">
            <w:pPr>
              <w:tabs>
                <w:tab w:val="decimal" w:pos="967"/>
              </w:tabs>
              <w:spacing w:line="320" w:lineRule="exact"/>
              <w:rPr>
                <w:rFonts w:ascii="Arial" w:hAnsi="Arial" w:cs="Arial"/>
                <w:sz w:val="16"/>
                <w:szCs w:val="16"/>
                <w:lang w:val="en-US"/>
              </w:rPr>
            </w:pPr>
          </w:p>
        </w:tc>
      </w:tr>
      <w:tr w:rsidR="00235A71" w:rsidRPr="00235A71" w14:paraId="3C4AC5AD" w14:textId="77777777" w:rsidTr="007D45DC">
        <w:trPr>
          <w:cantSplit/>
          <w:trHeight w:val="66"/>
        </w:trPr>
        <w:tc>
          <w:tcPr>
            <w:tcW w:w="3960" w:type="dxa"/>
            <w:vAlign w:val="bottom"/>
          </w:tcPr>
          <w:p w14:paraId="261A7771" w14:textId="77777777" w:rsidR="00235A71" w:rsidRPr="00235A71" w:rsidRDefault="00235A71" w:rsidP="00B057C5">
            <w:pPr>
              <w:tabs>
                <w:tab w:val="decimal" w:pos="0"/>
              </w:tabs>
              <w:spacing w:line="320" w:lineRule="exact"/>
              <w:rPr>
                <w:rFonts w:ascii="Arial" w:hAnsi="Arial" w:cs="Arial"/>
                <w:i/>
                <w:iCs/>
                <w:sz w:val="16"/>
                <w:szCs w:val="16"/>
                <w:lang w:val="en-US"/>
              </w:rPr>
            </w:pPr>
            <w:r w:rsidRPr="00235A71">
              <w:rPr>
                <w:rFonts w:ascii="Arial" w:hAnsi="Arial" w:cs="Arial"/>
                <w:sz w:val="16"/>
                <w:szCs w:val="16"/>
                <w:lang w:val="en-US"/>
              </w:rPr>
              <w:t>2020</w:t>
            </w:r>
          </w:p>
        </w:tc>
        <w:tc>
          <w:tcPr>
            <w:tcW w:w="1304" w:type="dxa"/>
            <w:vAlign w:val="bottom"/>
          </w:tcPr>
          <w:p w14:paraId="6064FC8C" w14:textId="77777777" w:rsidR="00235A71" w:rsidRPr="00235A71" w:rsidRDefault="00235A71" w:rsidP="00B057C5">
            <w:pPr>
              <w:tabs>
                <w:tab w:val="decimal" w:pos="967"/>
              </w:tabs>
              <w:spacing w:line="320" w:lineRule="exact"/>
              <w:rPr>
                <w:rFonts w:ascii="Arial" w:hAnsi="Arial" w:cs="Arial"/>
                <w:i/>
                <w:iCs/>
                <w:sz w:val="16"/>
                <w:szCs w:val="16"/>
                <w:lang w:val="en-US"/>
              </w:rPr>
            </w:pPr>
          </w:p>
        </w:tc>
        <w:tc>
          <w:tcPr>
            <w:tcW w:w="1305" w:type="dxa"/>
            <w:vAlign w:val="bottom"/>
          </w:tcPr>
          <w:p w14:paraId="1D39602D" w14:textId="77777777" w:rsidR="00235A71" w:rsidRPr="00235A71" w:rsidRDefault="00235A71" w:rsidP="00B057C5">
            <w:pPr>
              <w:tabs>
                <w:tab w:val="decimal" w:pos="967"/>
              </w:tabs>
              <w:spacing w:line="320" w:lineRule="exact"/>
              <w:rPr>
                <w:rFonts w:ascii="Arial" w:hAnsi="Arial" w:cs="Arial"/>
                <w:i/>
                <w:iCs/>
                <w:sz w:val="16"/>
                <w:szCs w:val="16"/>
                <w:lang w:val="en-US"/>
              </w:rPr>
            </w:pPr>
          </w:p>
        </w:tc>
        <w:tc>
          <w:tcPr>
            <w:tcW w:w="1304" w:type="dxa"/>
            <w:vAlign w:val="bottom"/>
          </w:tcPr>
          <w:p w14:paraId="3D2B659B" w14:textId="77777777" w:rsidR="00235A71" w:rsidRPr="00235A71" w:rsidRDefault="00235A71" w:rsidP="00B057C5">
            <w:pPr>
              <w:tabs>
                <w:tab w:val="decimal" w:pos="967"/>
              </w:tabs>
              <w:spacing w:line="320" w:lineRule="exact"/>
              <w:rPr>
                <w:rFonts w:ascii="Arial" w:hAnsi="Arial" w:cs="Arial"/>
                <w:i/>
                <w:iCs/>
                <w:sz w:val="16"/>
                <w:szCs w:val="16"/>
                <w:lang w:val="en-US"/>
              </w:rPr>
            </w:pPr>
          </w:p>
        </w:tc>
        <w:tc>
          <w:tcPr>
            <w:tcW w:w="1305" w:type="dxa"/>
            <w:vAlign w:val="bottom"/>
          </w:tcPr>
          <w:p w14:paraId="44E5BB2F" w14:textId="77777777" w:rsidR="00235A71" w:rsidRPr="00235A71" w:rsidRDefault="00325B70" w:rsidP="00B057C5">
            <w:pPr>
              <w:pBdr>
                <w:bottom w:val="double" w:sz="4" w:space="1" w:color="auto"/>
              </w:pBdr>
              <w:tabs>
                <w:tab w:val="decimal" w:pos="967"/>
              </w:tabs>
              <w:spacing w:line="320" w:lineRule="exact"/>
              <w:rPr>
                <w:rFonts w:ascii="Arial" w:hAnsi="Arial" w:cs="Arial"/>
                <w:sz w:val="16"/>
                <w:szCs w:val="16"/>
                <w:lang w:val="en-US"/>
              </w:rPr>
            </w:pPr>
            <w:r w:rsidRPr="00325B70">
              <w:rPr>
                <w:rFonts w:ascii="Arial" w:hAnsi="Arial" w:cs="Arial"/>
                <w:sz w:val="16"/>
                <w:szCs w:val="16"/>
                <w:lang w:val="en-US"/>
              </w:rPr>
              <w:t>115,188</w:t>
            </w:r>
          </w:p>
        </w:tc>
      </w:tr>
      <w:tr w:rsidR="00235A71" w:rsidRPr="00235A71" w14:paraId="127B3CC1" w14:textId="77777777" w:rsidTr="007D45DC">
        <w:trPr>
          <w:cantSplit/>
          <w:trHeight w:val="66"/>
        </w:trPr>
        <w:tc>
          <w:tcPr>
            <w:tcW w:w="3960" w:type="dxa"/>
            <w:vAlign w:val="bottom"/>
          </w:tcPr>
          <w:p w14:paraId="1B8E6241" w14:textId="77777777" w:rsidR="00235A71" w:rsidRPr="00235A71" w:rsidRDefault="00235A71" w:rsidP="00B057C5">
            <w:pPr>
              <w:tabs>
                <w:tab w:val="decimal" w:pos="0"/>
              </w:tabs>
              <w:spacing w:line="320" w:lineRule="exact"/>
              <w:rPr>
                <w:rFonts w:ascii="Arial" w:hAnsi="Arial" w:cs="Arial"/>
                <w:sz w:val="16"/>
                <w:szCs w:val="16"/>
                <w:lang w:val="en-US"/>
              </w:rPr>
            </w:pPr>
            <w:r w:rsidRPr="00235A71">
              <w:rPr>
                <w:rFonts w:ascii="Arial" w:hAnsi="Arial" w:cs="Arial"/>
                <w:sz w:val="16"/>
                <w:szCs w:val="16"/>
                <w:lang w:val="en-US"/>
              </w:rPr>
              <w:t>2021</w:t>
            </w:r>
          </w:p>
        </w:tc>
        <w:tc>
          <w:tcPr>
            <w:tcW w:w="1304" w:type="dxa"/>
            <w:vAlign w:val="bottom"/>
          </w:tcPr>
          <w:p w14:paraId="405C1A60"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5" w:type="dxa"/>
            <w:vAlign w:val="bottom"/>
          </w:tcPr>
          <w:p w14:paraId="286CA8A6"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4" w:type="dxa"/>
            <w:vAlign w:val="bottom"/>
          </w:tcPr>
          <w:p w14:paraId="6B8E9EA0" w14:textId="77777777" w:rsidR="00235A71" w:rsidRPr="00235A71" w:rsidRDefault="00235A71" w:rsidP="00B057C5">
            <w:pPr>
              <w:tabs>
                <w:tab w:val="decimal" w:pos="967"/>
              </w:tabs>
              <w:spacing w:line="320" w:lineRule="exact"/>
              <w:rPr>
                <w:rFonts w:ascii="Arial" w:hAnsi="Arial" w:cs="Arial"/>
                <w:sz w:val="16"/>
                <w:szCs w:val="16"/>
                <w:lang w:val="en-US"/>
              </w:rPr>
            </w:pPr>
          </w:p>
        </w:tc>
        <w:tc>
          <w:tcPr>
            <w:tcW w:w="1305" w:type="dxa"/>
            <w:vAlign w:val="bottom"/>
          </w:tcPr>
          <w:p w14:paraId="5968546A" w14:textId="77777777" w:rsidR="00235A71" w:rsidRPr="00235A71" w:rsidRDefault="001D5162" w:rsidP="00B057C5">
            <w:pPr>
              <w:pBdr>
                <w:bottom w:val="double" w:sz="4" w:space="1" w:color="auto"/>
              </w:pBdr>
              <w:tabs>
                <w:tab w:val="decimal" w:pos="967"/>
              </w:tabs>
              <w:spacing w:line="320" w:lineRule="exact"/>
              <w:rPr>
                <w:rFonts w:ascii="Arial" w:hAnsi="Arial" w:cs="Arial"/>
                <w:sz w:val="16"/>
                <w:szCs w:val="16"/>
                <w:lang w:val="en-US"/>
              </w:rPr>
            </w:pPr>
            <w:r w:rsidRPr="001D5162">
              <w:rPr>
                <w:rFonts w:ascii="Arial" w:hAnsi="Arial" w:cs="Arial"/>
                <w:sz w:val="16"/>
                <w:szCs w:val="16"/>
                <w:cs/>
                <w:lang w:val="en-US"/>
              </w:rPr>
              <w:t>113</w:t>
            </w:r>
            <w:r w:rsidRPr="001D5162">
              <w:rPr>
                <w:rFonts w:ascii="Arial" w:hAnsi="Arial" w:cs="Arial"/>
                <w:sz w:val="16"/>
                <w:szCs w:val="16"/>
                <w:lang w:val="en-US"/>
              </w:rPr>
              <w:t>,</w:t>
            </w:r>
            <w:r w:rsidRPr="001D5162">
              <w:rPr>
                <w:rFonts w:ascii="Arial" w:hAnsi="Arial" w:cs="Arial"/>
                <w:sz w:val="16"/>
                <w:szCs w:val="16"/>
                <w:cs/>
                <w:lang w:val="en-US"/>
              </w:rPr>
              <w:t>267</w:t>
            </w:r>
          </w:p>
        </w:tc>
      </w:tr>
      <w:tr w:rsidR="00235A71" w:rsidRPr="00235A71" w14:paraId="647D9985" w14:textId="77777777" w:rsidTr="007D45DC">
        <w:trPr>
          <w:cantSplit/>
          <w:trHeight w:val="201"/>
        </w:trPr>
        <w:tc>
          <w:tcPr>
            <w:tcW w:w="3960" w:type="dxa"/>
            <w:vAlign w:val="bottom"/>
          </w:tcPr>
          <w:p w14:paraId="1CD66E37" w14:textId="77777777" w:rsidR="00235A71" w:rsidRPr="00682C86" w:rsidRDefault="00235A71" w:rsidP="00B057C5">
            <w:pPr>
              <w:spacing w:line="320" w:lineRule="exact"/>
              <w:ind w:left="162" w:hanging="162"/>
              <w:rPr>
                <w:rFonts w:ascii="Arial" w:hAnsi="Arial" w:cs="Arial"/>
                <w:b/>
                <w:bCs/>
                <w:spacing w:val="-2"/>
                <w:sz w:val="16"/>
                <w:szCs w:val="16"/>
                <w:lang w:val="en-US"/>
              </w:rPr>
            </w:pPr>
            <w:r w:rsidRPr="00840DD9">
              <w:rPr>
                <w:rFonts w:ascii="Arial" w:hAnsi="Arial" w:cs="Arial"/>
                <w:b/>
                <w:bCs/>
                <w:sz w:val="16"/>
                <w:szCs w:val="16"/>
                <w:lang w:val="en-US"/>
              </w:rPr>
              <w:t xml:space="preserve">Remaining </w:t>
            </w:r>
            <w:r w:rsidR="00840DD9">
              <w:rPr>
                <w:rFonts w:ascii="Arial" w:hAnsi="Arial" w:cs="Arial"/>
                <w:b/>
                <w:bCs/>
                <w:sz w:val="16"/>
                <w:szCs w:val="16"/>
                <w:lang w:val="en-US"/>
              </w:rPr>
              <w:t>amorti</w:t>
            </w:r>
            <w:r w:rsidR="00345D38">
              <w:rPr>
                <w:rFonts w:ascii="Arial" w:hAnsi="Arial" w:cs="Arial"/>
                <w:b/>
                <w:bCs/>
                <w:sz w:val="16"/>
                <w:szCs w:val="16"/>
                <w:lang w:val="en-US"/>
              </w:rPr>
              <w:t>s</w:t>
            </w:r>
            <w:r w:rsidR="00840DD9">
              <w:rPr>
                <w:rFonts w:ascii="Arial" w:hAnsi="Arial" w:cs="Arial"/>
                <w:b/>
                <w:bCs/>
                <w:sz w:val="16"/>
                <w:szCs w:val="16"/>
                <w:lang w:val="en-US"/>
              </w:rPr>
              <w:t>ation periods</w:t>
            </w:r>
            <w:r w:rsidR="00325B70">
              <w:rPr>
                <w:rFonts w:ascii="Arial" w:hAnsi="Arial" w:cs="Arial"/>
                <w:b/>
                <w:bCs/>
                <w:sz w:val="16"/>
                <w:szCs w:val="16"/>
                <w:lang w:val="en-US"/>
              </w:rPr>
              <w:t xml:space="preserve"> </w:t>
            </w:r>
            <w:r w:rsidRPr="00840DD9">
              <w:rPr>
                <w:rFonts w:ascii="Arial" w:hAnsi="Arial" w:cs="Arial"/>
                <w:b/>
                <w:bCs/>
                <w:sz w:val="16"/>
                <w:szCs w:val="16"/>
                <w:lang w:val="en-US"/>
              </w:rPr>
              <w:t>(years)</w:t>
            </w:r>
          </w:p>
        </w:tc>
        <w:tc>
          <w:tcPr>
            <w:tcW w:w="1304" w:type="dxa"/>
            <w:vAlign w:val="bottom"/>
          </w:tcPr>
          <w:p w14:paraId="694EED00" w14:textId="77777777" w:rsidR="00235A71" w:rsidRPr="002D498C" w:rsidRDefault="00235A71" w:rsidP="00B057C5">
            <w:pPr>
              <w:pBdr>
                <w:bottom w:val="double" w:sz="4" w:space="1" w:color="auto"/>
              </w:pBdr>
              <w:spacing w:line="320" w:lineRule="exact"/>
              <w:jc w:val="center"/>
              <w:rPr>
                <w:rFonts w:ascii="Arial" w:hAnsi="Arial" w:cs="Arial"/>
                <w:sz w:val="16"/>
                <w:szCs w:val="16"/>
                <w:lang w:val="en-US"/>
              </w:rPr>
            </w:pPr>
            <w:r w:rsidRPr="002D498C">
              <w:rPr>
                <w:rFonts w:ascii="Arial" w:hAnsi="Arial" w:cs="Arial"/>
                <w:sz w:val="16"/>
                <w:szCs w:val="16"/>
                <w:lang w:val="en-US"/>
              </w:rPr>
              <w:t>0 - 5</w:t>
            </w:r>
          </w:p>
        </w:tc>
        <w:tc>
          <w:tcPr>
            <w:tcW w:w="1305" w:type="dxa"/>
            <w:vAlign w:val="bottom"/>
          </w:tcPr>
          <w:p w14:paraId="13E6FB9C" w14:textId="77777777" w:rsidR="00235A71" w:rsidRPr="002D498C" w:rsidRDefault="001D5162" w:rsidP="00B057C5">
            <w:pPr>
              <w:pBdr>
                <w:bottom w:val="double" w:sz="4" w:space="1" w:color="auto"/>
              </w:pBdr>
              <w:spacing w:line="320" w:lineRule="exact"/>
              <w:jc w:val="center"/>
              <w:rPr>
                <w:rFonts w:ascii="Arial" w:hAnsi="Arial" w:cs="Arial"/>
                <w:sz w:val="16"/>
                <w:szCs w:val="16"/>
                <w:lang w:val="en-US"/>
              </w:rPr>
            </w:pPr>
            <w:r>
              <w:rPr>
                <w:rFonts w:ascii="Arial" w:hAnsi="Arial" w:cs="Arial"/>
                <w:sz w:val="16"/>
                <w:szCs w:val="16"/>
                <w:lang w:val="en-US"/>
              </w:rPr>
              <w:t xml:space="preserve">3, 4, </w:t>
            </w:r>
            <w:r w:rsidR="008C415C">
              <w:rPr>
                <w:rFonts w:ascii="Arial" w:hAnsi="Arial" w:cs="Arial"/>
                <w:sz w:val="16"/>
                <w:szCs w:val="16"/>
                <w:lang w:val="en-US"/>
              </w:rPr>
              <w:t>7</w:t>
            </w:r>
            <w:r>
              <w:rPr>
                <w:rFonts w:ascii="Arial" w:hAnsi="Arial" w:cs="Arial"/>
                <w:sz w:val="16"/>
                <w:szCs w:val="16"/>
                <w:lang w:val="en-US"/>
              </w:rPr>
              <w:t xml:space="preserve">, </w:t>
            </w:r>
            <w:r w:rsidR="008C415C">
              <w:rPr>
                <w:rFonts w:ascii="Arial" w:hAnsi="Arial" w:cs="Arial"/>
                <w:sz w:val="16"/>
                <w:szCs w:val="16"/>
                <w:lang w:val="en-US"/>
              </w:rPr>
              <w:t>8</w:t>
            </w:r>
          </w:p>
        </w:tc>
        <w:tc>
          <w:tcPr>
            <w:tcW w:w="1304" w:type="dxa"/>
            <w:vAlign w:val="bottom"/>
          </w:tcPr>
          <w:p w14:paraId="1F4F44A6" w14:textId="77777777" w:rsidR="00235A71" w:rsidRPr="002D498C" w:rsidRDefault="00235A71" w:rsidP="00B057C5">
            <w:pPr>
              <w:pBdr>
                <w:bottom w:val="double" w:sz="4" w:space="1" w:color="auto"/>
              </w:pBdr>
              <w:spacing w:line="320" w:lineRule="exact"/>
              <w:jc w:val="center"/>
              <w:rPr>
                <w:rFonts w:ascii="Arial" w:hAnsi="Arial" w:cs="Arial"/>
                <w:sz w:val="16"/>
                <w:szCs w:val="16"/>
                <w:highlight w:val="yellow"/>
                <w:cs/>
                <w:lang w:val="en-US"/>
              </w:rPr>
            </w:pPr>
            <w:r w:rsidRPr="002D498C">
              <w:rPr>
                <w:rFonts w:ascii="Arial" w:hAnsi="Arial" w:cs="Arial"/>
                <w:sz w:val="16"/>
                <w:szCs w:val="16"/>
                <w:lang w:val="en-US"/>
              </w:rPr>
              <w:t>-</w:t>
            </w:r>
          </w:p>
        </w:tc>
        <w:tc>
          <w:tcPr>
            <w:tcW w:w="1305" w:type="dxa"/>
            <w:vAlign w:val="bottom"/>
          </w:tcPr>
          <w:p w14:paraId="3F0957E4" w14:textId="77777777" w:rsidR="00235A71" w:rsidRPr="00235A71" w:rsidRDefault="00235A71" w:rsidP="00B057C5">
            <w:pPr>
              <w:tabs>
                <w:tab w:val="decimal" w:pos="967"/>
              </w:tabs>
              <w:spacing w:line="320" w:lineRule="exact"/>
              <w:rPr>
                <w:rFonts w:ascii="Arial" w:hAnsi="Arial" w:cs="Arial"/>
                <w:sz w:val="16"/>
                <w:szCs w:val="16"/>
                <w:lang w:val="en-US"/>
              </w:rPr>
            </w:pPr>
          </w:p>
        </w:tc>
      </w:tr>
    </w:tbl>
    <w:p w14:paraId="41777F66" w14:textId="77777777" w:rsidR="004C58F3" w:rsidRPr="00235A71" w:rsidRDefault="004C58F3" w:rsidP="00B057C5">
      <w:pPr>
        <w:spacing w:before="240" w:after="120" w:line="380" w:lineRule="exact"/>
        <w:ind w:left="648"/>
        <w:jc w:val="thaiDistribute"/>
        <w:rPr>
          <w:rFonts w:ascii="Arial" w:hAnsi="Arial" w:cs="Arial"/>
          <w:lang w:val="en-US"/>
        </w:rPr>
      </w:pPr>
      <w:r w:rsidRPr="00235A71">
        <w:rPr>
          <w:rFonts w:ascii="Arial" w:hAnsi="Arial" w:cs="Arial"/>
          <w:lang w:val="en-US"/>
        </w:rPr>
        <w:t xml:space="preserve">As at </w:t>
      </w:r>
      <w:r w:rsidR="00325B70" w:rsidRPr="00235A71">
        <w:rPr>
          <w:rFonts w:ascii="Arial" w:hAnsi="Arial" w:cs="Arial"/>
          <w:lang w:val="en-US"/>
        </w:rPr>
        <w:t xml:space="preserve">31 December </w:t>
      </w:r>
      <w:r w:rsidRPr="00235A71">
        <w:rPr>
          <w:rFonts w:ascii="Arial" w:hAnsi="Arial" w:cs="Arial"/>
          <w:lang w:val="en-US"/>
        </w:rPr>
        <w:t>2021 and 2020, the Bank had certain items of computer softwares, which were fully amortised but are still in use. The original costs before deducting accumulated amortisation of those assets totalled Baht</w:t>
      </w:r>
      <w:r w:rsidR="00235A71">
        <w:rPr>
          <w:rFonts w:ascii="Arial" w:hAnsi="Arial" w:cs="Arial"/>
          <w:lang w:val="en-US"/>
        </w:rPr>
        <w:t xml:space="preserve"> </w:t>
      </w:r>
      <w:r w:rsidR="00D33328">
        <w:rPr>
          <w:rFonts w:ascii="Arial" w:hAnsi="Arial" w:cs="Arial"/>
          <w:lang w:val="en-US"/>
        </w:rPr>
        <w:t>550</w:t>
      </w:r>
      <w:r w:rsidR="00325B70">
        <w:rPr>
          <w:rFonts w:ascii="Arial" w:hAnsi="Arial" w:cs="Arial"/>
          <w:lang w:val="en-US"/>
        </w:rPr>
        <w:t xml:space="preserve"> </w:t>
      </w:r>
      <w:r w:rsidRPr="00235A71">
        <w:rPr>
          <w:rFonts w:ascii="Arial" w:hAnsi="Arial" w:cs="Arial"/>
          <w:lang w:val="en-US"/>
        </w:rPr>
        <w:t>million and</w:t>
      </w:r>
      <w:r w:rsidRPr="00235A71">
        <w:rPr>
          <w:rFonts w:ascii="Arial" w:hAnsi="Arial" w:cs="Arial"/>
          <w:cs/>
          <w:lang w:val="en-US"/>
        </w:rPr>
        <w:t xml:space="preserve"> </w:t>
      </w:r>
      <w:r w:rsidRPr="00235A71">
        <w:rPr>
          <w:rFonts w:ascii="Arial" w:hAnsi="Arial" w:cs="Arial"/>
          <w:lang w:val="en-US"/>
        </w:rPr>
        <w:t>Baht</w:t>
      </w:r>
      <w:r w:rsidRPr="00235A71">
        <w:rPr>
          <w:rFonts w:ascii="Arial" w:hAnsi="Arial" w:cs="Arial"/>
          <w:cs/>
          <w:lang w:val="en-US"/>
        </w:rPr>
        <w:t xml:space="preserve"> </w:t>
      </w:r>
      <w:r w:rsidRPr="00235A71">
        <w:rPr>
          <w:rFonts w:ascii="Arial" w:hAnsi="Arial" w:cs="Arial"/>
          <w:lang w:val="en-US"/>
        </w:rPr>
        <w:t>487 million,</w:t>
      </w:r>
      <w:r w:rsidRPr="00235A71">
        <w:rPr>
          <w:rFonts w:ascii="Arial" w:hAnsi="Arial" w:cs="Arial"/>
          <w:cs/>
          <w:lang w:val="en-US"/>
        </w:rPr>
        <w:t xml:space="preserve"> </w:t>
      </w:r>
      <w:r w:rsidRPr="00235A71">
        <w:rPr>
          <w:rFonts w:ascii="Arial" w:hAnsi="Arial" w:cs="Arial"/>
          <w:lang w:val="en-US"/>
        </w:rPr>
        <w:t>respectively.</w:t>
      </w:r>
    </w:p>
    <w:p w14:paraId="205F3E1A" w14:textId="77777777" w:rsidR="002D498C" w:rsidRPr="00972EC1" w:rsidRDefault="00D72191" w:rsidP="00051D49">
      <w:pPr>
        <w:pStyle w:val="Heading1"/>
        <w:numPr>
          <w:ilvl w:val="0"/>
          <w:numId w:val="3"/>
        </w:numPr>
        <w:spacing w:before="120" w:after="12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59" w:name="_Toc95741452"/>
      <w:r w:rsidR="002D498C" w:rsidRPr="00972EC1">
        <w:rPr>
          <w:rFonts w:ascii="Arial" w:hAnsi="Arial" w:cs="Arial"/>
          <w:color w:val="000000"/>
          <w:sz w:val="22"/>
          <w:szCs w:val="22"/>
          <w:u w:val="none"/>
          <w:lang w:val="en-GB"/>
        </w:rPr>
        <w:lastRenderedPageBreak/>
        <w:t>Deferred tax assets/liabilities and income tax</w:t>
      </w:r>
      <w:bookmarkEnd w:id="59"/>
    </w:p>
    <w:p w14:paraId="00DE4151" w14:textId="77777777" w:rsidR="002D498C" w:rsidRPr="00113B43" w:rsidRDefault="002D498C" w:rsidP="00051D49">
      <w:pPr>
        <w:spacing w:before="120" w:after="120" w:line="380" w:lineRule="exact"/>
        <w:ind w:left="634" w:hanging="630"/>
        <w:rPr>
          <w:rFonts w:ascii="Arial" w:hAnsi="Arial" w:cs="Arial"/>
          <w:b/>
          <w:bCs/>
          <w:lang w:val="en-GB"/>
        </w:rPr>
      </w:pPr>
      <w:r>
        <w:rPr>
          <w:rFonts w:ascii="Arial" w:hAnsi="Arial" w:cs="Cordia New"/>
          <w:b/>
          <w:bCs/>
          <w:szCs w:val="28"/>
          <w:lang w:val="en-US"/>
        </w:rPr>
        <w:t>1</w:t>
      </w:r>
      <w:r w:rsidR="00CA3851">
        <w:rPr>
          <w:rFonts w:ascii="Arial" w:hAnsi="Arial" w:cs="Cordia New"/>
          <w:b/>
          <w:bCs/>
          <w:szCs w:val="28"/>
          <w:lang w:val="en-US"/>
        </w:rPr>
        <w:t>6</w:t>
      </w:r>
      <w:r>
        <w:rPr>
          <w:rFonts w:ascii="Arial" w:hAnsi="Arial" w:cs="Arial"/>
          <w:b/>
          <w:bCs/>
          <w:lang w:val="en-GB"/>
        </w:rPr>
        <w:t>.1</w:t>
      </w:r>
      <w:r>
        <w:rPr>
          <w:rFonts w:ascii="Arial" w:hAnsi="Arial" w:cs="Arial"/>
          <w:b/>
          <w:bCs/>
          <w:lang w:val="en-GB"/>
        </w:rPr>
        <w:tab/>
      </w:r>
      <w:r w:rsidRPr="006E1895">
        <w:rPr>
          <w:rFonts w:ascii="Arial" w:hAnsi="Arial" w:cs="Arial"/>
          <w:b/>
          <w:bCs/>
          <w:lang w:val="en-GB"/>
        </w:rPr>
        <w:t>Deferred tax assets</w:t>
      </w:r>
      <w:r w:rsidRPr="00113B43">
        <w:rPr>
          <w:rFonts w:ascii="Arial" w:hAnsi="Arial" w:cs="Arial"/>
          <w:b/>
          <w:bCs/>
          <w:lang w:val="en-GB"/>
        </w:rPr>
        <w:t>/liabilities</w:t>
      </w:r>
    </w:p>
    <w:p w14:paraId="697C7A0B" w14:textId="77777777" w:rsidR="002D498C" w:rsidRPr="00C33222" w:rsidRDefault="00C33222" w:rsidP="00051D49">
      <w:pPr>
        <w:tabs>
          <w:tab w:val="left" w:pos="1440"/>
        </w:tabs>
        <w:spacing w:before="120" w:after="120" w:line="380" w:lineRule="exact"/>
        <w:ind w:left="630" w:hanging="630"/>
        <w:jc w:val="thaiDistribute"/>
        <w:rPr>
          <w:rFonts w:ascii="Arial" w:hAnsi="Arial" w:cs="Arial"/>
          <w:lang w:val="en-GB"/>
        </w:rPr>
      </w:pPr>
      <w:r w:rsidRPr="00640B32">
        <w:rPr>
          <w:rFonts w:ascii="Arial" w:hAnsi="Arial" w:cs="Cordia New"/>
          <w:cs/>
          <w:lang w:val="en-GB"/>
        </w:rPr>
        <w:tab/>
      </w:r>
      <w:r w:rsidR="002D498C" w:rsidRPr="006E1895">
        <w:rPr>
          <w:rFonts w:ascii="Arial" w:hAnsi="Arial" w:cs="Arial"/>
          <w:lang w:val="en-GB"/>
        </w:rPr>
        <w:t>The components of deferred tax assets</w:t>
      </w:r>
      <w:r w:rsidR="002D498C" w:rsidRPr="00A46462">
        <w:rPr>
          <w:rFonts w:ascii="Arial" w:hAnsi="Arial" w:cs="Arial"/>
          <w:lang w:val="en-GB"/>
        </w:rPr>
        <w:t>/liabilities</w:t>
      </w:r>
      <w:r w:rsidR="002D498C" w:rsidRPr="00C33222">
        <w:rPr>
          <w:rFonts w:ascii="Arial" w:hAnsi="Arial" w:cs="Arial"/>
          <w:lang w:val="en-GB"/>
        </w:rPr>
        <w:t xml:space="preserve"> included </w:t>
      </w:r>
      <w:r w:rsidR="002D498C" w:rsidRPr="006E1895">
        <w:rPr>
          <w:rFonts w:ascii="Arial" w:hAnsi="Arial" w:cs="Arial"/>
          <w:lang w:val="en-GB"/>
        </w:rPr>
        <w:t>deferred income tax arose from the following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2D498C" w:rsidRPr="003A6527" w14:paraId="0BB673F5" w14:textId="77777777" w:rsidTr="007D45DC">
        <w:trPr>
          <w:cantSplit/>
          <w:trHeight w:val="329"/>
          <w:tblHeader/>
        </w:trPr>
        <w:tc>
          <w:tcPr>
            <w:tcW w:w="3752" w:type="dxa"/>
            <w:vAlign w:val="bottom"/>
          </w:tcPr>
          <w:p w14:paraId="6762EBFC" w14:textId="77777777" w:rsidR="002D498C" w:rsidRPr="003A6527" w:rsidRDefault="002D498C" w:rsidP="00B057C5">
            <w:pPr>
              <w:spacing w:line="360" w:lineRule="exact"/>
              <w:rPr>
                <w:rFonts w:ascii="Arial" w:hAnsi="Arial" w:cs="Arial"/>
                <w:sz w:val="18"/>
                <w:szCs w:val="18"/>
                <w:lang w:val="en-US"/>
              </w:rPr>
            </w:pPr>
          </w:p>
        </w:tc>
        <w:tc>
          <w:tcPr>
            <w:tcW w:w="5592" w:type="dxa"/>
            <w:gridSpan w:val="4"/>
            <w:vAlign w:val="bottom"/>
          </w:tcPr>
          <w:p w14:paraId="59040EBE" w14:textId="77777777" w:rsidR="002D498C" w:rsidRPr="003A6527" w:rsidRDefault="002D498C" w:rsidP="00B057C5">
            <w:pPr>
              <w:spacing w:line="360" w:lineRule="exact"/>
              <w:jc w:val="right"/>
              <w:rPr>
                <w:rFonts w:ascii="Arial" w:hAnsi="Arial" w:cs="Arial"/>
                <w:sz w:val="18"/>
                <w:szCs w:val="18"/>
                <w:lang w:val="en-US"/>
              </w:rPr>
            </w:pPr>
            <w:r w:rsidRPr="003A6527">
              <w:rPr>
                <w:rFonts w:ascii="Arial" w:hAnsi="Arial" w:cs="Arial"/>
                <w:sz w:val="18"/>
                <w:szCs w:val="18"/>
                <w:lang w:val="en-US"/>
              </w:rPr>
              <w:t>(Unit: Thousand Baht)</w:t>
            </w:r>
          </w:p>
        </w:tc>
      </w:tr>
      <w:tr w:rsidR="00452050" w:rsidRPr="00582554" w14:paraId="56D884A6" w14:textId="77777777" w:rsidTr="007D45DC">
        <w:trPr>
          <w:cantSplit/>
          <w:trHeight w:val="940"/>
          <w:tblHeader/>
        </w:trPr>
        <w:tc>
          <w:tcPr>
            <w:tcW w:w="3752" w:type="dxa"/>
            <w:vAlign w:val="bottom"/>
          </w:tcPr>
          <w:p w14:paraId="718B24D0" w14:textId="77777777" w:rsidR="00452050" w:rsidRPr="00640B32" w:rsidRDefault="00452050" w:rsidP="00B057C5">
            <w:pPr>
              <w:tabs>
                <w:tab w:val="left" w:pos="1260"/>
              </w:tabs>
              <w:spacing w:line="360" w:lineRule="exact"/>
              <w:rPr>
                <w:rFonts w:ascii="Arial" w:hAnsi="Arial" w:cs="Cordia New"/>
                <w:sz w:val="18"/>
                <w:szCs w:val="18"/>
                <w:cs/>
              </w:rPr>
            </w:pPr>
          </w:p>
        </w:tc>
        <w:tc>
          <w:tcPr>
            <w:tcW w:w="2796" w:type="dxa"/>
            <w:gridSpan w:val="2"/>
            <w:vAlign w:val="bottom"/>
          </w:tcPr>
          <w:p w14:paraId="02104337" w14:textId="77777777" w:rsidR="00452050" w:rsidRPr="003D2451" w:rsidRDefault="00452050" w:rsidP="00452050">
            <w:pPr>
              <w:pBdr>
                <w:bottom w:val="single" w:sz="4" w:space="1" w:color="auto"/>
              </w:pBdr>
              <w:spacing w:line="360" w:lineRule="exact"/>
              <w:ind w:left="-18" w:right="-18"/>
              <w:jc w:val="center"/>
              <w:rPr>
                <w:rFonts w:ascii="Arial" w:hAnsi="Arial" w:cstheme="minorBidi"/>
                <w:sz w:val="18"/>
                <w:szCs w:val="18"/>
                <w:cs/>
                <w:lang w:val="en-US"/>
              </w:rPr>
            </w:pPr>
            <w:r w:rsidRPr="003D2451">
              <w:rPr>
                <w:rFonts w:ascii="Arial" w:hAnsi="Arial" w:cs="Arial"/>
                <w:sz w:val="18"/>
                <w:szCs w:val="18"/>
                <w:cs/>
                <w:lang w:val="en-US"/>
              </w:rPr>
              <w:t>31 December</w:t>
            </w:r>
          </w:p>
        </w:tc>
        <w:tc>
          <w:tcPr>
            <w:tcW w:w="2796" w:type="dxa"/>
            <w:gridSpan w:val="2"/>
            <w:shd w:val="clear" w:color="auto" w:fill="auto"/>
            <w:vAlign w:val="bottom"/>
          </w:tcPr>
          <w:p w14:paraId="44EF4E00" w14:textId="77777777" w:rsidR="003D2451" w:rsidRPr="003D2451" w:rsidRDefault="00452050" w:rsidP="00B057C5">
            <w:pPr>
              <w:pBdr>
                <w:bottom w:val="single" w:sz="4" w:space="1" w:color="auto"/>
              </w:pBdr>
              <w:spacing w:line="360" w:lineRule="exact"/>
              <w:ind w:left="-18" w:right="-18"/>
              <w:jc w:val="center"/>
              <w:rPr>
                <w:rFonts w:ascii="Arial" w:hAnsi="Arial" w:cs="Arial"/>
                <w:sz w:val="18"/>
                <w:szCs w:val="18"/>
                <w:lang w:val="en-US"/>
              </w:rPr>
            </w:pPr>
            <w:r w:rsidRPr="003D2451">
              <w:rPr>
                <w:rFonts w:ascii="Arial" w:hAnsi="Arial" w:cs="Arial"/>
                <w:sz w:val="18"/>
                <w:szCs w:val="18"/>
                <w:lang w:val="en-US"/>
              </w:rPr>
              <w:t>Changes in deferred income tax for the years ended</w:t>
            </w:r>
          </w:p>
          <w:p w14:paraId="2B90389C" w14:textId="77777777" w:rsidR="00452050" w:rsidRPr="003D2451" w:rsidRDefault="00452050" w:rsidP="00B057C5">
            <w:pPr>
              <w:pBdr>
                <w:bottom w:val="single" w:sz="4" w:space="1" w:color="auto"/>
              </w:pBdr>
              <w:spacing w:line="360" w:lineRule="exact"/>
              <w:ind w:left="-18" w:right="-18"/>
              <w:jc w:val="center"/>
              <w:rPr>
                <w:rFonts w:ascii="Arial" w:hAnsi="Arial" w:cs="Arial"/>
                <w:sz w:val="18"/>
                <w:szCs w:val="18"/>
                <w:lang w:val="en-US"/>
              </w:rPr>
            </w:pPr>
            <w:r w:rsidRPr="003D2451">
              <w:rPr>
                <w:rFonts w:ascii="Arial" w:hAnsi="Arial" w:cs="Arial"/>
                <w:sz w:val="18"/>
                <w:szCs w:val="18"/>
                <w:lang w:val="en-US"/>
              </w:rPr>
              <w:t>31</w:t>
            </w:r>
            <w:r w:rsidR="003D2451" w:rsidRPr="003D2451">
              <w:rPr>
                <w:rFonts w:ascii="Arial" w:hAnsi="Arial" w:cs="Arial"/>
                <w:sz w:val="18"/>
                <w:szCs w:val="18"/>
                <w:lang w:val="en-US"/>
              </w:rPr>
              <w:t xml:space="preserve"> </w:t>
            </w:r>
            <w:r w:rsidRPr="003D2451">
              <w:rPr>
                <w:rFonts w:ascii="Arial" w:hAnsi="Arial" w:cs="Arial"/>
                <w:sz w:val="18"/>
                <w:szCs w:val="18"/>
                <w:lang w:val="en-US"/>
              </w:rPr>
              <w:t>December</w:t>
            </w:r>
          </w:p>
        </w:tc>
      </w:tr>
      <w:tr w:rsidR="002D498C" w:rsidRPr="003A6527" w14:paraId="2E13EA77" w14:textId="77777777" w:rsidTr="007D45DC">
        <w:trPr>
          <w:cantSplit/>
          <w:trHeight w:val="354"/>
          <w:tblHeader/>
        </w:trPr>
        <w:tc>
          <w:tcPr>
            <w:tcW w:w="3752" w:type="dxa"/>
            <w:vAlign w:val="bottom"/>
          </w:tcPr>
          <w:p w14:paraId="4B65B530" w14:textId="77777777" w:rsidR="002D498C" w:rsidRPr="003A6527" w:rsidRDefault="002D498C" w:rsidP="00B057C5">
            <w:pPr>
              <w:tabs>
                <w:tab w:val="left" w:pos="1260"/>
              </w:tabs>
              <w:spacing w:line="360" w:lineRule="exact"/>
              <w:rPr>
                <w:rFonts w:ascii="Arial" w:hAnsi="Arial" w:cs="Arial"/>
                <w:sz w:val="18"/>
                <w:szCs w:val="18"/>
                <w:cs/>
              </w:rPr>
            </w:pPr>
          </w:p>
        </w:tc>
        <w:tc>
          <w:tcPr>
            <w:tcW w:w="1398" w:type="dxa"/>
            <w:vAlign w:val="bottom"/>
          </w:tcPr>
          <w:p w14:paraId="17E4C6F6" w14:textId="77777777" w:rsidR="002D498C" w:rsidRPr="003A6527" w:rsidRDefault="002D498C" w:rsidP="00B057C5">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2021</w:t>
            </w:r>
          </w:p>
        </w:tc>
        <w:tc>
          <w:tcPr>
            <w:tcW w:w="1398" w:type="dxa"/>
            <w:vAlign w:val="bottom"/>
          </w:tcPr>
          <w:p w14:paraId="3EB17AA6" w14:textId="77777777" w:rsidR="002D498C" w:rsidRPr="003A6527" w:rsidRDefault="002D498C" w:rsidP="00B057C5">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2020</w:t>
            </w:r>
          </w:p>
        </w:tc>
        <w:tc>
          <w:tcPr>
            <w:tcW w:w="1398" w:type="dxa"/>
            <w:vAlign w:val="bottom"/>
          </w:tcPr>
          <w:p w14:paraId="39BAFD62" w14:textId="77777777" w:rsidR="002D498C" w:rsidRPr="003A6527" w:rsidRDefault="002D498C" w:rsidP="00B057C5">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2021</w:t>
            </w:r>
          </w:p>
        </w:tc>
        <w:tc>
          <w:tcPr>
            <w:tcW w:w="1398" w:type="dxa"/>
            <w:vAlign w:val="bottom"/>
          </w:tcPr>
          <w:p w14:paraId="55977297" w14:textId="77777777" w:rsidR="002D498C" w:rsidRPr="003A6527" w:rsidRDefault="002D498C" w:rsidP="00B057C5">
            <w:pPr>
              <w:pBdr>
                <w:bottom w:val="single" w:sz="4" w:space="1" w:color="auto"/>
              </w:pBdr>
              <w:spacing w:line="360" w:lineRule="exact"/>
              <w:ind w:left="-18" w:right="-18"/>
              <w:jc w:val="center"/>
              <w:rPr>
                <w:rFonts w:ascii="Arial" w:hAnsi="Arial" w:cs="Arial"/>
                <w:sz w:val="18"/>
                <w:szCs w:val="18"/>
                <w:lang w:val="en-US"/>
              </w:rPr>
            </w:pPr>
            <w:r w:rsidRPr="003A6527">
              <w:rPr>
                <w:rFonts w:ascii="Arial" w:hAnsi="Arial" w:cs="Arial"/>
                <w:sz w:val="18"/>
                <w:szCs w:val="18"/>
                <w:lang w:val="en-US"/>
              </w:rPr>
              <w:t>2020</w:t>
            </w:r>
          </w:p>
        </w:tc>
      </w:tr>
      <w:tr w:rsidR="002D498C" w:rsidRPr="004F3856" w14:paraId="71933369" w14:textId="77777777" w:rsidTr="007D45DC">
        <w:trPr>
          <w:cantSplit/>
          <w:trHeight w:val="329"/>
        </w:trPr>
        <w:tc>
          <w:tcPr>
            <w:tcW w:w="3752" w:type="dxa"/>
            <w:vAlign w:val="bottom"/>
          </w:tcPr>
          <w:p w14:paraId="4D16A861" w14:textId="77777777" w:rsidR="002D498C" w:rsidRPr="003A6527" w:rsidRDefault="002D498C" w:rsidP="00B057C5">
            <w:pPr>
              <w:tabs>
                <w:tab w:val="left" w:pos="1260"/>
              </w:tabs>
              <w:spacing w:line="360" w:lineRule="exact"/>
              <w:ind w:left="252" w:right="-108" w:hanging="252"/>
              <w:rPr>
                <w:rFonts w:ascii="Arial" w:hAnsi="Arial" w:cs="Arial"/>
                <w:sz w:val="18"/>
                <w:szCs w:val="18"/>
                <w:cs/>
                <w:lang w:val="en-US"/>
              </w:rPr>
            </w:pPr>
            <w:r w:rsidRPr="003A6527">
              <w:rPr>
                <w:rFonts w:ascii="Arial" w:hAnsi="Arial" w:cs="Arial"/>
                <w:sz w:val="18"/>
                <w:szCs w:val="18"/>
                <w:lang w:val="en-US"/>
              </w:rPr>
              <w:t>Deferred tax assets (liabilities) arose from:</w:t>
            </w:r>
          </w:p>
        </w:tc>
        <w:tc>
          <w:tcPr>
            <w:tcW w:w="1398" w:type="dxa"/>
            <w:vAlign w:val="bottom"/>
          </w:tcPr>
          <w:p w14:paraId="79466036"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1BE5E2B1" w14:textId="77777777" w:rsidR="002D498C" w:rsidRPr="003A6527" w:rsidRDefault="002D498C" w:rsidP="00B057C5">
            <w:pPr>
              <w:tabs>
                <w:tab w:val="decimal" w:pos="1134"/>
              </w:tabs>
              <w:spacing w:line="360" w:lineRule="exact"/>
              <w:ind w:left="14"/>
              <w:jc w:val="thaiDistribute"/>
              <w:rPr>
                <w:rFonts w:ascii="Arial" w:hAnsi="Arial" w:cs="Arial"/>
                <w:sz w:val="18"/>
                <w:szCs w:val="18"/>
                <w:lang w:val="en-US"/>
              </w:rPr>
            </w:pPr>
          </w:p>
        </w:tc>
        <w:tc>
          <w:tcPr>
            <w:tcW w:w="1398" w:type="dxa"/>
            <w:vAlign w:val="bottom"/>
          </w:tcPr>
          <w:p w14:paraId="5D366981"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c>
          <w:tcPr>
            <w:tcW w:w="1398" w:type="dxa"/>
            <w:vAlign w:val="bottom"/>
          </w:tcPr>
          <w:p w14:paraId="0B7A6577" w14:textId="77777777" w:rsidR="002D498C" w:rsidRPr="003A6527" w:rsidRDefault="002D498C" w:rsidP="00B057C5">
            <w:pPr>
              <w:tabs>
                <w:tab w:val="decimal" w:pos="1134"/>
              </w:tabs>
              <w:spacing w:line="360" w:lineRule="exact"/>
              <w:ind w:left="-18" w:right="-18"/>
              <w:jc w:val="thaiDistribute"/>
              <w:rPr>
                <w:rFonts w:ascii="Arial" w:hAnsi="Arial" w:cs="Arial"/>
                <w:sz w:val="18"/>
                <w:szCs w:val="18"/>
                <w:lang w:val="en-US"/>
              </w:rPr>
            </w:pPr>
          </w:p>
        </w:tc>
      </w:tr>
      <w:tr w:rsidR="00051D49" w:rsidRPr="003A6527" w14:paraId="43925CAF" w14:textId="77777777" w:rsidTr="007D45DC">
        <w:trPr>
          <w:cantSplit/>
          <w:trHeight w:val="308"/>
        </w:trPr>
        <w:tc>
          <w:tcPr>
            <w:tcW w:w="3752" w:type="dxa"/>
            <w:vAlign w:val="bottom"/>
          </w:tcPr>
          <w:p w14:paraId="3728314A"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Investments</w:t>
            </w:r>
          </w:p>
        </w:tc>
        <w:tc>
          <w:tcPr>
            <w:tcW w:w="1398" w:type="dxa"/>
            <w:vAlign w:val="bottom"/>
          </w:tcPr>
          <w:p w14:paraId="1BF7BE53"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480,587</w:t>
            </w:r>
          </w:p>
        </w:tc>
        <w:tc>
          <w:tcPr>
            <w:tcW w:w="1398" w:type="dxa"/>
            <w:vAlign w:val="bottom"/>
          </w:tcPr>
          <w:p w14:paraId="0A4D32D9"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251,526</w:t>
            </w:r>
          </w:p>
        </w:tc>
        <w:tc>
          <w:tcPr>
            <w:tcW w:w="1398" w:type="dxa"/>
            <w:vAlign w:val="bottom"/>
          </w:tcPr>
          <w:p w14:paraId="4EA46741"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229,061</w:t>
            </w:r>
          </w:p>
        </w:tc>
        <w:tc>
          <w:tcPr>
            <w:tcW w:w="1398" w:type="dxa"/>
            <w:vAlign w:val="bottom"/>
          </w:tcPr>
          <w:p w14:paraId="1419F9D7"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239,810</w:t>
            </w:r>
          </w:p>
        </w:tc>
      </w:tr>
      <w:tr w:rsidR="00051D49" w:rsidRPr="003A6527" w14:paraId="1CCC5EA3" w14:textId="77777777" w:rsidTr="007D45DC">
        <w:trPr>
          <w:cantSplit/>
          <w:trHeight w:val="647"/>
        </w:trPr>
        <w:tc>
          <w:tcPr>
            <w:tcW w:w="3752" w:type="dxa"/>
            <w:vAlign w:val="bottom"/>
          </w:tcPr>
          <w:p w14:paraId="60FA8C86"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Loans to customers and accrued interest receivables</w:t>
            </w:r>
          </w:p>
        </w:tc>
        <w:tc>
          <w:tcPr>
            <w:tcW w:w="1398" w:type="dxa"/>
            <w:vAlign w:val="bottom"/>
          </w:tcPr>
          <w:p w14:paraId="06EDE08D" w14:textId="77777777" w:rsidR="00051D49" w:rsidRPr="00CA3851" w:rsidRDefault="00290CE3"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449</w:t>
            </w:r>
            <w:r w:rsidR="00527AE0">
              <w:rPr>
                <w:rFonts w:ascii="Arial" w:hAnsi="Arial" w:cs="Arial"/>
                <w:sz w:val="18"/>
                <w:szCs w:val="18"/>
                <w:lang w:val="en-US"/>
              </w:rPr>
              <w:t>,348</w:t>
            </w:r>
          </w:p>
        </w:tc>
        <w:tc>
          <w:tcPr>
            <w:tcW w:w="1398" w:type="dxa"/>
            <w:vAlign w:val="bottom"/>
          </w:tcPr>
          <w:p w14:paraId="6ECC3BF7"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295,151</w:t>
            </w:r>
          </w:p>
        </w:tc>
        <w:tc>
          <w:tcPr>
            <w:tcW w:w="1398" w:type="dxa"/>
            <w:vAlign w:val="bottom"/>
          </w:tcPr>
          <w:p w14:paraId="2C255C28" w14:textId="77777777" w:rsidR="00051D49" w:rsidRPr="00CA3851" w:rsidRDefault="00290CE3"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154</w:t>
            </w:r>
            <w:r w:rsidR="00527AE0">
              <w:rPr>
                <w:rFonts w:ascii="Arial" w:hAnsi="Arial" w:cs="Arial"/>
                <w:sz w:val="18"/>
                <w:szCs w:val="18"/>
                <w:lang w:val="en-US"/>
              </w:rPr>
              <w:t>,197</w:t>
            </w:r>
          </w:p>
        </w:tc>
        <w:tc>
          <w:tcPr>
            <w:tcW w:w="1398" w:type="dxa"/>
            <w:vAlign w:val="bottom"/>
          </w:tcPr>
          <w:p w14:paraId="304D33E3"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121,392</w:t>
            </w:r>
          </w:p>
        </w:tc>
      </w:tr>
      <w:tr w:rsidR="00051D49" w:rsidRPr="003A6527" w14:paraId="0D677F1F" w14:textId="77777777" w:rsidTr="007D45DC">
        <w:trPr>
          <w:cantSplit/>
          <w:trHeight w:val="329"/>
        </w:trPr>
        <w:tc>
          <w:tcPr>
            <w:tcW w:w="3752" w:type="dxa"/>
            <w:vAlign w:val="bottom"/>
          </w:tcPr>
          <w:p w14:paraId="67575E84"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Properties foreclosed</w:t>
            </w:r>
          </w:p>
        </w:tc>
        <w:tc>
          <w:tcPr>
            <w:tcW w:w="1398" w:type="dxa"/>
            <w:vAlign w:val="bottom"/>
          </w:tcPr>
          <w:p w14:paraId="1DD1DCD9"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532</w:t>
            </w:r>
          </w:p>
        </w:tc>
        <w:tc>
          <w:tcPr>
            <w:tcW w:w="1398" w:type="dxa"/>
            <w:vAlign w:val="bottom"/>
          </w:tcPr>
          <w:p w14:paraId="17124415"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340</w:t>
            </w:r>
          </w:p>
        </w:tc>
        <w:tc>
          <w:tcPr>
            <w:tcW w:w="1398" w:type="dxa"/>
            <w:vAlign w:val="bottom"/>
          </w:tcPr>
          <w:p w14:paraId="32CA858A"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192</w:t>
            </w:r>
          </w:p>
        </w:tc>
        <w:tc>
          <w:tcPr>
            <w:tcW w:w="1398" w:type="dxa"/>
            <w:vAlign w:val="bottom"/>
          </w:tcPr>
          <w:p w14:paraId="1E71C38B"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w:t>
            </w:r>
          </w:p>
        </w:tc>
      </w:tr>
      <w:tr w:rsidR="00051D49" w:rsidRPr="003A6527" w14:paraId="7D38A0E5" w14:textId="77777777" w:rsidTr="007D45DC">
        <w:trPr>
          <w:cantSplit/>
          <w:trHeight w:val="317"/>
        </w:trPr>
        <w:tc>
          <w:tcPr>
            <w:tcW w:w="3752" w:type="dxa"/>
            <w:vAlign w:val="bottom"/>
          </w:tcPr>
          <w:p w14:paraId="568470A6"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Right-of-use assets</w:t>
            </w:r>
          </w:p>
        </w:tc>
        <w:tc>
          <w:tcPr>
            <w:tcW w:w="1398" w:type="dxa"/>
            <w:vAlign w:val="bottom"/>
          </w:tcPr>
          <w:p w14:paraId="31E26679"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7,845</w:t>
            </w:r>
          </w:p>
        </w:tc>
        <w:tc>
          <w:tcPr>
            <w:tcW w:w="1398" w:type="dxa"/>
            <w:vAlign w:val="bottom"/>
          </w:tcPr>
          <w:p w14:paraId="55820573"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5,940</w:t>
            </w:r>
          </w:p>
        </w:tc>
        <w:tc>
          <w:tcPr>
            <w:tcW w:w="1398" w:type="dxa"/>
            <w:vAlign w:val="bottom"/>
          </w:tcPr>
          <w:p w14:paraId="7817F047"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1,905</w:t>
            </w:r>
          </w:p>
        </w:tc>
        <w:tc>
          <w:tcPr>
            <w:tcW w:w="1398" w:type="dxa"/>
            <w:vAlign w:val="bottom"/>
          </w:tcPr>
          <w:p w14:paraId="4969DC63"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5,940</w:t>
            </w:r>
          </w:p>
        </w:tc>
      </w:tr>
      <w:tr w:rsidR="00051D49" w:rsidRPr="003A6527" w14:paraId="5983CE88" w14:textId="77777777" w:rsidTr="007D45DC">
        <w:trPr>
          <w:cantSplit/>
          <w:trHeight w:val="329"/>
        </w:trPr>
        <w:tc>
          <w:tcPr>
            <w:tcW w:w="3752" w:type="dxa"/>
            <w:vAlign w:val="bottom"/>
          </w:tcPr>
          <w:p w14:paraId="008176B8" w14:textId="77777777" w:rsidR="00051D49" w:rsidRPr="003A6527" w:rsidRDefault="00051D49" w:rsidP="00051D49">
            <w:pPr>
              <w:tabs>
                <w:tab w:val="left" w:pos="1260"/>
              </w:tabs>
              <w:spacing w:line="360" w:lineRule="exact"/>
              <w:ind w:left="252" w:right="-108" w:hanging="252"/>
              <w:rPr>
                <w:rFonts w:ascii="Arial" w:hAnsi="Arial" w:cs="Arial"/>
                <w:sz w:val="18"/>
                <w:szCs w:val="18"/>
                <w:cs/>
              </w:rPr>
            </w:pPr>
            <w:r w:rsidRPr="003A6527">
              <w:rPr>
                <w:rFonts w:ascii="Arial" w:hAnsi="Arial" w:cs="Arial"/>
                <w:sz w:val="18"/>
                <w:szCs w:val="18"/>
                <w:cs/>
              </w:rPr>
              <w:t>Other assets</w:t>
            </w:r>
          </w:p>
        </w:tc>
        <w:tc>
          <w:tcPr>
            <w:tcW w:w="1398" w:type="dxa"/>
            <w:vAlign w:val="bottom"/>
          </w:tcPr>
          <w:p w14:paraId="01B41856"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8,626</w:t>
            </w:r>
          </w:p>
        </w:tc>
        <w:tc>
          <w:tcPr>
            <w:tcW w:w="1398" w:type="dxa"/>
            <w:vAlign w:val="bottom"/>
          </w:tcPr>
          <w:p w14:paraId="75164427"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7,428</w:t>
            </w:r>
          </w:p>
        </w:tc>
        <w:tc>
          <w:tcPr>
            <w:tcW w:w="1398" w:type="dxa"/>
            <w:vAlign w:val="bottom"/>
          </w:tcPr>
          <w:p w14:paraId="7241783F"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1,198</w:t>
            </w:r>
          </w:p>
        </w:tc>
        <w:tc>
          <w:tcPr>
            <w:tcW w:w="1398" w:type="dxa"/>
            <w:vAlign w:val="bottom"/>
          </w:tcPr>
          <w:p w14:paraId="54AF05F1"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1,999</w:t>
            </w:r>
          </w:p>
        </w:tc>
      </w:tr>
      <w:tr w:rsidR="00051D49" w:rsidRPr="003A6527" w14:paraId="351F46A0" w14:textId="77777777" w:rsidTr="007D45DC">
        <w:trPr>
          <w:cantSplit/>
          <w:trHeight w:val="329"/>
        </w:trPr>
        <w:tc>
          <w:tcPr>
            <w:tcW w:w="3752" w:type="dxa"/>
            <w:vAlign w:val="bottom"/>
          </w:tcPr>
          <w:p w14:paraId="30972B66" w14:textId="77777777" w:rsidR="00051D49" w:rsidRPr="003A6527" w:rsidRDefault="00051D49" w:rsidP="00051D49">
            <w:pPr>
              <w:tabs>
                <w:tab w:val="left" w:pos="1260"/>
              </w:tabs>
              <w:spacing w:line="360" w:lineRule="exact"/>
              <w:ind w:left="259" w:right="-115" w:hanging="259"/>
              <w:rPr>
                <w:rFonts w:ascii="Arial" w:hAnsi="Arial" w:cs="Arial"/>
                <w:sz w:val="18"/>
                <w:szCs w:val="18"/>
                <w:lang w:val="en-US"/>
              </w:rPr>
            </w:pPr>
            <w:r w:rsidRPr="003A6527">
              <w:rPr>
                <w:rFonts w:ascii="Arial" w:hAnsi="Arial" w:cs="Arial"/>
                <w:sz w:val="18"/>
                <w:szCs w:val="18"/>
                <w:lang w:val="en-US"/>
              </w:rPr>
              <w:t>Provisions</w:t>
            </w:r>
          </w:p>
        </w:tc>
        <w:tc>
          <w:tcPr>
            <w:tcW w:w="1398" w:type="dxa"/>
            <w:vAlign w:val="bottom"/>
          </w:tcPr>
          <w:p w14:paraId="3268A26D"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53,890</w:t>
            </w:r>
          </w:p>
        </w:tc>
        <w:tc>
          <w:tcPr>
            <w:tcW w:w="1398" w:type="dxa"/>
            <w:vAlign w:val="bottom"/>
          </w:tcPr>
          <w:p w14:paraId="732BF62D" w14:textId="77777777" w:rsidR="00051D49" w:rsidRPr="003A6527" w:rsidRDefault="00051D49" w:rsidP="00051D49">
            <w:pPr>
              <w:tabs>
                <w:tab w:val="decimal" w:pos="967"/>
              </w:tabs>
              <w:spacing w:line="360" w:lineRule="exact"/>
              <w:rPr>
                <w:rFonts w:ascii="Arial" w:hAnsi="Arial" w:cs="Arial"/>
                <w:sz w:val="18"/>
                <w:szCs w:val="18"/>
                <w:lang w:val="en-US"/>
              </w:rPr>
            </w:pPr>
            <w:r w:rsidRPr="003A6527">
              <w:rPr>
                <w:rFonts w:ascii="Arial" w:hAnsi="Arial" w:cs="Arial"/>
                <w:sz w:val="18"/>
                <w:szCs w:val="18"/>
                <w:lang w:val="en-US"/>
              </w:rPr>
              <w:t>42,257</w:t>
            </w:r>
          </w:p>
        </w:tc>
        <w:tc>
          <w:tcPr>
            <w:tcW w:w="1398" w:type="dxa"/>
            <w:vAlign w:val="bottom"/>
          </w:tcPr>
          <w:p w14:paraId="78902098" w14:textId="77777777" w:rsidR="00051D49" w:rsidRPr="00CA3851" w:rsidRDefault="00527AE0" w:rsidP="00051D49">
            <w:pPr>
              <w:tabs>
                <w:tab w:val="decimal" w:pos="967"/>
              </w:tabs>
              <w:spacing w:line="360" w:lineRule="exact"/>
              <w:rPr>
                <w:rFonts w:ascii="Arial" w:hAnsi="Arial" w:cs="Arial"/>
                <w:sz w:val="18"/>
                <w:szCs w:val="18"/>
                <w:lang w:val="en-US"/>
              </w:rPr>
            </w:pPr>
            <w:r>
              <w:rPr>
                <w:rFonts w:ascii="Arial" w:hAnsi="Arial" w:cs="Arial"/>
                <w:sz w:val="18"/>
                <w:szCs w:val="18"/>
                <w:lang w:val="en-US"/>
              </w:rPr>
              <w:t>11,633</w:t>
            </w:r>
          </w:p>
        </w:tc>
        <w:tc>
          <w:tcPr>
            <w:tcW w:w="1398" w:type="dxa"/>
            <w:vAlign w:val="bottom"/>
          </w:tcPr>
          <w:p w14:paraId="4C3F57FC"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10,625</w:t>
            </w:r>
          </w:p>
        </w:tc>
      </w:tr>
      <w:tr w:rsidR="00051D49" w:rsidRPr="003A6527" w14:paraId="1F126B32" w14:textId="77777777" w:rsidTr="007D45DC">
        <w:trPr>
          <w:cantSplit/>
          <w:trHeight w:val="274"/>
        </w:trPr>
        <w:tc>
          <w:tcPr>
            <w:tcW w:w="3752" w:type="dxa"/>
            <w:vAlign w:val="center"/>
          </w:tcPr>
          <w:p w14:paraId="0BE52711" w14:textId="77777777" w:rsidR="00051D49" w:rsidRPr="003A6527" w:rsidRDefault="00051D49" w:rsidP="00051D49">
            <w:pPr>
              <w:tabs>
                <w:tab w:val="left" w:pos="1260"/>
              </w:tabs>
              <w:spacing w:line="360" w:lineRule="exact"/>
              <w:ind w:right="-108"/>
              <w:rPr>
                <w:rFonts w:ascii="Arial" w:hAnsi="Arial" w:cs="Arial"/>
                <w:sz w:val="18"/>
                <w:szCs w:val="18"/>
                <w:lang w:val="en-US"/>
              </w:rPr>
            </w:pPr>
            <w:r w:rsidRPr="003A6527">
              <w:rPr>
                <w:rFonts w:ascii="Arial" w:hAnsi="Arial" w:cs="Arial"/>
                <w:sz w:val="18"/>
                <w:szCs w:val="18"/>
                <w:lang w:val="en-US"/>
              </w:rPr>
              <w:t>Others</w:t>
            </w:r>
          </w:p>
        </w:tc>
        <w:tc>
          <w:tcPr>
            <w:tcW w:w="1398" w:type="dxa"/>
            <w:vAlign w:val="bottom"/>
          </w:tcPr>
          <w:p w14:paraId="711880D4" w14:textId="77777777" w:rsidR="00051D49" w:rsidRPr="00CA3851" w:rsidRDefault="00527AE0" w:rsidP="00051D49">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12,492</w:t>
            </w:r>
          </w:p>
        </w:tc>
        <w:tc>
          <w:tcPr>
            <w:tcW w:w="1398" w:type="dxa"/>
            <w:vAlign w:val="bottom"/>
          </w:tcPr>
          <w:p w14:paraId="5413340F" w14:textId="77777777" w:rsidR="00051D49" w:rsidRPr="003A6527" w:rsidRDefault="00051D49" w:rsidP="00051D49">
            <w:pPr>
              <w:pBdr>
                <w:bottom w:val="single" w:sz="4" w:space="1" w:color="auto"/>
              </w:pBdr>
              <w:tabs>
                <w:tab w:val="decimal" w:pos="967"/>
              </w:tabs>
              <w:spacing w:line="360" w:lineRule="exact"/>
              <w:rPr>
                <w:rFonts w:ascii="Arial" w:hAnsi="Arial" w:cs="Arial"/>
                <w:sz w:val="18"/>
                <w:szCs w:val="18"/>
                <w:lang w:val="en-US"/>
              </w:rPr>
            </w:pPr>
            <w:r w:rsidRPr="003A6527">
              <w:rPr>
                <w:rFonts w:ascii="Arial" w:hAnsi="Arial" w:cs="Arial"/>
                <w:sz w:val="18"/>
                <w:szCs w:val="18"/>
                <w:lang w:val="en-US"/>
              </w:rPr>
              <w:t>5,267</w:t>
            </w:r>
          </w:p>
        </w:tc>
        <w:tc>
          <w:tcPr>
            <w:tcW w:w="1398" w:type="dxa"/>
            <w:vAlign w:val="bottom"/>
          </w:tcPr>
          <w:p w14:paraId="7FC104C7" w14:textId="77777777" w:rsidR="00051D49" w:rsidRPr="00CA3851" w:rsidRDefault="00527AE0" w:rsidP="00051D49">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7,225</w:t>
            </w:r>
          </w:p>
        </w:tc>
        <w:tc>
          <w:tcPr>
            <w:tcW w:w="1398" w:type="dxa"/>
            <w:vAlign w:val="bottom"/>
          </w:tcPr>
          <w:p w14:paraId="2AE144A0" w14:textId="77777777" w:rsidR="00051D49" w:rsidRPr="00051D49" w:rsidRDefault="00051D49" w:rsidP="00051D49">
            <w:pPr>
              <w:pBdr>
                <w:bottom w:val="single" w:sz="4" w:space="1" w:color="auto"/>
              </w:pBdr>
              <w:tabs>
                <w:tab w:val="decimal" w:pos="967"/>
              </w:tabs>
              <w:spacing w:line="360" w:lineRule="exact"/>
              <w:rPr>
                <w:rFonts w:ascii="Arial" w:hAnsi="Arial" w:cs="Arial"/>
                <w:sz w:val="18"/>
                <w:szCs w:val="18"/>
                <w:lang w:val="en-US"/>
              </w:rPr>
            </w:pPr>
            <w:r w:rsidRPr="00051D49">
              <w:rPr>
                <w:rFonts w:ascii="Arial" w:hAnsi="Arial" w:cs="Arial"/>
                <w:sz w:val="18"/>
                <w:szCs w:val="18"/>
                <w:lang w:val="en-US"/>
              </w:rPr>
              <w:t>4,323</w:t>
            </w:r>
          </w:p>
        </w:tc>
      </w:tr>
      <w:tr w:rsidR="00051D49" w:rsidRPr="003A6527" w14:paraId="1B4DC40F" w14:textId="77777777" w:rsidTr="007D45DC">
        <w:trPr>
          <w:cantSplit/>
          <w:trHeight w:val="274"/>
        </w:trPr>
        <w:tc>
          <w:tcPr>
            <w:tcW w:w="3752" w:type="dxa"/>
            <w:vAlign w:val="center"/>
          </w:tcPr>
          <w:p w14:paraId="20A71211"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cs/>
              </w:rPr>
              <w:t xml:space="preserve">Deferred tax assets </w:t>
            </w:r>
          </w:p>
        </w:tc>
        <w:tc>
          <w:tcPr>
            <w:tcW w:w="1398" w:type="dxa"/>
            <w:vAlign w:val="bottom"/>
          </w:tcPr>
          <w:p w14:paraId="446CD2CB" w14:textId="77777777" w:rsidR="00051D49" w:rsidRPr="00CA3851" w:rsidRDefault="00527AE0" w:rsidP="00051D49">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1,</w:t>
            </w:r>
            <w:r w:rsidR="00290CE3">
              <w:rPr>
                <w:rFonts w:ascii="Arial" w:hAnsi="Arial" w:cs="Arial"/>
                <w:sz w:val="18"/>
                <w:szCs w:val="18"/>
                <w:lang w:val="en-US"/>
              </w:rPr>
              <w:t>013</w:t>
            </w:r>
            <w:r>
              <w:rPr>
                <w:rFonts w:ascii="Arial" w:hAnsi="Arial" w:cs="Arial"/>
                <w:sz w:val="18"/>
                <w:szCs w:val="18"/>
                <w:lang w:val="en-US"/>
              </w:rPr>
              <w:t>,320</w:t>
            </w:r>
          </w:p>
        </w:tc>
        <w:tc>
          <w:tcPr>
            <w:tcW w:w="1398" w:type="dxa"/>
            <w:vAlign w:val="bottom"/>
          </w:tcPr>
          <w:p w14:paraId="1DDF8D91" w14:textId="77777777" w:rsidR="00051D49" w:rsidRPr="003A6527" w:rsidRDefault="00051D49" w:rsidP="00051D49">
            <w:pPr>
              <w:pBdr>
                <w:bottom w:val="double" w:sz="4" w:space="1" w:color="auto"/>
              </w:pBdr>
              <w:tabs>
                <w:tab w:val="decimal" w:pos="967"/>
              </w:tabs>
              <w:spacing w:line="360" w:lineRule="exact"/>
              <w:rPr>
                <w:rFonts w:ascii="Arial" w:hAnsi="Arial" w:cs="Arial"/>
                <w:sz w:val="18"/>
                <w:szCs w:val="18"/>
                <w:lang w:val="en-US"/>
              </w:rPr>
            </w:pPr>
            <w:r w:rsidRPr="003A6527">
              <w:rPr>
                <w:rFonts w:ascii="Arial" w:hAnsi="Arial" w:cs="Arial"/>
                <w:sz w:val="18"/>
                <w:szCs w:val="18"/>
                <w:lang w:val="en-US"/>
              </w:rPr>
              <w:t>607,909</w:t>
            </w:r>
          </w:p>
        </w:tc>
        <w:tc>
          <w:tcPr>
            <w:tcW w:w="1398" w:type="dxa"/>
            <w:vAlign w:val="bottom"/>
          </w:tcPr>
          <w:p w14:paraId="2446A2A8" w14:textId="77777777" w:rsidR="00051D49" w:rsidRPr="00CA3851" w:rsidRDefault="00051D49" w:rsidP="00051D49">
            <w:pPr>
              <w:tabs>
                <w:tab w:val="decimal" w:pos="967"/>
              </w:tabs>
              <w:spacing w:line="360" w:lineRule="exact"/>
              <w:rPr>
                <w:rFonts w:ascii="Arial" w:hAnsi="Arial" w:cs="Arial"/>
                <w:sz w:val="18"/>
                <w:szCs w:val="18"/>
                <w:lang w:val="en-US"/>
              </w:rPr>
            </w:pPr>
          </w:p>
        </w:tc>
        <w:tc>
          <w:tcPr>
            <w:tcW w:w="1398" w:type="dxa"/>
            <w:vAlign w:val="bottom"/>
          </w:tcPr>
          <w:p w14:paraId="44DADC99" w14:textId="77777777" w:rsidR="00051D49" w:rsidRPr="00051D49" w:rsidRDefault="00051D49" w:rsidP="00051D49">
            <w:pPr>
              <w:tabs>
                <w:tab w:val="decimal" w:pos="967"/>
              </w:tabs>
              <w:spacing w:line="360" w:lineRule="exact"/>
              <w:rPr>
                <w:rFonts w:ascii="Arial" w:hAnsi="Arial" w:cs="Arial"/>
                <w:sz w:val="18"/>
                <w:szCs w:val="18"/>
                <w:lang w:val="en-US"/>
              </w:rPr>
            </w:pPr>
          </w:p>
        </w:tc>
      </w:tr>
      <w:tr w:rsidR="00051D49" w:rsidRPr="003A6527" w14:paraId="7B4BF014" w14:textId="77777777" w:rsidTr="007D45DC">
        <w:trPr>
          <w:cantSplit/>
          <w:trHeight w:val="146"/>
        </w:trPr>
        <w:tc>
          <w:tcPr>
            <w:tcW w:w="3752" w:type="dxa"/>
            <w:vAlign w:val="bottom"/>
          </w:tcPr>
          <w:p w14:paraId="11672B33"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Total</w:t>
            </w:r>
          </w:p>
        </w:tc>
        <w:tc>
          <w:tcPr>
            <w:tcW w:w="1398" w:type="dxa"/>
            <w:vAlign w:val="bottom"/>
          </w:tcPr>
          <w:p w14:paraId="3DF0FC66" w14:textId="77777777" w:rsidR="00051D49" w:rsidRPr="003A6527" w:rsidRDefault="00051D49" w:rsidP="00051D49">
            <w:pPr>
              <w:tabs>
                <w:tab w:val="decimal" w:pos="967"/>
              </w:tabs>
              <w:spacing w:line="360" w:lineRule="exact"/>
              <w:ind w:left="14"/>
              <w:jc w:val="right"/>
              <w:rPr>
                <w:rFonts w:ascii="Arial" w:hAnsi="Arial" w:cs="Arial"/>
                <w:sz w:val="18"/>
                <w:szCs w:val="18"/>
                <w:lang w:val="en-US"/>
              </w:rPr>
            </w:pPr>
          </w:p>
        </w:tc>
        <w:tc>
          <w:tcPr>
            <w:tcW w:w="1398" w:type="dxa"/>
            <w:vAlign w:val="bottom"/>
          </w:tcPr>
          <w:p w14:paraId="610FA9B9" w14:textId="77777777" w:rsidR="00051D49" w:rsidRPr="003A6527" w:rsidRDefault="00051D49" w:rsidP="00051D49">
            <w:pPr>
              <w:tabs>
                <w:tab w:val="decimal" w:pos="967"/>
              </w:tabs>
              <w:spacing w:line="360" w:lineRule="exact"/>
              <w:jc w:val="right"/>
              <w:rPr>
                <w:rFonts w:ascii="Arial" w:hAnsi="Arial" w:cs="Arial"/>
                <w:sz w:val="18"/>
                <w:szCs w:val="18"/>
                <w:lang w:val="en-US"/>
              </w:rPr>
            </w:pPr>
          </w:p>
        </w:tc>
        <w:tc>
          <w:tcPr>
            <w:tcW w:w="1398" w:type="dxa"/>
            <w:vAlign w:val="bottom"/>
          </w:tcPr>
          <w:p w14:paraId="30EF01CA" w14:textId="77777777" w:rsidR="00051D49" w:rsidRPr="00CA3851" w:rsidRDefault="00527AE0" w:rsidP="00051D49">
            <w:pPr>
              <w:pBdr>
                <w:bottom w:val="doub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4</w:t>
            </w:r>
            <w:r w:rsidR="00290CE3">
              <w:rPr>
                <w:rFonts w:ascii="Arial" w:hAnsi="Arial" w:cs="Arial"/>
                <w:sz w:val="18"/>
                <w:szCs w:val="18"/>
                <w:lang w:val="en-US"/>
              </w:rPr>
              <w:t>05</w:t>
            </w:r>
            <w:r>
              <w:rPr>
                <w:rFonts w:ascii="Arial" w:hAnsi="Arial" w:cs="Arial"/>
                <w:sz w:val="18"/>
                <w:szCs w:val="18"/>
                <w:lang w:val="en-US"/>
              </w:rPr>
              <w:t>,411</w:t>
            </w:r>
          </w:p>
        </w:tc>
        <w:tc>
          <w:tcPr>
            <w:tcW w:w="1398" w:type="dxa"/>
            <w:vAlign w:val="bottom"/>
          </w:tcPr>
          <w:p w14:paraId="5C246538" w14:textId="77777777" w:rsidR="00051D49" w:rsidRPr="00051D49" w:rsidRDefault="00051D49" w:rsidP="00051D49">
            <w:pPr>
              <w:pBdr>
                <w:bottom w:val="double" w:sz="4" w:space="1" w:color="auto"/>
              </w:pBdr>
              <w:tabs>
                <w:tab w:val="decimal" w:pos="967"/>
              </w:tabs>
              <w:spacing w:line="360" w:lineRule="exact"/>
              <w:rPr>
                <w:rFonts w:ascii="Arial" w:hAnsi="Arial" w:cs="Arial"/>
                <w:sz w:val="18"/>
                <w:szCs w:val="18"/>
                <w:lang w:val="en-US"/>
              </w:rPr>
            </w:pPr>
            <w:r w:rsidRPr="00051D49">
              <w:rPr>
                <w:rFonts w:ascii="Arial" w:hAnsi="Arial" w:cs="Arial"/>
                <w:sz w:val="18"/>
                <w:szCs w:val="18"/>
                <w:lang w:val="en-US"/>
              </w:rPr>
              <w:t>384,089</w:t>
            </w:r>
          </w:p>
        </w:tc>
      </w:tr>
      <w:tr w:rsidR="00CA3851" w:rsidRPr="004F3856" w14:paraId="7239446D" w14:textId="77777777" w:rsidTr="007D45DC">
        <w:trPr>
          <w:cantSplit/>
          <w:trHeight w:val="274"/>
        </w:trPr>
        <w:tc>
          <w:tcPr>
            <w:tcW w:w="3752" w:type="dxa"/>
            <w:vAlign w:val="bottom"/>
          </w:tcPr>
          <w:p w14:paraId="2B462E32" w14:textId="77777777" w:rsidR="00CA3851" w:rsidRPr="003A6527" w:rsidRDefault="00CA3851" w:rsidP="00B057C5">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Changes in deferred income tax:</w:t>
            </w:r>
          </w:p>
        </w:tc>
        <w:tc>
          <w:tcPr>
            <w:tcW w:w="1398" w:type="dxa"/>
            <w:vAlign w:val="bottom"/>
          </w:tcPr>
          <w:p w14:paraId="3E67029D" w14:textId="77777777" w:rsidR="00CA3851" w:rsidRPr="003A6527" w:rsidRDefault="00CA3851" w:rsidP="00B057C5">
            <w:pPr>
              <w:tabs>
                <w:tab w:val="decimal" w:pos="1035"/>
              </w:tabs>
              <w:spacing w:line="360" w:lineRule="exact"/>
              <w:jc w:val="right"/>
              <w:rPr>
                <w:rFonts w:ascii="Arial" w:hAnsi="Arial" w:cs="Arial"/>
                <w:sz w:val="18"/>
                <w:szCs w:val="18"/>
                <w:lang w:val="en-US"/>
              </w:rPr>
            </w:pPr>
          </w:p>
        </w:tc>
        <w:tc>
          <w:tcPr>
            <w:tcW w:w="1398" w:type="dxa"/>
            <w:vAlign w:val="bottom"/>
          </w:tcPr>
          <w:p w14:paraId="10DC21B2" w14:textId="77777777" w:rsidR="00CA3851" w:rsidRPr="003A6527" w:rsidRDefault="00CA3851" w:rsidP="00B057C5">
            <w:pPr>
              <w:tabs>
                <w:tab w:val="decimal" w:pos="1035"/>
              </w:tabs>
              <w:spacing w:line="360" w:lineRule="exact"/>
              <w:ind w:left="14"/>
              <w:jc w:val="right"/>
              <w:rPr>
                <w:rFonts w:ascii="Arial" w:hAnsi="Arial" w:cs="Arial"/>
                <w:sz w:val="18"/>
                <w:szCs w:val="18"/>
                <w:lang w:val="en-US"/>
              </w:rPr>
            </w:pPr>
          </w:p>
        </w:tc>
        <w:tc>
          <w:tcPr>
            <w:tcW w:w="1398" w:type="dxa"/>
            <w:vAlign w:val="bottom"/>
          </w:tcPr>
          <w:p w14:paraId="68056947" w14:textId="77777777" w:rsidR="00CA3851" w:rsidRPr="003A6527" w:rsidRDefault="00CA3851" w:rsidP="00B057C5">
            <w:pPr>
              <w:tabs>
                <w:tab w:val="decimal" w:pos="1026"/>
              </w:tabs>
              <w:spacing w:line="360" w:lineRule="exact"/>
              <w:rPr>
                <w:rFonts w:ascii="Arial" w:hAnsi="Arial" w:cs="Arial"/>
                <w:sz w:val="18"/>
                <w:szCs w:val="18"/>
                <w:lang w:val="en-US"/>
              </w:rPr>
            </w:pPr>
          </w:p>
        </w:tc>
        <w:tc>
          <w:tcPr>
            <w:tcW w:w="1398" w:type="dxa"/>
            <w:vAlign w:val="bottom"/>
          </w:tcPr>
          <w:p w14:paraId="32A4AACD" w14:textId="77777777" w:rsidR="00CA3851" w:rsidRPr="003A6527" w:rsidRDefault="00CA3851" w:rsidP="00B057C5">
            <w:pPr>
              <w:tabs>
                <w:tab w:val="decimal" w:pos="968"/>
              </w:tabs>
              <w:spacing w:line="360" w:lineRule="exact"/>
              <w:rPr>
                <w:rFonts w:ascii="Arial" w:hAnsi="Arial" w:cs="Arial"/>
                <w:sz w:val="18"/>
                <w:szCs w:val="18"/>
                <w:lang w:val="en-US"/>
              </w:rPr>
            </w:pPr>
          </w:p>
        </w:tc>
      </w:tr>
      <w:tr w:rsidR="00051D49" w:rsidRPr="003A6527" w14:paraId="66A8BB0C" w14:textId="77777777" w:rsidTr="007D45DC">
        <w:trPr>
          <w:cantSplit/>
          <w:trHeight w:val="274"/>
        </w:trPr>
        <w:tc>
          <w:tcPr>
            <w:tcW w:w="5150" w:type="dxa"/>
            <w:gridSpan w:val="2"/>
            <w:vAlign w:val="bottom"/>
          </w:tcPr>
          <w:p w14:paraId="1A02EE27" w14:textId="77777777" w:rsidR="00051D49" w:rsidRPr="003A6527" w:rsidRDefault="00051D49" w:rsidP="00051D49">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 xml:space="preserve">Recognised in retained earnings as at 1 January 2020 </w:t>
            </w:r>
            <w:r w:rsidRPr="004750AA">
              <w:rPr>
                <w:rFonts w:ascii="Arial" w:hAnsi="Arial" w:cs="Arial"/>
                <w:sz w:val="16"/>
                <w:szCs w:val="16"/>
                <w:vertAlign w:val="superscript"/>
                <w:lang w:val="en-US"/>
              </w:rPr>
              <w:t>(1)</w:t>
            </w:r>
          </w:p>
        </w:tc>
        <w:tc>
          <w:tcPr>
            <w:tcW w:w="1398" w:type="dxa"/>
            <w:vAlign w:val="bottom"/>
          </w:tcPr>
          <w:p w14:paraId="7D771F03" w14:textId="77777777" w:rsidR="00051D49" w:rsidRPr="003A6527" w:rsidRDefault="00051D49" w:rsidP="00051D49">
            <w:pPr>
              <w:tabs>
                <w:tab w:val="decimal" w:pos="942"/>
              </w:tabs>
              <w:spacing w:line="360" w:lineRule="exact"/>
              <w:ind w:left="14"/>
              <w:jc w:val="right"/>
              <w:rPr>
                <w:rFonts w:ascii="Arial" w:hAnsi="Arial" w:cs="Arial"/>
                <w:sz w:val="18"/>
                <w:szCs w:val="18"/>
                <w:lang w:val="en-US"/>
              </w:rPr>
            </w:pPr>
          </w:p>
        </w:tc>
        <w:tc>
          <w:tcPr>
            <w:tcW w:w="1398" w:type="dxa"/>
            <w:vAlign w:val="bottom"/>
          </w:tcPr>
          <w:p w14:paraId="5DEDB5EB" w14:textId="77777777" w:rsidR="00051D49" w:rsidRPr="00F27C60" w:rsidRDefault="00527AE0" w:rsidP="00051D49">
            <w:pPr>
              <w:tabs>
                <w:tab w:val="decimal" w:pos="967"/>
              </w:tabs>
              <w:spacing w:line="360" w:lineRule="exact"/>
              <w:rPr>
                <w:rFonts w:ascii="Arial" w:hAnsi="Arial" w:cs="Browallia New"/>
                <w:sz w:val="18"/>
                <w:lang w:val="en-US"/>
              </w:rPr>
            </w:pPr>
            <w:r>
              <w:rPr>
                <w:rFonts w:ascii="Arial" w:hAnsi="Arial" w:cs="Browallia New"/>
                <w:sz w:val="18"/>
                <w:lang w:val="en-US"/>
              </w:rPr>
              <w:t>-</w:t>
            </w:r>
          </w:p>
        </w:tc>
        <w:tc>
          <w:tcPr>
            <w:tcW w:w="1398" w:type="dxa"/>
            <w:vAlign w:val="bottom"/>
          </w:tcPr>
          <w:p w14:paraId="0368CDB8" w14:textId="77777777" w:rsidR="00051D49" w:rsidRPr="00051D49" w:rsidRDefault="00051D49" w:rsidP="00051D49">
            <w:pPr>
              <w:tabs>
                <w:tab w:val="decimal" w:pos="967"/>
              </w:tabs>
              <w:spacing w:line="360" w:lineRule="exact"/>
              <w:rPr>
                <w:rFonts w:ascii="Arial" w:hAnsi="Arial" w:cs="Arial"/>
                <w:sz w:val="18"/>
                <w:szCs w:val="18"/>
                <w:lang w:val="en-US"/>
              </w:rPr>
            </w:pPr>
            <w:r w:rsidRPr="00051D49">
              <w:rPr>
                <w:rFonts w:ascii="Arial" w:hAnsi="Arial" w:cs="Arial"/>
                <w:sz w:val="18"/>
                <w:szCs w:val="18"/>
                <w:lang w:val="en-US"/>
              </w:rPr>
              <w:t>(22,010)</w:t>
            </w:r>
          </w:p>
        </w:tc>
      </w:tr>
      <w:tr w:rsidR="00CA3851" w:rsidRPr="003A6527" w14:paraId="23C14E31" w14:textId="77777777" w:rsidTr="007D45DC">
        <w:trPr>
          <w:cantSplit/>
          <w:trHeight w:val="274"/>
        </w:trPr>
        <w:tc>
          <w:tcPr>
            <w:tcW w:w="3752" w:type="dxa"/>
            <w:vAlign w:val="bottom"/>
          </w:tcPr>
          <w:p w14:paraId="721CA5D4" w14:textId="77777777" w:rsidR="00CA3851" w:rsidRPr="003A6527" w:rsidRDefault="00CA3851" w:rsidP="00B057C5">
            <w:pPr>
              <w:tabs>
                <w:tab w:val="left" w:pos="1260"/>
              </w:tabs>
              <w:spacing w:line="360" w:lineRule="exact"/>
              <w:ind w:left="252" w:right="-108" w:hanging="252"/>
              <w:rPr>
                <w:rFonts w:ascii="Arial" w:hAnsi="Arial" w:cs="Arial"/>
                <w:sz w:val="18"/>
                <w:szCs w:val="18"/>
                <w:lang w:val="en-US"/>
              </w:rPr>
            </w:pPr>
            <w:r w:rsidRPr="003A6527">
              <w:rPr>
                <w:rFonts w:ascii="Arial" w:hAnsi="Arial" w:cs="Arial"/>
                <w:sz w:val="18"/>
                <w:szCs w:val="18"/>
                <w:lang w:val="en-US"/>
              </w:rPr>
              <w:t>Recognised in profit or loss</w:t>
            </w:r>
          </w:p>
        </w:tc>
        <w:tc>
          <w:tcPr>
            <w:tcW w:w="1398" w:type="dxa"/>
            <w:vAlign w:val="bottom"/>
          </w:tcPr>
          <w:p w14:paraId="5012BA7D" w14:textId="77777777" w:rsidR="00CA3851" w:rsidRPr="003A6527" w:rsidRDefault="00CA3851" w:rsidP="00B057C5">
            <w:pPr>
              <w:tabs>
                <w:tab w:val="decimal" w:pos="942"/>
              </w:tabs>
              <w:spacing w:line="360" w:lineRule="exact"/>
              <w:jc w:val="right"/>
              <w:rPr>
                <w:rFonts w:ascii="Arial" w:hAnsi="Arial" w:cs="Arial"/>
                <w:sz w:val="18"/>
                <w:szCs w:val="18"/>
                <w:lang w:val="en-US"/>
              </w:rPr>
            </w:pPr>
          </w:p>
        </w:tc>
        <w:tc>
          <w:tcPr>
            <w:tcW w:w="1398" w:type="dxa"/>
            <w:vAlign w:val="bottom"/>
          </w:tcPr>
          <w:p w14:paraId="79892CA4" w14:textId="77777777" w:rsidR="00CA3851" w:rsidRPr="003A6527" w:rsidRDefault="00CA3851" w:rsidP="00B057C5">
            <w:pPr>
              <w:tabs>
                <w:tab w:val="decimal" w:pos="942"/>
              </w:tabs>
              <w:spacing w:line="360" w:lineRule="exact"/>
              <w:ind w:left="14"/>
              <w:jc w:val="right"/>
              <w:rPr>
                <w:rFonts w:ascii="Arial" w:hAnsi="Arial" w:cs="Arial"/>
                <w:sz w:val="18"/>
                <w:szCs w:val="18"/>
                <w:lang w:val="en-US"/>
              </w:rPr>
            </w:pPr>
          </w:p>
        </w:tc>
        <w:tc>
          <w:tcPr>
            <w:tcW w:w="1398" w:type="dxa"/>
            <w:vAlign w:val="bottom"/>
          </w:tcPr>
          <w:p w14:paraId="1E828A9D" w14:textId="77777777" w:rsidR="00CA3851" w:rsidRPr="003A6527" w:rsidRDefault="00290CE3" w:rsidP="00B057C5">
            <w:pPr>
              <w:tabs>
                <w:tab w:val="decimal" w:pos="967"/>
              </w:tabs>
              <w:spacing w:line="360" w:lineRule="exact"/>
              <w:rPr>
                <w:rFonts w:ascii="Arial" w:hAnsi="Arial" w:cs="Arial"/>
                <w:sz w:val="18"/>
                <w:szCs w:val="18"/>
                <w:lang w:val="en-US"/>
              </w:rPr>
            </w:pPr>
            <w:r>
              <w:rPr>
                <w:rFonts w:ascii="Arial" w:hAnsi="Arial" w:cs="Arial"/>
                <w:sz w:val="18"/>
                <w:szCs w:val="18"/>
                <w:lang w:val="en-US"/>
              </w:rPr>
              <w:t>175</w:t>
            </w:r>
            <w:r w:rsidR="00527AE0">
              <w:rPr>
                <w:rFonts w:ascii="Arial" w:hAnsi="Arial" w:cs="Arial"/>
                <w:sz w:val="18"/>
                <w:szCs w:val="18"/>
                <w:lang w:val="en-US"/>
              </w:rPr>
              <w:t>,860</w:t>
            </w:r>
          </w:p>
        </w:tc>
        <w:tc>
          <w:tcPr>
            <w:tcW w:w="1398" w:type="dxa"/>
            <w:vAlign w:val="bottom"/>
          </w:tcPr>
          <w:p w14:paraId="110C6668" w14:textId="77777777" w:rsidR="00CA3851" w:rsidRPr="003A6527" w:rsidRDefault="00EC5DA1" w:rsidP="00B057C5">
            <w:pPr>
              <w:tabs>
                <w:tab w:val="decimal" w:pos="967"/>
              </w:tabs>
              <w:spacing w:line="360" w:lineRule="exact"/>
              <w:rPr>
                <w:rFonts w:ascii="Arial" w:hAnsi="Arial" w:cs="Arial"/>
                <w:sz w:val="18"/>
                <w:szCs w:val="18"/>
                <w:lang w:val="en-US"/>
              </w:rPr>
            </w:pPr>
            <w:r>
              <w:rPr>
                <w:rFonts w:ascii="Arial" w:hAnsi="Arial" w:cs="Arial"/>
                <w:sz w:val="18"/>
                <w:szCs w:val="18"/>
                <w:lang w:val="en-US"/>
              </w:rPr>
              <w:t>162,616</w:t>
            </w:r>
          </w:p>
        </w:tc>
      </w:tr>
      <w:tr w:rsidR="00CA3851" w:rsidRPr="003A6527" w14:paraId="4BF7754C" w14:textId="77777777" w:rsidTr="007D45DC">
        <w:trPr>
          <w:cantSplit/>
          <w:trHeight w:val="274"/>
        </w:trPr>
        <w:tc>
          <w:tcPr>
            <w:tcW w:w="5150" w:type="dxa"/>
            <w:gridSpan w:val="2"/>
            <w:vAlign w:val="center"/>
          </w:tcPr>
          <w:p w14:paraId="49E1804C" w14:textId="77777777" w:rsidR="00CA3851" w:rsidRPr="003A6527" w:rsidRDefault="00CA3851" w:rsidP="00B057C5">
            <w:pPr>
              <w:tabs>
                <w:tab w:val="decimal" w:pos="942"/>
              </w:tabs>
              <w:spacing w:line="360" w:lineRule="exact"/>
              <w:ind w:left="14"/>
              <w:rPr>
                <w:rFonts w:ascii="Arial" w:hAnsi="Arial" w:cs="Arial"/>
                <w:sz w:val="18"/>
                <w:szCs w:val="18"/>
                <w:lang w:val="en-US"/>
              </w:rPr>
            </w:pPr>
            <w:r w:rsidRPr="003A6527">
              <w:rPr>
                <w:rFonts w:ascii="Arial" w:hAnsi="Arial" w:cs="Arial"/>
                <w:sz w:val="18"/>
                <w:szCs w:val="18"/>
                <w:lang w:val="en-US"/>
              </w:rPr>
              <w:t>Recognised in other comprehensive income (loss)</w:t>
            </w:r>
          </w:p>
        </w:tc>
        <w:tc>
          <w:tcPr>
            <w:tcW w:w="1398" w:type="dxa"/>
            <w:vAlign w:val="bottom"/>
          </w:tcPr>
          <w:p w14:paraId="6B03BCEC" w14:textId="77777777" w:rsidR="00CA3851" w:rsidRPr="003A6527" w:rsidRDefault="00CA3851" w:rsidP="00B057C5">
            <w:pPr>
              <w:tabs>
                <w:tab w:val="decimal" w:pos="942"/>
              </w:tabs>
              <w:spacing w:line="360" w:lineRule="exact"/>
              <w:ind w:left="14"/>
              <w:jc w:val="right"/>
              <w:rPr>
                <w:rFonts w:ascii="Arial" w:hAnsi="Arial" w:cs="Arial"/>
                <w:sz w:val="18"/>
                <w:szCs w:val="18"/>
                <w:lang w:val="en-US"/>
              </w:rPr>
            </w:pPr>
          </w:p>
        </w:tc>
        <w:tc>
          <w:tcPr>
            <w:tcW w:w="1398" w:type="dxa"/>
            <w:vAlign w:val="bottom"/>
          </w:tcPr>
          <w:p w14:paraId="0973975C" w14:textId="77777777" w:rsidR="00CA3851" w:rsidRPr="003A6527" w:rsidRDefault="00527AE0" w:rsidP="00B057C5">
            <w:pPr>
              <w:pBdr>
                <w:bottom w:val="single" w:sz="4" w:space="1" w:color="auto"/>
              </w:pBdr>
              <w:tabs>
                <w:tab w:val="decimal" w:pos="967"/>
              </w:tabs>
              <w:spacing w:line="360" w:lineRule="exact"/>
              <w:rPr>
                <w:rFonts w:ascii="Arial" w:hAnsi="Arial" w:cs="Arial"/>
                <w:sz w:val="18"/>
                <w:szCs w:val="18"/>
                <w:lang w:val="en-US"/>
              </w:rPr>
            </w:pPr>
            <w:r>
              <w:rPr>
                <w:rFonts w:ascii="Arial" w:hAnsi="Arial" w:cs="Arial"/>
                <w:sz w:val="18"/>
                <w:szCs w:val="18"/>
                <w:lang w:val="en-US"/>
              </w:rPr>
              <w:t>229,551</w:t>
            </w:r>
          </w:p>
        </w:tc>
        <w:tc>
          <w:tcPr>
            <w:tcW w:w="1398" w:type="dxa"/>
            <w:vAlign w:val="bottom"/>
          </w:tcPr>
          <w:p w14:paraId="32824E02" w14:textId="77777777" w:rsidR="00CA3851" w:rsidRPr="003A6527" w:rsidRDefault="00051D49" w:rsidP="00B057C5">
            <w:pPr>
              <w:pBdr>
                <w:bottom w:val="single" w:sz="4" w:space="1" w:color="auto"/>
              </w:pBdr>
              <w:tabs>
                <w:tab w:val="decimal" w:pos="967"/>
              </w:tabs>
              <w:spacing w:line="360" w:lineRule="exact"/>
              <w:rPr>
                <w:rFonts w:ascii="Arial" w:hAnsi="Arial" w:cs="Arial"/>
                <w:sz w:val="18"/>
                <w:szCs w:val="18"/>
                <w:lang w:val="en-US"/>
              </w:rPr>
            </w:pPr>
            <w:r w:rsidRPr="00051D49">
              <w:rPr>
                <w:rFonts w:ascii="Arial" w:hAnsi="Arial" w:cs="Arial"/>
                <w:sz w:val="18"/>
                <w:szCs w:val="18"/>
                <w:cs/>
                <w:lang w:val="en-US"/>
              </w:rPr>
              <w:t>243</w:t>
            </w:r>
            <w:r w:rsidRPr="00051D49">
              <w:rPr>
                <w:rFonts w:ascii="Arial" w:hAnsi="Arial" w:cs="Arial"/>
                <w:sz w:val="18"/>
                <w:szCs w:val="18"/>
                <w:lang w:val="en-US"/>
              </w:rPr>
              <w:t>,</w:t>
            </w:r>
            <w:r w:rsidRPr="00051D49">
              <w:rPr>
                <w:rFonts w:ascii="Arial" w:hAnsi="Arial" w:cs="Arial"/>
                <w:sz w:val="18"/>
                <w:szCs w:val="18"/>
                <w:cs/>
                <w:lang w:val="en-US"/>
              </w:rPr>
              <w:t>483</w:t>
            </w:r>
          </w:p>
        </w:tc>
      </w:tr>
      <w:tr w:rsidR="00CA3851" w:rsidRPr="00385176" w14:paraId="4CAC336C" w14:textId="77777777" w:rsidTr="007D45DC">
        <w:trPr>
          <w:cantSplit/>
          <w:trHeight w:val="274"/>
        </w:trPr>
        <w:tc>
          <w:tcPr>
            <w:tcW w:w="3752" w:type="dxa"/>
            <w:vAlign w:val="center"/>
          </w:tcPr>
          <w:p w14:paraId="6F5BC4E4" w14:textId="77777777" w:rsidR="00CA3851" w:rsidRPr="00051D49" w:rsidRDefault="00CA3851" w:rsidP="00B057C5">
            <w:pPr>
              <w:tabs>
                <w:tab w:val="left" w:pos="1260"/>
              </w:tabs>
              <w:spacing w:line="360" w:lineRule="exact"/>
              <w:ind w:left="293" w:right="-117" w:hanging="284"/>
              <w:rPr>
                <w:rFonts w:ascii="Arial" w:hAnsi="Arial" w:cstheme="minorBidi"/>
                <w:b/>
                <w:bCs/>
                <w:sz w:val="18"/>
                <w:szCs w:val="18"/>
                <w:cs/>
                <w:lang w:val="en-US"/>
              </w:rPr>
            </w:pPr>
            <w:r w:rsidRPr="003A6527">
              <w:rPr>
                <w:rFonts w:ascii="Arial" w:hAnsi="Arial" w:cs="Arial"/>
                <w:sz w:val="18"/>
                <w:szCs w:val="18"/>
                <w:lang w:val="en-US"/>
              </w:rPr>
              <w:t>Total</w:t>
            </w:r>
          </w:p>
        </w:tc>
        <w:tc>
          <w:tcPr>
            <w:tcW w:w="1398" w:type="dxa"/>
            <w:vAlign w:val="bottom"/>
          </w:tcPr>
          <w:p w14:paraId="2E9D4854" w14:textId="77777777" w:rsidR="00CA3851" w:rsidRPr="003A6527" w:rsidRDefault="00CA3851" w:rsidP="00B057C5">
            <w:pPr>
              <w:tabs>
                <w:tab w:val="decimal" w:pos="942"/>
              </w:tabs>
              <w:spacing w:line="360" w:lineRule="exact"/>
              <w:jc w:val="right"/>
              <w:rPr>
                <w:rFonts w:ascii="Arial" w:hAnsi="Arial" w:cs="Arial"/>
                <w:sz w:val="18"/>
                <w:szCs w:val="18"/>
                <w:lang w:val="en-US"/>
              </w:rPr>
            </w:pPr>
          </w:p>
        </w:tc>
        <w:tc>
          <w:tcPr>
            <w:tcW w:w="1398" w:type="dxa"/>
            <w:vAlign w:val="bottom"/>
          </w:tcPr>
          <w:p w14:paraId="62EC8EC3" w14:textId="77777777" w:rsidR="00CA3851" w:rsidRPr="003A6527" w:rsidRDefault="00CA3851" w:rsidP="00B057C5">
            <w:pPr>
              <w:tabs>
                <w:tab w:val="decimal" w:pos="942"/>
              </w:tabs>
              <w:spacing w:line="360" w:lineRule="exact"/>
              <w:ind w:left="14"/>
              <w:jc w:val="right"/>
              <w:rPr>
                <w:rFonts w:ascii="Arial" w:hAnsi="Arial" w:cs="Arial"/>
                <w:sz w:val="18"/>
                <w:szCs w:val="18"/>
                <w:lang w:val="en-US"/>
              </w:rPr>
            </w:pPr>
          </w:p>
        </w:tc>
        <w:tc>
          <w:tcPr>
            <w:tcW w:w="1398" w:type="dxa"/>
            <w:vAlign w:val="bottom"/>
          </w:tcPr>
          <w:p w14:paraId="282DBD49" w14:textId="77777777" w:rsidR="00CA3851" w:rsidRPr="00527AE0" w:rsidRDefault="00290CE3" w:rsidP="00B057C5">
            <w:pPr>
              <w:pBdr>
                <w:bottom w:val="double" w:sz="4" w:space="1" w:color="auto"/>
              </w:pBdr>
              <w:tabs>
                <w:tab w:val="decimal" w:pos="967"/>
              </w:tabs>
              <w:spacing w:line="360" w:lineRule="exact"/>
              <w:rPr>
                <w:rFonts w:ascii="Arial" w:hAnsi="Arial" w:cs="Cordia New"/>
                <w:sz w:val="18"/>
                <w:lang w:val="en-US"/>
              </w:rPr>
            </w:pPr>
            <w:r>
              <w:rPr>
                <w:rFonts w:ascii="Arial" w:hAnsi="Arial" w:cs="Cordia New"/>
                <w:sz w:val="18"/>
                <w:lang w:val="en-US"/>
              </w:rPr>
              <w:t>405</w:t>
            </w:r>
            <w:r w:rsidR="00527AE0">
              <w:rPr>
                <w:rFonts w:ascii="Arial" w:hAnsi="Arial" w:cs="Cordia New"/>
                <w:sz w:val="18"/>
                <w:lang w:val="en-US"/>
              </w:rPr>
              <w:t>,411</w:t>
            </w:r>
          </w:p>
        </w:tc>
        <w:tc>
          <w:tcPr>
            <w:tcW w:w="1398" w:type="dxa"/>
            <w:vAlign w:val="bottom"/>
          </w:tcPr>
          <w:p w14:paraId="7DC36951" w14:textId="77777777" w:rsidR="00CA3851" w:rsidRPr="003A6527" w:rsidRDefault="00051D49" w:rsidP="00B057C5">
            <w:pPr>
              <w:pBdr>
                <w:bottom w:val="double" w:sz="4" w:space="1" w:color="auto"/>
              </w:pBdr>
              <w:tabs>
                <w:tab w:val="decimal" w:pos="967"/>
              </w:tabs>
              <w:spacing w:line="360" w:lineRule="exact"/>
              <w:rPr>
                <w:rFonts w:ascii="Arial" w:hAnsi="Arial" w:cs="Arial"/>
                <w:sz w:val="18"/>
                <w:szCs w:val="18"/>
                <w:lang w:val="en-US"/>
              </w:rPr>
            </w:pPr>
            <w:r w:rsidRPr="00051D49">
              <w:rPr>
                <w:rFonts w:ascii="Arial" w:hAnsi="Arial" w:cs="Arial"/>
                <w:sz w:val="18"/>
                <w:szCs w:val="18"/>
                <w:lang w:val="en-US"/>
              </w:rPr>
              <w:t>384,089</w:t>
            </w:r>
          </w:p>
        </w:tc>
      </w:tr>
    </w:tbl>
    <w:p w14:paraId="053D9EC3" w14:textId="77777777" w:rsidR="00051D49" w:rsidRPr="00EC5DA1" w:rsidRDefault="002D498C" w:rsidP="00EC5DA1">
      <w:pPr>
        <w:tabs>
          <w:tab w:val="left" w:pos="2880"/>
        </w:tabs>
        <w:spacing w:before="160" w:after="80" w:line="260" w:lineRule="exact"/>
        <w:ind w:left="901" w:right="-45" w:hanging="272"/>
        <w:jc w:val="thaiDistribute"/>
        <w:rPr>
          <w:rFonts w:ascii="Arial" w:hAnsi="Arial" w:cs="Arial"/>
          <w:sz w:val="16"/>
          <w:szCs w:val="16"/>
          <w:lang w:val="en-GB"/>
        </w:rPr>
      </w:pPr>
      <w:r w:rsidRPr="003A5F98">
        <w:rPr>
          <w:rFonts w:ascii="Arial" w:hAnsi="Arial" w:cs="Arial"/>
          <w:sz w:val="16"/>
          <w:szCs w:val="16"/>
          <w:vertAlign w:val="superscript"/>
          <w:lang w:val="en-GB"/>
        </w:rPr>
        <w:t>(1)</w:t>
      </w:r>
      <w:r>
        <w:rPr>
          <w:rFonts w:ascii="Arial" w:hAnsi="Arial" w:cs="Arial"/>
          <w:sz w:val="16"/>
          <w:szCs w:val="16"/>
          <w:lang w:val="en-GB"/>
        </w:rPr>
        <w:tab/>
      </w:r>
      <w:r w:rsidRPr="003A5F98">
        <w:rPr>
          <w:rFonts w:ascii="Arial" w:hAnsi="Arial" w:cs="Arial"/>
          <w:sz w:val="16"/>
          <w:szCs w:val="16"/>
          <w:lang w:val="en-GB"/>
        </w:rPr>
        <w:t xml:space="preserve">The </w:t>
      </w:r>
      <w:r>
        <w:rPr>
          <w:rFonts w:ascii="Arial" w:hAnsi="Arial" w:cs="Arial"/>
          <w:sz w:val="16"/>
          <w:szCs w:val="16"/>
          <w:lang w:val="en-GB"/>
        </w:rPr>
        <w:t>effect</w:t>
      </w:r>
      <w:r w:rsidRPr="00AE2DC9">
        <w:rPr>
          <w:rFonts w:ascii="Arial" w:hAnsi="Arial" w:cs="Arial"/>
          <w:sz w:val="16"/>
          <w:szCs w:val="16"/>
          <w:lang w:val="en-GB"/>
        </w:rPr>
        <w:t xml:space="preserve"> of changes in accounting policies due to the adoption of new financial reporting s</w:t>
      </w:r>
      <w:r>
        <w:rPr>
          <w:rFonts w:ascii="Arial" w:hAnsi="Arial" w:cs="Arial"/>
          <w:sz w:val="16"/>
          <w:szCs w:val="16"/>
          <w:lang w:val="en-GB"/>
        </w:rPr>
        <w:t>tandards.</w:t>
      </w:r>
    </w:p>
    <w:p w14:paraId="2800613A" w14:textId="77777777" w:rsidR="002D498C" w:rsidRPr="006E1895" w:rsidRDefault="002D498C" w:rsidP="00B057C5">
      <w:pPr>
        <w:spacing w:before="120" w:after="120" w:line="380" w:lineRule="exact"/>
        <w:ind w:left="634" w:hanging="634"/>
        <w:rPr>
          <w:rFonts w:ascii="Arial" w:hAnsi="Arial" w:cs="Arial"/>
          <w:b/>
          <w:bCs/>
          <w:lang w:val="en-US"/>
        </w:rPr>
      </w:pPr>
      <w:r>
        <w:rPr>
          <w:rFonts w:ascii="Arial" w:hAnsi="Arial" w:cs="Arial"/>
          <w:b/>
          <w:bCs/>
          <w:lang w:val="en-GB"/>
        </w:rPr>
        <w:br w:type="page"/>
      </w:r>
      <w:r>
        <w:rPr>
          <w:rFonts w:ascii="Arial" w:hAnsi="Arial" w:cs="Cordia New"/>
          <w:b/>
          <w:bCs/>
          <w:szCs w:val="28"/>
          <w:lang w:val="en-US"/>
        </w:rPr>
        <w:lastRenderedPageBreak/>
        <w:t>1</w:t>
      </w:r>
      <w:r w:rsidR="00CE6848">
        <w:rPr>
          <w:rFonts w:ascii="Arial" w:hAnsi="Arial" w:cs="Arial"/>
          <w:b/>
          <w:bCs/>
          <w:lang w:val="en-GB"/>
        </w:rPr>
        <w:t>6</w:t>
      </w:r>
      <w:r>
        <w:rPr>
          <w:rFonts w:ascii="Arial" w:hAnsi="Arial" w:cs="Arial"/>
          <w:b/>
          <w:bCs/>
          <w:lang w:val="en-GB"/>
        </w:rPr>
        <w:t>.2</w:t>
      </w:r>
      <w:r>
        <w:rPr>
          <w:rFonts w:ascii="Arial" w:hAnsi="Arial" w:cs="Arial"/>
          <w:b/>
          <w:bCs/>
          <w:lang w:val="en-GB"/>
        </w:rPr>
        <w:tab/>
      </w:r>
      <w:r w:rsidRPr="00B447C0">
        <w:rPr>
          <w:rFonts w:ascii="Arial" w:hAnsi="Arial" w:cs="Arial"/>
          <w:b/>
          <w:bCs/>
          <w:lang w:val="en-GB"/>
        </w:rPr>
        <w:t>Income tax</w:t>
      </w:r>
    </w:p>
    <w:p w14:paraId="319EC55D" w14:textId="77777777" w:rsidR="002D498C" w:rsidRPr="002111A3" w:rsidRDefault="002D498C" w:rsidP="00B057C5">
      <w:pPr>
        <w:tabs>
          <w:tab w:val="left" w:pos="900"/>
        </w:tabs>
        <w:spacing w:before="120" w:after="120" w:line="380" w:lineRule="exact"/>
        <w:ind w:left="634" w:right="-43" w:hanging="634"/>
        <w:jc w:val="thaiDistribute"/>
        <w:rPr>
          <w:rFonts w:ascii="Arial" w:hAnsi="Arial" w:cs="Cordia New"/>
          <w:sz w:val="18"/>
          <w:szCs w:val="18"/>
          <w:cs/>
          <w:lang w:val="en-GB"/>
        </w:rPr>
      </w:pPr>
      <w:r w:rsidRPr="006E1895">
        <w:rPr>
          <w:rFonts w:ascii="Arial" w:hAnsi="Arial" w:cs="Arial"/>
          <w:lang w:val="en-GB"/>
        </w:rPr>
        <w:tab/>
      </w:r>
      <w:r w:rsidRPr="00B37E45">
        <w:rPr>
          <w:rFonts w:ascii="Arial" w:hAnsi="Arial" w:cs="Arial"/>
          <w:lang w:val="en-GB"/>
        </w:rPr>
        <w:t xml:space="preserve">Income tax expenses reported in profit or loss </w:t>
      </w:r>
      <w:r w:rsidR="00051D49">
        <w:rPr>
          <w:rFonts w:ascii="Arial" w:hAnsi="Arial" w:cs="Arial"/>
          <w:lang w:val="en-GB"/>
        </w:rPr>
        <w:t>f</w:t>
      </w:r>
      <w:r w:rsidR="00051D49" w:rsidRPr="00051D49">
        <w:rPr>
          <w:rFonts w:ascii="Arial" w:hAnsi="Arial" w:cs="Arial"/>
          <w:lang w:val="en-GB"/>
        </w:rPr>
        <w:t>or the years ended 31 December</w:t>
      </w:r>
      <w:r w:rsidR="00051D49">
        <w:rPr>
          <w:rFonts w:ascii="Arial" w:hAnsi="Arial" w:cs="Arial"/>
          <w:lang w:val="en-GB"/>
        </w:rPr>
        <w:t xml:space="preserve"> 2021 </w:t>
      </w:r>
      <w:r>
        <w:rPr>
          <w:rFonts w:ascii="Arial" w:hAnsi="Arial" w:cs="Arial"/>
          <w:lang w:val="en-GB"/>
        </w:rPr>
        <w:t xml:space="preserve">and 2020 </w:t>
      </w:r>
      <w:r w:rsidRPr="00B37E45">
        <w:rPr>
          <w:rFonts w:ascii="Arial" w:hAnsi="Arial" w:cs="Arial"/>
          <w:lang w:val="en-GB"/>
        </w:rPr>
        <w:t>were as follows</w:t>
      </w:r>
      <w:r>
        <w:rPr>
          <w:rFonts w:ascii="Arial" w:hAnsi="Arial" w:cs="Arial"/>
          <w:lang w:val="en-GB"/>
        </w:rPr>
        <w:t>:</w:t>
      </w:r>
    </w:p>
    <w:tbl>
      <w:tblPr>
        <w:tblW w:w="8992" w:type="dxa"/>
        <w:tblInd w:w="540" w:type="dxa"/>
        <w:tblLayout w:type="fixed"/>
        <w:tblLook w:val="0000" w:firstRow="0" w:lastRow="0" w:firstColumn="0" w:lastColumn="0" w:noHBand="0" w:noVBand="0"/>
      </w:tblPr>
      <w:tblGrid>
        <w:gridCol w:w="5022"/>
        <w:gridCol w:w="1985"/>
        <w:gridCol w:w="1985"/>
      </w:tblGrid>
      <w:tr w:rsidR="00051D49" w:rsidRPr="00FD740D" w14:paraId="1B5D8442" w14:textId="77777777" w:rsidTr="007D45DC">
        <w:tc>
          <w:tcPr>
            <w:tcW w:w="5022" w:type="dxa"/>
            <w:vAlign w:val="bottom"/>
          </w:tcPr>
          <w:p w14:paraId="33064BB7" w14:textId="77777777" w:rsidR="00051D49" w:rsidRPr="0028727B" w:rsidRDefault="00051D49" w:rsidP="00051D49">
            <w:pPr>
              <w:spacing w:line="360" w:lineRule="exact"/>
              <w:ind w:right="-18"/>
              <w:jc w:val="both"/>
              <w:rPr>
                <w:rFonts w:ascii="Arial" w:hAnsi="Arial" w:cs="Arial"/>
                <w:sz w:val="18"/>
                <w:szCs w:val="18"/>
                <w:u w:val="single"/>
                <w:cs/>
              </w:rPr>
            </w:pPr>
          </w:p>
        </w:tc>
        <w:tc>
          <w:tcPr>
            <w:tcW w:w="3970" w:type="dxa"/>
            <w:gridSpan w:val="2"/>
            <w:vAlign w:val="bottom"/>
          </w:tcPr>
          <w:p w14:paraId="13937789" w14:textId="77777777" w:rsidR="00051D49" w:rsidRPr="0028727B" w:rsidRDefault="00051D49" w:rsidP="00051D49">
            <w:pPr>
              <w:pStyle w:val="BodyText"/>
              <w:spacing w:after="0" w:line="360" w:lineRule="exact"/>
              <w:ind w:left="-18"/>
              <w:jc w:val="right"/>
              <w:rPr>
                <w:rFonts w:ascii="Arial" w:hAnsi="Arial" w:cs="Arial"/>
                <w:sz w:val="18"/>
                <w:szCs w:val="18"/>
                <w:lang w:val="en-US"/>
              </w:rPr>
            </w:pPr>
            <w:r w:rsidRPr="0028727B">
              <w:rPr>
                <w:rFonts w:ascii="Arial" w:hAnsi="Arial" w:cs="Arial"/>
                <w:sz w:val="18"/>
                <w:szCs w:val="18"/>
                <w:lang w:val="en-US"/>
              </w:rPr>
              <w:t xml:space="preserve">      (Unit: Thousand Baht)</w:t>
            </w:r>
          </w:p>
        </w:tc>
      </w:tr>
      <w:tr w:rsidR="00051D49" w:rsidRPr="004F3856" w14:paraId="360D58C0" w14:textId="77777777" w:rsidTr="007D45DC">
        <w:tc>
          <w:tcPr>
            <w:tcW w:w="5022" w:type="dxa"/>
            <w:vAlign w:val="bottom"/>
          </w:tcPr>
          <w:p w14:paraId="6DA7A85F" w14:textId="77777777" w:rsidR="00051D49" w:rsidRPr="00051D49" w:rsidRDefault="00051D49" w:rsidP="00051D49">
            <w:pPr>
              <w:spacing w:line="360" w:lineRule="exact"/>
              <w:ind w:right="-18"/>
              <w:jc w:val="both"/>
              <w:rPr>
                <w:rFonts w:ascii="Arial" w:hAnsi="Arial" w:cstheme="minorBidi"/>
                <w:sz w:val="18"/>
                <w:szCs w:val="18"/>
                <w:u w:val="single"/>
                <w:cs/>
              </w:rPr>
            </w:pPr>
          </w:p>
        </w:tc>
        <w:tc>
          <w:tcPr>
            <w:tcW w:w="3970" w:type="dxa"/>
            <w:gridSpan w:val="2"/>
            <w:vAlign w:val="bottom"/>
          </w:tcPr>
          <w:p w14:paraId="53F340E4" w14:textId="77777777" w:rsidR="00051D49" w:rsidRPr="0028727B" w:rsidRDefault="00051D49" w:rsidP="00051D49">
            <w:pPr>
              <w:pBdr>
                <w:bottom w:val="single" w:sz="4" w:space="1" w:color="auto"/>
              </w:pBdr>
              <w:spacing w:line="360" w:lineRule="exact"/>
              <w:ind w:left="-18" w:right="-18"/>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or the years ended</w:t>
            </w:r>
            <w:r>
              <w:rPr>
                <w:rFonts w:ascii="Arial" w:hAnsi="Arial" w:cs="Arial"/>
                <w:sz w:val="18"/>
                <w:szCs w:val="18"/>
                <w:lang w:val="en-US"/>
              </w:rPr>
              <w:t xml:space="preserve"> </w:t>
            </w:r>
            <w:r w:rsidRPr="003D2451">
              <w:rPr>
                <w:rFonts w:ascii="Arial" w:hAnsi="Arial" w:cs="Arial"/>
                <w:sz w:val="18"/>
                <w:szCs w:val="18"/>
                <w:lang w:val="en-US"/>
              </w:rPr>
              <w:t>31 December</w:t>
            </w:r>
          </w:p>
        </w:tc>
      </w:tr>
      <w:tr w:rsidR="00051D49" w:rsidRPr="0028727B" w14:paraId="7B0BA231" w14:textId="77777777" w:rsidTr="007D45DC">
        <w:tc>
          <w:tcPr>
            <w:tcW w:w="5022" w:type="dxa"/>
            <w:vAlign w:val="bottom"/>
          </w:tcPr>
          <w:p w14:paraId="39128322" w14:textId="77777777" w:rsidR="00051D49" w:rsidRPr="003372D1" w:rsidRDefault="00051D49" w:rsidP="00051D49">
            <w:pPr>
              <w:spacing w:line="360" w:lineRule="exact"/>
              <w:ind w:right="-18"/>
              <w:jc w:val="both"/>
              <w:rPr>
                <w:rFonts w:ascii="Arial" w:hAnsi="Arial" w:cs="Cordia New"/>
                <w:sz w:val="18"/>
                <w:szCs w:val="18"/>
                <w:u w:val="single"/>
                <w:cs/>
              </w:rPr>
            </w:pPr>
          </w:p>
        </w:tc>
        <w:tc>
          <w:tcPr>
            <w:tcW w:w="1985" w:type="dxa"/>
            <w:vAlign w:val="bottom"/>
          </w:tcPr>
          <w:p w14:paraId="163D90D6" w14:textId="77777777" w:rsidR="00051D49" w:rsidRPr="0028727B" w:rsidRDefault="00051D49" w:rsidP="00051D49">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985" w:type="dxa"/>
            <w:vAlign w:val="bottom"/>
          </w:tcPr>
          <w:p w14:paraId="52EA2148" w14:textId="77777777" w:rsidR="00051D49" w:rsidRPr="0028727B" w:rsidRDefault="00051D49" w:rsidP="00051D49">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2020</w:t>
            </w:r>
          </w:p>
        </w:tc>
      </w:tr>
      <w:tr w:rsidR="00051D49" w:rsidRPr="0028727B" w14:paraId="1093A192" w14:textId="77777777" w:rsidTr="007D45DC">
        <w:tc>
          <w:tcPr>
            <w:tcW w:w="5022" w:type="dxa"/>
          </w:tcPr>
          <w:p w14:paraId="085A263E" w14:textId="77777777" w:rsidR="00051D49" w:rsidRPr="0028727B" w:rsidRDefault="00051D49" w:rsidP="00051D49">
            <w:pPr>
              <w:tabs>
                <w:tab w:val="left" w:pos="1440"/>
              </w:tabs>
              <w:spacing w:line="360" w:lineRule="exact"/>
              <w:rPr>
                <w:rFonts w:ascii="Arial" w:hAnsi="Arial" w:cs="Arial"/>
                <w:b/>
                <w:bCs/>
                <w:sz w:val="18"/>
                <w:szCs w:val="18"/>
                <w:lang w:val="en-US"/>
              </w:rPr>
            </w:pPr>
            <w:r>
              <w:rPr>
                <w:rFonts w:ascii="Arial" w:hAnsi="Arial" w:cs="Arial"/>
                <w:b/>
                <w:bCs/>
                <w:sz w:val="18"/>
                <w:szCs w:val="18"/>
                <w:lang w:val="en-US"/>
              </w:rPr>
              <w:t>Current income tax</w:t>
            </w:r>
            <w:r w:rsidRPr="0028727B">
              <w:rPr>
                <w:rFonts w:ascii="Arial" w:hAnsi="Arial" w:cs="Arial"/>
                <w:b/>
                <w:bCs/>
                <w:sz w:val="18"/>
                <w:szCs w:val="18"/>
                <w:lang w:val="en-US"/>
              </w:rPr>
              <w:t>:</w:t>
            </w:r>
          </w:p>
        </w:tc>
        <w:tc>
          <w:tcPr>
            <w:tcW w:w="1985" w:type="dxa"/>
          </w:tcPr>
          <w:p w14:paraId="0579D67E" w14:textId="77777777" w:rsidR="00051D49" w:rsidRPr="0028727B" w:rsidRDefault="00051D49" w:rsidP="00051D49">
            <w:pPr>
              <w:tabs>
                <w:tab w:val="decimal" w:pos="1152"/>
              </w:tabs>
              <w:spacing w:line="360" w:lineRule="exact"/>
              <w:ind w:left="-18"/>
              <w:rPr>
                <w:rFonts w:ascii="Arial" w:hAnsi="Arial" w:cs="Arial"/>
                <w:sz w:val="18"/>
                <w:szCs w:val="18"/>
                <w:cs/>
                <w:lang w:val="en-US"/>
              </w:rPr>
            </w:pPr>
          </w:p>
        </w:tc>
        <w:tc>
          <w:tcPr>
            <w:tcW w:w="1985" w:type="dxa"/>
          </w:tcPr>
          <w:p w14:paraId="2E265B91" w14:textId="77777777" w:rsidR="00051D49" w:rsidRPr="0028727B" w:rsidRDefault="00051D49" w:rsidP="00051D49">
            <w:pPr>
              <w:tabs>
                <w:tab w:val="decimal" w:pos="1152"/>
              </w:tabs>
              <w:spacing w:line="360" w:lineRule="exact"/>
              <w:ind w:left="-18"/>
              <w:rPr>
                <w:rFonts w:ascii="Arial" w:hAnsi="Arial" w:cs="Arial"/>
                <w:sz w:val="18"/>
                <w:szCs w:val="18"/>
                <w:cs/>
                <w:lang w:val="en-US"/>
              </w:rPr>
            </w:pPr>
          </w:p>
        </w:tc>
      </w:tr>
      <w:tr w:rsidR="00051D49" w:rsidRPr="00051D49" w14:paraId="75D109DE" w14:textId="77777777" w:rsidTr="007D45DC">
        <w:tc>
          <w:tcPr>
            <w:tcW w:w="5022" w:type="dxa"/>
          </w:tcPr>
          <w:p w14:paraId="0AAA13FE" w14:textId="77777777" w:rsidR="00051D49" w:rsidRPr="0028727B" w:rsidRDefault="00051D49" w:rsidP="00051D49">
            <w:pPr>
              <w:spacing w:line="360" w:lineRule="exact"/>
              <w:ind w:left="162" w:hanging="162"/>
              <w:rPr>
                <w:rFonts w:ascii="Arial" w:hAnsi="Arial" w:cs="Arial"/>
                <w:sz w:val="18"/>
                <w:szCs w:val="18"/>
                <w:lang w:val="en-US"/>
              </w:rPr>
            </w:pPr>
            <w:r>
              <w:rPr>
                <w:rFonts w:ascii="Arial" w:hAnsi="Arial" w:cs="Arial"/>
                <w:sz w:val="18"/>
                <w:szCs w:val="18"/>
                <w:lang w:val="en-US"/>
              </w:rPr>
              <w:t>Corporate income tax for the years</w:t>
            </w:r>
          </w:p>
        </w:tc>
        <w:tc>
          <w:tcPr>
            <w:tcW w:w="1985" w:type="dxa"/>
            <w:tcBorders>
              <w:top w:val="nil"/>
              <w:left w:val="nil"/>
              <w:bottom w:val="nil"/>
              <w:right w:val="nil"/>
            </w:tcBorders>
          </w:tcPr>
          <w:p w14:paraId="39CDA25C" w14:textId="77777777" w:rsidR="00051D49" w:rsidRPr="00EB026F" w:rsidRDefault="00B447C0" w:rsidP="00051D49">
            <w:pPr>
              <w:tabs>
                <w:tab w:val="decimal" w:pos="1448"/>
              </w:tabs>
              <w:spacing w:line="360" w:lineRule="exact"/>
              <w:rPr>
                <w:rFonts w:ascii="Arial" w:hAnsi="Arial" w:cs="Arial"/>
                <w:sz w:val="18"/>
                <w:szCs w:val="18"/>
                <w:lang w:val="en-US"/>
              </w:rPr>
            </w:pPr>
            <w:r w:rsidRPr="00B447C0">
              <w:rPr>
                <w:rFonts w:ascii="Arial" w:hAnsi="Arial" w:cs="Arial"/>
                <w:sz w:val="18"/>
                <w:szCs w:val="18"/>
                <w:lang w:val="en-US"/>
              </w:rPr>
              <w:t>(3</w:t>
            </w:r>
            <w:r w:rsidR="00290CE3">
              <w:rPr>
                <w:rFonts w:ascii="Arial" w:hAnsi="Arial" w:cs="Arial"/>
                <w:sz w:val="18"/>
                <w:szCs w:val="18"/>
                <w:lang w:val="en-US"/>
              </w:rPr>
              <w:t>00</w:t>
            </w:r>
            <w:r w:rsidRPr="00B447C0">
              <w:rPr>
                <w:rFonts w:ascii="Arial" w:hAnsi="Arial" w:cs="Arial"/>
                <w:sz w:val="18"/>
                <w:szCs w:val="18"/>
                <w:lang w:val="en-US"/>
              </w:rPr>
              <w:t>,462)</w:t>
            </w:r>
          </w:p>
        </w:tc>
        <w:tc>
          <w:tcPr>
            <w:tcW w:w="1985" w:type="dxa"/>
          </w:tcPr>
          <w:p w14:paraId="20DA67E9" w14:textId="77777777" w:rsidR="00051D49" w:rsidRPr="00051D49" w:rsidRDefault="00051D49" w:rsidP="00051D49">
            <w:pPr>
              <w:tabs>
                <w:tab w:val="decimal" w:pos="1448"/>
              </w:tabs>
              <w:spacing w:line="360" w:lineRule="exact"/>
              <w:rPr>
                <w:rFonts w:ascii="Arial" w:hAnsi="Arial" w:cs="Arial"/>
                <w:sz w:val="18"/>
                <w:szCs w:val="18"/>
                <w:lang w:val="en-US"/>
              </w:rPr>
            </w:pPr>
            <w:r w:rsidRPr="00051D49">
              <w:rPr>
                <w:rFonts w:ascii="Arial" w:hAnsi="Arial" w:cs="Arial"/>
                <w:sz w:val="18"/>
                <w:szCs w:val="18"/>
                <w:lang w:val="en-US"/>
              </w:rPr>
              <w:t>(489,100)</w:t>
            </w:r>
          </w:p>
        </w:tc>
      </w:tr>
      <w:tr w:rsidR="00051D49" w:rsidRPr="00051D49" w14:paraId="48538391" w14:textId="77777777" w:rsidTr="007D45DC">
        <w:tc>
          <w:tcPr>
            <w:tcW w:w="5022" w:type="dxa"/>
          </w:tcPr>
          <w:p w14:paraId="6F747AA3" w14:textId="77777777" w:rsidR="00051D49" w:rsidRPr="0028727B" w:rsidRDefault="00051D49" w:rsidP="00051D49">
            <w:pPr>
              <w:tabs>
                <w:tab w:val="left" w:pos="567"/>
                <w:tab w:val="left" w:pos="1134"/>
                <w:tab w:val="left" w:pos="1701"/>
              </w:tabs>
              <w:spacing w:line="360" w:lineRule="exact"/>
              <w:ind w:left="12" w:right="-108" w:hanging="12"/>
              <w:rPr>
                <w:rFonts w:ascii="Arial" w:hAnsi="Arial" w:cs="Arial"/>
                <w:b/>
                <w:bCs/>
                <w:sz w:val="18"/>
                <w:szCs w:val="18"/>
                <w:lang w:val="en-US"/>
              </w:rPr>
            </w:pPr>
            <w:r>
              <w:rPr>
                <w:rFonts w:ascii="Arial" w:hAnsi="Arial" w:cs="Arial"/>
                <w:b/>
                <w:bCs/>
                <w:sz w:val="18"/>
                <w:szCs w:val="18"/>
                <w:lang w:val="en-US"/>
              </w:rPr>
              <w:t>Deferred income tax</w:t>
            </w:r>
            <w:r w:rsidRPr="0028727B">
              <w:rPr>
                <w:rFonts w:ascii="Arial" w:hAnsi="Arial" w:cs="Arial"/>
                <w:b/>
                <w:bCs/>
                <w:sz w:val="18"/>
                <w:szCs w:val="18"/>
                <w:lang w:val="en-US"/>
              </w:rPr>
              <w:t>:</w:t>
            </w:r>
          </w:p>
        </w:tc>
        <w:tc>
          <w:tcPr>
            <w:tcW w:w="1985" w:type="dxa"/>
            <w:tcBorders>
              <w:top w:val="nil"/>
              <w:left w:val="nil"/>
              <w:bottom w:val="nil"/>
              <w:right w:val="nil"/>
            </w:tcBorders>
          </w:tcPr>
          <w:p w14:paraId="6291BC1E" w14:textId="77777777" w:rsidR="00051D49" w:rsidRPr="00EB026F" w:rsidRDefault="00051D49" w:rsidP="00051D49">
            <w:pPr>
              <w:tabs>
                <w:tab w:val="decimal" w:pos="1448"/>
              </w:tabs>
              <w:spacing w:line="360" w:lineRule="exact"/>
              <w:rPr>
                <w:rFonts w:ascii="Arial" w:hAnsi="Arial" w:cs="Arial"/>
                <w:sz w:val="18"/>
                <w:szCs w:val="18"/>
                <w:lang w:val="en-US"/>
              </w:rPr>
            </w:pPr>
          </w:p>
        </w:tc>
        <w:tc>
          <w:tcPr>
            <w:tcW w:w="1985" w:type="dxa"/>
          </w:tcPr>
          <w:p w14:paraId="0BEAC350" w14:textId="77777777" w:rsidR="00051D49" w:rsidRPr="00051D49" w:rsidRDefault="00051D49" w:rsidP="00051D49">
            <w:pPr>
              <w:tabs>
                <w:tab w:val="decimal" w:pos="1448"/>
              </w:tabs>
              <w:spacing w:line="360" w:lineRule="exact"/>
              <w:rPr>
                <w:rFonts w:ascii="Arial" w:hAnsi="Arial" w:cs="Arial"/>
                <w:sz w:val="18"/>
                <w:szCs w:val="18"/>
                <w:lang w:val="en-US"/>
              </w:rPr>
            </w:pPr>
          </w:p>
        </w:tc>
      </w:tr>
      <w:tr w:rsidR="00051D49" w:rsidRPr="0028727B" w14:paraId="0F01E5CF" w14:textId="77777777" w:rsidTr="007D45DC">
        <w:tc>
          <w:tcPr>
            <w:tcW w:w="5022" w:type="dxa"/>
            <w:vAlign w:val="bottom"/>
          </w:tcPr>
          <w:p w14:paraId="46EB31A9" w14:textId="77777777" w:rsidR="00051D49" w:rsidRDefault="00BA5348" w:rsidP="00051D49">
            <w:pPr>
              <w:spacing w:line="360" w:lineRule="exact"/>
              <w:ind w:left="162" w:hanging="162"/>
              <w:rPr>
                <w:rFonts w:ascii="Arial" w:hAnsi="Arial" w:cs="Arial"/>
                <w:sz w:val="18"/>
                <w:szCs w:val="18"/>
                <w:lang w:val="en-US"/>
              </w:rPr>
            </w:pPr>
            <w:r w:rsidRPr="00BA5348">
              <w:rPr>
                <w:rFonts w:ascii="Arial" w:hAnsi="Arial" w:cs="Arial"/>
                <w:sz w:val="18"/>
                <w:szCs w:val="18"/>
                <w:lang w:val="en-US"/>
              </w:rPr>
              <w:t xml:space="preserve">Deferred income tax from temporary differences and                reversal of temporary differences  </w:t>
            </w:r>
          </w:p>
        </w:tc>
        <w:tc>
          <w:tcPr>
            <w:tcW w:w="1985" w:type="dxa"/>
            <w:tcBorders>
              <w:top w:val="nil"/>
              <w:left w:val="nil"/>
              <w:bottom w:val="nil"/>
              <w:right w:val="nil"/>
            </w:tcBorders>
            <w:vAlign w:val="bottom"/>
          </w:tcPr>
          <w:p w14:paraId="47DCEE05" w14:textId="77777777" w:rsidR="00051D49" w:rsidRPr="00EB026F" w:rsidRDefault="00290CE3" w:rsidP="00BA5348">
            <w:pPr>
              <w:pBdr>
                <w:bottom w:val="single" w:sz="4" w:space="1" w:color="auto"/>
              </w:pBdr>
              <w:tabs>
                <w:tab w:val="decimal" w:pos="1448"/>
              </w:tabs>
              <w:spacing w:line="360" w:lineRule="exact"/>
              <w:rPr>
                <w:rFonts w:ascii="Arial" w:hAnsi="Arial" w:cs="Arial"/>
                <w:sz w:val="18"/>
                <w:szCs w:val="18"/>
                <w:lang w:val="en-US"/>
              </w:rPr>
            </w:pPr>
            <w:r>
              <w:rPr>
                <w:rFonts w:ascii="Arial" w:hAnsi="Arial" w:cs="Arial"/>
                <w:sz w:val="18"/>
                <w:szCs w:val="18"/>
                <w:lang w:val="en-US"/>
              </w:rPr>
              <w:t>175</w:t>
            </w:r>
            <w:r w:rsidR="00B447C0" w:rsidRPr="00B447C0">
              <w:rPr>
                <w:rFonts w:ascii="Arial" w:hAnsi="Arial" w:cs="Arial"/>
                <w:sz w:val="18"/>
                <w:szCs w:val="18"/>
                <w:lang w:val="en-US"/>
              </w:rPr>
              <w:t>,860</w:t>
            </w:r>
          </w:p>
        </w:tc>
        <w:tc>
          <w:tcPr>
            <w:tcW w:w="1985" w:type="dxa"/>
            <w:vAlign w:val="bottom"/>
          </w:tcPr>
          <w:p w14:paraId="01A4168E" w14:textId="77777777" w:rsidR="00051D49" w:rsidRPr="00051D49" w:rsidRDefault="00BA5348" w:rsidP="00051D49">
            <w:pPr>
              <w:pBdr>
                <w:bottom w:val="single" w:sz="4" w:space="1" w:color="auto"/>
              </w:pBdr>
              <w:tabs>
                <w:tab w:val="decimal" w:pos="1448"/>
              </w:tabs>
              <w:spacing w:line="360" w:lineRule="exact"/>
              <w:rPr>
                <w:rFonts w:ascii="Arial" w:hAnsi="Arial" w:cs="Arial"/>
                <w:sz w:val="18"/>
                <w:szCs w:val="18"/>
                <w:lang w:val="en-US"/>
              </w:rPr>
            </w:pPr>
            <w:r w:rsidRPr="00BA5348">
              <w:rPr>
                <w:rFonts w:ascii="Arial" w:hAnsi="Arial" w:cs="Arial"/>
                <w:sz w:val="18"/>
                <w:szCs w:val="18"/>
                <w:lang w:val="en-US"/>
              </w:rPr>
              <w:t>162,616</w:t>
            </w:r>
          </w:p>
        </w:tc>
      </w:tr>
      <w:tr w:rsidR="00051D49" w:rsidRPr="0028727B" w14:paraId="4DE4ED36" w14:textId="77777777" w:rsidTr="007D45DC">
        <w:tc>
          <w:tcPr>
            <w:tcW w:w="5022" w:type="dxa"/>
            <w:vAlign w:val="bottom"/>
          </w:tcPr>
          <w:p w14:paraId="56D9EDB9" w14:textId="77777777" w:rsidR="00051D49" w:rsidRPr="0028727B" w:rsidRDefault="00051D49" w:rsidP="00051D49">
            <w:pPr>
              <w:spacing w:line="360" w:lineRule="exact"/>
              <w:ind w:left="162" w:right="-102" w:hanging="162"/>
              <w:rPr>
                <w:rFonts w:ascii="Arial" w:eastAsia="Calibri" w:hAnsi="Arial" w:cs="Arial"/>
                <w:sz w:val="18"/>
                <w:szCs w:val="18"/>
                <w:cs/>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985" w:type="dxa"/>
            <w:tcBorders>
              <w:top w:val="nil"/>
              <w:left w:val="nil"/>
              <w:bottom w:val="nil"/>
              <w:right w:val="nil"/>
            </w:tcBorders>
            <w:vAlign w:val="bottom"/>
          </w:tcPr>
          <w:p w14:paraId="0181A80B" w14:textId="77777777" w:rsidR="00051D49" w:rsidRPr="00EB026F" w:rsidRDefault="00527AE0" w:rsidP="00051D49">
            <w:pPr>
              <w:pBdr>
                <w:bottom w:val="double" w:sz="4" w:space="1" w:color="auto"/>
              </w:pBdr>
              <w:tabs>
                <w:tab w:val="decimal" w:pos="1448"/>
              </w:tabs>
              <w:spacing w:line="360" w:lineRule="exact"/>
              <w:rPr>
                <w:rFonts w:ascii="Arial" w:hAnsi="Arial" w:cs="Arial"/>
                <w:sz w:val="18"/>
                <w:szCs w:val="18"/>
                <w:lang w:val="en-US"/>
              </w:rPr>
            </w:pPr>
            <w:r>
              <w:rPr>
                <w:rFonts w:ascii="Arial" w:hAnsi="Arial" w:cs="Arial"/>
                <w:sz w:val="18"/>
                <w:szCs w:val="18"/>
                <w:lang w:val="en-US"/>
              </w:rPr>
              <w:t>(124,602)</w:t>
            </w:r>
          </w:p>
        </w:tc>
        <w:tc>
          <w:tcPr>
            <w:tcW w:w="1985" w:type="dxa"/>
            <w:vAlign w:val="bottom"/>
          </w:tcPr>
          <w:p w14:paraId="661850E9" w14:textId="77777777" w:rsidR="00051D49" w:rsidRPr="00051D49" w:rsidRDefault="00051D49" w:rsidP="00051D49">
            <w:pPr>
              <w:pBdr>
                <w:bottom w:val="double" w:sz="4" w:space="1" w:color="auto"/>
              </w:pBdr>
              <w:tabs>
                <w:tab w:val="decimal" w:pos="1448"/>
              </w:tabs>
              <w:spacing w:line="360" w:lineRule="exact"/>
              <w:rPr>
                <w:rFonts w:ascii="Arial" w:hAnsi="Arial" w:cs="Arial"/>
                <w:sz w:val="18"/>
                <w:szCs w:val="18"/>
                <w:lang w:val="en-US"/>
              </w:rPr>
            </w:pPr>
            <w:r w:rsidRPr="00051D49">
              <w:rPr>
                <w:rFonts w:ascii="Arial" w:hAnsi="Arial" w:cs="Arial"/>
                <w:sz w:val="18"/>
                <w:szCs w:val="18"/>
                <w:lang w:val="en-US"/>
              </w:rPr>
              <w:t>(326,484)</w:t>
            </w:r>
          </w:p>
        </w:tc>
      </w:tr>
    </w:tbl>
    <w:p w14:paraId="626D0B81" w14:textId="77777777" w:rsidR="002D498C" w:rsidRPr="004B3F1B" w:rsidRDefault="002D498C" w:rsidP="00B057C5">
      <w:pPr>
        <w:tabs>
          <w:tab w:val="left" w:pos="900"/>
        </w:tabs>
        <w:spacing w:before="240" w:after="120" w:line="380" w:lineRule="exact"/>
        <w:ind w:left="634" w:right="-43" w:hanging="634"/>
        <w:jc w:val="thaiDistribute"/>
        <w:rPr>
          <w:rFonts w:ascii="Arial" w:hAnsi="Arial" w:cs="Arial"/>
          <w:lang w:val="en-GB"/>
        </w:rPr>
      </w:pPr>
      <w:r w:rsidRPr="004B3F1B">
        <w:rPr>
          <w:rFonts w:ascii="Arial" w:hAnsi="Arial" w:cs="Arial"/>
          <w:lang w:val="en-GB"/>
        </w:rPr>
        <w:tab/>
      </w:r>
      <w:bookmarkStart w:id="60" w:name="_Toc317803013"/>
      <w:bookmarkStart w:id="61" w:name="_Toc302080827"/>
      <w:r w:rsidRPr="004B3F1B">
        <w:rPr>
          <w:rFonts w:ascii="Arial" w:hAnsi="Arial" w:cs="Arial"/>
          <w:lang w:val="en-GB"/>
        </w:rPr>
        <w:t>Reconciliations between income tax expenses and the product of accounting profits</w:t>
      </w:r>
      <w:r w:rsidR="004B3F1B">
        <w:rPr>
          <w:rFonts w:ascii="Arial" w:hAnsi="Arial" w:cs="Arial"/>
          <w:lang w:val="en-GB"/>
        </w:rPr>
        <w:t xml:space="preserve"> </w:t>
      </w:r>
      <w:r w:rsidR="004B3F1B" w:rsidRPr="004B3F1B">
        <w:rPr>
          <w:rFonts w:ascii="Arial" w:hAnsi="Arial" w:cs="Arial"/>
          <w:lang w:val="en-GB"/>
        </w:rPr>
        <w:t xml:space="preserve">for the years ended 31 December </w:t>
      </w:r>
      <w:r w:rsidRPr="004B3F1B">
        <w:rPr>
          <w:rFonts w:ascii="Arial" w:hAnsi="Arial" w:cs="Arial"/>
          <w:lang w:val="en-GB"/>
        </w:rPr>
        <w:t>2021 and 2020 multiplied by the applicable tax rate were as follows:</w:t>
      </w:r>
    </w:p>
    <w:tbl>
      <w:tblPr>
        <w:tblW w:w="8991"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2"/>
        <w:gridCol w:w="1985"/>
        <w:gridCol w:w="1984"/>
      </w:tblGrid>
      <w:tr w:rsidR="004B3F1B" w:rsidRPr="0028727B" w14:paraId="3B153ABA" w14:textId="77777777" w:rsidTr="007D45DC">
        <w:trPr>
          <w:cantSplit/>
        </w:trPr>
        <w:tc>
          <w:tcPr>
            <w:tcW w:w="5022" w:type="dxa"/>
            <w:tcBorders>
              <w:top w:val="nil"/>
              <w:left w:val="nil"/>
              <w:bottom w:val="nil"/>
              <w:right w:val="nil"/>
            </w:tcBorders>
            <w:vAlign w:val="bottom"/>
          </w:tcPr>
          <w:p w14:paraId="0C5F3A5E" w14:textId="77777777" w:rsidR="004B3F1B" w:rsidRPr="0028727B" w:rsidRDefault="004B3F1B" w:rsidP="004B3F1B">
            <w:pPr>
              <w:spacing w:line="360" w:lineRule="exact"/>
              <w:jc w:val="center"/>
              <w:rPr>
                <w:rFonts w:ascii="Arial" w:hAnsi="Arial" w:cs="Arial"/>
                <w:sz w:val="18"/>
                <w:szCs w:val="18"/>
                <w:lang w:val="en-US"/>
              </w:rPr>
            </w:pPr>
            <w:r w:rsidRPr="0028727B">
              <w:rPr>
                <w:rFonts w:ascii="Arial" w:hAnsi="Arial" w:cs="Arial"/>
                <w:sz w:val="18"/>
                <w:szCs w:val="18"/>
                <w:lang w:val="en-US"/>
              </w:rPr>
              <w:br w:type="page"/>
            </w:r>
            <w:r w:rsidRPr="0028727B">
              <w:rPr>
                <w:rFonts w:ascii="Arial" w:hAnsi="Arial" w:cs="Arial"/>
                <w:sz w:val="18"/>
                <w:szCs w:val="18"/>
                <w:lang w:val="en-GB"/>
              </w:rPr>
              <w:tab/>
            </w:r>
            <w:r w:rsidRPr="0028727B">
              <w:rPr>
                <w:rFonts w:ascii="Arial" w:hAnsi="Arial" w:cs="Arial"/>
                <w:sz w:val="18"/>
                <w:szCs w:val="18"/>
                <w:lang w:val="en-GB"/>
              </w:rPr>
              <w:tab/>
            </w:r>
          </w:p>
        </w:tc>
        <w:tc>
          <w:tcPr>
            <w:tcW w:w="3969" w:type="dxa"/>
            <w:gridSpan w:val="2"/>
            <w:tcBorders>
              <w:top w:val="nil"/>
              <w:left w:val="nil"/>
              <w:bottom w:val="nil"/>
              <w:right w:val="nil"/>
            </w:tcBorders>
            <w:vAlign w:val="bottom"/>
          </w:tcPr>
          <w:p w14:paraId="3C4EEE35" w14:textId="77777777" w:rsidR="004B3F1B" w:rsidRPr="0028727B" w:rsidRDefault="004B3F1B" w:rsidP="004B3F1B">
            <w:pPr>
              <w:spacing w:line="360" w:lineRule="exact"/>
              <w:jc w:val="right"/>
              <w:rPr>
                <w:rFonts w:ascii="Arial" w:hAnsi="Arial" w:cs="Arial"/>
                <w:sz w:val="18"/>
                <w:szCs w:val="18"/>
                <w:lang w:val="en-US"/>
              </w:rPr>
            </w:pPr>
            <w:r w:rsidRPr="0028727B">
              <w:rPr>
                <w:rFonts w:ascii="Arial" w:hAnsi="Arial" w:cs="Arial"/>
                <w:sz w:val="18"/>
                <w:szCs w:val="18"/>
                <w:lang w:val="en-US"/>
              </w:rPr>
              <w:t>(Unit: Thousand Baht)</w:t>
            </w:r>
          </w:p>
        </w:tc>
      </w:tr>
      <w:tr w:rsidR="004B3F1B" w:rsidRPr="004F3856" w14:paraId="46E39FD5" w14:textId="77777777" w:rsidTr="007D45DC">
        <w:trPr>
          <w:cantSplit/>
        </w:trPr>
        <w:tc>
          <w:tcPr>
            <w:tcW w:w="5022" w:type="dxa"/>
            <w:tcBorders>
              <w:top w:val="nil"/>
              <w:left w:val="nil"/>
              <w:bottom w:val="nil"/>
              <w:right w:val="nil"/>
            </w:tcBorders>
            <w:vAlign w:val="bottom"/>
          </w:tcPr>
          <w:p w14:paraId="387AB262" w14:textId="77777777" w:rsidR="004B3F1B" w:rsidRPr="0028727B" w:rsidRDefault="004B3F1B" w:rsidP="004B3F1B">
            <w:pPr>
              <w:spacing w:line="360" w:lineRule="exact"/>
              <w:jc w:val="center"/>
              <w:rPr>
                <w:rFonts w:ascii="Arial" w:hAnsi="Arial" w:cs="Arial"/>
                <w:sz w:val="18"/>
                <w:szCs w:val="18"/>
                <w:lang w:val="en-US"/>
              </w:rPr>
            </w:pPr>
          </w:p>
        </w:tc>
        <w:tc>
          <w:tcPr>
            <w:tcW w:w="3969" w:type="dxa"/>
            <w:gridSpan w:val="2"/>
            <w:tcBorders>
              <w:top w:val="nil"/>
              <w:left w:val="nil"/>
              <w:bottom w:val="nil"/>
              <w:right w:val="nil"/>
            </w:tcBorders>
          </w:tcPr>
          <w:p w14:paraId="561A3803" w14:textId="77777777" w:rsidR="004B3F1B" w:rsidRDefault="004B3F1B" w:rsidP="004B3F1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rPr>
              <w:t>F</w:t>
            </w:r>
            <w:r w:rsidRPr="003D2451">
              <w:rPr>
                <w:rFonts w:ascii="Arial" w:hAnsi="Arial" w:cs="Arial"/>
                <w:sz w:val="18"/>
                <w:szCs w:val="18"/>
                <w:lang w:val="en-US"/>
              </w:rPr>
              <w:t>or the years ended</w:t>
            </w:r>
            <w:r>
              <w:rPr>
                <w:rFonts w:ascii="Arial" w:hAnsi="Arial" w:cs="Arial"/>
                <w:sz w:val="18"/>
                <w:szCs w:val="18"/>
                <w:lang w:val="en-US"/>
              </w:rPr>
              <w:t xml:space="preserve"> </w:t>
            </w:r>
            <w:r w:rsidRPr="003D2451">
              <w:rPr>
                <w:rFonts w:ascii="Arial" w:hAnsi="Arial" w:cs="Arial"/>
                <w:sz w:val="18"/>
                <w:szCs w:val="18"/>
                <w:lang w:val="en-US"/>
              </w:rPr>
              <w:t>31 December</w:t>
            </w:r>
          </w:p>
        </w:tc>
      </w:tr>
      <w:tr w:rsidR="004B3F1B" w:rsidRPr="0028727B" w14:paraId="399081E9" w14:textId="77777777" w:rsidTr="007D45DC">
        <w:trPr>
          <w:cantSplit/>
        </w:trPr>
        <w:tc>
          <w:tcPr>
            <w:tcW w:w="5022" w:type="dxa"/>
            <w:tcBorders>
              <w:top w:val="nil"/>
              <w:left w:val="nil"/>
              <w:bottom w:val="nil"/>
              <w:right w:val="nil"/>
            </w:tcBorders>
            <w:vAlign w:val="bottom"/>
          </w:tcPr>
          <w:p w14:paraId="257798EE" w14:textId="77777777" w:rsidR="004B3F1B" w:rsidRPr="0028727B" w:rsidRDefault="004B3F1B" w:rsidP="004B3F1B">
            <w:pPr>
              <w:spacing w:line="360" w:lineRule="exact"/>
              <w:jc w:val="center"/>
              <w:rPr>
                <w:rFonts w:ascii="Arial" w:hAnsi="Arial" w:cs="Arial"/>
                <w:sz w:val="18"/>
                <w:szCs w:val="18"/>
                <w:lang w:val="en-US"/>
              </w:rPr>
            </w:pPr>
          </w:p>
        </w:tc>
        <w:tc>
          <w:tcPr>
            <w:tcW w:w="1985" w:type="dxa"/>
            <w:tcBorders>
              <w:top w:val="nil"/>
              <w:left w:val="nil"/>
              <w:bottom w:val="nil"/>
              <w:right w:val="nil"/>
            </w:tcBorders>
          </w:tcPr>
          <w:p w14:paraId="7832A12C" w14:textId="77777777" w:rsidR="004B3F1B" w:rsidRDefault="004B3F1B" w:rsidP="004B3F1B">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2021</w:t>
            </w:r>
          </w:p>
        </w:tc>
        <w:tc>
          <w:tcPr>
            <w:tcW w:w="1984" w:type="dxa"/>
            <w:tcBorders>
              <w:top w:val="nil"/>
              <w:left w:val="nil"/>
              <w:bottom w:val="nil"/>
              <w:right w:val="nil"/>
            </w:tcBorders>
          </w:tcPr>
          <w:p w14:paraId="495E1676" w14:textId="77777777" w:rsidR="004B3F1B" w:rsidRPr="007C1AF0" w:rsidRDefault="004B3F1B" w:rsidP="004B3F1B">
            <w:pPr>
              <w:pStyle w:val="BodyText"/>
              <w:pBdr>
                <w:bottom w:val="single" w:sz="4" w:space="1" w:color="auto"/>
              </w:pBdr>
              <w:spacing w:after="0" w:line="360" w:lineRule="exact"/>
              <w:ind w:left="-18"/>
              <w:jc w:val="center"/>
              <w:rPr>
                <w:rFonts w:ascii="Arial" w:hAnsi="Arial" w:cs="Cordia New"/>
                <w:sz w:val="18"/>
                <w:szCs w:val="18"/>
                <w:lang w:val="en-US" w:eastAsia="en-US"/>
              </w:rPr>
            </w:pPr>
            <w:r>
              <w:rPr>
                <w:rFonts w:ascii="Arial" w:hAnsi="Arial" w:cs="Arial"/>
                <w:sz w:val="18"/>
                <w:szCs w:val="18"/>
                <w:lang w:val="en-US" w:eastAsia="en-US"/>
              </w:rPr>
              <w:t>202</w:t>
            </w:r>
            <w:r w:rsidRPr="007C1AF0">
              <w:rPr>
                <w:rFonts w:ascii="Arial" w:hAnsi="Arial" w:cs="Cordia New"/>
                <w:sz w:val="18"/>
                <w:szCs w:val="18"/>
                <w:lang w:val="en-US" w:eastAsia="en-US"/>
              </w:rPr>
              <w:t>0</w:t>
            </w:r>
          </w:p>
        </w:tc>
      </w:tr>
      <w:tr w:rsidR="004B3F1B" w:rsidRPr="0078384A" w14:paraId="467223B9" w14:textId="77777777" w:rsidTr="007D45DC">
        <w:trPr>
          <w:cantSplit/>
        </w:trPr>
        <w:tc>
          <w:tcPr>
            <w:tcW w:w="5022" w:type="dxa"/>
            <w:tcBorders>
              <w:top w:val="nil"/>
              <w:left w:val="nil"/>
              <w:bottom w:val="nil"/>
              <w:right w:val="nil"/>
            </w:tcBorders>
            <w:vAlign w:val="bottom"/>
          </w:tcPr>
          <w:p w14:paraId="77D4A7B3" w14:textId="77777777" w:rsidR="004B3F1B" w:rsidRPr="0078384A" w:rsidRDefault="004B3F1B" w:rsidP="004B3F1B">
            <w:pPr>
              <w:pStyle w:val="NoSpacing"/>
              <w:spacing w:line="360" w:lineRule="exact"/>
              <w:rPr>
                <w:lang w:val="en-US"/>
              </w:rPr>
            </w:pPr>
          </w:p>
        </w:tc>
        <w:tc>
          <w:tcPr>
            <w:tcW w:w="1985" w:type="dxa"/>
            <w:tcBorders>
              <w:top w:val="nil"/>
              <w:left w:val="nil"/>
              <w:bottom w:val="nil"/>
              <w:right w:val="nil"/>
            </w:tcBorders>
          </w:tcPr>
          <w:p w14:paraId="343278FC" w14:textId="77777777" w:rsidR="004B3F1B" w:rsidRPr="0078384A" w:rsidRDefault="004B3F1B" w:rsidP="004B3F1B">
            <w:pPr>
              <w:pStyle w:val="NoSpacing"/>
              <w:spacing w:line="360" w:lineRule="exact"/>
              <w:rPr>
                <w:lang w:val="en-US"/>
              </w:rPr>
            </w:pPr>
          </w:p>
        </w:tc>
        <w:tc>
          <w:tcPr>
            <w:tcW w:w="1984" w:type="dxa"/>
            <w:tcBorders>
              <w:top w:val="nil"/>
              <w:left w:val="nil"/>
              <w:bottom w:val="nil"/>
              <w:right w:val="nil"/>
            </w:tcBorders>
          </w:tcPr>
          <w:p w14:paraId="0F58383D" w14:textId="77777777" w:rsidR="004B3F1B" w:rsidRPr="0078384A" w:rsidRDefault="004B3F1B" w:rsidP="004B3F1B">
            <w:pPr>
              <w:pStyle w:val="NoSpacing"/>
              <w:spacing w:line="360" w:lineRule="exact"/>
              <w:rPr>
                <w:lang w:val="en-US"/>
              </w:rPr>
            </w:pPr>
          </w:p>
        </w:tc>
      </w:tr>
      <w:tr w:rsidR="004B3F1B" w:rsidRPr="0028727B" w14:paraId="04B2041B" w14:textId="77777777" w:rsidTr="007D45DC">
        <w:trPr>
          <w:cantSplit/>
        </w:trPr>
        <w:tc>
          <w:tcPr>
            <w:tcW w:w="5022" w:type="dxa"/>
            <w:tcBorders>
              <w:top w:val="nil"/>
              <w:left w:val="nil"/>
              <w:bottom w:val="nil"/>
              <w:right w:val="nil"/>
            </w:tcBorders>
            <w:vAlign w:val="bottom"/>
          </w:tcPr>
          <w:p w14:paraId="23D14674" w14:textId="77777777" w:rsidR="004B3F1B" w:rsidRPr="0028727B" w:rsidRDefault="004B3F1B" w:rsidP="004B3F1B">
            <w:pPr>
              <w:spacing w:line="360" w:lineRule="exact"/>
              <w:ind w:left="151" w:right="-290" w:hanging="151"/>
              <w:rPr>
                <w:rFonts w:ascii="Arial" w:hAnsi="Arial" w:cs="Arial"/>
                <w:sz w:val="18"/>
                <w:szCs w:val="18"/>
                <w:lang w:val="en-US"/>
              </w:rPr>
            </w:pPr>
            <w:r w:rsidRPr="0028727B">
              <w:rPr>
                <w:rFonts w:ascii="Arial" w:hAnsi="Arial" w:cs="Arial"/>
                <w:sz w:val="18"/>
                <w:szCs w:val="18"/>
                <w:lang w:val="en-US"/>
              </w:rPr>
              <w:t>Accounting profits before income tax expenses</w:t>
            </w:r>
          </w:p>
        </w:tc>
        <w:tc>
          <w:tcPr>
            <w:tcW w:w="1985" w:type="dxa"/>
            <w:tcBorders>
              <w:top w:val="nil"/>
              <w:left w:val="nil"/>
              <w:bottom w:val="nil"/>
              <w:right w:val="nil"/>
            </w:tcBorders>
          </w:tcPr>
          <w:p w14:paraId="2E88863E" w14:textId="77777777" w:rsidR="004B3F1B" w:rsidRPr="008064C1" w:rsidRDefault="00527AE0" w:rsidP="004B3F1B">
            <w:pPr>
              <w:pBdr>
                <w:bottom w:val="double" w:sz="4" w:space="1" w:color="auto"/>
              </w:pBdr>
              <w:tabs>
                <w:tab w:val="decimal" w:pos="1448"/>
              </w:tabs>
              <w:spacing w:line="360" w:lineRule="exact"/>
              <w:rPr>
                <w:rFonts w:ascii="Arial" w:hAnsi="Arial" w:cs="Arial"/>
                <w:sz w:val="18"/>
                <w:szCs w:val="18"/>
                <w:lang w:val="en-US"/>
              </w:rPr>
            </w:pPr>
            <w:r>
              <w:rPr>
                <w:rFonts w:ascii="Arial" w:hAnsi="Arial" w:cs="Arial"/>
                <w:sz w:val="18"/>
                <w:szCs w:val="18"/>
                <w:lang w:val="en-US"/>
              </w:rPr>
              <w:t>815,440</w:t>
            </w:r>
          </w:p>
        </w:tc>
        <w:tc>
          <w:tcPr>
            <w:tcW w:w="1984" w:type="dxa"/>
            <w:tcBorders>
              <w:top w:val="nil"/>
              <w:left w:val="nil"/>
              <w:bottom w:val="nil"/>
              <w:right w:val="nil"/>
            </w:tcBorders>
            <w:vAlign w:val="bottom"/>
          </w:tcPr>
          <w:p w14:paraId="4692B18B" w14:textId="77777777" w:rsidR="004B3F1B" w:rsidRPr="006F389E" w:rsidRDefault="004B3F1B" w:rsidP="004B3F1B">
            <w:pPr>
              <w:pBdr>
                <w:bottom w:val="double" w:sz="4" w:space="1" w:color="auto"/>
              </w:pBdr>
              <w:tabs>
                <w:tab w:val="decimal" w:pos="1448"/>
              </w:tabs>
              <w:spacing w:line="360" w:lineRule="exact"/>
              <w:rPr>
                <w:rFonts w:ascii="Arial" w:hAnsi="Arial" w:cs="Arial"/>
                <w:sz w:val="18"/>
                <w:szCs w:val="18"/>
                <w:lang w:val="en-US"/>
              </w:rPr>
            </w:pPr>
            <w:r w:rsidRPr="006F389E">
              <w:rPr>
                <w:rFonts w:ascii="Arial" w:hAnsi="Arial" w:cs="Arial"/>
                <w:sz w:val="18"/>
                <w:szCs w:val="18"/>
                <w:lang w:val="en-US"/>
              </w:rPr>
              <w:t>1,734,077</w:t>
            </w:r>
          </w:p>
        </w:tc>
      </w:tr>
      <w:tr w:rsidR="004B3F1B" w:rsidRPr="0028727B" w14:paraId="3F048815" w14:textId="77777777" w:rsidTr="007D45DC">
        <w:trPr>
          <w:cantSplit/>
        </w:trPr>
        <w:tc>
          <w:tcPr>
            <w:tcW w:w="5022" w:type="dxa"/>
            <w:tcBorders>
              <w:top w:val="nil"/>
              <w:left w:val="nil"/>
              <w:bottom w:val="nil"/>
              <w:right w:val="nil"/>
            </w:tcBorders>
            <w:vAlign w:val="bottom"/>
          </w:tcPr>
          <w:p w14:paraId="3C5434C9" w14:textId="77777777" w:rsidR="004B3F1B" w:rsidRPr="0028727B" w:rsidRDefault="004B3F1B" w:rsidP="004B3F1B">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Applicable tax rate  </w:t>
            </w:r>
          </w:p>
        </w:tc>
        <w:tc>
          <w:tcPr>
            <w:tcW w:w="1985" w:type="dxa"/>
            <w:tcBorders>
              <w:top w:val="nil"/>
              <w:left w:val="nil"/>
              <w:bottom w:val="nil"/>
              <w:right w:val="nil"/>
            </w:tcBorders>
          </w:tcPr>
          <w:p w14:paraId="0579C69C" w14:textId="77777777" w:rsidR="004B3F1B" w:rsidRPr="006F389E" w:rsidRDefault="004B3F1B" w:rsidP="004B3F1B">
            <w:pPr>
              <w:tabs>
                <w:tab w:val="decimal" w:pos="1448"/>
              </w:tabs>
              <w:spacing w:line="360" w:lineRule="exact"/>
              <w:rPr>
                <w:rFonts w:ascii="Arial" w:hAnsi="Arial" w:cs="Arial"/>
                <w:sz w:val="18"/>
                <w:szCs w:val="18"/>
                <w:lang w:val="en-US"/>
              </w:rPr>
            </w:pPr>
            <w:r w:rsidRPr="00E40C45">
              <w:rPr>
                <w:rFonts w:ascii="Arial" w:hAnsi="Arial" w:cs="Arial"/>
                <w:sz w:val="18"/>
                <w:szCs w:val="18"/>
                <w:lang w:val="en-US"/>
              </w:rPr>
              <w:t>20%</w:t>
            </w:r>
          </w:p>
        </w:tc>
        <w:tc>
          <w:tcPr>
            <w:tcW w:w="1984" w:type="dxa"/>
            <w:tcBorders>
              <w:top w:val="nil"/>
              <w:left w:val="nil"/>
              <w:bottom w:val="nil"/>
              <w:right w:val="nil"/>
            </w:tcBorders>
          </w:tcPr>
          <w:p w14:paraId="2BC4FC01" w14:textId="77777777" w:rsidR="004B3F1B" w:rsidRPr="006F389E" w:rsidRDefault="004B3F1B" w:rsidP="004B3F1B">
            <w:pPr>
              <w:tabs>
                <w:tab w:val="decimal" w:pos="1448"/>
              </w:tabs>
              <w:spacing w:line="360" w:lineRule="exact"/>
              <w:rPr>
                <w:rFonts w:ascii="Arial" w:hAnsi="Arial" w:cs="Arial"/>
                <w:sz w:val="18"/>
                <w:szCs w:val="18"/>
                <w:lang w:val="en-US"/>
              </w:rPr>
            </w:pPr>
            <w:r w:rsidRPr="006F389E">
              <w:rPr>
                <w:rFonts w:ascii="Arial" w:hAnsi="Arial" w:cs="Arial"/>
                <w:sz w:val="18"/>
                <w:szCs w:val="18"/>
                <w:cs/>
                <w:lang w:val="en-US"/>
              </w:rPr>
              <w:t>20%</w:t>
            </w:r>
          </w:p>
        </w:tc>
      </w:tr>
      <w:tr w:rsidR="004B3F1B" w:rsidRPr="0028727B" w14:paraId="7B656BDA" w14:textId="77777777" w:rsidTr="007D45DC">
        <w:trPr>
          <w:cantSplit/>
        </w:trPr>
        <w:tc>
          <w:tcPr>
            <w:tcW w:w="5022" w:type="dxa"/>
            <w:tcBorders>
              <w:top w:val="nil"/>
              <w:left w:val="nil"/>
              <w:bottom w:val="nil"/>
              <w:right w:val="nil"/>
            </w:tcBorders>
            <w:vAlign w:val="bottom"/>
          </w:tcPr>
          <w:p w14:paraId="2BE55FAD" w14:textId="77777777" w:rsidR="004B3F1B" w:rsidRPr="0028727B" w:rsidRDefault="004B3F1B" w:rsidP="004B3F1B">
            <w:pPr>
              <w:spacing w:line="360" w:lineRule="exact"/>
              <w:ind w:left="151" w:right="-108" w:hanging="151"/>
              <w:rPr>
                <w:rFonts w:ascii="Arial" w:hAnsi="Arial" w:cs="Arial"/>
                <w:sz w:val="18"/>
                <w:szCs w:val="18"/>
                <w:lang w:val="en-US"/>
              </w:rPr>
            </w:pPr>
            <w:r>
              <w:rPr>
                <w:rFonts w:ascii="Arial" w:hAnsi="Arial" w:cs="Arial"/>
                <w:sz w:val="18"/>
                <w:szCs w:val="18"/>
                <w:lang w:val="en-US"/>
              </w:rPr>
              <w:t>Income tax</w:t>
            </w:r>
            <w:r w:rsidRPr="0028727B">
              <w:rPr>
                <w:rFonts w:ascii="Arial" w:hAnsi="Arial" w:cs="Arial"/>
                <w:sz w:val="18"/>
                <w:szCs w:val="18"/>
                <w:lang w:val="en-US"/>
              </w:rPr>
              <w:t xml:space="preserve"> calcul</w:t>
            </w:r>
            <w:r>
              <w:rPr>
                <w:rFonts w:ascii="Arial" w:hAnsi="Arial" w:cs="Arial"/>
                <w:sz w:val="18"/>
                <w:szCs w:val="18"/>
                <w:lang w:val="en-US"/>
              </w:rPr>
              <w:t xml:space="preserve">ated based on </w:t>
            </w:r>
            <w:r w:rsidRPr="0028727B">
              <w:rPr>
                <w:rFonts w:ascii="Arial" w:hAnsi="Arial" w:cs="Arial"/>
                <w:sz w:val="18"/>
                <w:szCs w:val="18"/>
                <w:lang w:val="en-US"/>
              </w:rPr>
              <w:t>accounting profits</w:t>
            </w:r>
          </w:p>
        </w:tc>
        <w:tc>
          <w:tcPr>
            <w:tcW w:w="1985" w:type="dxa"/>
            <w:tcBorders>
              <w:top w:val="nil"/>
              <w:left w:val="nil"/>
              <w:bottom w:val="nil"/>
              <w:right w:val="nil"/>
            </w:tcBorders>
            <w:vAlign w:val="bottom"/>
          </w:tcPr>
          <w:p w14:paraId="199445B8" w14:textId="77777777" w:rsidR="004B3F1B" w:rsidRPr="00E40C45" w:rsidRDefault="00527AE0" w:rsidP="004B3F1B">
            <w:pPr>
              <w:tabs>
                <w:tab w:val="decimal" w:pos="1448"/>
              </w:tabs>
              <w:spacing w:line="360" w:lineRule="exact"/>
              <w:rPr>
                <w:rFonts w:ascii="Arial" w:hAnsi="Arial" w:cs="Arial"/>
                <w:sz w:val="18"/>
                <w:szCs w:val="18"/>
                <w:lang w:val="en-US"/>
              </w:rPr>
            </w:pPr>
            <w:r>
              <w:rPr>
                <w:rFonts w:ascii="Arial" w:hAnsi="Arial" w:cs="Arial"/>
                <w:sz w:val="18"/>
                <w:szCs w:val="18"/>
                <w:lang w:val="en-US"/>
              </w:rPr>
              <w:t>(163,088)</w:t>
            </w:r>
          </w:p>
        </w:tc>
        <w:tc>
          <w:tcPr>
            <w:tcW w:w="1984" w:type="dxa"/>
            <w:tcBorders>
              <w:top w:val="nil"/>
              <w:left w:val="nil"/>
              <w:bottom w:val="nil"/>
              <w:right w:val="nil"/>
            </w:tcBorders>
          </w:tcPr>
          <w:p w14:paraId="68435D76" w14:textId="77777777" w:rsidR="004B3F1B" w:rsidRPr="006F389E" w:rsidRDefault="004B3F1B" w:rsidP="004B3F1B">
            <w:pPr>
              <w:tabs>
                <w:tab w:val="decimal" w:pos="1448"/>
              </w:tabs>
              <w:spacing w:line="360" w:lineRule="exact"/>
              <w:rPr>
                <w:rFonts w:ascii="Arial" w:hAnsi="Arial" w:cs="Arial"/>
                <w:sz w:val="18"/>
                <w:szCs w:val="18"/>
                <w:lang w:val="en-US"/>
              </w:rPr>
            </w:pPr>
            <w:r w:rsidRPr="006F389E">
              <w:rPr>
                <w:rFonts w:ascii="Arial" w:hAnsi="Arial" w:cs="Arial"/>
                <w:sz w:val="18"/>
                <w:szCs w:val="18"/>
                <w:cs/>
                <w:lang w:val="en-US"/>
              </w:rPr>
              <w:t>(346</w:t>
            </w:r>
            <w:r w:rsidRPr="006F389E">
              <w:rPr>
                <w:rFonts w:ascii="Arial" w:hAnsi="Arial" w:cs="Arial"/>
                <w:sz w:val="18"/>
                <w:szCs w:val="18"/>
                <w:lang w:val="en-US"/>
              </w:rPr>
              <w:t>,</w:t>
            </w:r>
            <w:r w:rsidRPr="006F389E">
              <w:rPr>
                <w:rFonts w:ascii="Arial" w:hAnsi="Arial" w:cs="Arial"/>
                <w:sz w:val="18"/>
                <w:szCs w:val="18"/>
                <w:cs/>
                <w:lang w:val="en-US"/>
              </w:rPr>
              <w:t>815)</w:t>
            </w:r>
          </w:p>
        </w:tc>
      </w:tr>
      <w:tr w:rsidR="004B3F1B" w:rsidRPr="0028727B" w14:paraId="229ABC03" w14:textId="77777777" w:rsidTr="007D45DC">
        <w:trPr>
          <w:cantSplit/>
          <w:trHeight w:val="333"/>
        </w:trPr>
        <w:tc>
          <w:tcPr>
            <w:tcW w:w="5022" w:type="dxa"/>
            <w:tcBorders>
              <w:top w:val="nil"/>
              <w:left w:val="nil"/>
              <w:bottom w:val="nil"/>
              <w:right w:val="nil"/>
            </w:tcBorders>
            <w:vAlign w:val="bottom"/>
          </w:tcPr>
          <w:p w14:paraId="7CE7914A" w14:textId="77777777" w:rsidR="004B3F1B" w:rsidRPr="0028727B" w:rsidRDefault="004B3F1B" w:rsidP="004B3F1B">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Tax effects of:</w:t>
            </w:r>
          </w:p>
        </w:tc>
        <w:tc>
          <w:tcPr>
            <w:tcW w:w="1985" w:type="dxa"/>
            <w:tcBorders>
              <w:top w:val="nil"/>
              <w:left w:val="nil"/>
              <w:bottom w:val="nil"/>
              <w:right w:val="nil"/>
            </w:tcBorders>
            <w:vAlign w:val="bottom"/>
          </w:tcPr>
          <w:p w14:paraId="5ABDB0E7" w14:textId="77777777" w:rsidR="004B3F1B" w:rsidRPr="00E40C45" w:rsidRDefault="004B3F1B" w:rsidP="004B3F1B">
            <w:pPr>
              <w:tabs>
                <w:tab w:val="decimal" w:pos="1448"/>
              </w:tabs>
              <w:spacing w:line="360" w:lineRule="exact"/>
              <w:rPr>
                <w:rFonts w:ascii="Arial" w:hAnsi="Arial" w:cs="Arial"/>
                <w:sz w:val="18"/>
                <w:szCs w:val="18"/>
                <w:lang w:val="en-US"/>
              </w:rPr>
            </w:pPr>
          </w:p>
        </w:tc>
        <w:tc>
          <w:tcPr>
            <w:tcW w:w="1984" w:type="dxa"/>
            <w:tcBorders>
              <w:top w:val="nil"/>
              <w:left w:val="nil"/>
              <w:bottom w:val="nil"/>
              <w:right w:val="nil"/>
            </w:tcBorders>
          </w:tcPr>
          <w:p w14:paraId="3A3872D9" w14:textId="77777777" w:rsidR="004B3F1B" w:rsidRPr="006F389E" w:rsidRDefault="004B3F1B" w:rsidP="004B3F1B">
            <w:pPr>
              <w:tabs>
                <w:tab w:val="decimal" w:pos="1448"/>
              </w:tabs>
              <w:spacing w:line="360" w:lineRule="exact"/>
              <w:rPr>
                <w:rFonts w:ascii="Arial" w:hAnsi="Arial" w:cs="Arial"/>
                <w:sz w:val="18"/>
                <w:szCs w:val="18"/>
                <w:lang w:val="en-US"/>
              </w:rPr>
            </w:pPr>
          </w:p>
        </w:tc>
      </w:tr>
      <w:tr w:rsidR="004B3F1B" w:rsidRPr="0028727B" w14:paraId="52C129C2" w14:textId="77777777" w:rsidTr="007D45DC">
        <w:trPr>
          <w:cantSplit/>
          <w:trHeight w:val="333"/>
        </w:trPr>
        <w:tc>
          <w:tcPr>
            <w:tcW w:w="5022" w:type="dxa"/>
            <w:tcBorders>
              <w:top w:val="nil"/>
              <w:left w:val="nil"/>
              <w:bottom w:val="nil"/>
              <w:right w:val="nil"/>
            </w:tcBorders>
            <w:vAlign w:val="bottom"/>
          </w:tcPr>
          <w:p w14:paraId="252B7604" w14:textId="77777777" w:rsidR="004B3F1B" w:rsidRPr="0028727B" w:rsidRDefault="004B3F1B" w:rsidP="004B3F1B">
            <w:pPr>
              <w:spacing w:line="360" w:lineRule="exact"/>
              <w:ind w:left="318" w:right="-108" w:hanging="318"/>
              <w:rPr>
                <w:rFonts w:ascii="Arial" w:hAnsi="Arial" w:cs="Arial"/>
                <w:sz w:val="18"/>
                <w:szCs w:val="18"/>
                <w:lang w:val="en-US"/>
              </w:rPr>
            </w:pPr>
            <w:r w:rsidRPr="0028727B">
              <w:rPr>
                <w:rFonts w:ascii="Arial" w:hAnsi="Arial" w:cs="Arial"/>
                <w:sz w:val="18"/>
                <w:szCs w:val="18"/>
                <w:lang w:val="en-US"/>
              </w:rPr>
              <w:t xml:space="preserve">   Tax-exempted revenues</w:t>
            </w:r>
          </w:p>
        </w:tc>
        <w:tc>
          <w:tcPr>
            <w:tcW w:w="1985" w:type="dxa"/>
            <w:tcBorders>
              <w:top w:val="nil"/>
              <w:left w:val="nil"/>
              <w:bottom w:val="nil"/>
              <w:right w:val="nil"/>
            </w:tcBorders>
            <w:vAlign w:val="bottom"/>
          </w:tcPr>
          <w:p w14:paraId="0F5B3067" w14:textId="77777777" w:rsidR="004B3F1B" w:rsidRPr="00E40C45" w:rsidRDefault="00527AE0" w:rsidP="004B3F1B">
            <w:pPr>
              <w:tabs>
                <w:tab w:val="decimal" w:pos="1448"/>
              </w:tabs>
              <w:spacing w:line="360" w:lineRule="exact"/>
              <w:rPr>
                <w:rFonts w:ascii="Arial" w:hAnsi="Arial" w:cs="Arial"/>
                <w:sz w:val="18"/>
                <w:szCs w:val="18"/>
                <w:cs/>
                <w:lang w:val="en-US"/>
              </w:rPr>
            </w:pPr>
            <w:r>
              <w:rPr>
                <w:rFonts w:ascii="Arial" w:hAnsi="Arial" w:cs="Arial"/>
                <w:sz w:val="18"/>
                <w:szCs w:val="18"/>
                <w:lang w:val="en-US"/>
              </w:rPr>
              <w:t>41,892</w:t>
            </w:r>
          </w:p>
        </w:tc>
        <w:tc>
          <w:tcPr>
            <w:tcW w:w="1984" w:type="dxa"/>
            <w:tcBorders>
              <w:top w:val="nil"/>
              <w:left w:val="nil"/>
              <w:bottom w:val="nil"/>
              <w:right w:val="nil"/>
            </w:tcBorders>
          </w:tcPr>
          <w:p w14:paraId="385C94B1" w14:textId="77777777" w:rsidR="004B3F1B" w:rsidRPr="006F389E" w:rsidRDefault="004B3F1B" w:rsidP="004B3F1B">
            <w:pPr>
              <w:tabs>
                <w:tab w:val="decimal" w:pos="1448"/>
              </w:tabs>
              <w:spacing w:line="360" w:lineRule="exact"/>
              <w:rPr>
                <w:rFonts w:ascii="Arial" w:hAnsi="Arial" w:cs="Arial"/>
                <w:sz w:val="18"/>
                <w:szCs w:val="18"/>
                <w:cs/>
                <w:lang w:val="en-US"/>
              </w:rPr>
            </w:pPr>
            <w:r w:rsidRPr="006F389E">
              <w:rPr>
                <w:rFonts w:ascii="Arial" w:hAnsi="Arial" w:cs="Arial"/>
                <w:sz w:val="18"/>
                <w:szCs w:val="18"/>
                <w:lang w:val="en-US"/>
              </w:rPr>
              <w:t>42,238</w:t>
            </w:r>
          </w:p>
        </w:tc>
      </w:tr>
      <w:tr w:rsidR="004B3F1B" w:rsidRPr="0028727B" w14:paraId="4D2C64C3" w14:textId="77777777" w:rsidTr="007D45DC">
        <w:trPr>
          <w:cantSplit/>
          <w:trHeight w:val="333"/>
        </w:trPr>
        <w:tc>
          <w:tcPr>
            <w:tcW w:w="5022" w:type="dxa"/>
            <w:tcBorders>
              <w:top w:val="nil"/>
              <w:left w:val="nil"/>
              <w:bottom w:val="nil"/>
              <w:right w:val="nil"/>
            </w:tcBorders>
            <w:vAlign w:val="bottom"/>
          </w:tcPr>
          <w:p w14:paraId="576BE10D" w14:textId="77777777" w:rsidR="004B3F1B" w:rsidRPr="006E1895" w:rsidRDefault="004B3F1B" w:rsidP="004B3F1B">
            <w:pPr>
              <w:spacing w:line="360" w:lineRule="exact"/>
              <w:ind w:left="318" w:right="-108" w:hanging="167"/>
              <w:rPr>
                <w:rFonts w:ascii="Arial" w:hAnsi="Arial" w:cs="Arial"/>
                <w:sz w:val="18"/>
                <w:szCs w:val="18"/>
                <w:lang w:val="en-US"/>
              </w:rPr>
            </w:pPr>
            <w:r>
              <w:rPr>
                <w:rFonts w:ascii="Arial" w:hAnsi="Arial" w:cs="Arial"/>
                <w:sz w:val="18"/>
                <w:szCs w:val="18"/>
                <w:lang w:val="en-US"/>
              </w:rPr>
              <w:t>Additional expense deductions allowed</w:t>
            </w:r>
          </w:p>
        </w:tc>
        <w:tc>
          <w:tcPr>
            <w:tcW w:w="1985" w:type="dxa"/>
            <w:tcBorders>
              <w:top w:val="nil"/>
              <w:left w:val="nil"/>
              <w:bottom w:val="nil"/>
              <w:right w:val="nil"/>
            </w:tcBorders>
            <w:vAlign w:val="bottom"/>
          </w:tcPr>
          <w:p w14:paraId="60A586F0" w14:textId="77777777" w:rsidR="004B3F1B" w:rsidRPr="00E40C45" w:rsidRDefault="00527AE0" w:rsidP="004B3F1B">
            <w:pPr>
              <w:tabs>
                <w:tab w:val="decimal" w:pos="1448"/>
              </w:tabs>
              <w:spacing w:line="360" w:lineRule="exact"/>
              <w:rPr>
                <w:rFonts w:ascii="Arial" w:hAnsi="Arial" w:cs="Arial"/>
                <w:sz w:val="18"/>
                <w:szCs w:val="18"/>
                <w:cs/>
                <w:lang w:val="en-US"/>
              </w:rPr>
            </w:pPr>
            <w:r>
              <w:rPr>
                <w:rFonts w:ascii="Arial" w:hAnsi="Arial" w:cs="Arial"/>
                <w:sz w:val="18"/>
                <w:szCs w:val="18"/>
                <w:lang w:val="en-US"/>
              </w:rPr>
              <w:t>3,124</w:t>
            </w:r>
          </w:p>
        </w:tc>
        <w:tc>
          <w:tcPr>
            <w:tcW w:w="1984" w:type="dxa"/>
            <w:tcBorders>
              <w:top w:val="nil"/>
              <w:left w:val="nil"/>
              <w:bottom w:val="nil"/>
              <w:right w:val="nil"/>
            </w:tcBorders>
          </w:tcPr>
          <w:p w14:paraId="49368F83" w14:textId="77777777" w:rsidR="004B3F1B" w:rsidRPr="006F389E" w:rsidRDefault="004B3F1B" w:rsidP="004B3F1B">
            <w:pPr>
              <w:tabs>
                <w:tab w:val="decimal" w:pos="1448"/>
              </w:tabs>
              <w:spacing w:line="360" w:lineRule="exact"/>
              <w:rPr>
                <w:rFonts w:ascii="Arial" w:hAnsi="Arial" w:cs="Arial"/>
                <w:sz w:val="18"/>
                <w:szCs w:val="18"/>
                <w:lang w:val="en-US"/>
              </w:rPr>
            </w:pPr>
            <w:r w:rsidRPr="006F389E">
              <w:rPr>
                <w:rFonts w:ascii="Arial" w:hAnsi="Arial" w:cs="Arial"/>
                <w:sz w:val="18"/>
                <w:szCs w:val="18"/>
                <w:lang w:val="en-US"/>
              </w:rPr>
              <w:t>4,324</w:t>
            </w:r>
          </w:p>
        </w:tc>
      </w:tr>
      <w:tr w:rsidR="004B3F1B" w:rsidRPr="0028727B" w14:paraId="7FBC31E6" w14:textId="77777777" w:rsidTr="007D45DC">
        <w:trPr>
          <w:cantSplit/>
          <w:trHeight w:val="333"/>
        </w:trPr>
        <w:tc>
          <w:tcPr>
            <w:tcW w:w="5022" w:type="dxa"/>
            <w:tcBorders>
              <w:top w:val="nil"/>
              <w:left w:val="nil"/>
              <w:bottom w:val="nil"/>
              <w:right w:val="nil"/>
            </w:tcBorders>
            <w:vAlign w:val="bottom"/>
          </w:tcPr>
          <w:p w14:paraId="3B227451" w14:textId="77777777" w:rsidR="004B3F1B" w:rsidRPr="0028727B" w:rsidRDefault="004B3F1B" w:rsidP="004B3F1B">
            <w:pPr>
              <w:spacing w:line="360" w:lineRule="exact"/>
              <w:ind w:left="318" w:right="-108" w:hanging="167"/>
              <w:rPr>
                <w:rFonts w:ascii="Arial" w:hAnsi="Arial" w:cs="Arial"/>
                <w:sz w:val="18"/>
                <w:szCs w:val="18"/>
                <w:lang w:val="en-US"/>
              </w:rPr>
            </w:pPr>
            <w:r w:rsidRPr="006E1895">
              <w:rPr>
                <w:rFonts w:ascii="Arial" w:hAnsi="Arial" w:cs="Arial"/>
                <w:sz w:val="18"/>
                <w:szCs w:val="18"/>
                <w:lang w:val="en-US"/>
              </w:rPr>
              <w:t>Non-deductible expenses</w:t>
            </w:r>
          </w:p>
        </w:tc>
        <w:tc>
          <w:tcPr>
            <w:tcW w:w="1985" w:type="dxa"/>
            <w:tcBorders>
              <w:top w:val="nil"/>
              <w:left w:val="nil"/>
              <w:bottom w:val="nil"/>
              <w:right w:val="nil"/>
            </w:tcBorders>
            <w:vAlign w:val="bottom"/>
          </w:tcPr>
          <w:p w14:paraId="33D51B59" w14:textId="77777777" w:rsidR="004B3F1B" w:rsidRPr="00E40C45" w:rsidRDefault="00527AE0" w:rsidP="004B3F1B">
            <w:pPr>
              <w:tabs>
                <w:tab w:val="decimal" w:pos="1448"/>
              </w:tabs>
              <w:spacing w:line="360" w:lineRule="exact"/>
              <w:rPr>
                <w:rFonts w:ascii="Arial" w:hAnsi="Arial" w:cs="Arial"/>
                <w:sz w:val="18"/>
                <w:szCs w:val="18"/>
                <w:lang w:val="en-US"/>
              </w:rPr>
            </w:pPr>
            <w:r>
              <w:rPr>
                <w:rFonts w:ascii="Arial" w:hAnsi="Arial" w:cs="Arial"/>
                <w:sz w:val="18"/>
                <w:szCs w:val="18"/>
                <w:lang w:val="en-US"/>
              </w:rPr>
              <w:t>(5,965)</w:t>
            </w:r>
          </w:p>
        </w:tc>
        <w:tc>
          <w:tcPr>
            <w:tcW w:w="1984" w:type="dxa"/>
            <w:tcBorders>
              <w:top w:val="nil"/>
              <w:left w:val="nil"/>
              <w:bottom w:val="nil"/>
              <w:right w:val="nil"/>
            </w:tcBorders>
          </w:tcPr>
          <w:p w14:paraId="1186E998" w14:textId="77777777" w:rsidR="004B3F1B" w:rsidRPr="006F389E" w:rsidRDefault="004B3F1B" w:rsidP="004B3F1B">
            <w:pPr>
              <w:tabs>
                <w:tab w:val="decimal" w:pos="1448"/>
              </w:tabs>
              <w:spacing w:line="360" w:lineRule="exact"/>
              <w:rPr>
                <w:rFonts w:ascii="Arial" w:hAnsi="Arial" w:cs="Arial"/>
                <w:sz w:val="18"/>
                <w:szCs w:val="18"/>
                <w:lang w:val="en-US"/>
              </w:rPr>
            </w:pPr>
            <w:r w:rsidRPr="006F389E">
              <w:rPr>
                <w:rFonts w:ascii="Arial" w:hAnsi="Arial" w:cs="Arial"/>
                <w:sz w:val="18"/>
                <w:szCs w:val="18"/>
                <w:lang w:val="en-US"/>
              </w:rPr>
              <w:t>(15,271)</w:t>
            </w:r>
          </w:p>
        </w:tc>
      </w:tr>
      <w:tr w:rsidR="004B3F1B" w:rsidRPr="0028727B" w14:paraId="51E08572" w14:textId="77777777" w:rsidTr="007D45DC">
        <w:trPr>
          <w:cantSplit/>
          <w:trHeight w:val="333"/>
        </w:trPr>
        <w:tc>
          <w:tcPr>
            <w:tcW w:w="5022" w:type="dxa"/>
            <w:tcBorders>
              <w:top w:val="nil"/>
              <w:left w:val="nil"/>
              <w:bottom w:val="nil"/>
              <w:right w:val="nil"/>
            </w:tcBorders>
            <w:vAlign w:val="bottom"/>
          </w:tcPr>
          <w:p w14:paraId="71D341E8" w14:textId="77777777" w:rsidR="004B3F1B" w:rsidRPr="0028727B" w:rsidRDefault="004B3F1B" w:rsidP="004B3F1B">
            <w:pPr>
              <w:spacing w:line="360" w:lineRule="exact"/>
              <w:ind w:left="318" w:right="-108" w:hanging="167"/>
              <w:rPr>
                <w:rFonts w:ascii="Arial" w:hAnsi="Arial" w:cs="Arial"/>
                <w:sz w:val="18"/>
                <w:szCs w:val="18"/>
                <w:lang w:val="en-US"/>
              </w:rPr>
            </w:pPr>
            <w:r w:rsidRPr="0028727B">
              <w:rPr>
                <w:rFonts w:ascii="Arial" w:hAnsi="Arial" w:cs="Arial"/>
                <w:sz w:val="18"/>
                <w:szCs w:val="18"/>
                <w:lang w:val="en-US"/>
              </w:rPr>
              <w:t>Others</w:t>
            </w:r>
          </w:p>
        </w:tc>
        <w:tc>
          <w:tcPr>
            <w:tcW w:w="1985" w:type="dxa"/>
            <w:tcBorders>
              <w:top w:val="nil"/>
              <w:left w:val="nil"/>
              <w:bottom w:val="nil"/>
              <w:right w:val="nil"/>
            </w:tcBorders>
            <w:vAlign w:val="bottom"/>
          </w:tcPr>
          <w:p w14:paraId="50945D23" w14:textId="77777777" w:rsidR="004B3F1B" w:rsidRPr="00E40C45" w:rsidRDefault="00527AE0" w:rsidP="004B3F1B">
            <w:pPr>
              <w:pBdr>
                <w:bottom w:val="single" w:sz="4" w:space="1" w:color="auto"/>
              </w:pBdr>
              <w:tabs>
                <w:tab w:val="decimal" w:pos="1448"/>
              </w:tabs>
              <w:spacing w:line="360" w:lineRule="exact"/>
              <w:rPr>
                <w:rFonts w:ascii="Arial" w:hAnsi="Arial" w:cs="Arial"/>
                <w:sz w:val="18"/>
                <w:szCs w:val="18"/>
                <w:lang w:val="en-US"/>
              </w:rPr>
            </w:pPr>
            <w:r>
              <w:rPr>
                <w:rFonts w:ascii="Arial" w:hAnsi="Arial" w:cs="Arial"/>
                <w:sz w:val="18"/>
                <w:szCs w:val="18"/>
                <w:lang w:val="en-US"/>
              </w:rPr>
              <w:t>(565)</w:t>
            </w:r>
          </w:p>
        </w:tc>
        <w:tc>
          <w:tcPr>
            <w:tcW w:w="1984" w:type="dxa"/>
            <w:tcBorders>
              <w:top w:val="nil"/>
              <w:left w:val="nil"/>
              <w:bottom w:val="nil"/>
              <w:right w:val="nil"/>
            </w:tcBorders>
          </w:tcPr>
          <w:p w14:paraId="66C5EB4B" w14:textId="77777777" w:rsidR="004B3F1B" w:rsidRPr="006F389E" w:rsidRDefault="004B3F1B" w:rsidP="004B3F1B">
            <w:pPr>
              <w:pBdr>
                <w:bottom w:val="single" w:sz="4" w:space="1" w:color="auto"/>
              </w:pBdr>
              <w:tabs>
                <w:tab w:val="decimal" w:pos="1448"/>
              </w:tabs>
              <w:spacing w:line="360" w:lineRule="exact"/>
              <w:rPr>
                <w:rFonts w:ascii="Arial" w:hAnsi="Arial" w:cs="Arial"/>
                <w:sz w:val="18"/>
                <w:szCs w:val="18"/>
                <w:lang w:val="en-US"/>
              </w:rPr>
            </w:pPr>
            <w:r w:rsidRPr="006F389E">
              <w:rPr>
                <w:rFonts w:ascii="Arial" w:hAnsi="Arial" w:cs="Arial"/>
                <w:sz w:val="18"/>
                <w:szCs w:val="18"/>
                <w:lang w:val="en-US"/>
              </w:rPr>
              <w:t>(10,960)</w:t>
            </w:r>
          </w:p>
        </w:tc>
      </w:tr>
      <w:tr w:rsidR="004B3F1B" w:rsidRPr="0028727B" w14:paraId="74A4074D" w14:textId="77777777" w:rsidTr="007D45DC">
        <w:trPr>
          <w:cantSplit/>
        </w:trPr>
        <w:tc>
          <w:tcPr>
            <w:tcW w:w="5022" w:type="dxa"/>
            <w:tcBorders>
              <w:top w:val="nil"/>
              <w:left w:val="nil"/>
              <w:bottom w:val="nil"/>
              <w:right w:val="nil"/>
            </w:tcBorders>
            <w:vAlign w:val="bottom"/>
          </w:tcPr>
          <w:p w14:paraId="2D6C4127" w14:textId="77777777" w:rsidR="004B3F1B" w:rsidRPr="0028727B" w:rsidRDefault="004B3F1B" w:rsidP="004B3F1B">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expenses reported in profit</w:t>
            </w:r>
            <w:r>
              <w:rPr>
                <w:rFonts w:ascii="Arial" w:hAnsi="Arial" w:cs="Arial"/>
                <w:sz w:val="18"/>
                <w:szCs w:val="18"/>
                <w:lang w:val="en-US"/>
              </w:rPr>
              <w:t xml:space="preserve"> </w:t>
            </w:r>
            <w:r w:rsidRPr="0028727B">
              <w:rPr>
                <w:rFonts w:ascii="Arial" w:hAnsi="Arial" w:cs="Arial"/>
                <w:sz w:val="18"/>
                <w:szCs w:val="18"/>
                <w:lang w:val="en-US"/>
              </w:rPr>
              <w:t xml:space="preserve">or loss </w:t>
            </w:r>
          </w:p>
        </w:tc>
        <w:tc>
          <w:tcPr>
            <w:tcW w:w="1985" w:type="dxa"/>
            <w:tcBorders>
              <w:top w:val="nil"/>
              <w:left w:val="nil"/>
              <w:bottom w:val="nil"/>
              <w:right w:val="nil"/>
            </w:tcBorders>
            <w:vAlign w:val="bottom"/>
          </w:tcPr>
          <w:p w14:paraId="2D0C4DBC" w14:textId="77777777" w:rsidR="004B3F1B" w:rsidRPr="00E40C45" w:rsidRDefault="00527AE0" w:rsidP="004B3F1B">
            <w:pPr>
              <w:pBdr>
                <w:bottom w:val="double" w:sz="4" w:space="1" w:color="auto"/>
              </w:pBdr>
              <w:tabs>
                <w:tab w:val="decimal" w:pos="1448"/>
              </w:tabs>
              <w:spacing w:line="360" w:lineRule="exact"/>
              <w:rPr>
                <w:rFonts w:ascii="Arial" w:hAnsi="Arial" w:cs="Arial"/>
                <w:sz w:val="18"/>
                <w:szCs w:val="18"/>
                <w:lang w:val="en-US"/>
              </w:rPr>
            </w:pPr>
            <w:r>
              <w:rPr>
                <w:rFonts w:ascii="Arial" w:hAnsi="Arial" w:cs="Arial"/>
                <w:sz w:val="18"/>
                <w:szCs w:val="18"/>
                <w:lang w:val="en-US"/>
              </w:rPr>
              <w:t>(124,602)</w:t>
            </w:r>
          </w:p>
        </w:tc>
        <w:tc>
          <w:tcPr>
            <w:tcW w:w="1984" w:type="dxa"/>
            <w:tcBorders>
              <w:top w:val="nil"/>
              <w:left w:val="nil"/>
              <w:bottom w:val="nil"/>
              <w:right w:val="nil"/>
            </w:tcBorders>
            <w:vAlign w:val="bottom"/>
          </w:tcPr>
          <w:p w14:paraId="4C0EF399" w14:textId="77777777" w:rsidR="004B3F1B" w:rsidRPr="006F389E" w:rsidRDefault="004B3F1B" w:rsidP="004B3F1B">
            <w:pPr>
              <w:pBdr>
                <w:bottom w:val="double" w:sz="4" w:space="1" w:color="auto"/>
              </w:pBdr>
              <w:tabs>
                <w:tab w:val="decimal" w:pos="1448"/>
              </w:tabs>
              <w:spacing w:line="360" w:lineRule="exact"/>
              <w:rPr>
                <w:rFonts w:ascii="Arial" w:hAnsi="Arial" w:cs="Arial"/>
                <w:sz w:val="18"/>
                <w:szCs w:val="18"/>
                <w:lang w:val="en-US"/>
              </w:rPr>
            </w:pPr>
            <w:r w:rsidRPr="006F389E">
              <w:rPr>
                <w:rFonts w:ascii="Arial" w:hAnsi="Arial" w:cs="Arial"/>
                <w:sz w:val="18"/>
                <w:szCs w:val="18"/>
                <w:lang w:val="en-US"/>
              </w:rPr>
              <w:t>(326,484)</w:t>
            </w:r>
          </w:p>
        </w:tc>
      </w:tr>
    </w:tbl>
    <w:p w14:paraId="53B90331" w14:textId="77777777" w:rsidR="004B3F1B" w:rsidRPr="004B3F1B" w:rsidRDefault="002D498C" w:rsidP="004B3F1B">
      <w:pPr>
        <w:spacing w:before="200" w:line="400" w:lineRule="exact"/>
        <w:ind w:left="635" w:right="-45" w:hanging="635"/>
        <w:jc w:val="thaiDistribute"/>
        <w:rPr>
          <w:rFonts w:ascii="Arial" w:hAnsi="Arial" w:cs="Arial"/>
          <w:lang w:val="en-US"/>
        </w:rPr>
      </w:pPr>
      <w:r w:rsidRPr="00151F11">
        <w:rPr>
          <w:rFonts w:ascii="Arial" w:hAnsi="Arial" w:cs="Cordia New" w:hint="cs"/>
          <w:cs/>
          <w:lang w:val="en-GB"/>
        </w:rPr>
        <w:tab/>
      </w:r>
      <w:bookmarkEnd w:id="60"/>
      <w:bookmarkEnd w:id="61"/>
      <w:r w:rsidR="004B3F1B" w:rsidRPr="006946DE">
        <w:rPr>
          <w:rFonts w:ascii="Arial" w:hAnsi="Arial" w:cs="Arial"/>
          <w:lang w:val="en-GB"/>
        </w:rPr>
        <w:t>The weighted average income tax rate</w:t>
      </w:r>
      <w:r w:rsidR="004B3F1B">
        <w:rPr>
          <w:rFonts w:ascii="Arial" w:hAnsi="Arial" w:cs="Arial"/>
          <w:lang w:val="en-GB"/>
        </w:rPr>
        <w:t>s</w:t>
      </w:r>
      <w:r w:rsidR="004B3F1B" w:rsidRPr="006946DE">
        <w:rPr>
          <w:rFonts w:ascii="Arial" w:hAnsi="Arial" w:cs="Arial"/>
          <w:lang w:val="en-GB"/>
        </w:rPr>
        <w:t xml:space="preserve"> for the </w:t>
      </w:r>
      <w:r w:rsidR="004B3F1B">
        <w:rPr>
          <w:rFonts w:ascii="Arial" w:hAnsi="Arial" w:cs="Arial"/>
          <w:lang w:val="en-GB"/>
        </w:rPr>
        <w:t>years</w:t>
      </w:r>
      <w:r w:rsidR="004B3F1B" w:rsidRPr="006946DE">
        <w:rPr>
          <w:rFonts w:ascii="Arial" w:hAnsi="Arial" w:cs="Arial"/>
          <w:lang w:val="en-GB"/>
        </w:rPr>
        <w:t xml:space="preserve"> ended </w:t>
      </w:r>
      <w:r w:rsidR="004B3F1B" w:rsidRPr="004B3F1B">
        <w:rPr>
          <w:rFonts w:ascii="Arial" w:hAnsi="Arial" w:cs="Arial"/>
          <w:lang w:val="en-GB"/>
        </w:rPr>
        <w:t>31 December 202</w:t>
      </w:r>
      <w:r w:rsidR="004B3F1B">
        <w:rPr>
          <w:rFonts w:ascii="Arial" w:hAnsi="Arial" w:cs="Arial"/>
          <w:lang w:val="en-GB"/>
        </w:rPr>
        <w:t>1</w:t>
      </w:r>
      <w:r w:rsidR="004B3F1B" w:rsidRPr="004B3F1B">
        <w:rPr>
          <w:rFonts w:ascii="Arial" w:hAnsi="Arial" w:cs="Arial"/>
          <w:lang w:val="en-GB"/>
        </w:rPr>
        <w:t xml:space="preserve"> and 20</w:t>
      </w:r>
      <w:r w:rsidR="004B3F1B">
        <w:rPr>
          <w:rFonts w:ascii="Arial" w:hAnsi="Arial" w:cs="Arial"/>
          <w:lang w:val="en-GB"/>
        </w:rPr>
        <w:t>20</w:t>
      </w:r>
      <w:r w:rsidR="004B3F1B" w:rsidRPr="004B3F1B">
        <w:rPr>
          <w:rFonts w:ascii="Arial" w:hAnsi="Arial" w:cs="Arial"/>
          <w:lang w:val="en-GB"/>
        </w:rPr>
        <w:t xml:space="preserve"> was </w:t>
      </w:r>
      <w:r w:rsidR="00527AE0">
        <w:rPr>
          <w:rFonts w:ascii="Arial" w:hAnsi="Arial" w:cs="Arial"/>
          <w:lang w:val="en-GB"/>
        </w:rPr>
        <w:t>15.28</w:t>
      </w:r>
      <w:r w:rsidR="004B3F1B" w:rsidRPr="004B3F1B">
        <w:rPr>
          <w:rFonts w:ascii="Arial" w:hAnsi="Arial" w:cs="Arial"/>
          <w:lang w:val="en-GB"/>
        </w:rPr>
        <w:t>% and 18.83%, respectively.</w:t>
      </w:r>
    </w:p>
    <w:p w14:paraId="7BBC5021" w14:textId="77777777" w:rsidR="004B3F1B" w:rsidRDefault="004B3F1B">
      <w:pPr>
        <w:rPr>
          <w:rFonts w:ascii="Arial" w:hAnsi="Arial" w:cs="Cordia New"/>
          <w:lang w:val="en-US"/>
        </w:rPr>
      </w:pPr>
      <w:r>
        <w:rPr>
          <w:rFonts w:ascii="Arial" w:hAnsi="Arial" w:cs="Cordia New"/>
          <w:lang w:val="en-US"/>
        </w:rPr>
        <w:br w:type="page"/>
      </w:r>
    </w:p>
    <w:p w14:paraId="025B0052" w14:textId="77777777" w:rsidR="002D498C" w:rsidRPr="004B3F1B" w:rsidRDefault="002D498C" w:rsidP="004B3F1B">
      <w:pPr>
        <w:spacing w:before="200" w:line="400" w:lineRule="exact"/>
        <w:ind w:left="635" w:right="-45"/>
        <w:jc w:val="thaiDistribute"/>
        <w:rPr>
          <w:rFonts w:ascii="Arial" w:hAnsi="Arial" w:cs="Arial"/>
          <w:color w:val="000000"/>
          <w:lang w:val="en-US"/>
        </w:rPr>
      </w:pPr>
      <w:r w:rsidRPr="00DF52F9">
        <w:rPr>
          <w:rFonts w:ascii="Arial" w:hAnsi="Arial" w:cs="Cordia New"/>
          <w:lang w:val="en-GB"/>
        </w:rPr>
        <w:lastRenderedPageBreak/>
        <w:t>The amounts of income tax recognised in other comprehensive income (loss) for</w:t>
      </w:r>
      <w:r w:rsidR="004B3F1B">
        <w:rPr>
          <w:rFonts w:ascii="Arial" w:hAnsi="Arial" w:cs="Cordia New"/>
          <w:lang w:val="en-GB"/>
        </w:rPr>
        <w:t xml:space="preserve"> </w:t>
      </w:r>
      <w:r w:rsidR="004B3F1B" w:rsidRPr="006946DE">
        <w:rPr>
          <w:rFonts w:ascii="Arial" w:hAnsi="Arial" w:cs="Arial"/>
          <w:lang w:val="en-GB"/>
        </w:rPr>
        <w:t xml:space="preserve">the </w:t>
      </w:r>
      <w:r w:rsidR="004B3F1B">
        <w:rPr>
          <w:rFonts w:ascii="Arial" w:hAnsi="Arial" w:cs="Arial"/>
          <w:lang w:val="en-GB"/>
        </w:rPr>
        <w:t>years</w:t>
      </w:r>
      <w:r w:rsidR="004B3F1B" w:rsidRPr="006946DE">
        <w:rPr>
          <w:rFonts w:ascii="Arial" w:hAnsi="Arial" w:cs="Arial"/>
          <w:lang w:val="en-GB"/>
        </w:rPr>
        <w:t xml:space="preserve"> ended </w:t>
      </w:r>
      <w:r w:rsidR="004B3F1B" w:rsidRPr="004B3F1B">
        <w:rPr>
          <w:rFonts w:ascii="Arial" w:hAnsi="Arial" w:cs="Arial"/>
          <w:lang w:val="en-GB"/>
        </w:rPr>
        <w:t>31 December</w:t>
      </w:r>
      <w:r w:rsidRPr="00DF52F9">
        <w:rPr>
          <w:rFonts w:ascii="Arial" w:hAnsi="Arial" w:cs="Cordia New"/>
          <w:lang w:val="en-GB"/>
        </w:rPr>
        <w:t xml:space="preserve"> 2021 and 2020 were summarised below:</w:t>
      </w:r>
    </w:p>
    <w:tbl>
      <w:tblPr>
        <w:tblW w:w="8995"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6"/>
        <w:gridCol w:w="1985"/>
        <w:gridCol w:w="1984"/>
      </w:tblGrid>
      <w:tr w:rsidR="004B3F1B" w:rsidRPr="00582554" w14:paraId="057BC00E" w14:textId="77777777" w:rsidTr="007D45DC">
        <w:trPr>
          <w:cantSplit/>
        </w:trPr>
        <w:tc>
          <w:tcPr>
            <w:tcW w:w="5026" w:type="dxa"/>
            <w:tcBorders>
              <w:top w:val="nil"/>
              <w:left w:val="nil"/>
              <w:bottom w:val="nil"/>
              <w:right w:val="nil"/>
            </w:tcBorders>
            <w:vAlign w:val="bottom"/>
          </w:tcPr>
          <w:p w14:paraId="782806DA" w14:textId="77777777" w:rsidR="004B3F1B" w:rsidRPr="0028727B" w:rsidRDefault="004B3F1B" w:rsidP="002324F1">
            <w:pPr>
              <w:spacing w:line="360" w:lineRule="exact"/>
              <w:ind w:left="162" w:hanging="162"/>
              <w:rPr>
                <w:rFonts w:ascii="Arial" w:hAnsi="Arial" w:cs="Arial"/>
                <w:sz w:val="18"/>
                <w:szCs w:val="18"/>
                <w:lang w:val="en-US"/>
              </w:rPr>
            </w:pPr>
          </w:p>
        </w:tc>
        <w:tc>
          <w:tcPr>
            <w:tcW w:w="1985" w:type="dxa"/>
            <w:tcBorders>
              <w:top w:val="nil"/>
              <w:left w:val="nil"/>
              <w:bottom w:val="nil"/>
              <w:right w:val="nil"/>
            </w:tcBorders>
            <w:vAlign w:val="bottom"/>
          </w:tcPr>
          <w:p w14:paraId="329BDAD3" w14:textId="77777777" w:rsidR="004B3F1B" w:rsidRPr="0028727B" w:rsidRDefault="004B3F1B" w:rsidP="002324F1">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2026A459" w14:textId="77777777" w:rsidR="004B3F1B" w:rsidRPr="0028727B" w:rsidRDefault="004B3F1B" w:rsidP="004B3F1B">
            <w:pPr>
              <w:tabs>
                <w:tab w:val="decimal" w:pos="972"/>
              </w:tabs>
              <w:spacing w:line="360" w:lineRule="exact"/>
              <w:ind w:left="-18"/>
              <w:jc w:val="right"/>
              <w:rPr>
                <w:rFonts w:ascii="Arial" w:hAnsi="Arial" w:cs="Arial"/>
                <w:sz w:val="18"/>
                <w:szCs w:val="18"/>
                <w:lang w:val="en-US"/>
              </w:rPr>
            </w:pPr>
            <w:r w:rsidRPr="0028727B">
              <w:rPr>
                <w:rFonts w:ascii="Arial" w:hAnsi="Arial" w:cs="Arial"/>
                <w:sz w:val="18"/>
                <w:szCs w:val="18"/>
                <w:lang w:val="en-US"/>
              </w:rPr>
              <w:t>(Unit: Thousand Baht)</w:t>
            </w:r>
          </w:p>
        </w:tc>
      </w:tr>
      <w:tr w:rsidR="004B3F1B" w:rsidRPr="004F3856" w14:paraId="2DB93575" w14:textId="77777777" w:rsidTr="007D45DC">
        <w:trPr>
          <w:cantSplit/>
          <w:trHeight w:val="342"/>
        </w:trPr>
        <w:tc>
          <w:tcPr>
            <w:tcW w:w="5026" w:type="dxa"/>
            <w:tcBorders>
              <w:top w:val="nil"/>
              <w:left w:val="nil"/>
              <w:bottom w:val="nil"/>
              <w:right w:val="nil"/>
            </w:tcBorders>
            <w:vAlign w:val="bottom"/>
          </w:tcPr>
          <w:p w14:paraId="778384C4" w14:textId="77777777" w:rsidR="004B3F1B" w:rsidRPr="009F48E1" w:rsidRDefault="004B3F1B" w:rsidP="00B057C5">
            <w:pPr>
              <w:spacing w:line="360" w:lineRule="exact"/>
              <w:jc w:val="center"/>
              <w:rPr>
                <w:rFonts w:ascii="Arial" w:hAnsi="Arial" w:cs="Cordia New"/>
                <w:sz w:val="18"/>
                <w:szCs w:val="18"/>
                <w:cs/>
              </w:rPr>
            </w:pPr>
          </w:p>
        </w:tc>
        <w:tc>
          <w:tcPr>
            <w:tcW w:w="3969" w:type="dxa"/>
            <w:gridSpan w:val="2"/>
            <w:tcBorders>
              <w:top w:val="nil"/>
              <w:left w:val="nil"/>
              <w:bottom w:val="nil"/>
              <w:right w:val="nil"/>
            </w:tcBorders>
            <w:vAlign w:val="bottom"/>
          </w:tcPr>
          <w:p w14:paraId="0B894F70" w14:textId="77777777" w:rsidR="004B3F1B" w:rsidRPr="0028727B" w:rsidRDefault="004B3F1B" w:rsidP="00B057C5">
            <w:pPr>
              <w:pStyle w:val="BodyText"/>
              <w:pBdr>
                <w:bottom w:val="single" w:sz="4" w:space="1" w:color="auto"/>
              </w:pBdr>
              <w:spacing w:after="0" w:line="360" w:lineRule="exact"/>
              <w:ind w:firstLine="19"/>
              <w:jc w:val="center"/>
              <w:rPr>
                <w:rFonts w:ascii="Arial" w:hAnsi="Arial" w:cs="Arial"/>
                <w:sz w:val="18"/>
                <w:szCs w:val="18"/>
                <w:lang w:val="en-US"/>
              </w:rPr>
            </w:pPr>
            <w:r>
              <w:rPr>
                <w:rFonts w:ascii="Arial" w:hAnsi="Arial" w:cs="Arial"/>
                <w:sz w:val="18"/>
                <w:szCs w:val="18"/>
                <w:lang w:val="en-US"/>
              </w:rPr>
              <w:t>F</w:t>
            </w:r>
            <w:r w:rsidRPr="003D2451">
              <w:rPr>
                <w:rFonts w:ascii="Arial" w:hAnsi="Arial" w:cs="Arial"/>
                <w:sz w:val="18"/>
                <w:szCs w:val="18"/>
                <w:lang w:val="en-US"/>
              </w:rPr>
              <w:t>or the years ended</w:t>
            </w:r>
            <w:r>
              <w:rPr>
                <w:rFonts w:ascii="Arial" w:hAnsi="Arial" w:cs="Arial"/>
                <w:sz w:val="18"/>
                <w:szCs w:val="18"/>
                <w:lang w:val="en-US"/>
              </w:rPr>
              <w:t xml:space="preserve"> </w:t>
            </w:r>
            <w:r w:rsidRPr="003D2451">
              <w:rPr>
                <w:rFonts w:ascii="Arial" w:hAnsi="Arial" w:cs="Arial"/>
                <w:sz w:val="18"/>
                <w:szCs w:val="18"/>
                <w:lang w:val="en-US"/>
              </w:rPr>
              <w:t>31 December</w:t>
            </w:r>
          </w:p>
        </w:tc>
      </w:tr>
      <w:tr w:rsidR="004B3F1B" w:rsidRPr="0028727B" w14:paraId="0D8460FC" w14:textId="77777777" w:rsidTr="007D45DC">
        <w:trPr>
          <w:cantSplit/>
          <w:trHeight w:val="342"/>
        </w:trPr>
        <w:tc>
          <w:tcPr>
            <w:tcW w:w="5026" w:type="dxa"/>
            <w:tcBorders>
              <w:top w:val="nil"/>
              <w:left w:val="nil"/>
              <w:bottom w:val="nil"/>
              <w:right w:val="nil"/>
            </w:tcBorders>
            <w:vAlign w:val="bottom"/>
          </w:tcPr>
          <w:p w14:paraId="3544A511" w14:textId="77777777" w:rsidR="004B3F1B" w:rsidRPr="0028727B" w:rsidRDefault="004B3F1B" w:rsidP="00B057C5">
            <w:pPr>
              <w:spacing w:line="360" w:lineRule="exact"/>
              <w:jc w:val="center"/>
              <w:rPr>
                <w:rFonts w:ascii="Arial" w:hAnsi="Arial" w:cs="Arial"/>
                <w:sz w:val="18"/>
                <w:szCs w:val="18"/>
                <w:cs/>
              </w:rPr>
            </w:pPr>
          </w:p>
        </w:tc>
        <w:tc>
          <w:tcPr>
            <w:tcW w:w="1985" w:type="dxa"/>
            <w:tcBorders>
              <w:top w:val="nil"/>
              <w:left w:val="nil"/>
              <w:bottom w:val="nil"/>
              <w:right w:val="nil"/>
            </w:tcBorders>
            <w:vAlign w:val="bottom"/>
          </w:tcPr>
          <w:p w14:paraId="257D55AB" w14:textId="77777777" w:rsidR="004B3F1B" w:rsidRPr="0028727B" w:rsidRDefault="004B3F1B" w:rsidP="00B057C5">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2021</w:t>
            </w:r>
          </w:p>
        </w:tc>
        <w:tc>
          <w:tcPr>
            <w:tcW w:w="1984" w:type="dxa"/>
            <w:tcBorders>
              <w:top w:val="nil"/>
              <w:left w:val="nil"/>
              <w:bottom w:val="nil"/>
              <w:right w:val="nil"/>
            </w:tcBorders>
            <w:vAlign w:val="bottom"/>
          </w:tcPr>
          <w:p w14:paraId="544C4874" w14:textId="77777777" w:rsidR="004B3F1B" w:rsidRPr="0028727B" w:rsidRDefault="004B3F1B" w:rsidP="00B057C5">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2020</w:t>
            </w:r>
          </w:p>
        </w:tc>
      </w:tr>
      <w:tr w:rsidR="004B3F1B" w:rsidRPr="004F3856" w14:paraId="696244DB" w14:textId="77777777" w:rsidTr="007D45DC">
        <w:trPr>
          <w:cantSplit/>
        </w:trPr>
        <w:tc>
          <w:tcPr>
            <w:tcW w:w="5026" w:type="dxa"/>
            <w:tcBorders>
              <w:top w:val="nil"/>
              <w:left w:val="nil"/>
              <w:bottom w:val="nil"/>
              <w:right w:val="nil"/>
            </w:tcBorders>
            <w:vAlign w:val="bottom"/>
          </w:tcPr>
          <w:p w14:paraId="2A896B08" w14:textId="77777777" w:rsidR="004B3F1B" w:rsidRPr="0028727B" w:rsidRDefault="004B3F1B" w:rsidP="00B057C5">
            <w:pPr>
              <w:spacing w:line="360" w:lineRule="exact"/>
              <w:ind w:left="162" w:hanging="162"/>
              <w:rPr>
                <w:rFonts w:ascii="Arial" w:hAnsi="Arial" w:cs="Arial"/>
                <w:sz w:val="18"/>
                <w:szCs w:val="18"/>
                <w:lang w:val="en-US"/>
              </w:rPr>
            </w:pPr>
            <w:r w:rsidRPr="0028727B">
              <w:rPr>
                <w:rFonts w:ascii="Arial" w:hAnsi="Arial" w:cs="Arial"/>
                <w:sz w:val="18"/>
                <w:szCs w:val="18"/>
                <w:lang w:val="en-US"/>
              </w:rPr>
              <w:t>Deferred income tax relating to:</w:t>
            </w:r>
          </w:p>
        </w:tc>
        <w:tc>
          <w:tcPr>
            <w:tcW w:w="1985" w:type="dxa"/>
            <w:tcBorders>
              <w:top w:val="nil"/>
              <w:left w:val="nil"/>
              <w:bottom w:val="nil"/>
              <w:right w:val="nil"/>
            </w:tcBorders>
            <w:vAlign w:val="bottom"/>
          </w:tcPr>
          <w:p w14:paraId="74DBD052" w14:textId="77777777" w:rsidR="004B3F1B" w:rsidRPr="0028727B" w:rsidRDefault="004B3F1B" w:rsidP="00B057C5">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2FD3BF65" w14:textId="77777777" w:rsidR="004B3F1B" w:rsidRPr="0028727B" w:rsidRDefault="004B3F1B" w:rsidP="00B057C5">
            <w:pPr>
              <w:tabs>
                <w:tab w:val="decimal" w:pos="972"/>
              </w:tabs>
              <w:spacing w:line="360" w:lineRule="exact"/>
              <w:ind w:left="-18"/>
              <w:jc w:val="thaiDistribute"/>
              <w:rPr>
                <w:rFonts w:ascii="Arial" w:hAnsi="Arial" w:cs="Arial"/>
                <w:sz w:val="18"/>
                <w:szCs w:val="18"/>
                <w:lang w:val="en-US"/>
              </w:rPr>
            </w:pPr>
          </w:p>
        </w:tc>
      </w:tr>
      <w:tr w:rsidR="004B3F1B" w:rsidRPr="004B3F1B" w14:paraId="7B6B653C" w14:textId="77777777" w:rsidTr="007D45DC">
        <w:trPr>
          <w:cantSplit/>
        </w:trPr>
        <w:tc>
          <w:tcPr>
            <w:tcW w:w="5026" w:type="dxa"/>
            <w:tcBorders>
              <w:top w:val="nil"/>
              <w:left w:val="nil"/>
              <w:bottom w:val="nil"/>
              <w:right w:val="nil"/>
            </w:tcBorders>
            <w:vAlign w:val="bottom"/>
          </w:tcPr>
          <w:p w14:paraId="79F8641D" w14:textId="77777777" w:rsidR="004B3F1B" w:rsidRPr="00B96C90" w:rsidRDefault="004B3F1B" w:rsidP="004B3F1B">
            <w:pPr>
              <w:spacing w:line="360" w:lineRule="exact"/>
              <w:ind w:left="151" w:hanging="151"/>
              <w:rPr>
                <w:rFonts w:ascii="Arial" w:hAnsi="Arial" w:cs="Arial"/>
                <w:sz w:val="18"/>
                <w:szCs w:val="18"/>
                <w:lang w:val="en-US"/>
              </w:rPr>
            </w:pPr>
            <w:r w:rsidRPr="00B96C90">
              <w:rPr>
                <w:rFonts w:ascii="Arial" w:hAnsi="Arial" w:cs="Arial"/>
                <w:sz w:val="18"/>
                <w:szCs w:val="18"/>
                <w:lang w:val="en-US"/>
              </w:rPr>
              <w:t>(Gains) losses on revaluation of investment in debt securities measured at fair value through other comprehensive income</w:t>
            </w:r>
          </w:p>
        </w:tc>
        <w:tc>
          <w:tcPr>
            <w:tcW w:w="1985" w:type="dxa"/>
            <w:tcBorders>
              <w:top w:val="nil"/>
              <w:left w:val="nil"/>
              <w:bottom w:val="nil"/>
              <w:right w:val="nil"/>
            </w:tcBorders>
            <w:vAlign w:val="bottom"/>
          </w:tcPr>
          <w:p w14:paraId="4925B594" w14:textId="77777777" w:rsidR="004B3F1B" w:rsidRPr="008428F2" w:rsidRDefault="00DC0EE0" w:rsidP="004B3F1B">
            <w:pPr>
              <w:tabs>
                <w:tab w:val="decimal" w:pos="1448"/>
              </w:tabs>
              <w:spacing w:line="360" w:lineRule="exact"/>
              <w:rPr>
                <w:rFonts w:ascii="Arial" w:hAnsi="Arial" w:cs="Arial"/>
                <w:sz w:val="18"/>
                <w:szCs w:val="18"/>
                <w:lang w:val="en-US"/>
              </w:rPr>
            </w:pPr>
            <w:r>
              <w:rPr>
                <w:rFonts w:ascii="Arial" w:hAnsi="Arial" w:cs="Arial"/>
                <w:sz w:val="18"/>
                <w:szCs w:val="18"/>
                <w:lang w:val="en-US"/>
              </w:rPr>
              <w:t>199,695</w:t>
            </w:r>
          </w:p>
        </w:tc>
        <w:tc>
          <w:tcPr>
            <w:tcW w:w="1984" w:type="dxa"/>
            <w:tcBorders>
              <w:top w:val="nil"/>
              <w:left w:val="nil"/>
              <w:bottom w:val="nil"/>
              <w:right w:val="nil"/>
            </w:tcBorders>
            <w:vAlign w:val="bottom"/>
          </w:tcPr>
          <w:p w14:paraId="46B3D125" w14:textId="77777777" w:rsidR="004B3F1B" w:rsidRPr="004B3F1B" w:rsidRDefault="004B3F1B" w:rsidP="004B3F1B">
            <w:pPr>
              <w:tabs>
                <w:tab w:val="decimal" w:pos="1448"/>
              </w:tabs>
              <w:spacing w:line="360" w:lineRule="exact"/>
              <w:rPr>
                <w:rFonts w:ascii="Arial" w:hAnsi="Arial" w:cs="Arial"/>
                <w:sz w:val="18"/>
                <w:szCs w:val="18"/>
                <w:lang w:val="en-US"/>
              </w:rPr>
            </w:pPr>
            <w:r w:rsidRPr="004B3F1B">
              <w:rPr>
                <w:rFonts w:ascii="Arial" w:hAnsi="Arial" w:cs="Arial"/>
                <w:sz w:val="18"/>
                <w:szCs w:val="18"/>
                <w:lang w:val="en-US"/>
              </w:rPr>
              <w:t>(194,722)</w:t>
            </w:r>
          </w:p>
        </w:tc>
      </w:tr>
      <w:tr w:rsidR="004B3F1B" w:rsidRPr="004B3F1B" w14:paraId="3948B5BA" w14:textId="77777777" w:rsidTr="007D45DC">
        <w:trPr>
          <w:cantSplit/>
        </w:trPr>
        <w:tc>
          <w:tcPr>
            <w:tcW w:w="5026" w:type="dxa"/>
            <w:tcBorders>
              <w:top w:val="nil"/>
              <w:left w:val="nil"/>
              <w:bottom w:val="nil"/>
              <w:right w:val="nil"/>
            </w:tcBorders>
            <w:vAlign w:val="bottom"/>
          </w:tcPr>
          <w:p w14:paraId="6217A51B" w14:textId="77777777" w:rsidR="004B3F1B" w:rsidRPr="00B96C90" w:rsidRDefault="004747DE" w:rsidP="004B3F1B">
            <w:pPr>
              <w:spacing w:line="360" w:lineRule="exact"/>
              <w:ind w:left="151" w:hanging="151"/>
              <w:rPr>
                <w:rFonts w:ascii="Arial" w:hAnsi="Arial" w:cs="Arial"/>
                <w:sz w:val="18"/>
                <w:szCs w:val="18"/>
                <w:lang w:val="en-US"/>
              </w:rPr>
            </w:pPr>
            <w:r>
              <w:rPr>
                <w:rFonts w:ascii="Arial" w:hAnsi="Arial" w:cs="Arial"/>
                <w:sz w:val="18"/>
                <w:szCs w:val="18"/>
                <w:lang w:val="en-US"/>
              </w:rPr>
              <w:t>L</w:t>
            </w:r>
            <w:r w:rsidR="004B3F1B" w:rsidRPr="00B96C90">
              <w:rPr>
                <w:rFonts w:ascii="Arial" w:hAnsi="Arial" w:cs="Arial"/>
                <w:sz w:val="18"/>
                <w:szCs w:val="18"/>
                <w:lang w:val="en-US"/>
              </w:rPr>
              <w:t>osses on revaluation of investment in equity instruments designated at fair value through other comprehensive income</w:t>
            </w:r>
          </w:p>
        </w:tc>
        <w:tc>
          <w:tcPr>
            <w:tcW w:w="1985" w:type="dxa"/>
            <w:tcBorders>
              <w:top w:val="nil"/>
              <w:left w:val="nil"/>
              <w:bottom w:val="nil"/>
              <w:right w:val="nil"/>
            </w:tcBorders>
            <w:vAlign w:val="bottom"/>
          </w:tcPr>
          <w:p w14:paraId="4025F5D1" w14:textId="77777777" w:rsidR="004B3F1B" w:rsidRPr="008428F2" w:rsidRDefault="00B447C0" w:rsidP="004B3F1B">
            <w:pPr>
              <w:tabs>
                <w:tab w:val="decimal" w:pos="1448"/>
              </w:tabs>
              <w:spacing w:line="360" w:lineRule="exact"/>
              <w:rPr>
                <w:rFonts w:ascii="Arial" w:hAnsi="Arial" w:cs="Arial"/>
                <w:sz w:val="18"/>
                <w:szCs w:val="18"/>
                <w:lang w:val="en-US"/>
              </w:rPr>
            </w:pPr>
            <w:r w:rsidRPr="00B447C0">
              <w:rPr>
                <w:rFonts w:ascii="Arial" w:hAnsi="Arial" w:cs="Arial"/>
                <w:sz w:val="18"/>
                <w:szCs w:val="18"/>
                <w:lang w:val="en-US"/>
              </w:rPr>
              <w:t>29,353</w:t>
            </w:r>
          </w:p>
        </w:tc>
        <w:tc>
          <w:tcPr>
            <w:tcW w:w="1984" w:type="dxa"/>
            <w:tcBorders>
              <w:top w:val="nil"/>
              <w:left w:val="nil"/>
              <w:bottom w:val="nil"/>
              <w:right w:val="nil"/>
            </w:tcBorders>
            <w:vAlign w:val="bottom"/>
          </w:tcPr>
          <w:p w14:paraId="0B543A2E" w14:textId="77777777" w:rsidR="004B3F1B" w:rsidRPr="004B3F1B" w:rsidRDefault="004B3F1B" w:rsidP="004B3F1B">
            <w:pPr>
              <w:tabs>
                <w:tab w:val="decimal" w:pos="1448"/>
              </w:tabs>
              <w:spacing w:line="360" w:lineRule="exact"/>
              <w:rPr>
                <w:rFonts w:ascii="Arial" w:hAnsi="Arial" w:cs="Arial"/>
                <w:sz w:val="18"/>
                <w:szCs w:val="18"/>
                <w:lang w:val="en-US"/>
              </w:rPr>
            </w:pPr>
            <w:r w:rsidRPr="004B3F1B">
              <w:rPr>
                <w:rFonts w:ascii="Arial" w:hAnsi="Arial" w:cs="Arial"/>
                <w:sz w:val="18"/>
                <w:szCs w:val="18"/>
                <w:lang w:val="en-US"/>
              </w:rPr>
              <w:t>438,205</w:t>
            </w:r>
          </w:p>
        </w:tc>
      </w:tr>
      <w:tr w:rsidR="004B3F1B" w:rsidRPr="004B3F1B" w14:paraId="7BE21EB5" w14:textId="77777777" w:rsidTr="007D45DC">
        <w:trPr>
          <w:cantSplit/>
        </w:trPr>
        <w:tc>
          <w:tcPr>
            <w:tcW w:w="5026" w:type="dxa"/>
            <w:tcBorders>
              <w:top w:val="nil"/>
              <w:left w:val="nil"/>
              <w:bottom w:val="nil"/>
              <w:right w:val="nil"/>
            </w:tcBorders>
            <w:vAlign w:val="bottom"/>
          </w:tcPr>
          <w:p w14:paraId="35707132" w14:textId="77777777" w:rsidR="004B3F1B" w:rsidRPr="0028727B" w:rsidRDefault="00B96C90" w:rsidP="00B447C0">
            <w:pPr>
              <w:spacing w:line="360" w:lineRule="exact"/>
              <w:ind w:left="151" w:hanging="151"/>
              <w:rPr>
                <w:rFonts w:ascii="Arial" w:hAnsi="Arial" w:cs="Arial"/>
                <w:sz w:val="18"/>
                <w:szCs w:val="18"/>
                <w:lang w:val="en-US"/>
              </w:rPr>
            </w:pPr>
            <w:r w:rsidRPr="00B96C90">
              <w:rPr>
                <w:rFonts w:ascii="Arial" w:hAnsi="Arial" w:cs="Arial"/>
                <w:sz w:val="18"/>
                <w:szCs w:val="18"/>
                <w:lang w:val="en-US"/>
              </w:rPr>
              <w:t xml:space="preserve">Actuarial </w:t>
            </w:r>
            <w:r w:rsidR="00B447C0">
              <w:rPr>
                <w:rFonts w:ascii="Arial" w:hAnsi="Arial" w:cs="Arial"/>
                <w:sz w:val="18"/>
                <w:szCs w:val="18"/>
                <w:lang w:val="en-US"/>
              </w:rPr>
              <w:t>losse</w:t>
            </w:r>
            <w:r w:rsidRPr="00B96C90">
              <w:rPr>
                <w:rFonts w:ascii="Arial" w:hAnsi="Arial" w:cs="Arial"/>
                <w:sz w:val="18"/>
                <w:szCs w:val="18"/>
                <w:lang w:val="en-US"/>
              </w:rPr>
              <w:t>s</w:t>
            </w:r>
          </w:p>
        </w:tc>
        <w:tc>
          <w:tcPr>
            <w:tcW w:w="1985" w:type="dxa"/>
            <w:tcBorders>
              <w:top w:val="nil"/>
              <w:left w:val="nil"/>
              <w:bottom w:val="nil"/>
              <w:right w:val="nil"/>
            </w:tcBorders>
            <w:vAlign w:val="bottom"/>
          </w:tcPr>
          <w:p w14:paraId="35B34FB9" w14:textId="77777777" w:rsidR="004B3F1B" w:rsidRPr="008428F2" w:rsidRDefault="00B447C0" w:rsidP="00B447C0">
            <w:pPr>
              <w:pBdr>
                <w:bottom w:val="single" w:sz="4" w:space="1" w:color="auto"/>
              </w:pBdr>
              <w:tabs>
                <w:tab w:val="decimal" w:pos="1448"/>
              </w:tabs>
              <w:spacing w:line="360" w:lineRule="exact"/>
              <w:rPr>
                <w:rFonts w:ascii="Arial" w:hAnsi="Arial" w:cs="Arial"/>
                <w:sz w:val="18"/>
                <w:szCs w:val="18"/>
                <w:lang w:val="en-US"/>
              </w:rPr>
            </w:pPr>
            <w:r w:rsidRPr="00B447C0">
              <w:rPr>
                <w:rFonts w:ascii="Arial" w:hAnsi="Arial" w:cs="Arial"/>
                <w:sz w:val="18"/>
                <w:szCs w:val="18"/>
                <w:lang w:val="en-US"/>
              </w:rPr>
              <w:t>503</w:t>
            </w:r>
          </w:p>
        </w:tc>
        <w:tc>
          <w:tcPr>
            <w:tcW w:w="1984" w:type="dxa"/>
            <w:tcBorders>
              <w:top w:val="nil"/>
              <w:left w:val="nil"/>
              <w:bottom w:val="nil"/>
              <w:right w:val="nil"/>
            </w:tcBorders>
            <w:vAlign w:val="bottom"/>
          </w:tcPr>
          <w:p w14:paraId="3B064DC4" w14:textId="77777777" w:rsidR="004B3F1B" w:rsidRPr="004B3F1B" w:rsidRDefault="004B3F1B" w:rsidP="004B3F1B">
            <w:pPr>
              <w:pBdr>
                <w:bottom w:val="single" w:sz="4" w:space="1" w:color="auto"/>
              </w:pBdr>
              <w:tabs>
                <w:tab w:val="decimal" w:pos="1448"/>
              </w:tabs>
              <w:spacing w:line="360" w:lineRule="exact"/>
              <w:rPr>
                <w:rFonts w:ascii="Arial" w:hAnsi="Arial" w:cs="Arial"/>
                <w:sz w:val="18"/>
                <w:szCs w:val="18"/>
                <w:lang w:val="en-US"/>
              </w:rPr>
            </w:pPr>
            <w:r w:rsidRPr="004B3F1B">
              <w:rPr>
                <w:rFonts w:ascii="Arial" w:hAnsi="Arial" w:cs="Arial"/>
                <w:sz w:val="18"/>
                <w:szCs w:val="18"/>
                <w:lang w:val="en-US"/>
              </w:rPr>
              <w:t>-</w:t>
            </w:r>
          </w:p>
        </w:tc>
      </w:tr>
      <w:tr w:rsidR="004B3F1B" w:rsidRPr="004B3F1B" w14:paraId="66E8897A" w14:textId="77777777" w:rsidTr="007D45DC">
        <w:trPr>
          <w:cantSplit/>
        </w:trPr>
        <w:tc>
          <w:tcPr>
            <w:tcW w:w="5026" w:type="dxa"/>
            <w:tcBorders>
              <w:top w:val="nil"/>
              <w:left w:val="nil"/>
              <w:bottom w:val="nil"/>
              <w:right w:val="nil"/>
            </w:tcBorders>
            <w:vAlign w:val="bottom"/>
          </w:tcPr>
          <w:p w14:paraId="2CC10309" w14:textId="77777777" w:rsidR="004B3F1B" w:rsidRPr="0028727B" w:rsidRDefault="004B3F1B" w:rsidP="004B3F1B">
            <w:pPr>
              <w:spacing w:line="360" w:lineRule="exact"/>
              <w:ind w:left="162" w:right="-108" w:hanging="162"/>
              <w:rPr>
                <w:rFonts w:ascii="Arial" w:hAnsi="Arial" w:cs="Arial"/>
                <w:sz w:val="18"/>
                <w:szCs w:val="18"/>
                <w:lang w:val="en-US"/>
              </w:rPr>
            </w:pPr>
            <w:r w:rsidRPr="0028727B">
              <w:rPr>
                <w:rFonts w:ascii="Arial" w:hAnsi="Arial" w:cs="Arial"/>
                <w:sz w:val="18"/>
                <w:szCs w:val="18"/>
                <w:lang w:val="en-US"/>
              </w:rPr>
              <w:t>Income tax reported in other comprehensive income (loss)</w:t>
            </w:r>
          </w:p>
        </w:tc>
        <w:tc>
          <w:tcPr>
            <w:tcW w:w="1985" w:type="dxa"/>
            <w:tcBorders>
              <w:top w:val="nil"/>
              <w:left w:val="nil"/>
              <w:bottom w:val="nil"/>
              <w:right w:val="nil"/>
            </w:tcBorders>
            <w:vAlign w:val="bottom"/>
          </w:tcPr>
          <w:p w14:paraId="039E3EB9" w14:textId="77777777" w:rsidR="004B3F1B" w:rsidRPr="008428F2" w:rsidRDefault="00B447C0" w:rsidP="004B3F1B">
            <w:pPr>
              <w:pBdr>
                <w:bottom w:val="double" w:sz="4" w:space="1" w:color="auto"/>
              </w:pBdr>
              <w:tabs>
                <w:tab w:val="decimal" w:pos="1448"/>
              </w:tabs>
              <w:spacing w:line="360" w:lineRule="exact"/>
              <w:rPr>
                <w:rFonts w:ascii="Arial" w:hAnsi="Arial" w:cs="Arial"/>
                <w:sz w:val="18"/>
                <w:szCs w:val="18"/>
                <w:lang w:val="en-US"/>
              </w:rPr>
            </w:pPr>
            <w:r w:rsidRPr="00B447C0">
              <w:rPr>
                <w:rFonts w:ascii="Arial" w:hAnsi="Arial" w:cs="Arial"/>
                <w:sz w:val="18"/>
                <w:szCs w:val="18"/>
                <w:lang w:val="en-US"/>
              </w:rPr>
              <w:t>229,551</w:t>
            </w:r>
          </w:p>
        </w:tc>
        <w:tc>
          <w:tcPr>
            <w:tcW w:w="1984" w:type="dxa"/>
            <w:tcBorders>
              <w:top w:val="nil"/>
              <w:left w:val="nil"/>
              <w:bottom w:val="nil"/>
              <w:right w:val="nil"/>
            </w:tcBorders>
            <w:vAlign w:val="bottom"/>
          </w:tcPr>
          <w:p w14:paraId="68D8F980" w14:textId="77777777" w:rsidR="004B3F1B" w:rsidRPr="004B3F1B" w:rsidRDefault="004B3F1B" w:rsidP="004B3F1B">
            <w:pPr>
              <w:pBdr>
                <w:bottom w:val="double" w:sz="4" w:space="1" w:color="auto"/>
              </w:pBdr>
              <w:tabs>
                <w:tab w:val="decimal" w:pos="1448"/>
              </w:tabs>
              <w:spacing w:line="360" w:lineRule="exact"/>
              <w:rPr>
                <w:rFonts w:ascii="Arial" w:hAnsi="Arial" w:cs="Arial"/>
                <w:sz w:val="18"/>
                <w:szCs w:val="18"/>
                <w:lang w:val="en-US"/>
              </w:rPr>
            </w:pPr>
            <w:r w:rsidRPr="004B3F1B">
              <w:rPr>
                <w:rFonts w:ascii="Arial" w:hAnsi="Arial" w:cs="Arial"/>
                <w:sz w:val="18"/>
                <w:szCs w:val="18"/>
                <w:lang w:val="en-US"/>
              </w:rPr>
              <w:t>243,483</w:t>
            </w:r>
          </w:p>
        </w:tc>
      </w:tr>
    </w:tbl>
    <w:p w14:paraId="01EEEF55" w14:textId="77777777" w:rsidR="00C413F1" w:rsidRPr="004B3F1B" w:rsidRDefault="00C413F1" w:rsidP="004B3F1B">
      <w:pPr>
        <w:pStyle w:val="Heading1"/>
        <w:numPr>
          <w:ilvl w:val="0"/>
          <w:numId w:val="3"/>
        </w:numPr>
        <w:spacing w:after="120" w:line="380" w:lineRule="exact"/>
        <w:ind w:left="635" w:hanging="635"/>
        <w:rPr>
          <w:rFonts w:ascii="Arial" w:hAnsi="Arial" w:cs="Arial"/>
          <w:color w:val="000000"/>
          <w:sz w:val="22"/>
          <w:szCs w:val="22"/>
          <w:u w:val="none"/>
          <w:lang w:val="en-GB"/>
        </w:rPr>
      </w:pPr>
      <w:bookmarkStart w:id="62" w:name="_Toc48896658"/>
      <w:bookmarkStart w:id="63" w:name="_Toc65141102"/>
      <w:bookmarkStart w:id="64" w:name="_Toc95741453"/>
      <w:r w:rsidRPr="00542421">
        <w:rPr>
          <w:rFonts w:ascii="Arial" w:hAnsi="Arial" w:cs="Arial"/>
          <w:color w:val="000000"/>
          <w:sz w:val="22"/>
          <w:szCs w:val="22"/>
          <w:u w:val="none"/>
          <w:lang w:val="en-GB"/>
        </w:rPr>
        <w:t>Other assets</w:t>
      </w:r>
      <w:bookmarkEnd w:id="62"/>
      <w:bookmarkEnd w:id="63"/>
      <w:bookmarkEnd w:id="64"/>
    </w:p>
    <w:tbl>
      <w:tblPr>
        <w:tblW w:w="8991" w:type="dxa"/>
        <w:tblInd w:w="540" w:type="dxa"/>
        <w:tblLayout w:type="fixed"/>
        <w:tblLook w:val="0000" w:firstRow="0" w:lastRow="0" w:firstColumn="0" w:lastColumn="0" w:noHBand="0" w:noVBand="0"/>
      </w:tblPr>
      <w:tblGrid>
        <w:gridCol w:w="5022"/>
        <w:gridCol w:w="1985"/>
        <w:gridCol w:w="1984"/>
      </w:tblGrid>
      <w:tr w:rsidR="004B3F1B" w:rsidRPr="001D3833" w14:paraId="7AEEB1AF" w14:textId="77777777" w:rsidTr="007D45DC">
        <w:trPr>
          <w:cantSplit/>
          <w:trHeight w:val="87"/>
        </w:trPr>
        <w:tc>
          <w:tcPr>
            <w:tcW w:w="5022" w:type="dxa"/>
            <w:tcBorders>
              <w:top w:val="nil"/>
              <w:left w:val="nil"/>
              <w:bottom w:val="nil"/>
              <w:right w:val="nil"/>
            </w:tcBorders>
          </w:tcPr>
          <w:p w14:paraId="46603378" w14:textId="77777777" w:rsidR="004B3F1B" w:rsidRPr="001D3833" w:rsidRDefault="004B3F1B" w:rsidP="002324F1">
            <w:pPr>
              <w:spacing w:line="360" w:lineRule="exact"/>
              <w:jc w:val="both"/>
              <w:rPr>
                <w:rFonts w:ascii="Angsana New" w:hAnsi="Angsana New"/>
                <w:sz w:val="28"/>
                <w:szCs w:val="28"/>
                <w:cs/>
              </w:rPr>
            </w:pPr>
          </w:p>
        </w:tc>
        <w:tc>
          <w:tcPr>
            <w:tcW w:w="1985" w:type="dxa"/>
            <w:tcBorders>
              <w:left w:val="nil"/>
              <w:right w:val="nil"/>
            </w:tcBorders>
          </w:tcPr>
          <w:p w14:paraId="73A36726" w14:textId="77777777" w:rsidR="004B3F1B" w:rsidRPr="001D3833" w:rsidRDefault="004B3F1B" w:rsidP="002324F1">
            <w:pPr>
              <w:spacing w:line="360" w:lineRule="exact"/>
              <w:rPr>
                <w:rFonts w:ascii="Angsana New" w:hAnsi="Angsana New"/>
                <w:sz w:val="28"/>
                <w:szCs w:val="28"/>
                <w:lang w:val="en-US"/>
              </w:rPr>
            </w:pPr>
          </w:p>
        </w:tc>
        <w:tc>
          <w:tcPr>
            <w:tcW w:w="1984" w:type="dxa"/>
            <w:tcBorders>
              <w:left w:val="nil"/>
              <w:right w:val="nil"/>
            </w:tcBorders>
          </w:tcPr>
          <w:p w14:paraId="5EB90481" w14:textId="77777777" w:rsidR="004B3F1B" w:rsidRPr="001D3833" w:rsidRDefault="004B3F1B" w:rsidP="004B3F1B">
            <w:pPr>
              <w:spacing w:line="360" w:lineRule="exact"/>
              <w:jc w:val="right"/>
              <w:rPr>
                <w:rFonts w:ascii="Angsana New" w:hAnsi="Angsana New"/>
                <w:sz w:val="28"/>
                <w:szCs w:val="28"/>
                <w:lang w:val="en-US"/>
              </w:rPr>
            </w:pPr>
            <w:r w:rsidRPr="006E1895">
              <w:rPr>
                <w:rFonts w:ascii="Arial" w:hAnsi="Arial" w:cs="Arial"/>
                <w:sz w:val="18"/>
                <w:szCs w:val="18"/>
                <w:lang w:val="en-US"/>
              </w:rPr>
              <w:t>(Unit: Thousand Baht)</w:t>
            </w:r>
          </w:p>
        </w:tc>
      </w:tr>
      <w:tr w:rsidR="00C413F1" w:rsidRPr="001D3833" w14:paraId="1B52A53C" w14:textId="77777777" w:rsidTr="007D45DC">
        <w:trPr>
          <w:cantSplit/>
        </w:trPr>
        <w:tc>
          <w:tcPr>
            <w:tcW w:w="5022" w:type="dxa"/>
            <w:tcBorders>
              <w:top w:val="nil"/>
              <w:left w:val="nil"/>
              <w:bottom w:val="nil"/>
              <w:right w:val="nil"/>
            </w:tcBorders>
          </w:tcPr>
          <w:p w14:paraId="32238B33" w14:textId="77777777" w:rsidR="00C413F1" w:rsidRPr="001D3833" w:rsidRDefault="00C413F1" w:rsidP="00C413F1">
            <w:pPr>
              <w:spacing w:line="360" w:lineRule="exact"/>
              <w:jc w:val="center"/>
              <w:rPr>
                <w:rFonts w:ascii="Angsana New" w:hAnsi="Angsana New"/>
                <w:sz w:val="28"/>
                <w:szCs w:val="28"/>
                <w:cs/>
              </w:rPr>
            </w:pPr>
          </w:p>
        </w:tc>
        <w:tc>
          <w:tcPr>
            <w:tcW w:w="1985" w:type="dxa"/>
            <w:tcBorders>
              <w:top w:val="nil"/>
              <w:left w:val="nil"/>
              <w:right w:val="nil"/>
            </w:tcBorders>
            <w:vAlign w:val="bottom"/>
          </w:tcPr>
          <w:p w14:paraId="189FEA7D" w14:textId="77777777" w:rsidR="00C413F1" w:rsidRPr="009454C6" w:rsidRDefault="004B3F1B" w:rsidP="00C413F1">
            <w:pPr>
              <w:pBdr>
                <w:bottom w:val="single" w:sz="4" w:space="1" w:color="auto"/>
              </w:pBdr>
              <w:spacing w:line="360" w:lineRule="exact"/>
              <w:ind w:right="-18"/>
              <w:jc w:val="center"/>
              <w:rPr>
                <w:rFonts w:ascii="Arial" w:hAnsi="Arial" w:cs="Cordia New"/>
                <w:sz w:val="18"/>
                <w:szCs w:val="18"/>
                <w:cs/>
              </w:rPr>
            </w:pPr>
            <w:r w:rsidRPr="00021AD7">
              <w:rPr>
                <w:rFonts w:ascii="Arial" w:hAnsi="Arial" w:cs="Arial"/>
                <w:sz w:val="18"/>
                <w:szCs w:val="18"/>
                <w:cs/>
                <w:lang w:val="en-US"/>
              </w:rPr>
              <w:t>31 December</w:t>
            </w:r>
            <w:r w:rsidRPr="006618AE">
              <w:rPr>
                <w:rFonts w:ascii="Arial" w:hAnsi="Arial" w:cs="Cordia New" w:hint="cs"/>
                <w:sz w:val="18"/>
                <w:szCs w:val="18"/>
                <w:cs/>
                <w:lang w:val="en-US"/>
              </w:rPr>
              <w:t xml:space="preserve"> </w:t>
            </w:r>
            <w:r w:rsidR="00C413F1">
              <w:rPr>
                <w:rFonts w:ascii="Arial" w:hAnsi="Arial" w:cs="Cordia New"/>
                <w:sz w:val="18"/>
                <w:szCs w:val="18"/>
                <w:lang w:val="en-US"/>
              </w:rPr>
              <w:t>2021</w:t>
            </w:r>
          </w:p>
        </w:tc>
        <w:tc>
          <w:tcPr>
            <w:tcW w:w="1984" w:type="dxa"/>
            <w:tcBorders>
              <w:top w:val="nil"/>
              <w:left w:val="nil"/>
              <w:right w:val="nil"/>
            </w:tcBorders>
            <w:vAlign w:val="bottom"/>
          </w:tcPr>
          <w:p w14:paraId="49F37169" w14:textId="77777777" w:rsidR="00C413F1" w:rsidRPr="009454C6" w:rsidRDefault="00C413F1" w:rsidP="00C413F1">
            <w:pPr>
              <w:pBdr>
                <w:bottom w:val="single" w:sz="4" w:space="1" w:color="auto"/>
              </w:pBdr>
              <w:spacing w:line="360" w:lineRule="exact"/>
              <w:ind w:left="-18" w:right="-18"/>
              <w:jc w:val="center"/>
              <w:rPr>
                <w:rFonts w:ascii="Arial" w:hAnsi="Arial" w:cs="Cordia New"/>
                <w:sz w:val="18"/>
                <w:szCs w:val="18"/>
                <w:cs/>
              </w:rPr>
            </w:pPr>
            <w:r w:rsidRPr="00021AD7">
              <w:rPr>
                <w:rFonts w:ascii="Arial" w:hAnsi="Arial" w:cs="Arial"/>
                <w:sz w:val="18"/>
                <w:szCs w:val="18"/>
                <w:cs/>
                <w:lang w:val="en-US"/>
              </w:rPr>
              <w:t>31 December</w:t>
            </w:r>
            <w:r w:rsidRPr="006618AE">
              <w:rPr>
                <w:rFonts w:ascii="Arial" w:hAnsi="Arial" w:cs="Cordia New" w:hint="cs"/>
                <w:sz w:val="18"/>
                <w:szCs w:val="18"/>
                <w:cs/>
                <w:lang w:val="en-US"/>
              </w:rPr>
              <w:t xml:space="preserve"> </w:t>
            </w:r>
            <w:r>
              <w:rPr>
                <w:rFonts w:ascii="Arial" w:hAnsi="Arial" w:cs="Cordia New"/>
                <w:sz w:val="18"/>
                <w:szCs w:val="18"/>
                <w:lang w:val="en-US"/>
              </w:rPr>
              <w:t>2020</w:t>
            </w:r>
          </w:p>
        </w:tc>
      </w:tr>
      <w:tr w:rsidR="00C413F1" w:rsidRPr="001D3833" w14:paraId="72B7FF80" w14:textId="77777777" w:rsidTr="007D45DC">
        <w:trPr>
          <w:cantSplit/>
          <w:trHeight w:val="87"/>
        </w:trPr>
        <w:tc>
          <w:tcPr>
            <w:tcW w:w="5022" w:type="dxa"/>
            <w:tcBorders>
              <w:top w:val="nil"/>
              <w:left w:val="nil"/>
              <w:bottom w:val="nil"/>
              <w:right w:val="nil"/>
            </w:tcBorders>
          </w:tcPr>
          <w:p w14:paraId="4C99AB57" w14:textId="77777777" w:rsidR="00C413F1" w:rsidRPr="001D3833" w:rsidRDefault="00C413F1" w:rsidP="00C413F1">
            <w:pPr>
              <w:spacing w:line="360" w:lineRule="exact"/>
              <w:jc w:val="both"/>
              <w:rPr>
                <w:rFonts w:ascii="Angsana New" w:hAnsi="Angsana New"/>
                <w:sz w:val="28"/>
                <w:szCs w:val="28"/>
                <w:cs/>
              </w:rPr>
            </w:pPr>
          </w:p>
        </w:tc>
        <w:tc>
          <w:tcPr>
            <w:tcW w:w="1985" w:type="dxa"/>
            <w:tcBorders>
              <w:left w:val="nil"/>
              <w:right w:val="nil"/>
            </w:tcBorders>
          </w:tcPr>
          <w:p w14:paraId="3E4EF974" w14:textId="77777777" w:rsidR="00C413F1" w:rsidRPr="001D3833" w:rsidRDefault="00C413F1" w:rsidP="00C413F1">
            <w:pPr>
              <w:spacing w:line="360" w:lineRule="exact"/>
              <w:rPr>
                <w:rFonts w:ascii="Angsana New" w:hAnsi="Angsana New"/>
                <w:sz w:val="28"/>
                <w:szCs w:val="28"/>
                <w:lang w:val="en-US"/>
              </w:rPr>
            </w:pPr>
          </w:p>
        </w:tc>
        <w:tc>
          <w:tcPr>
            <w:tcW w:w="1984" w:type="dxa"/>
            <w:tcBorders>
              <w:left w:val="nil"/>
              <w:right w:val="nil"/>
            </w:tcBorders>
          </w:tcPr>
          <w:p w14:paraId="76C4B09A" w14:textId="77777777" w:rsidR="00C413F1" w:rsidRPr="001D3833" w:rsidRDefault="00C413F1" w:rsidP="00C413F1">
            <w:pPr>
              <w:spacing w:line="360" w:lineRule="exact"/>
              <w:rPr>
                <w:rFonts w:ascii="Angsana New" w:hAnsi="Angsana New"/>
                <w:sz w:val="28"/>
                <w:szCs w:val="28"/>
                <w:lang w:val="en-US"/>
              </w:rPr>
            </w:pPr>
          </w:p>
        </w:tc>
      </w:tr>
      <w:tr w:rsidR="00737068" w:rsidRPr="001D3833" w14:paraId="50998CF0" w14:textId="77777777" w:rsidTr="007D45DC">
        <w:trPr>
          <w:cantSplit/>
          <w:trHeight w:val="87"/>
        </w:trPr>
        <w:tc>
          <w:tcPr>
            <w:tcW w:w="5022" w:type="dxa"/>
            <w:tcBorders>
              <w:top w:val="nil"/>
              <w:left w:val="nil"/>
              <w:bottom w:val="nil"/>
              <w:right w:val="nil"/>
            </w:tcBorders>
            <w:vAlign w:val="bottom"/>
          </w:tcPr>
          <w:p w14:paraId="17D1BF93" w14:textId="77777777" w:rsidR="00737068" w:rsidRPr="004B3F1B" w:rsidRDefault="00737068" w:rsidP="00737068">
            <w:pPr>
              <w:spacing w:line="360" w:lineRule="exact"/>
              <w:rPr>
                <w:rFonts w:ascii="Arial" w:hAnsi="Arial" w:cstheme="minorBidi"/>
                <w:sz w:val="18"/>
                <w:szCs w:val="18"/>
                <w:cs/>
                <w:lang w:val="en-US"/>
              </w:rPr>
            </w:pPr>
            <w:r w:rsidRPr="00AE2DC9">
              <w:rPr>
                <w:rFonts w:ascii="Arial" w:hAnsi="Arial" w:cs="Arial"/>
                <w:sz w:val="18"/>
                <w:szCs w:val="18"/>
                <w:lang w:val="en-GB"/>
              </w:rPr>
              <w:t>Suspense accounts - debtors</w:t>
            </w:r>
          </w:p>
        </w:tc>
        <w:tc>
          <w:tcPr>
            <w:tcW w:w="1985" w:type="dxa"/>
            <w:tcBorders>
              <w:left w:val="nil"/>
              <w:right w:val="nil"/>
            </w:tcBorders>
            <w:vAlign w:val="bottom"/>
          </w:tcPr>
          <w:p w14:paraId="64AF176F"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200,943</w:t>
            </w:r>
          </w:p>
        </w:tc>
        <w:tc>
          <w:tcPr>
            <w:tcW w:w="1984" w:type="dxa"/>
            <w:tcBorders>
              <w:left w:val="nil"/>
              <w:right w:val="nil"/>
            </w:tcBorders>
            <w:vAlign w:val="bottom"/>
          </w:tcPr>
          <w:p w14:paraId="2C22DD89"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93,738</w:t>
            </w:r>
          </w:p>
        </w:tc>
      </w:tr>
      <w:tr w:rsidR="00737068" w:rsidRPr="001D3833" w14:paraId="422035EF" w14:textId="77777777" w:rsidTr="007D45DC">
        <w:trPr>
          <w:cantSplit/>
          <w:trHeight w:val="87"/>
        </w:trPr>
        <w:tc>
          <w:tcPr>
            <w:tcW w:w="5022" w:type="dxa"/>
            <w:tcBorders>
              <w:top w:val="nil"/>
              <w:left w:val="nil"/>
              <w:bottom w:val="nil"/>
              <w:right w:val="nil"/>
            </w:tcBorders>
            <w:vAlign w:val="bottom"/>
          </w:tcPr>
          <w:p w14:paraId="2DC0A78F" w14:textId="77777777" w:rsidR="00737068" w:rsidRPr="00997DD9" w:rsidRDefault="00737068" w:rsidP="00737068">
            <w:pPr>
              <w:spacing w:line="360" w:lineRule="exact"/>
              <w:rPr>
                <w:rFonts w:ascii="Arial" w:hAnsi="Arial" w:cs="Arial"/>
                <w:sz w:val="18"/>
                <w:szCs w:val="18"/>
                <w:lang w:val="en-US"/>
              </w:rPr>
            </w:pPr>
            <w:r w:rsidRPr="00997DD9">
              <w:rPr>
                <w:rFonts w:ascii="Arial" w:hAnsi="Arial" w:cs="Arial"/>
                <w:sz w:val="18"/>
                <w:szCs w:val="18"/>
                <w:lang w:val="en-GB"/>
              </w:rPr>
              <w:t>Deposits and guarantees</w:t>
            </w:r>
          </w:p>
        </w:tc>
        <w:tc>
          <w:tcPr>
            <w:tcW w:w="1985" w:type="dxa"/>
            <w:tcBorders>
              <w:left w:val="nil"/>
              <w:right w:val="nil"/>
            </w:tcBorders>
            <w:vAlign w:val="bottom"/>
          </w:tcPr>
          <w:p w14:paraId="52E8E0A8"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91,741</w:t>
            </w:r>
          </w:p>
        </w:tc>
        <w:tc>
          <w:tcPr>
            <w:tcW w:w="1984" w:type="dxa"/>
            <w:tcBorders>
              <w:left w:val="nil"/>
              <w:right w:val="nil"/>
            </w:tcBorders>
            <w:vAlign w:val="bottom"/>
          </w:tcPr>
          <w:p w14:paraId="4AFF605A"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94,527</w:t>
            </w:r>
          </w:p>
        </w:tc>
      </w:tr>
      <w:tr w:rsidR="00737068" w:rsidRPr="001D3833" w14:paraId="4B2B3898" w14:textId="77777777" w:rsidTr="007D45DC">
        <w:trPr>
          <w:cantSplit/>
          <w:trHeight w:val="87"/>
        </w:trPr>
        <w:tc>
          <w:tcPr>
            <w:tcW w:w="5022" w:type="dxa"/>
            <w:tcBorders>
              <w:top w:val="nil"/>
              <w:left w:val="nil"/>
              <w:bottom w:val="nil"/>
              <w:right w:val="nil"/>
            </w:tcBorders>
            <w:vAlign w:val="bottom"/>
          </w:tcPr>
          <w:p w14:paraId="68C1F879" w14:textId="77777777" w:rsidR="00737068" w:rsidRPr="00414FF5" w:rsidRDefault="00737068" w:rsidP="00737068">
            <w:pPr>
              <w:spacing w:line="360" w:lineRule="exact"/>
              <w:rPr>
                <w:rFonts w:ascii="Arial" w:hAnsi="Arial" w:cs="Arial"/>
                <w:sz w:val="18"/>
                <w:szCs w:val="18"/>
                <w:lang w:val="en-GB"/>
              </w:rPr>
            </w:pPr>
            <w:r w:rsidRPr="000D0CFE">
              <w:rPr>
                <w:rFonts w:ascii="Arial" w:hAnsi="Arial" w:cs="Arial"/>
                <w:sz w:val="18"/>
                <w:szCs w:val="18"/>
                <w:lang w:val="en-GB"/>
              </w:rPr>
              <w:t xml:space="preserve">Receivables on disposals of properties foreclosed </w:t>
            </w:r>
            <w:r w:rsidRPr="000D0CFE">
              <w:rPr>
                <w:rFonts w:ascii="Arial" w:hAnsi="Arial" w:cs="Cordia New"/>
                <w:sz w:val="18"/>
                <w:lang w:val="en-GB"/>
              </w:rPr>
              <w:t>auctions</w:t>
            </w:r>
          </w:p>
        </w:tc>
        <w:tc>
          <w:tcPr>
            <w:tcW w:w="1985" w:type="dxa"/>
            <w:tcBorders>
              <w:left w:val="nil"/>
              <w:right w:val="nil"/>
            </w:tcBorders>
            <w:vAlign w:val="bottom"/>
          </w:tcPr>
          <w:p w14:paraId="74663450"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58,288</w:t>
            </w:r>
          </w:p>
        </w:tc>
        <w:tc>
          <w:tcPr>
            <w:tcW w:w="1984" w:type="dxa"/>
            <w:tcBorders>
              <w:left w:val="nil"/>
              <w:right w:val="nil"/>
            </w:tcBorders>
            <w:vAlign w:val="bottom"/>
          </w:tcPr>
          <w:p w14:paraId="0FF1D2A8"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74,648</w:t>
            </w:r>
          </w:p>
        </w:tc>
      </w:tr>
      <w:tr w:rsidR="00737068" w:rsidRPr="001D3833" w14:paraId="7C0A7A33" w14:textId="77777777" w:rsidTr="007D45DC">
        <w:trPr>
          <w:cantSplit/>
          <w:trHeight w:val="87"/>
        </w:trPr>
        <w:tc>
          <w:tcPr>
            <w:tcW w:w="5022" w:type="dxa"/>
            <w:tcBorders>
              <w:top w:val="nil"/>
              <w:left w:val="nil"/>
              <w:bottom w:val="nil"/>
              <w:right w:val="nil"/>
            </w:tcBorders>
            <w:vAlign w:val="bottom"/>
          </w:tcPr>
          <w:p w14:paraId="5426F696" w14:textId="77777777" w:rsidR="00737068" w:rsidRPr="00D074D2" w:rsidRDefault="00737068" w:rsidP="00737068">
            <w:pPr>
              <w:spacing w:line="360" w:lineRule="exact"/>
              <w:rPr>
                <w:rFonts w:ascii="Arial" w:hAnsi="Arial" w:cs="Cordia New"/>
                <w:sz w:val="18"/>
                <w:szCs w:val="18"/>
                <w:cs/>
                <w:lang w:val="en-US"/>
              </w:rPr>
            </w:pPr>
            <w:r w:rsidRPr="000D0CFE">
              <w:rPr>
                <w:rFonts w:ascii="Arial" w:hAnsi="Arial" w:cs="Arial"/>
                <w:sz w:val="18"/>
                <w:szCs w:val="18"/>
                <w:lang w:val="en-GB"/>
              </w:rPr>
              <w:t>Prepaid expenses</w:t>
            </w:r>
          </w:p>
        </w:tc>
        <w:tc>
          <w:tcPr>
            <w:tcW w:w="1985" w:type="dxa"/>
            <w:tcBorders>
              <w:left w:val="nil"/>
              <w:right w:val="nil"/>
            </w:tcBorders>
            <w:vAlign w:val="bottom"/>
          </w:tcPr>
          <w:p w14:paraId="75CEAA63"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42,165</w:t>
            </w:r>
          </w:p>
        </w:tc>
        <w:tc>
          <w:tcPr>
            <w:tcW w:w="1984" w:type="dxa"/>
            <w:tcBorders>
              <w:left w:val="nil"/>
              <w:right w:val="nil"/>
            </w:tcBorders>
            <w:vAlign w:val="bottom"/>
          </w:tcPr>
          <w:p w14:paraId="146B8643"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43,638</w:t>
            </w:r>
          </w:p>
        </w:tc>
      </w:tr>
      <w:tr w:rsidR="00737068" w:rsidRPr="001D3833" w14:paraId="6605C5F4" w14:textId="77777777" w:rsidTr="007D45DC">
        <w:trPr>
          <w:cantSplit/>
          <w:trHeight w:val="87"/>
        </w:trPr>
        <w:tc>
          <w:tcPr>
            <w:tcW w:w="5022" w:type="dxa"/>
            <w:tcBorders>
              <w:top w:val="nil"/>
              <w:left w:val="nil"/>
              <w:bottom w:val="nil"/>
              <w:right w:val="nil"/>
            </w:tcBorders>
            <w:vAlign w:val="bottom"/>
          </w:tcPr>
          <w:p w14:paraId="38FEE9C5" w14:textId="77777777" w:rsidR="00737068" w:rsidRPr="006618AE" w:rsidRDefault="00737068" w:rsidP="00737068">
            <w:pPr>
              <w:spacing w:line="360" w:lineRule="exact"/>
              <w:rPr>
                <w:rFonts w:ascii="Arial" w:hAnsi="Arial" w:cs="Cordia New"/>
                <w:sz w:val="18"/>
                <w:szCs w:val="18"/>
                <w:cs/>
                <w:lang w:val="en-GB"/>
              </w:rPr>
            </w:pPr>
            <w:r w:rsidRPr="000D0CFE">
              <w:rPr>
                <w:rFonts w:ascii="Arial" w:hAnsi="Arial" w:cs="Arial"/>
                <w:sz w:val="18"/>
                <w:szCs w:val="18"/>
                <w:lang w:val="en-GB"/>
              </w:rPr>
              <w:t>Token money</w:t>
            </w:r>
          </w:p>
        </w:tc>
        <w:tc>
          <w:tcPr>
            <w:tcW w:w="1985" w:type="dxa"/>
            <w:tcBorders>
              <w:left w:val="nil"/>
              <w:right w:val="nil"/>
            </w:tcBorders>
            <w:vAlign w:val="bottom"/>
          </w:tcPr>
          <w:p w14:paraId="265AEC21"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30,810</w:t>
            </w:r>
          </w:p>
        </w:tc>
        <w:tc>
          <w:tcPr>
            <w:tcW w:w="1984" w:type="dxa"/>
            <w:tcBorders>
              <w:left w:val="nil"/>
              <w:right w:val="nil"/>
            </w:tcBorders>
            <w:vAlign w:val="bottom"/>
          </w:tcPr>
          <w:p w14:paraId="0921855C"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30,810</w:t>
            </w:r>
          </w:p>
        </w:tc>
      </w:tr>
      <w:tr w:rsidR="00737068" w:rsidRPr="001D3833" w14:paraId="420FC45C" w14:textId="77777777" w:rsidTr="007D45DC">
        <w:trPr>
          <w:cantSplit/>
          <w:trHeight w:val="87"/>
        </w:trPr>
        <w:tc>
          <w:tcPr>
            <w:tcW w:w="5022" w:type="dxa"/>
            <w:tcBorders>
              <w:top w:val="nil"/>
              <w:left w:val="nil"/>
              <w:bottom w:val="nil"/>
              <w:right w:val="nil"/>
            </w:tcBorders>
            <w:vAlign w:val="bottom"/>
          </w:tcPr>
          <w:p w14:paraId="06880FF0" w14:textId="77777777" w:rsidR="00737068" w:rsidRPr="006B0CDD" w:rsidRDefault="00737068" w:rsidP="00737068">
            <w:pPr>
              <w:spacing w:line="360" w:lineRule="exact"/>
              <w:rPr>
                <w:rFonts w:ascii="Arial" w:hAnsi="Arial" w:cs="Cordia New"/>
                <w:sz w:val="18"/>
                <w:szCs w:val="18"/>
                <w:cs/>
                <w:lang w:val="en-US"/>
              </w:rPr>
            </w:pPr>
            <w:r w:rsidRPr="000D0CFE">
              <w:rPr>
                <w:rFonts w:ascii="Arial" w:hAnsi="Arial" w:cs="Arial"/>
                <w:sz w:val="18"/>
                <w:szCs w:val="18"/>
                <w:lang w:val="en-GB"/>
              </w:rPr>
              <w:t>Accrued income</w:t>
            </w:r>
          </w:p>
        </w:tc>
        <w:tc>
          <w:tcPr>
            <w:tcW w:w="1985" w:type="dxa"/>
            <w:tcBorders>
              <w:left w:val="nil"/>
              <w:right w:val="nil"/>
            </w:tcBorders>
            <w:vAlign w:val="bottom"/>
          </w:tcPr>
          <w:p w14:paraId="2CD82C0D"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23,212</w:t>
            </w:r>
          </w:p>
        </w:tc>
        <w:tc>
          <w:tcPr>
            <w:tcW w:w="1984" w:type="dxa"/>
            <w:tcBorders>
              <w:left w:val="nil"/>
              <w:right w:val="nil"/>
            </w:tcBorders>
            <w:vAlign w:val="bottom"/>
          </w:tcPr>
          <w:p w14:paraId="7C1EBB99"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32,982</w:t>
            </w:r>
          </w:p>
        </w:tc>
      </w:tr>
      <w:tr w:rsidR="00737068" w:rsidRPr="001D3833" w14:paraId="59367BB4" w14:textId="77777777" w:rsidTr="007D45DC">
        <w:trPr>
          <w:cantSplit/>
          <w:trHeight w:val="87"/>
        </w:trPr>
        <w:tc>
          <w:tcPr>
            <w:tcW w:w="5022" w:type="dxa"/>
            <w:tcBorders>
              <w:top w:val="nil"/>
              <w:left w:val="nil"/>
              <w:bottom w:val="nil"/>
              <w:right w:val="nil"/>
            </w:tcBorders>
            <w:vAlign w:val="bottom"/>
          </w:tcPr>
          <w:p w14:paraId="71ECC6EC" w14:textId="77777777" w:rsidR="00737068" w:rsidRPr="006618AE" w:rsidRDefault="00737068" w:rsidP="00737068">
            <w:pPr>
              <w:spacing w:line="360" w:lineRule="exact"/>
              <w:rPr>
                <w:rFonts w:ascii="Arial" w:hAnsi="Arial" w:cs="Cordia New"/>
                <w:sz w:val="18"/>
                <w:szCs w:val="18"/>
                <w:cs/>
                <w:lang w:val="en-GB"/>
              </w:rPr>
            </w:pPr>
            <w:r w:rsidRPr="00AE2DC9">
              <w:rPr>
                <w:rFonts w:ascii="Arial" w:hAnsi="Arial" w:cs="Arial"/>
                <w:sz w:val="18"/>
                <w:szCs w:val="18"/>
                <w:lang w:val="en-GB"/>
              </w:rPr>
              <w:t>Other receivable per Credit Support Annex</w:t>
            </w:r>
          </w:p>
        </w:tc>
        <w:tc>
          <w:tcPr>
            <w:tcW w:w="1985" w:type="dxa"/>
            <w:tcBorders>
              <w:left w:val="nil"/>
              <w:right w:val="nil"/>
            </w:tcBorders>
            <w:vAlign w:val="bottom"/>
          </w:tcPr>
          <w:p w14:paraId="23985335"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1,114</w:t>
            </w:r>
          </w:p>
        </w:tc>
        <w:tc>
          <w:tcPr>
            <w:tcW w:w="1984" w:type="dxa"/>
            <w:tcBorders>
              <w:left w:val="nil"/>
              <w:right w:val="nil"/>
            </w:tcBorders>
            <w:vAlign w:val="bottom"/>
          </w:tcPr>
          <w:p w14:paraId="25BCDB51"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18,306</w:t>
            </w:r>
          </w:p>
        </w:tc>
      </w:tr>
      <w:tr w:rsidR="00737068" w:rsidRPr="001D3833" w14:paraId="39F241BE" w14:textId="77777777" w:rsidTr="007D45DC">
        <w:trPr>
          <w:cantSplit/>
          <w:trHeight w:val="397"/>
        </w:trPr>
        <w:tc>
          <w:tcPr>
            <w:tcW w:w="5022" w:type="dxa"/>
            <w:tcBorders>
              <w:top w:val="nil"/>
              <w:left w:val="nil"/>
              <w:bottom w:val="nil"/>
              <w:right w:val="nil"/>
            </w:tcBorders>
            <w:vAlign w:val="bottom"/>
          </w:tcPr>
          <w:p w14:paraId="1A349AF5" w14:textId="77777777" w:rsidR="00737068" w:rsidRPr="00385176" w:rsidRDefault="00737068" w:rsidP="00737068">
            <w:pPr>
              <w:spacing w:line="360" w:lineRule="exact"/>
              <w:rPr>
                <w:rFonts w:ascii="Arial" w:hAnsi="Arial" w:cs="Cordia New"/>
                <w:sz w:val="18"/>
                <w:szCs w:val="18"/>
                <w:cs/>
                <w:lang w:val="en-GB"/>
              </w:rPr>
            </w:pPr>
            <w:r w:rsidRPr="00997DD9">
              <w:rPr>
                <w:rFonts w:ascii="Arial" w:hAnsi="Arial" w:cs="Arial"/>
                <w:sz w:val="18"/>
                <w:szCs w:val="18"/>
                <w:lang w:val="en-GB"/>
              </w:rPr>
              <w:t>Others</w:t>
            </w:r>
          </w:p>
        </w:tc>
        <w:tc>
          <w:tcPr>
            <w:tcW w:w="1985" w:type="dxa"/>
            <w:tcBorders>
              <w:left w:val="nil"/>
              <w:right w:val="nil"/>
            </w:tcBorders>
            <w:vAlign w:val="bottom"/>
          </w:tcPr>
          <w:p w14:paraId="6F29786D" w14:textId="77777777" w:rsidR="00737068" w:rsidRPr="00C804B9" w:rsidRDefault="00737068" w:rsidP="00737068">
            <w:pPr>
              <w:pBdr>
                <w:bottom w:val="sing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3,216</w:t>
            </w:r>
          </w:p>
        </w:tc>
        <w:tc>
          <w:tcPr>
            <w:tcW w:w="1984" w:type="dxa"/>
            <w:tcBorders>
              <w:left w:val="nil"/>
              <w:right w:val="nil"/>
            </w:tcBorders>
            <w:vAlign w:val="bottom"/>
          </w:tcPr>
          <w:p w14:paraId="24FDDC1E" w14:textId="77777777" w:rsidR="00737068" w:rsidRPr="006F389E" w:rsidRDefault="00737068" w:rsidP="00737068">
            <w:pPr>
              <w:pBdr>
                <w:bottom w:val="single" w:sz="4" w:space="1" w:color="auto"/>
              </w:pBd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3,660</w:t>
            </w:r>
          </w:p>
        </w:tc>
      </w:tr>
      <w:tr w:rsidR="00737068" w:rsidRPr="001D3833" w14:paraId="0DC4D13E" w14:textId="77777777" w:rsidTr="007D45DC">
        <w:trPr>
          <w:cantSplit/>
          <w:trHeight w:val="66"/>
        </w:trPr>
        <w:tc>
          <w:tcPr>
            <w:tcW w:w="5022" w:type="dxa"/>
            <w:tcBorders>
              <w:top w:val="nil"/>
              <w:left w:val="nil"/>
              <w:bottom w:val="nil"/>
              <w:right w:val="nil"/>
            </w:tcBorders>
            <w:vAlign w:val="bottom"/>
          </w:tcPr>
          <w:p w14:paraId="1DD0DD82" w14:textId="77777777" w:rsidR="00737068" w:rsidRPr="00AE2DC9" w:rsidRDefault="00737068" w:rsidP="00737068">
            <w:pPr>
              <w:spacing w:line="360" w:lineRule="exact"/>
              <w:rPr>
                <w:rFonts w:ascii="Arial" w:hAnsi="Arial" w:cs="Arial"/>
                <w:sz w:val="18"/>
                <w:szCs w:val="18"/>
                <w:lang w:val="en-GB"/>
              </w:rPr>
            </w:pPr>
            <w:r w:rsidRPr="00AE2DC9">
              <w:rPr>
                <w:rFonts w:ascii="Arial" w:hAnsi="Arial" w:cs="Arial"/>
                <w:sz w:val="18"/>
                <w:szCs w:val="18"/>
                <w:lang w:val="en-GB"/>
              </w:rPr>
              <w:t>Total</w:t>
            </w:r>
          </w:p>
        </w:tc>
        <w:tc>
          <w:tcPr>
            <w:tcW w:w="1985" w:type="dxa"/>
            <w:tcBorders>
              <w:left w:val="nil"/>
              <w:right w:val="nil"/>
            </w:tcBorders>
            <w:vAlign w:val="bottom"/>
          </w:tcPr>
          <w:p w14:paraId="70CE82A4" w14:textId="77777777" w:rsidR="00737068" w:rsidRPr="00C804B9" w:rsidRDefault="00737068" w:rsidP="00737068">
            <w:pPr>
              <w:tabs>
                <w:tab w:val="decimal" w:pos="1512"/>
              </w:tabs>
              <w:spacing w:line="360" w:lineRule="exact"/>
              <w:rPr>
                <w:rFonts w:ascii="Arial" w:hAnsi="Arial" w:cs="Arial"/>
                <w:sz w:val="18"/>
                <w:szCs w:val="18"/>
                <w:lang w:val="en-US"/>
              </w:rPr>
            </w:pPr>
            <w:r>
              <w:rPr>
                <w:rFonts w:ascii="Arial" w:hAnsi="Arial" w:cs="Arial"/>
                <w:sz w:val="18"/>
                <w:szCs w:val="18"/>
                <w:lang w:val="en-US"/>
              </w:rPr>
              <w:t>451,489</w:t>
            </w:r>
          </w:p>
        </w:tc>
        <w:tc>
          <w:tcPr>
            <w:tcW w:w="1984" w:type="dxa"/>
            <w:tcBorders>
              <w:left w:val="nil"/>
              <w:right w:val="nil"/>
            </w:tcBorders>
            <w:vAlign w:val="bottom"/>
          </w:tcPr>
          <w:p w14:paraId="3D76B32E" w14:textId="77777777" w:rsidR="00737068" w:rsidRPr="006F389E" w:rsidRDefault="00737068" w:rsidP="00737068">
            <w:pP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392,309</w:t>
            </w:r>
          </w:p>
        </w:tc>
      </w:tr>
      <w:tr w:rsidR="00737068" w:rsidRPr="001D3833" w14:paraId="43988F60" w14:textId="77777777" w:rsidTr="007D45DC">
        <w:trPr>
          <w:cantSplit/>
          <w:trHeight w:val="66"/>
        </w:trPr>
        <w:tc>
          <w:tcPr>
            <w:tcW w:w="5022" w:type="dxa"/>
            <w:tcBorders>
              <w:top w:val="nil"/>
              <w:left w:val="nil"/>
              <w:bottom w:val="nil"/>
              <w:right w:val="nil"/>
            </w:tcBorders>
            <w:vAlign w:val="bottom"/>
          </w:tcPr>
          <w:p w14:paraId="529BEFB8" w14:textId="77777777" w:rsidR="00737068" w:rsidRPr="00AE2DC9" w:rsidRDefault="00737068" w:rsidP="00737068">
            <w:pPr>
              <w:spacing w:line="360" w:lineRule="exact"/>
              <w:ind w:left="525" w:hanging="525"/>
              <w:rPr>
                <w:rFonts w:ascii="Arial" w:hAnsi="Arial" w:cs="Arial"/>
                <w:sz w:val="18"/>
                <w:szCs w:val="18"/>
                <w:lang w:val="en-GB"/>
              </w:rPr>
            </w:pPr>
            <w:r w:rsidRPr="00AE2DC9">
              <w:rPr>
                <w:rFonts w:ascii="Arial" w:hAnsi="Arial" w:cs="Arial"/>
                <w:sz w:val="18"/>
                <w:szCs w:val="18"/>
                <w:lang w:val="en-GB"/>
              </w:rPr>
              <w:t>Le</w:t>
            </w:r>
            <w:r>
              <w:rPr>
                <w:rFonts w:ascii="Arial" w:hAnsi="Arial" w:cs="Arial"/>
                <w:sz w:val="18"/>
                <w:szCs w:val="18"/>
                <w:lang w:val="en-GB"/>
              </w:rPr>
              <w:t>ss</w:t>
            </w:r>
            <w:r w:rsidRPr="00AE2DC9">
              <w:rPr>
                <w:rFonts w:ascii="Arial" w:hAnsi="Arial" w:cs="Arial"/>
                <w:sz w:val="18"/>
                <w:szCs w:val="18"/>
                <w:lang w:val="en-GB"/>
              </w:rPr>
              <w:t>:</w:t>
            </w:r>
            <w:r>
              <w:rPr>
                <w:rFonts w:ascii="Arial" w:hAnsi="Arial" w:cs="Arial"/>
                <w:sz w:val="18"/>
                <w:szCs w:val="18"/>
                <w:lang w:val="en-GB"/>
              </w:rPr>
              <w:t xml:space="preserve"> </w:t>
            </w:r>
            <w:r w:rsidRPr="00AE2DC9">
              <w:rPr>
                <w:rFonts w:ascii="Arial" w:hAnsi="Arial" w:cs="Arial"/>
                <w:sz w:val="18"/>
                <w:szCs w:val="18"/>
                <w:lang w:val="en-GB"/>
              </w:rPr>
              <w:t>Allowance for expected credit loss</w:t>
            </w:r>
            <w:r>
              <w:rPr>
                <w:rFonts w:ascii="Arial" w:hAnsi="Arial" w:cs="Arial"/>
                <w:sz w:val="18"/>
                <w:szCs w:val="18"/>
                <w:lang w:val="en-GB"/>
              </w:rPr>
              <w:t>es</w:t>
            </w:r>
          </w:p>
        </w:tc>
        <w:tc>
          <w:tcPr>
            <w:tcW w:w="1985" w:type="dxa"/>
            <w:tcBorders>
              <w:left w:val="nil"/>
              <w:right w:val="nil"/>
            </w:tcBorders>
            <w:vAlign w:val="bottom"/>
          </w:tcPr>
          <w:p w14:paraId="43484886" w14:textId="77777777" w:rsidR="00737068" w:rsidRPr="00C804B9" w:rsidRDefault="00737068" w:rsidP="00737068">
            <w:pPr>
              <w:pBdr>
                <w:bottom w:val="sing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(43,131)</w:t>
            </w:r>
          </w:p>
        </w:tc>
        <w:tc>
          <w:tcPr>
            <w:tcW w:w="1984" w:type="dxa"/>
            <w:tcBorders>
              <w:left w:val="nil"/>
              <w:right w:val="nil"/>
            </w:tcBorders>
            <w:vAlign w:val="bottom"/>
          </w:tcPr>
          <w:p w14:paraId="47131EFC" w14:textId="77777777" w:rsidR="00737068" w:rsidRPr="006F389E" w:rsidRDefault="00737068" w:rsidP="00737068">
            <w:pPr>
              <w:pBdr>
                <w:bottom w:val="single" w:sz="4" w:space="1" w:color="auto"/>
              </w:pBd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(37,140)</w:t>
            </w:r>
          </w:p>
        </w:tc>
      </w:tr>
      <w:tr w:rsidR="00737068" w:rsidRPr="00385176" w14:paraId="371B0290" w14:textId="77777777" w:rsidTr="007D45DC">
        <w:trPr>
          <w:cantSplit/>
          <w:trHeight w:val="397"/>
        </w:trPr>
        <w:tc>
          <w:tcPr>
            <w:tcW w:w="5022" w:type="dxa"/>
            <w:tcBorders>
              <w:top w:val="nil"/>
              <w:left w:val="nil"/>
              <w:bottom w:val="nil"/>
              <w:right w:val="nil"/>
            </w:tcBorders>
            <w:vAlign w:val="bottom"/>
          </w:tcPr>
          <w:p w14:paraId="4EC129F2" w14:textId="77777777" w:rsidR="00737068" w:rsidRPr="00AE2DC9" w:rsidRDefault="00737068" w:rsidP="00737068">
            <w:pPr>
              <w:spacing w:line="360" w:lineRule="exact"/>
              <w:rPr>
                <w:rFonts w:ascii="Arial" w:hAnsi="Arial" w:cs="Arial"/>
                <w:sz w:val="18"/>
                <w:szCs w:val="18"/>
                <w:cs/>
                <w:lang w:val="en-GB"/>
              </w:rPr>
            </w:pPr>
            <w:r w:rsidRPr="00997DD9">
              <w:rPr>
                <w:rFonts w:ascii="Arial" w:hAnsi="Arial" w:cs="Arial"/>
                <w:sz w:val="18"/>
                <w:szCs w:val="18"/>
                <w:lang w:val="en-GB"/>
              </w:rPr>
              <w:t>Other assets - net</w:t>
            </w:r>
          </w:p>
        </w:tc>
        <w:tc>
          <w:tcPr>
            <w:tcW w:w="1985" w:type="dxa"/>
            <w:tcBorders>
              <w:left w:val="nil"/>
              <w:bottom w:val="nil"/>
              <w:right w:val="nil"/>
            </w:tcBorders>
            <w:vAlign w:val="bottom"/>
          </w:tcPr>
          <w:p w14:paraId="6372FB1C" w14:textId="77777777" w:rsidR="00737068" w:rsidRPr="00C804B9" w:rsidRDefault="00737068" w:rsidP="00737068">
            <w:pPr>
              <w:pBdr>
                <w:bottom w:val="double" w:sz="4" w:space="1" w:color="auto"/>
              </w:pBdr>
              <w:tabs>
                <w:tab w:val="decimal" w:pos="1512"/>
              </w:tabs>
              <w:spacing w:line="360" w:lineRule="exact"/>
              <w:rPr>
                <w:rFonts w:ascii="Arial" w:hAnsi="Arial" w:cs="Arial"/>
                <w:sz w:val="18"/>
                <w:szCs w:val="18"/>
                <w:lang w:val="en-US"/>
              </w:rPr>
            </w:pPr>
            <w:r>
              <w:rPr>
                <w:rFonts w:ascii="Arial" w:hAnsi="Arial" w:cs="Arial"/>
                <w:sz w:val="18"/>
                <w:szCs w:val="18"/>
                <w:lang w:val="en-US"/>
              </w:rPr>
              <w:t>408,358</w:t>
            </w:r>
          </w:p>
        </w:tc>
        <w:tc>
          <w:tcPr>
            <w:tcW w:w="1984" w:type="dxa"/>
            <w:tcBorders>
              <w:left w:val="nil"/>
              <w:bottom w:val="nil"/>
              <w:right w:val="nil"/>
            </w:tcBorders>
            <w:vAlign w:val="bottom"/>
          </w:tcPr>
          <w:p w14:paraId="4D1844FA" w14:textId="77777777" w:rsidR="00737068" w:rsidRPr="006F389E" w:rsidRDefault="00737068" w:rsidP="00737068">
            <w:pPr>
              <w:pBdr>
                <w:bottom w:val="double" w:sz="4" w:space="1" w:color="auto"/>
              </w:pBdr>
              <w:tabs>
                <w:tab w:val="decimal" w:pos="1512"/>
              </w:tabs>
              <w:spacing w:line="360" w:lineRule="exact"/>
              <w:rPr>
                <w:rFonts w:ascii="Arial" w:hAnsi="Arial" w:cs="Arial"/>
                <w:sz w:val="18"/>
                <w:szCs w:val="18"/>
                <w:lang w:val="en-US"/>
              </w:rPr>
            </w:pPr>
            <w:r w:rsidRPr="006F389E">
              <w:rPr>
                <w:rFonts w:ascii="Arial" w:hAnsi="Arial" w:cs="Arial"/>
                <w:sz w:val="18"/>
                <w:szCs w:val="18"/>
                <w:lang w:val="en-US"/>
              </w:rPr>
              <w:t>355,169</w:t>
            </w:r>
          </w:p>
        </w:tc>
      </w:tr>
    </w:tbl>
    <w:p w14:paraId="223E1CB1" w14:textId="77777777" w:rsidR="009A08E3" w:rsidRPr="00972EC1" w:rsidRDefault="002A2CED" w:rsidP="00B057C5">
      <w:pPr>
        <w:pStyle w:val="Heading1"/>
        <w:numPr>
          <w:ilvl w:val="0"/>
          <w:numId w:val="3"/>
        </w:numPr>
        <w:spacing w:before="120" w:after="120" w:line="380" w:lineRule="exact"/>
        <w:ind w:left="634" w:hanging="634"/>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65" w:name="_Toc95741454"/>
      <w:r w:rsidR="009A08E3" w:rsidRPr="00972EC1">
        <w:rPr>
          <w:rFonts w:ascii="Arial" w:hAnsi="Arial" w:cs="Arial"/>
          <w:color w:val="000000"/>
          <w:sz w:val="22"/>
          <w:szCs w:val="22"/>
          <w:u w:val="none"/>
          <w:lang w:val="en-GB"/>
        </w:rPr>
        <w:lastRenderedPageBreak/>
        <w:t>Quality of assets</w:t>
      </w:r>
      <w:bookmarkEnd w:id="65"/>
    </w:p>
    <w:p w14:paraId="43DF65A0" w14:textId="77777777" w:rsidR="009A08E3" w:rsidRPr="004B3F1B" w:rsidRDefault="009A08E3" w:rsidP="004B3F1B">
      <w:pPr>
        <w:tabs>
          <w:tab w:val="left" w:pos="900"/>
        </w:tabs>
        <w:spacing w:before="120" w:after="120" w:line="380" w:lineRule="exact"/>
        <w:ind w:left="634" w:right="-45" w:hanging="634"/>
        <w:jc w:val="thaiDistribute"/>
        <w:rPr>
          <w:rFonts w:ascii="Arial" w:hAnsi="Arial" w:cs="Arial"/>
          <w:lang w:val="en-GB"/>
        </w:rPr>
      </w:pPr>
      <w:r w:rsidRPr="00075390">
        <w:rPr>
          <w:rFonts w:ascii="Arial" w:hAnsi="Arial" w:cs="Arial"/>
          <w:lang w:val="en-GB"/>
        </w:rPr>
        <w:tab/>
      </w:r>
      <w:r w:rsidRPr="006E1895">
        <w:rPr>
          <w:rFonts w:ascii="Arial" w:hAnsi="Arial" w:cs="Arial"/>
          <w:lang w:val="en-GB"/>
        </w:rPr>
        <w:t xml:space="preserve">As at </w:t>
      </w:r>
      <w:r w:rsidR="004B3F1B">
        <w:rPr>
          <w:rFonts w:ascii="Arial" w:hAnsi="Arial" w:cs="Arial"/>
          <w:lang w:val="en-GB"/>
        </w:rPr>
        <w:t xml:space="preserve">31 December </w:t>
      </w:r>
      <w:r>
        <w:rPr>
          <w:rFonts w:ascii="Arial" w:hAnsi="Arial" w:cs="Cordia New"/>
          <w:lang w:val="en-GB"/>
        </w:rPr>
        <w:t>2021</w:t>
      </w:r>
      <w:r w:rsidRPr="006618AE">
        <w:rPr>
          <w:rFonts w:ascii="Arial" w:hAnsi="Arial" w:cs="Cordia New"/>
          <w:lang w:val="en-GB"/>
        </w:rPr>
        <w:t xml:space="preserve"> and </w:t>
      </w:r>
      <w:r>
        <w:rPr>
          <w:rFonts w:ascii="Arial" w:hAnsi="Arial" w:cs="Arial"/>
          <w:lang w:val="en-GB"/>
        </w:rPr>
        <w:t>2020</w:t>
      </w:r>
      <w:r w:rsidRPr="006E1895">
        <w:rPr>
          <w:rFonts w:ascii="Arial" w:hAnsi="Arial" w:cs="Arial"/>
          <w:lang w:val="en-GB"/>
        </w:rPr>
        <w:t xml:space="preserve">, the Bank had assets categorised in compliance with the </w:t>
      </w:r>
      <w:r>
        <w:rPr>
          <w:rFonts w:ascii="Arial" w:hAnsi="Arial" w:cs="Arial"/>
          <w:lang w:val="en-GB"/>
        </w:rPr>
        <w:t xml:space="preserve">BOT’s </w:t>
      </w:r>
      <w:r w:rsidRPr="006E1895">
        <w:rPr>
          <w:rFonts w:ascii="Arial" w:hAnsi="Arial" w:cs="Arial"/>
          <w:lang w:val="en-GB"/>
        </w:rPr>
        <w:t>regulations as follows:</w:t>
      </w: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4B3F1B" w:rsidRPr="003A6527" w14:paraId="617A1028" w14:textId="77777777" w:rsidTr="002324F1">
        <w:trPr>
          <w:cantSplit/>
          <w:tblHeader/>
        </w:trPr>
        <w:tc>
          <w:tcPr>
            <w:tcW w:w="2694" w:type="dxa"/>
            <w:tcBorders>
              <w:top w:val="nil"/>
              <w:left w:val="nil"/>
              <w:bottom w:val="nil"/>
              <w:right w:val="nil"/>
            </w:tcBorders>
          </w:tcPr>
          <w:p w14:paraId="6C4A9539" w14:textId="77777777" w:rsidR="004B3F1B" w:rsidRPr="004B3F1B" w:rsidRDefault="004B3F1B" w:rsidP="004B3F1B">
            <w:pPr>
              <w:tabs>
                <w:tab w:val="left" w:pos="900"/>
                <w:tab w:val="left" w:pos="2160"/>
              </w:tabs>
              <w:spacing w:line="350" w:lineRule="exact"/>
              <w:rPr>
                <w:rFonts w:ascii="Arial" w:hAnsi="Arial" w:cs="Cordia New"/>
                <w:sz w:val="16"/>
                <w:szCs w:val="16"/>
                <w:highlight w:val="yellow"/>
                <w:cs/>
              </w:rPr>
            </w:pPr>
            <w:bookmarkStart w:id="66" w:name="_Toc1404432"/>
            <w:bookmarkStart w:id="67" w:name="_Toc17295503"/>
            <w:bookmarkStart w:id="68" w:name="_Toc48896660"/>
            <w:bookmarkStart w:id="69" w:name="_Toc65141104"/>
          </w:p>
        </w:tc>
        <w:tc>
          <w:tcPr>
            <w:tcW w:w="7087" w:type="dxa"/>
            <w:gridSpan w:val="5"/>
            <w:tcBorders>
              <w:top w:val="nil"/>
              <w:left w:val="nil"/>
              <w:bottom w:val="nil"/>
              <w:right w:val="nil"/>
            </w:tcBorders>
            <w:vAlign w:val="bottom"/>
          </w:tcPr>
          <w:p w14:paraId="044B8D58" w14:textId="77777777" w:rsidR="004B3F1B" w:rsidRPr="003F7711" w:rsidRDefault="004B3F1B" w:rsidP="002324F1">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4B3F1B" w:rsidRPr="003A6527" w14:paraId="50DB7893" w14:textId="77777777" w:rsidTr="002324F1">
        <w:trPr>
          <w:cantSplit/>
          <w:tblHeader/>
        </w:trPr>
        <w:tc>
          <w:tcPr>
            <w:tcW w:w="2694" w:type="dxa"/>
            <w:tcBorders>
              <w:top w:val="nil"/>
              <w:left w:val="nil"/>
              <w:bottom w:val="nil"/>
              <w:right w:val="nil"/>
            </w:tcBorders>
          </w:tcPr>
          <w:p w14:paraId="22CAA84C" w14:textId="77777777" w:rsidR="004B3F1B" w:rsidRPr="003A6527" w:rsidRDefault="004B3F1B" w:rsidP="002324F1">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53A73650" w14:textId="77777777" w:rsidR="004B3F1B" w:rsidRDefault="004B3F1B" w:rsidP="002324F1">
            <w:pPr>
              <w:pBdr>
                <w:bottom w:val="single" w:sz="4" w:space="1" w:color="auto"/>
              </w:pBdr>
              <w:spacing w:line="350" w:lineRule="exact"/>
              <w:ind w:left="-18" w:right="-18"/>
              <w:jc w:val="center"/>
              <w:rPr>
                <w:rFonts w:ascii="Arial" w:hAnsi="Arial" w:cs="Arial"/>
                <w:sz w:val="16"/>
                <w:szCs w:val="16"/>
                <w:lang w:val="en-US"/>
              </w:rPr>
            </w:pPr>
            <w:r w:rsidRPr="004101C5">
              <w:rPr>
                <w:rFonts w:ascii="Arial" w:hAnsi="Arial" w:cs="Arial"/>
                <w:sz w:val="16"/>
                <w:szCs w:val="16"/>
                <w:lang w:val="en-US"/>
              </w:rPr>
              <w:t xml:space="preserve">31 December </w:t>
            </w:r>
            <w:r>
              <w:rPr>
                <w:rFonts w:ascii="Arial" w:hAnsi="Arial" w:cs="Arial"/>
                <w:sz w:val="16"/>
                <w:szCs w:val="16"/>
                <w:lang w:val="en-US"/>
              </w:rPr>
              <w:t>2021</w:t>
            </w:r>
          </w:p>
        </w:tc>
      </w:tr>
      <w:tr w:rsidR="004B3F1B" w:rsidRPr="003A6527" w14:paraId="05870676" w14:textId="77777777" w:rsidTr="002324F1">
        <w:trPr>
          <w:cantSplit/>
          <w:tblHeader/>
        </w:trPr>
        <w:tc>
          <w:tcPr>
            <w:tcW w:w="2694" w:type="dxa"/>
            <w:tcBorders>
              <w:top w:val="nil"/>
              <w:left w:val="nil"/>
              <w:bottom w:val="nil"/>
              <w:right w:val="nil"/>
            </w:tcBorders>
          </w:tcPr>
          <w:p w14:paraId="0EAD6D42" w14:textId="77777777" w:rsidR="004B3F1B" w:rsidRPr="003A6527" w:rsidRDefault="004B3F1B" w:rsidP="002324F1">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2E4525E4" w14:textId="77777777" w:rsidR="004B3F1B" w:rsidRPr="003A6527" w:rsidRDefault="004B3F1B" w:rsidP="002324F1">
            <w:pPr>
              <w:pBdr>
                <w:bottom w:val="single" w:sz="4" w:space="1" w:color="auto"/>
              </w:pBdr>
              <w:spacing w:line="350" w:lineRule="exact"/>
              <w:ind w:left="-18" w:right="-18"/>
              <w:jc w:val="center"/>
              <w:rPr>
                <w:rFonts w:ascii="Arial" w:hAnsi="Arial" w:cs="Arial"/>
                <w:spacing w:val="-4"/>
                <w:sz w:val="16"/>
                <w:szCs w:val="16"/>
                <w:lang w:val="en-US"/>
              </w:rPr>
            </w:pPr>
            <w:r w:rsidRPr="003A6527">
              <w:rPr>
                <w:rFonts w:ascii="Arial" w:hAnsi="Arial" w:cs="Arial"/>
                <w:spacing w:val="-4"/>
                <w:sz w:val="16"/>
                <w:szCs w:val="16"/>
                <w:lang w:val="en-US"/>
              </w:rPr>
              <w:t>Interbank and money market items</w:t>
            </w:r>
            <w:r w:rsidRPr="003A6527">
              <w:rPr>
                <w:rFonts w:ascii="Arial" w:hAnsi="Arial" w:cs="Arial"/>
                <w:spacing w:val="-4"/>
                <w:sz w:val="16"/>
                <w:szCs w:val="16"/>
                <w:cs/>
                <w:lang w:val="en-US"/>
              </w:rPr>
              <w:t xml:space="preserve"> </w:t>
            </w:r>
            <w:r w:rsidRPr="003A6527">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2DCB560D"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Investments</w:t>
            </w:r>
          </w:p>
        </w:tc>
        <w:tc>
          <w:tcPr>
            <w:tcW w:w="1417" w:type="dxa"/>
            <w:tcBorders>
              <w:top w:val="nil"/>
              <w:left w:val="nil"/>
              <w:bottom w:val="nil"/>
              <w:right w:val="nil"/>
            </w:tcBorders>
            <w:vAlign w:val="bottom"/>
          </w:tcPr>
          <w:p w14:paraId="6CB0E95E" w14:textId="77777777" w:rsidR="004B3F1B" w:rsidRPr="003A6527" w:rsidRDefault="004B3F1B" w:rsidP="002324F1">
            <w:pPr>
              <w:pBdr>
                <w:bottom w:val="single" w:sz="4" w:space="1" w:color="auto"/>
              </w:pBdr>
              <w:spacing w:line="350" w:lineRule="exact"/>
              <w:ind w:left="-18" w:right="-18"/>
              <w:jc w:val="center"/>
              <w:rPr>
                <w:rFonts w:ascii="Arial" w:hAnsi="Arial" w:cs="Arial"/>
                <w:spacing w:val="-4"/>
                <w:sz w:val="16"/>
                <w:szCs w:val="16"/>
                <w:cs/>
                <w:lang w:val="en-US"/>
              </w:rPr>
            </w:pPr>
            <w:r w:rsidRPr="003A6527">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59F5A146"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Other assets</w:t>
            </w:r>
          </w:p>
        </w:tc>
        <w:tc>
          <w:tcPr>
            <w:tcW w:w="1417" w:type="dxa"/>
            <w:tcBorders>
              <w:top w:val="nil"/>
              <w:left w:val="nil"/>
              <w:right w:val="nil"/>
            </w:tcBorders>
            <w:vAlign w:val="bottom"/>
          </w:tcPr>
          <w:p w14:paraId="3F38EA73" w14:textId="77777777" w:rsidR="004B3F1B" w:rsidRPr="003A6527"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3A6527">
              <w:rPr>
                <w:rFonts w:ascii="Arial" w:hAnsi="Arial" w:cs="Arial"/>
                <w:sz w:val="16"/>
                <w:szCs w:val="16"/>
                <w:lang w:val="en-US"/>
              </w:rPr>
              <w:t>Total</w:t>
            </w:r>
          </w:p>
        </w:tc>
      </w:tr>
      <w:tr w:rsidR="004B3F1B" w:rsidRPr="003A6527" w14:paraId="7995802D" w14:textId="77777777" w:rsidTr="002324F1">
        <w:trPr>
          <w:cantSplit/>
          <w:trHeight w:val="357"/>
        </w:trPr>
        <w:tc>
          <w:tcPr>
            <w:tcW w:w="2694" w:type="dxa"/>
            <w:tcBorders>
              <w:top w:val="nil"/>
              <w:left w:val="nil"/>
              <w:bottom w:val="nil"/>
              <w:right w:val="nil"/>
            </w:tcBorders>
          </w:tcPr>
          <w:p w14:paraId="280F97B0" w14:textId="77777777" w:rsidR="004B3F1B" w:rsidRPr="003A6527" w:rsidRDefault="004B3F1B" w:rsidP="002324F1">
            <w:pPr>
              <w:tabs>
                <w:tab w:val="left" w:pos="900"/>
                <w:tab w:val="left" w:pos="2160"/>
              </w:tabs>
              <w:spacing w:line="350" w:lineRule="exact"/>
              <w:ind w:left="124" w:right="-108" w:hanging="124"/>
              <w:rPr>
                <w:rFonts w:ascii="Arial" w:hAnsi="Arial" w:cs="Arial"/>
                <w:sz w:val="16"/>
                <w:szCs w:val="16"/>
                <w:u w:val="single"/>
                <w:cs/>
                <w:lang w:val="en-US"/>
              </w:rPr>
            </w:pPr>
            <w:r w:rsidRPr="003A6527">
              <w:rPr>
                <w:rFonts w:ascii="Arial" w:hAnsi="Arial" w:cs="Arial"/>
                <w:sz w:val="16"/>
                <w:szCs w:val="16"/>
                <w:u w:val="single"/>
                <w:lang w:val="en-US"/>
              </w:rPr>
              <w:t>Classification of assets</w:t>
            </w:r>
          </w:p>
        </w:tc>
        <w:tc>
          <w:tcPr>
            <w:tcW w:w="1417" w:type="dxa"/>
            <w:tcBorders>
              <w:top w:val="nil"/>
              <w:left w:val="nil"/>
              <w:bottom w:val="nil"/>
              <w:right w:val="nil"/>
            </w:tcBorders>
          </w:tcPr>
          <w:p w14:paraId="793B04F7" w14:textId="77777777" w:rsidR="004B3F1B" w:rsidRPr="003A6527" w:rsidRDefault="004B3F1B" w:rsidP="002324F1">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683A6340" w14:textId="77777777" w:rsidR="004B3F1B" w:rsidRPr="003A6527" w:rsidRDefault="004B3F1B" w:rsidP="002324F1">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22FE8144" w14:textId="77777777" w:rsidR="004B3F1B" w:rsidRPr="003A6527" w:rsidRDefault="004B3F1B" w:rsidP="002324F1">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18B1E094" w14:textId="77777777" w:rsidR="004B3F1B" w:rsidRPr="003A6527" w:rsidRDefault="004B3F1B" w:rsidP="002324F1">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7B013D31" w14:textId="77777777" w:rsidR="004B3F1B" w:rsidRPr="003A6527" w:rsidRDefault="004B3F1B" w:rsidP="002324F1">
            <w:pPr>
              <w:tabs>
                <w:tab w:val="decimal" w:pos="1155"/>
              </w:tabs>
              <w:spacing w:line="350" w:lineRule="exact"/>
              <w:ind w:left="-18" w:right="-18"/>
              <w:rPr>
                <w:rFonts w:ascii="Arial" w:hAnsi="Arial" w:cs="Arial"/>
                <w:sz w:val="16"/>
                <w:szCs w:val="16"/>
                <w:lang w:val="en-US"/>
              </w:rPr>
            </w:pPr>
          </w:p>
        </w:tc>
      </w:tr>
      <w:tr w:rsidR="004B3F1B" w:rsidRPr="00C4130B" w14:paraId="34DDBD9C" w14:textId="77777777" w:rsidTr="002324F1">
        <w:trPr>
          <w:cantSplit/>
          <w:trHeight w:val="419"/>
        </w:trPr>
        <w:tc>
          <w:tcPr>
            <w:tcW w:w="2694" w:type="dxa"/>
            <w:tcBorders>
              <w:top w:val="nil"/>
              <w:left w:val="nil"/>
              <w:bottom w:val="nil"/>
              <w:right w:val="nil"/>
            </w:tcBorders>
            <w:vAlign w:val="bottom"/>
          </w:tcPr>
          <w:p w14:paraId="77633674" w14:textId="77777777" w:rsidR="004B3F1B" w:rsidRPr="003A6527" w:rsidRDefault="004B3F1B" w:rsidP="002324F1">
            <w:pPr>
              <w:tabs>
                <w:tab w:val="left" w:pos="900"/>
                <w:tab w:val="left" w:pos="2160"/>
              </w:tabs>
              <w:spacing w:line="350" w:lineRule="exact"/>
              <w:ind w:left="121" w:hanging="121"/>
              <w:rPr>
                <w:rFonts w:ascii="Arial" w:hAnsi="Arial" w:cs="Arial"/>
                <w:sz w:val="16"/>
                <w:szCs w:val="16"/>
                <w:lang w:val="en-US"/>
              </w:rPr>
            </w:pPr>
            <w:r w:rsidRPr="003A6527">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342D06F0"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35,272,857</w:t>
            </w:r>
          </w:p>
        </w:tc>
        <w:tc>
          <w:tcPr>
            <w:tcW w:w="1418" w:type="dxa"/>
            <w:tcBorders>
              <w:top w:val="nil"/>
              <w:left w:val="nil"/>
              <w:bottom w:val="nil"/>
              <w:right w:val="nil"/>
            </w:tcBorders>
            <w:vAlign w:val="bottom"/>
          </w:tcPr>
          <w:p w14:paraId="3E6FF656"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31,963,327</w:t>
            </w:r>
          </w:p>
        </w:tc>
        <w:tc>
          <w:tcPr>
            <w:tcW w:w="1417" w:type="dxa"/>
            <w:tcBorders>
              <w:top w:val="nil"/>
              <w:left w:val="nil"/>
              <w:bottom w:val="nil"/>
              <w:right w:val="nil"/>
            </w:tcBorders>
            <w:vAlign w:val="bottom"/>
          </w:tcPr>
          <w:p w14:paraId="684A1037" w14:textId="77777777" w:rsidR="004B3F1B" w:rsidRPr="00070833" w:rsidRDefault="002C0ADB" w:rsidP="002324F1">
            <w:pP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168,856,006</w:t>
            </w:r>
          </w:p>
        </w:tc>
        <w:tc>
          <w:tcPr>
            <w:tcW w:w="1418" w:type="dxa"/>
            <w:tcBorders>
              <w:top w:val="nil"/>
              <w:left w:val="nil"/>
              <w:bottom w:val="nil"/>
              <w:right w:val="nil"/>
            </w:tcBorders>
            <w:vAlign w:val="bottom"/>
          </w:tcPr>
          <w:p w14:paraId="7C5CF90D"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3,224</w:t>
            </w:r>
          </w:p>
        </w:tc>
        <w:tc>
          <w:tcPr>
            <w:tcW w:w="1417" w:type="dxa"/>
            <w:tcBorders>
              <w:left w:val="nil"/>
              <w:right w:val="nil"/>
            </w:tcBorders>
            <w:vAlign w:val="bottom"/>
          </w:tcPr>
          <w:p w14:paraId="15CB5738"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236,095,414</w:t>
            </w:r>
          </w:p>
        </w:tc>
      </w:tr>
      <w:tr w:rsidR="004B3F1B" w:rsidRPr="00C4130B" w14:paraId="5E1FEB8F" w14:textId="77777777" w:rsidTr="002324F1">
        <w:trPr>
          <w:cantSplit/>
          <w:trHeight w:val="425"/>
        </w:trPr>
        <w:tc>
          <w:tcPr>
            <w:tcW w:w="2694" w:type="dxa"/>
            <w:tcBorders>
              <w:top w:val="nil"/>
              <w:left w:val="nil"/>
              <w:bottom w:val="nil"/>
              <w:right w:val="nil"/>
            </w:tcBorders>
            <w:vAlign w:val="bottom"/>
          </w:tcPr>
          <w:p w14:paraId="39BFE157" w14:textId="77777777" w:rsidR="004B3F1B" w:rsidRPr="003A6527" w:rsidRDefault="004B3F1B" w:rsidP="002324F1">
            <w:pPr>
              <w:tabs>
                <w:tab w:val="left" w:pos="900"/>
                <w:tab w:val="left" w:pos="2160"/>
              </w:tabs>
              <w:spacing w:line="350" w:lineRule="exact"/>
              <w:ind w:left="121" w:hanging="121"/>
              <w:rPr>
                <w:rFonts w:ascii="Arial" w:hAnsi="Arial" w:cs="Cordia New"/>
                <w:sz w:val="16"/>
                <w:szCs w:val="16"/>
                <w:cs/>
                <w:lang w:val="en-US"/>
              </w:rPr>
            </w:pPr>
            <w:r w:rsidRPr="003A6527">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11348E04"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8" w:type="dxa"/>
            <w:tcBorders>
              <w:top w:val="nil"/>
              <w:left w:val="nil"/>
              <w:bottom w:val="nil"/>
              <w:right w:val="nil"/>
            </w:tcBorders>
            <w:vAlign w:val="bottom"/>
          </w:tcPr>
          <w:p w14:paraId="2838E6E7" w14:textId="77777777" w:rsidR="004B3F1B" w:rsidRPr="004A143D" w:rsidRDefault="004A143D" w:rsidP="002324F1">
            <w:pPr>
              <w:tabs>
                <w:tab w:val="decimal" w:pos="1067"/>
              </w:tabs>
              <w:spacing w:line="350" w:lineRule="exact"/>
              <w:ind w:left="-14" w:right="-14"/>
              <w:rPr>
                <w:rFonts w:ascii="Arial" w:hAnsi="Arial" w:cstheme="minorBidi"/>
                <w:sz w:val="16"/>
                <w:szCs w:val="16"/>
                <w:cs/>
                <w:lang w:val="en-US"/>
              </w:rPr>
            </w:pPr>
            <w:r>
              <w:rPr>
                <w:rFonts w:ascii="Arial" w:hAnsi="Arial" w:cs="Arial"/>
                <w:sz w:val="16"/>
                <w:szCs w:val="16"/>
                <w:lang w:val="en-US"/>
              </w:rPr>
              <w:t>3,120,971</w:t>
            </w:r>
          </w:p>
        </w:tc>
        <w:tc>
          <w:tcPr>
            <w:tcW w:w="1417" w:type="dxa"/>
            <w:tcBorders>
              <w:top w:val="nil"/>
              <w:left w:val="nil"/>
              <w:bottom w:val="nil"/>
              <w:right w:val="nil"/>
            </w:tcBorders>
            <w:vAlign w:val="bottom"/>
          </w:tcPr>
          <w:p w14:paraId="29FEEF48" w14:textId="77777777" w:rsidR="004B3F1B" w:rsidRPr="00070833" w:rsidRDefault="002C0ADB" w:rsidP="002324F1">
            <w:pP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4,867,105</w:t>
            </w:r>
          </w:p>
        </w:tc>
        <w:tc>
          <w:tcPr>
            <w:tcW w:w="1418" w:type="dxa"/>
            <w:tcBorders>
              <w:top w:val="nil"/>
              <w:left w:val="nil"/>
              <w:bottom w:val="nil"/>
              <w:right w:val="nil"/>
            </w:tcBorders>
            <w:vAlign w:val="bottom"/>
          </w:tcPr>
          <w:p w14:paraId="342E5BF2" w14:textId="77777777" w:rsidR="004B3F1B" w:rsidRPr="00070833" w:rsidRDefault="002C0ADB" w:rsidP="002324F1">
            <w:pP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521</w:t>
            </w:r>
          </w:p>
        </w:tc>
        <w:tc>
          <w:tcPr>
            <w:tcW w:w="1417" w:type="dxa"/>
            <w:tcBorders>
              <w:left w:val="nil"/>
              <w:right w:val="nil"/>
            </w:tcBorders>
            <w:vAlign w:val="bottom"/>
          </w:tcPr>
          <w:p w14:paraId="718A34FE" w14:textId="77777777" w:rsidR="004B3F1B" w:rsidRPr="00070833" w:rsidRDefault="004A143D" w:rsidP="002324F1">
            <w:pPr>
              <w:tabs>
                <w:tab w:val="decimal" w:pos="1067"/>
              </w:tabs>
              <w:spacing w:line="350" w:lineRule="exact"/>
              <w:ind w:left="-14" w:right="-14"/>
              <w:rPr>
                <w:rFonts w:ascii="Arial" w:hAnsi="Arial" w:cs="Arial"/>
                <w:sz w:val="16"/>
                <w:szCs w:val="16"/>
                <w:cs/>
                <w:lang w:val="en-US"/>
              </w:rPr>
            </w:pPr>
            <w:r>
              <w:rPr>
                <w:rFonts w:ascii="Arial" w:hAnsi="Arial" w:cs="Arial"/>
                <w:sz w:val="16"/>
                <w:szCs w:val="16"/>
                <w:lang w:val="en-US"/>
              </w:rPr>
              <w:t>7,988,597</w:t>
            </w:r>
          </w:p>
        </w:tc>
      </w:tr>
      <w:tr w:rsidR="004B3F1B" w:rsidRPr="00C4130B" w14:paraId="51BA5F82" w14:textId="77777777" w:rsidTr="002324F1">
        <w:trPr>
          <w:cantSplit/>
          <w:trHeight w:val="431"/>
        </w:trPr>
        <w:tc>
          <w:tcPr>
            <w:tcW w:w="2694" w:type="dxa"/>
            <w:tcBorders>
              <w:top w:val="nil"/>
              <w:left w:val="nil"/>
              <w:bottom w:val="nil"/>
              <w:right w:val="nil"/>
            </w:tcBorders>
            <w:vAlign w:val="bottom"/>
          </w:tcPr>
          <w:p w14:paraId="099CAD63" w14:textId="77777777" w:rsidR="004B3F1B" w:rsidRPr="003A6527" w:rsidRDefault="004B3F1B" w:rsidP="002324F1">
            <w:pPr>
              <w:tabs>
                <w:tab w:val="left" w:pos="900"/>
                <w:tab w:val="left" w:pos="2160"/>
              </w:tabs>
              <w:spacing w:line="350" w:lineRule="exact"/>
              <w:ind w:left="121" w:hanging="121"/>
              <w:rPr>
                <w:rFonts w:ascii="Arial" w:hAnsi="Arial" w:cs="Arial"/>
                <w:sz w:val="16"/>
                <w:szCs w:val="16"/>
                <w:cs/>
                <w:lang w:val="en-US"/>
              </w:rPr>
            </w:pPr>
            <w:r w:rsidRPr="003A6527">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5AB459AC" w14:textId="77777777" w:rsidR="004B3F1B" w:rsidRPr="00070833" w:rsidRDefault="002C0ADB" w:rsidP="002324F1">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8" w:type="dxa"/>
            <w:tcBorders>
              <w:top w:val="nil"/>
              <w:left w:val="nil"/>
              <w:bottom w:val="nil"/>
              <w:right w:val="nil"/>
            </w:tcBorders>
            <w:vAlign w:val="bottom"/>
          </w:tcPr>
          <w:p w14:paraId="53E109DA" w14:textId="77777777" w:rsidR="004B3F1B" w:rsidRPr="00070833" w:rsidRDefault="002C0ADB" w:rsidP="002324F1">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w:t>
            </w:r>
          </w:p>
        </w:tc>
        <w:tc>
          <w:tcPr>
            <w:tcW w:w="1417" w:type="dxa"/>
            <w:tcBorders>
              <w:top w:val="nil"/>
              <w:left w:val="nil"/>
              <w:bottom w:val="nil"/>
              <w:right w:val="nil"/>
            </w:tcBorders>
            <w:vAlign w:val="bottom"/>
          </w:tcPr>
          <w:p w14:paraId="7B43DF63" w14:textId="77777777" w:rsidR="004B3F1B" w:rsidRPr="00070833" w:rsidRDefault="002C0ADB" w:rsidP="002324F1">
            <w:pPr>
              <w:pBdr>
                <w:bottom w:val="single" w:sz="4" w:space="1" w:color="auto"/>
              </w:pBd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5,361,197</w:t>
            </w:r>
          </w:p>
        </w:tc>
        <w:tc>
          <w:tcPr>
            <w:tcW w:w="1418" w:type="dxa"/>
            <w:tcBorders>
              <w:top w:val="nil"/>
              <w:left w:val="nil"/>
              <w:bottom w:val="nil"/>
              <w:right w:val="nil"/>
            </w:tcBorders>
            <w:vAlign w:val="bottom"/>
          </w:tcPr>
          <w:p w14:paraId="75DDC815" w14:textId="77777777" w:rsidR="004B3F1B" w:rsidRPr="00070833" w:rsidRDefault="002C0ADB" w:rsidP="002324F1">
            <w:pPr>
              <w:pBdr>
                <w:bottom w:val="sing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41,788</w:t>
            </w:r>
          </w:p>
        </w:tc>
        <w:tc>
          <w:tcPr>
            <w:tcW w:w="1417" w:type="dxa"/>
            <w:tcBorders>
              <w:left w:val="nil"/>
              <w:right w:val="nil"/>
            </w:tcBorders>
            <w:vAlign w:val="bottom"/>
          </w:tcPr>
          <w:p w14:paraId="5851B5DA" w14:textId="77777777" w:rsidR="004B3F1B" w:rsidRPr="00070833" w:rsidRDefault="002C0ADB" w:rsidP="002324F1">
            <w:pPr>
              <w:pBdr>
                <w:bottom w:val="single" w:sz="4" w:space="1" w:color="auto"/>
              </w:pBdr>
              <w:tabs>
                <w:tab w:val="decimal" w:pos="1067"/>
              </w:tabs>
              <w:spacing w:line="350" w:lineRule="exact"/>
              <w:ind w:left="-14" w:right="-14"/>
              <w:rPr>
                <w:rFonts w:ascii="Arial" w:hAnsi="Arial" w:cs="Arial"/>
                <w:sz w:val="16"/>
                <w:szCs w:val="16"/>
                <w:cs/>
                <w:lang w:val="en-US"/>
              </w:rPr>
            </w:pPr>
            <w:r>
              <w:rPr>
                <w:rFonts w:ascii="Arial" w:hAnsi="Arial" w:cs="Arial"/>
                <w:sz w:val="16"/>
                <w:szCs w:val="16"/>
                <w:lang w:val="en-US"/>
              </w:rPr>
              <w:t>5,402,985</w:t>
            </w:r>
          </w:p>
        </w:tc>
      </w:tr>
      <w:tr w:rsidR="004B3F1B" w:rsidRPr="003A6527" w14:paraId="36C7345E" w14:textId="77777777" w:rsidTr="002324F1">
        <w:trPr>
          <w:cantSplit/>
          <w:trHeight w:val="281"/>
        </w:trPr>
        <w:tc>
          <w:tcPr>
            <w:tcW w:w="2694" w:type="dxa"/>
            <w:tcBorders>
              <w:top w:val="nil"/>
              <w:left w:val="nil"/>
              <w:bottom w:val="nil"/>
              <w:right w:val="nil"/>
            </w:tcBorders>
            <w:vAlign w:val="bottom"/>
          </w:tcPr>
          <w:p w14:paraId="75EEECF8" w14:textId="77777777" w:rsidR="004B3F1B" w:rsidRPr="003A6527" w:rsidRDefault="004B3F1B" w:rsidP="002324F1">
            <w:pPr>
              <w:tabs>
                <w:tab w:val="left" w:pos="900"/>
                <w:tab w:val="left" w:pos="2160"/>
              </w:tabs>
              <w:spacing w:line="350" w:lineRule="exact"/>
              <w:rPr>
                <w:rFonts w:ascii="Arial" w:hAnsi="Arial" w:cs="Arial"/>
                <w:sz w:val="16"/>
                <w:szCs w:val="16"/>
                <w:lang w:val="en-US"/>
              </w:rPr>
            </w:pPr>
            <w:r w:rsidRPr="003A6527">
              <w:rPr>
                <w:rFonts w:ascii="Arial" w:hAnsi="Arial" w:cs="Arial"/>
                <w:sz w:val="16"/>
                <w:szCs w:val="16"/>
                <w:lang w:val="en-US"/>
              </w:rPr>
              <w:t>Total</w:t>
            </w:r>
          </w:p>
        </w:tc>
        <w:tc>
          <w:tcPr>
            <w:tcW w:w="1417" w:type="dxa"/>
            <w:tcBorders>
              <w:top w:val="nil"/>
              <w:left w:val="nil"/>
              <w:bottom w:val="nil"/>
              <w:right w:val="nil"/>
            </w:tcBorders>
            <w:vAlign w:val="bottom"/>
          </w:tcPr>
          <w:p w14:paraId="6A05D1C3" w14:textId="77777777" w:rsidR="004B3F1B" w:rsidRPr="00070833" w:rsidRDefault="002C0ADB" w:rsidP="002324F1">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35,272,857</w:t>
            </w:r>
          </w:p>
        </w:tc>
        <w:tc>
          <w:tcPr>
            <w:tcW w:w="1418" w:type="dxa"/>
            <w:tcBorders>
              <w:top w:val="nil"/>
              <w:left w:val="nil"/>
              <w:bottom w:val="nil"/>
              <w:right w:val="nil"/>
            </w:tcBorders>
            <w:vAlign w:val="bottom"/>
          </w:tcPr>
          <w:p w14:paraId="7C4D26CA" w14:textId="77777777" w:rsidR="004B3F1B" w:rsidRPr="00070833" w:rsidRDefault="004A143D" w:rsidP="002324F1">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35,084,298</w:t>
            </w:r>
          </w:p>
        </w:tc>
        <w:tc>
          <w:tcPr>
            <w:tcW w:w="1417" w:type="dxa"/>
            <w:tcBorders>
              <w:top w:val="nil"/>
              <w:left w:val="nil"/>
              <w:bottom w:val="nil"/>
              <w:right w:val="nil"/>
            </w:tcBorders>
            <w:vAlign w:val="bottom"/>
          </w:tcPr>
          <w:p w14:paraId="36D60460" w14:textId="77777777" w:rsidR="004B3F1B" w:rsidRPr="00070833" w:rsidRDefault="002C0ADB" w:rsidP="002324F1">
            <w:pPr>
              <w:pBdr>
                <w:bottom w:val="double" w:sz="4" w:space="1" w:color="auto"/>
              </w:pBdr>
              <w:tabs>
                <w:tab w:val="decimal" w:pos="1077"/>
              </w:tabs>
              <w:spacing w:line="350" w:lineRule="exact"/>
              <w:ind w:left="-14" w:right="-14"/>
              <w:rPr>
                <w:rFonts w:ascii="Arial" w:hAnsi="Arial" w:cs="Arial"/>
                <w:sz w:val="16"/>
                <w:szCs w:val="16"/>
                <w:cs/>
                <w:lang w:val="en-US"/>
              </w:rPr>
            </w:pPr>
            <w:r>
              <w:rPr>
                <w:rFonts w:ascii="Arial" w:hAnsi="Arial" w:cs="Arial"/>
                <w:sz w:val="16"/>
                <w:szCs w:val="16"/>
                <w:lang w:val="en-US"/>
              </w:rPr>
              <w:t>179,084,308</w:t>
            </w:r>
          </w:p>
        </w:tc>
        <w:tc>
          <w:tcPr>
            <w:tcW w:w="1418" w:type="dxa"/>
            <w:tcBorders>
              <w:top w:val="nil"/>
              <w:left w:val="nil"/>
              <w:bottom w:val="nil"/>
              <w:right w:val="nil"/>
            </w:tcBorders>
            <w:vAlign w:val="bottom"/>
          </w:tcPr>
          <w:p w14:paraId="4B72AD6B" w14:textId="77777777" w:rsidR="004B3F1B" w:rsidRPr="00070833" w:rsidRDefault="002C0ADB" w:rsidP="002324F1">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45,533</w:t>
            </w:r>
          </w:p>
        </w:tc>
        <w:tc>
          <w:tcPr>
            <w:tcW w:w="1417" w:type="dxa"/>
            <w:tcBorders>
              <w:left w:val="nil"/>
              <w:right w:val="nil"/>
            </w:tcBorders>
            <w:vAlign w:val="bottom"/>
          </w:tcPr>
          <w:p w14:paraId="0973B3D9" w14:textId="77777777" w:rsidR="004B3F1B" w:rsidRPr="00070833" w:rsidRDefault="004A143D" w:rsidP="002324F1">
            <w:pPr>
              <w:pBdr>
                <w:bottom w:val="double" w:sz="4" w:space="1" w:color="auto"/>
              </w:pBdr>
              <w:tabs>
                <w:tab w:val="decimal" w:pos="1067"/>
              </w:tabs>
              <w:spacing w:line="350" w:lineRule="exact"/>
              <w:ind w:left="-14" w:right="-14"/>
              <w:rPr>
                <w:rFonts w:ascii="Arial" w:hAnsi="Arial" w:cs="Arial"/>
                <w:sz w:val="16"/>
                <w:szCs w:val="16"/>
                <w:lang w:val="en-US"/>
              </w:rPr>
            </w:pPr>
            <w:r>
              <w:rPr>
                <w:rFonts w:ascii="Arial" w:hAnsi="Arial" w:cs="Arial"/>
                <w:sz w:val="16"/>
                <w:szCs w:val="16"/>
                <w:lang w:val="en-US"/>
              </w:rPr>
              <w:t>249,486,996</w:t>
            </w:r>
          </w:p>
        </w:tc>
      </w:tr>
    </w:tbl>
    <w:p w14:paraId="1330DE41" w14:textId="77777777" w:rsidR="004B3F1B" w:rsidRPr="004101C5" w:rsidRDefault="004B3F1B" w:rsidP="004B3F1B">
      <w:pPr>
        <w:tabs>
          <w:tab w:val="left" w:pos="1440"/>
        </w:tabs>
        <w:spacing w:line="350" w:lineRule="exact"/>
        <w:ind w:right="-102"/>
        <w:jc w:val="right"/>
        <w:rPr>
          <w:rFonts w:ascii="Arial" w:hAnsi="Arial" w:cs="Arial"/>
          <w:sz w:val="16"/>
          <w:szCs w:val="16"/>
          <w:lang w:val="en-US"/>
        </w:rPr>
      </w:pPr>
    </w:p>
    <w:tbl>
      <w:tblPr>
        <w:tblW w:w="9781" w:type="dxa"/>
        <w:tblInd w:w="108" w:type="dxa"/>
        <w:tblLayout w:type="fixed"/>
        <w:tblLook w:val="0000" w:firstRow="0" w:lastRow="0" w:firstColumn="0" w:lastColumn="0" w:noHBand="0" w:noVBand="0"/>
      </w:tblPr>
      <w:tblGrid>
        <w:gridCol w:w="2694"/>
        <w:gridCol w:w="1417"/>
        <w:gridCol w:w="1418"/>
        <w:gridCol w:w="1417"/>
        <w:gridCol w:w="1418"/>
        <w:gridCol w:w="1417"/>
      </w:tblGrid>
      <w:tr w:rsidR="004B3F1B" w:rsidRPr="00142344" w14:paraId="351CF352" w14:textId="77777777" w:rsidTr="002324F1">
        <w:trPr>
          <w:cantSplit/>
          <w:tblHeader/>
        </w:trPr>
        <w:tc>
          <w:tcPr>
            <w:tcW w:w="2694" w:type="dxa"/>
            <w:tcBorders>
              <w:top w:val="nil"/>
              <w:left w:val="nil"/>
              <w:bottom w:val="nil"/>
              <w:right w:val="nil"/>
            </w:tcBorders>
          </w:tcPr>
          <w:p w14:paraId="54CB30DD" w14:textId="77777777" w:rsidR="004B3F1B" w:rsidRPr="00142344" w:rsidRDefault="004B3F1B" w:rsidP="002324F1">
            <w:pPr>
              <w:tabs>
                <w:tab w:val="left" w:pos="900"/>
                <w:tab w:val="left" w:pos="2160"/>
              </w:tabs>
              <w:spacing w:line="350" w:lineRule="exact"/>
              <w:rPr>
                <w:rFonts w:ascii="Arial" w:hAnsi="Arial" w:cs="Cordia New"/>
                <w:sz w:val="16"/>
                <w:szCs w:val="16"/>
                <w:highlight w:val="yellow"/>
                <w:cs/>
              </w:rPr>
            </w:pPr>
          </w:p>
        </w:tc>
        <w:tc>
          <w:tcPr>
            <w:tcW w:w="7087" w:type="dxa"/>
            <w:gridSpan w:val="5"/>
            <w:tcBorders>
              <w:top w:val="nil"/>
              <w:left w:val="nil"/>
              <w:bottom w:val="nil"/>
              <w:right w:val="nil"/>
            </w:tcBorders>
            <w:vAlign w:val="bottom"/>
          </w:tcPr>
          <w:p w14:paraId="121E728B" w14:textId="77777777" w:rsidR="004B3F1B" w:rsidRPr="00142344" w:rsidRDefault="004B3F1B" w:rsidP="002324F1">
            <w:pPr>
              <w:spacing w:line="350" w:lineRule="exact"/>
              <w:ind w:left="-18" w:right="-18"/>
              <w:jc w:val="right"/>
              <w:rPr>
                <w:rFonts w:ascii="Arial" w:hAnsi="Arial" w:cs="Cordia New"/>
                <w:sz w:val="16"/>
                <w:szCs w:val="16"/>
                <w:cs/>
                <w:lang w:val="en-US"/>
              </w:rPr>
            </w:pPr>
            <w:r w:rsidRPr="004101C5">
              <w:rPr>
                <w:rFonts w:ascii="Arial" w:hAnsi="Arial" w:cs="Arial"/>
                <w:sz w:val="16"/>
                <w:szCs w:val="16"/>
                <w:lang w:val="en-US"/>
              </w:rPr>
              <w:t>(Unit: Thousand Baht)</w:t>
            </w:r>
          </w:p>
        </w:tc>
      </w:tr>
      <w:tr w:rsidR="004B3F1B" w:rsidRPr="004101C5" w14:paraId="5461211D" w14:textId="77777777" w:rsidTr="002324F1">
        <w:trPr>
          <w:cantSplit/>
          <w:tblHeader/>
        </w:trPr>
        <w:tc>
          <w:tcPr>
            <w:tcW w:w="2694" w:type="dxa"/>
            <w:tcBorders>
              <w:top w:val="nil"/>
              <w:left w:val="nil"/>
              <w:bottom w:val="nil"/>
              <w:right w:val="nil"/>
            </w:tcBorders>
          </w:tcPr>
          <w:p w14:paraId="32AF6CCD" w14:textId="77777777" w:rsidR="004B3F1B" w:rsidRPr="004101C5" w:rsidRDefault="004B3F1B" w:rsidP="002324F1">
            <w:pPr>
              <w:tabs>
                <w:tab w:val="left" w:pos="900"/>
                <w:tab w:val="left" w:pos="2160"/>
              </w:tabs>
              <w:spacing w:line="350" w:lineRule="exact"/>
              <w:rPr>
                <w:rFonts w:ascii="Arial" w:hAnsi="Arial" w:cs="Arial"/>
                <w:sz w:val="16"/>
                <w:szCs w:val="16"/>
                <w:highlight w:val="yellow"/>
                <w:cs/>
              </w:rPr>
            </w:pPr>
          </w:p>
        </w:tc>
        <w:tc>
          <w:tcPr>
            <w:tcW w:w="7087" w:type="dxa"/>
            <w:gridSpan w:val="5"/>
            <w:tcBorders>
              <w:top w:val="nil"/>
              <w:left w:val="nil"/>
              <w:bottom w:val="nil"/>
              <w:right w:val="nil"/>
            </w:tcBorders>
            <w:vAlign w:val="bottom"/>
          </w:tcPr>
          <w:p w14:paraId="0EEDD06A" w14:textId="77777777" w:rsidR="004B3F1B" w:rsidRPr="004101C5"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31 December 2020</w:t>
            </w:r>
          </w:p>
        </w:tc>
      </w:tr>
      <w:tr w:rsidR="004B3F1B" w:rsidRPr="004101C5" w14:paraId="0BA62714" w14:textId="77777777" w:rsidTr="002324F1">
        <w:trPr>
          <w:cantSplit/>
          <w:tblHeader/>
        </w:trPr>
        <w:tc>
          <w:tcPr>
            <w:tcW w:w="2694" w:type="dxa"/>
            <w:tcBorders>
              <w:top w:val="nil"/>
              <w:left w:val="nil"/>
              <w:bottom w:val="nil"/>
              <w:right w:val="nil"/>
            </w:tcBorders>
          </w:tcPr>
          <w:p w14:paraId="2D402EA0" w14:textId="77777777" w:rsidR="004B3F1B" w:rsidRPr="004101C5" w:rsidRDefault="004B3F1B" w:rsidP="002324F1">
            <w:pPr>
              <w:tabs>
                <w:tab w:val="left" w:pos="900"/>
                <w:tab w:val="left" w:pos="2160"/>
              </w:tabs>
              <w:spacing w:line="350" w:lineRule="exact"/>
              <w:rPr>
                <w:rFonts w:ascii="Arial" w:hAnsi="Arial" w:cs="Cordia New"/>
                <w:sz w:val="16"/>
                <w:szCs w:val="16"/>
                <w:cs/>
              </w:rPr>
            </w:pPr>
          </w:p>
        </w:tc>
        <w:tc>
          <w:tcPr>
            <w:tcW w:w="1417" w:type="dxa"/>
            <w:tcBorders>
              <w:top w:val="nil"/>
              <w:left w:val="nil"/>
              <w:bottom w:val="nil"/>
              <w:right w:val="nil"/>
            </w:tcBorders>
            <w:vAlign w:val="bottom"/>
          </w:tcPr>
          <w:p w14:paraId="124988D8" w14:textId="77777777" w:rsidR="004B3F1B" w:rsidRPr="004101C5" w:rsidRDefault="004B3F1B" w:rsidP="002324F1">
            <w:pPr>
              <w:pBdr>
                <w:bottom w:val="single" w:sz="4" w:space="1" w:color="auto"/>
              </w:pBdr>
              <w:spacing w:line="350" w:lineRule="exact"/>
              <w:ind w:left="-18" w:right="-18"/>
              <w:jc w:val="center"/>
              <w:rPr>
                <w:rFonts w:ascii="Arial" w:hAnsi="Arial" w:cs="Arial"/>
                <w:spacing w:val="-4"/>
                <w:sz w:val="16"/>
                <w:szCs w:val="16"/>
                <w:lang w:val="en-US"/>
              </w:rPr>
            </w:pPr>
            <w:r w:rsidRPr="004101C5">
              <w:rPr>
                <w:rFonts w:ascii="Arial" w:hAnsi="Arial" w:cs="Arial"/>
                <w:spacing w:val="-4"/>
                <w:sz w:val="16"/>
                <w:szCs w:val="16"/>
                <w:lang w:val="en-US"/>
              </w:rPr>
              <w:t>Interbank and money market items</w:t>
            </w:r>
            <w:r w:rsidRPr="004101C5">
              <w:rPr>
                <w:rFonts w:ascii="Arial" w:hAnsi="Arial" w:cs="Arial"/>
                <w:spacing w:val="-4"/>
                <w:sz w:val="16"/>
                <w:szCs w:val="16"/>
                <w:cs/>
                <w:lang w:val="en-US"/>
              </w:rPr>
              <w:t xml:space="preserve"> </w:t>
            </w:r>
            <w:r w:rsidRPr="004101C5">
              <w:rPr>
                <w:rFonts w:ascii="Arial" w:hAnsi="Arial" w:cs="Arial"/>
                <w:spacing w:val="-4"/>
                <w:sz w:val="16"/>
                <w:szCs w:val="16"/>
                <w:lang w:val="en-US"/>
              </w:rPr>
              <w:t>and accrued interest receivables</w:t>
            </w:r>
          </w:p>
        </w:tc>
        <w:tc>
          <w:tcPr>
            <w:tcW w:w="1418" w:type="dxa"/>
            <w:tcBorders>
              <w:top w:val="nil"/>
              <w:left w:val="nil"/>
              <w:bottom w:val="nil"/>
              <w:right w:val="nil"/>
            </w:tcBorders>
            <w:vAlign w:val="bottom"/>
          </w:tcPr>
          <w:p w14:paraId="2A137C58" w14:textId="77777777" w:rsidR="004B3F1B" w:rsidRPr="004101C5"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Investments</w:t>
            </w:r>
          </w:p>
        </w:tc>
        <w:tc>
          <w:tcPr>
            <w:tcW w:w="1417" w:type="dxa"/>
            <w:tcBorders>
              <w:top w:val="nil"/>
              <w:left w:val="nil"/>
              <w:bottom w:val="nil"/>
              <w:right w:val="nil"/>
            </w:tcBorders>
            <w:vAlign w:val="bottom"/>
          </w:tcPr>
          <w:p w14:paraId="48960673" w14:textId="77777777" w:rsidR="004B3F1B" w:rsidRPr="004101C5" w:rsidRDefault="004B3F1B" w:rsidP="002324F1">
            <w:pPr>
              <w:pBdr>
                <w:bottom w:val="single" w:sz="4" w:space="1" w:color="auto"/>
              </w:pBdr>
              <w:spacing w:line="350" w:lineRule="exact"/>
              <w:ind w:left="-18" w:right="-18"/>
              <w:jc w:val="center"/>
              <w:rPr>
                <w:rFonts w:ascii="Arial" w:hAnsi="Arial" w:cs="Arial"/>
                <w:spacing w:val="-4"/>
                <w:sz w:val="16"/>
                <w:szCs w:val="16"/>
                <w:cs/>
                <w:lang w:val="en-US"/>
              </w:rPr>
            </w:pPr>
            <w:r w:rsidRPr="004101C5">
              <w:rPr>
                <w:rFonts w:ascii="Arial" w:hAnsi="Arial" w:cs="Arial"/>
                <w:spacing w:val="-4"/>
                <w:sz w:val="16"/>
                <w:szCs w:val="16"/>
                <w:lang w:val="en-US"/>
              </w:rPr>
              <w:t>Loans to customers and accrued interest receivables</w:t>
            </w:r>
          </w:p>
        </w:tc>
        <w:tc>
          <w:tcPr>
            <w:tcW w:w="1418" w:type="dxa"/>
            <w:tcBorders>
              <w:top w:val="nil"/>
              <w:left w:val="nil"/>
              <w:bottom w:val="nil"/>
              <w:right w:val="nil"/>
            </w:tcBorders>
            <w:vAlign w:val="bottom"/>
          </w:tcPr>
          <w:p w14:paraId="3E823262" w14:textId="77777777" w:rsidR="004B3F1B" w:rsidRPr="004101C5"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Other assets</w:t>
            </w:r>
          </w:p>
        </w:tc>
        <w:tc>
          <w:tcPr>
            <w:tcW w:w="1417" w:type="dxa"/>
            <w:tcBorders>
              <w:top w:val="nil"/>
              <w:left w:val="nil"/>
              <w:right w:val="nil"/>
            </w:tcBorders>
            <w:vAlign w:val="bottom"/>
          </w:tcPr>
          <w:p w14:paraId="23D3B3D1" w14:textId="77777777" w:rsidR="004B3F1B" w:rsidRPr="004101C5" w:rsidRDefault="004B3F1B" w:rsidP="002324F1">
            <w:pPr>
              <w:pBdr>
                <w:bottom w:val="single" w:sz="4" w:space="1" w:color="auto"/>
              </w:pBdr>
              <w:spacing w:line="350" w:lineRule="exact"/>
              <w:ind w:left="-18" w:right="-18"/>
              <w:jc w:val="center"/>
              <w:rPr>
                <w:rFonts w:ascii="Arial" w:hAnsi="Arial" w:cs="Arial"/>
                <w:sz w:val="16"/>
                <w:szCs w:val="16"/>
                <w:cs/>
                <w:lang w:val="en-US"/>
              </w:rPr>
            </w:pPr>
            <w:r w:rsidRPr="004101C5">
              <w:rPr>
                <w:rFonts w:ascii="Arial" w:hAnsi="Arial" w:cs="Arial"/>
                <w:sz w:val="16"/>
                <w:szCs w:val="16"/>
                <w:lang w:val="en-US"/>
              </w:rPr>
              <w:t>Total</w:t>
            </w:r>
          </w:p>
        </w:tc>
      </w:tr>
      <w:tr w:rsidR="004B3F1B" w:rsidRPr="004101C5" w14:paraId="0832044E" w14:textId="77777777" w:rsidTr="002324F1">
        <w:trPr>
          <w:cantSplit/>
          <w:trHeight w:val="357"/>
        </w:trPr>
        <w:tc>
          <w:tcPr>
            <w:tcW w:w="2694" w:type="dxa"/>
            <w:tcBorders>
              <w:top w:val="nil"/>
              <w:left w:val="nil"/>
              <w:bottom w:val="nil"/>
              <w:right w:val="nil"/>
            </w:tcBorders>
          </w:tcPr>
          <w:p w14:paraId="0035EF0E" w14:textId="77777777" w:rsidR="004B3F1B" w:rsidRPr="004101C5" w:rsidRDefault="004B3F1B" w:rsidP="002324F1">
            <w:pPr>
              <w:tabs>
                <w:tab w:val="left" w:pos="900"/>
                <w:tab w:val="left" w:pos="2160"/>
              </w:tabs>
              <w:spacing w:line="350" w:lineRule="exact"/>
              <w:ind w:left="124" w:right="-108" w:hanging="124"/>
              <w:rPr>
                <w:rFonts w:ascii="Arial" w:hAnsi="Arial" w:cs="Arial"/>
                <w:sz w:val="16"/>
                <w:szCs w:val="16"/>
                <w:u w:val="single"/>
                <w:cs/>
                <w:lang w:val="en-US"/>
              </w:rPr>
            </w:pPr>
            <w:r w:rsidRPr="004101C5">
              <w:rPr>
                <w:rFonts w:ascii="Arial" w:hAnsi="Arial" w:cs="Arial"/>
                <w:sz w:val="16"/>
                <w:szCs w:val="16"/>
                <w:u w:val="single"/>
                <w:lang w:val="en-US"/>
              </w:rPr>
              <w:t>Classification of assets</w:t>
            </w:r>
          </w:p>
        </w:tc>
        <w:tc>
          <w:tcPr>
            <w:tcW w:w="1417" w:type="dxa"/>
            <w:tcBorders>
              <w:top w:val="nil"/>
              <w:left w:val="nil"/>
              <w:bottom w:val="nil"/>
              <w:right w:val="nil"/>
            </w:tcBorders>
          </w:tcPr>
          <w:p w14:paraId="302095D3" w14:textId="77777777" w:rsidR="004B3F1B" w:rsidRPr="004101C5" w:rsidRDefault="004B3F1B" w:rsidP="002324F1">
            <w:pPr>
              <w:tabs>
                <w:tab w:val="decimal" w:pos="1155"/>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6D2079CC" w14:textId="77777777" w:rsidR="004B3F1B" w:rsidRPr="004101C5" w:rsidRDefault="004B3F1B" w:rsidP="002324F1">
            <w:pPr>
              <w:tabs>
                <w:tab w:val="decimal" w:pos="1000"/>
              </w:tabs>
              <w:spacing w:line="350" w:lineRule="exact"/>
              <w:ind w:left="-18" w:right="-18"/>
              <w:rPr>
                <w:rFonts w:ascii="Arial" w:hAnsi="Arial" w:cs="Arial"/>
                <w:sz w:val="16"/>
                <w:szCs w:val="16"/>
                <w:cs/>
                <w:lang w:val="en-US"/>
              </w:rPr>
            </w:pPr>
          </w:p>
        </w:tc>
        <w:tc>
          <w:tcPr>
            <w:tcW w:w="1417" w:type="dxa"/>
            <w:tcBorders>
              <w:top w:val="nil"/>
              <w:left w:val="nil"/>
              <w:bottom w:val="nil"/>
              <w:right w:val="nil"/>
            </w:tcBorders>
          </w:tcPr>
          <w:p w14:paraId="11ED6D8A" w14:textId="77777777" w:rsidR="004B3F1B" w:rsidRPr="004101C5" w:rsidRDefault="004B3F1B" w:rsidP="002324F1">
            <w:pPr>
              <w:tabs>
                <w:tab w:val="decimal" w:pos="1073"/>
              </w:tabs>
              <w:spacing w:line="350" w:lineRule="exact"/>
              <w:ind w:left="-18" w:right="-18"/>
              <w:rPr>
                <w:rFonts w:ascii="Arial" w:hAnsi="Arial" w:cs="Arial"/>
                <w:sz w:val="16"/>
                <w:szCs w:val="16"/>
                <w:lang w:val="en-US"/>
              </w:rPr>
            </w:pPr>
          </w:p>
        </w:tc>
        <w:tc>
          <w:tcPr>
            <w:tcW w:w="1418" w:type="dxa"/>
            <w:tcBorders>
              <w:top w:val="nil"/>
              <w:left w:val="nil"/>
              <w:bottom w:val="nil"/>
              <w:right w:val="nil"/>
            </w:tcBorders>
          </w:tcPr>
          <w:p w14:paraId="5C90064C" w14:textId="77777777" w:rsidR="004B3F1B" w:rsidRPr="004101C5" w:rsidRDefault="004B3F1B" w:rsidP="002324F1">
            <w:pPr>
              <w:tabs>
                <w:tab w:val="decimal" w:pos="1098"/>
              </w:tabs>
              <w:spacing w:line="350" w:lineRule="exact"/>
              <w:ind w:left="-18" w:right="-18"/>
              <w:rPr>
                <w:rFonts w:ascii="Arial" w:hAnsi="Arial" w:cs="Arial"/>
                <w:sz w:val="16"/>
                <w:szCs w:val="16"/>
                <w:lang w:val="en-US"/>
              </w:rPr>
            </w:pPr>
          </w:p>
        </w:tc>
        <w:tc>
          <w:tcPr>
            <w:tcW w:w="1417" w:type="dxa"/>
            <w:tcBorders>
              <w:left w:val="nil"/>
              <w:right w:val="nil"/>
            </w:tcBorders>
          </w:tcPr>
          <w:p w14:paraId="1C4E702C" w14:textId="77777777" w:rsidR="004B3F1B" w:rsidRPr="004101C5" w:rsidRDefault="004B3F1B" w:rsidP="002324F1">
            <w:pPr>
              <w:tabs>
                <w:tab w:val="decimal" w:pos="1155"/>
              </w:tabs>
              <w:spacing w:line="350" w:lineRule="exact"/>
              <w:ind w:left="-18" w:right="-18"/>
              <w:rPr>
                <w:rFonts w:ascii="Arial" w:hAnsi="Arial" w:cs="Arial"/>
                <w:sz w:val="16"/>
                <w:szCs w:val="16"/>
                <w:lang w:val="en-US"/>
              </w:rPr>
            </w:pPr>
          </w:p>
        </w:tc>
      </w:tr>
      <w:tr w:rsidR="004B3F1B" w:rsidRPr="004101C5" w14:paraId="24AD6B8A" w14:textId="77777777" w:rsidTr="002324F1">
        <w:trPr>
          <w:cantSplit/>
          <w:trHeight w:val="419"/>
        </w:trPr>
        <w:tc>
          <w:tcPr>
            <w:tcW w:w="2694" w:type="dxa"/>
            <w:tcBorders>
              <w:top w:val="nil"/>
              <w:left w:val="nil"/>
              <w:bottom w:val="nil"/>
              <w:right w:val="nil"/>
            </w:tcBorders>
            <w:vAlign w:val="bottom"/>
          </w:tcPr>
          <w:p w14:paraId="01DBE048" w14:textId="77777777" w:rsidR="004B3F1B" w:rsidRPr="004101C5" w:rsidRDefault="004B3F1B" w:rsidP="002324F1">
            <w:pPr>
              <w:tabs>
                <w:tab w:val="left" w:pos="900"/>
                <w:tab w:val="left" w:pos="2160"/>
              </w:tabs>
              <w:spacing w:line="350" w:lineRule="exact"/>
              <w:ind w:left="121" w:hanging="121"/>
              <w:rPr>
                <w:rFonts w:ascii="Arial" w:hAnsi="Arial" w:cs="Arial"/>
                <w:sz w:val="16"/>
                <w:szCs w:val="16"/>
                <w:lang w:val="en-US"/>
              </w:rPr>
            </w:pPr>
            <w:r w:rsidRPr="004101C5">
              <w:rPr>
                <w:rFonts w:ascii="Arial" w:hAnsi="Arial" w:cs="Arial"/>
                <w:sz w:val="16"/>
                <w:szCs w:val="16"/>
                <w:lang w:val="en-US"/>
              </w:rPr>
              <w:t>Financial assets where there has not been a significant increase in credit risk (Performing)</w:t>
            </w:r>
          </w:p>
        </w:tc>
        <w:tc>
          <w:tcPr>
            <w:tcW w:w="1417" w:type="dxa"/>
            <w:tcBorders>
              <w:top w:val="nil"/>
              <w:left w:val="nil"/>
              <w:bottom w:val="nil"/>
              <w:right w:val="nil"/>
            </w:tcBorders>
            <w:vAlign w:val="bottom"/>
          </w:tcPr>
          <w:p w14:paraId="6B37E99E" w14:textId="77777777" w:rsidR="004B3F1B" w:rsidRPr="004101C5" w:rsidRDefault="004B3F1B" w:rsidP="002324F1">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35,931,320</w:t>
            </w:r>
          </w:p>
        </w:tc>
        <w:tc>
          <w:tcPr>
            <w:tcW w:w="1418" w:type="dxa"/>
            <w:tcBorders>
              <w:top w:val="nil"/>
              <w:left w:val="nil"/>
              <w:bottom w:val="nil"/>
              <w:right w:val="nil"/>
            </w:tcBorders>
            <w:vAlign w:val="bottom"/>
          </w:tcPr>
          <w:p w14:paraId="5B0A4CD5"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33,379,568</w:t>
            </w:r>
          </w:p>
        </w:tc>
        <w:tc>
          <w:tcPr>
            <w:tcW w:w="1417" w:type="dxa"/>
            <w:tcBorders>
              <w:top w:val="nil"/>
              <w:left w:val="nil"/>
              <w:bottom w:val="nil"/>
              <w:right w:val="nil"/>
            </w:tcBorders>
            <w:vAlign w:val="bottom"/>
          </w:tcPr>
          <w:p w14:paraId="353270A7" w14:textId="77777777" w:rsidR="004B3F1B" w:rsidRPr="004101C5" w:rsidRDefault="004B3F1B" w:rsidP="002324F1">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151,561,757</w:t>
            </w:r>
          </w:p>
        </w:tc>
        <w:tc>
          <w:tcPr>
            <w:tcW w:w="1418" w:type="dxa"/>
            <w:tcBorders>
              <w:top w:val="nil"/>
              <w:left w:val="nil"/>
              <w:bottom w:val="nil"/>
              <w:right w:val="nil"/>
            </w:tcBorders>
            <w:vAlign w:val="bottom"/>
          </w:tcPr>
          <w:p w14:paraId="6B18985F"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2,141</w:t>
            </w:r>
          </w:p>
        </w:tc>
        <w:tc>
          <w:tcPr>
            <w:tcW w:w="1417" w:type="dxa"/>
            <w:tcBorders>
              <w:left w:val="nil"/>
              <w:right w:val="nil"/>
            </w:tcBorders>
            <w:vAlign w:val="bottom"/>
          </w:tcPr>
          <w:p w14:paraId="299A6F52" w14:textId="77777777" w:rsidR="004B3F1B" w:rsidRPr="004101C5" w:rsidRDefault="004B3F1B" w:rsidP="002324F1">
            <w:pP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220,874,786</w:t>
            </w:r>
          </w:p>
        </w:tc>
      </w:tr>
      <w:tr w:rsidR="004B3F1B" w:rsidRPr="004101C5" w14:paraId="067D08E3" w14:textId="77777777" w:rsidTr="002324F1">
        <w:trPr>
          <w:cantSplit/>
          <w:trHeight w:val="425"/>
        </w:trPr>
        <w:tc>
          <w:tcPr>
            <w:tcW w:w="2694" w:type="dxa"/>
            <w:tcBorders>
              <w:top w:val="nil"/>
              <w:left w:val="nil"/>
              <w:bottom w:val="nil"/>
              <w:right w:val="nil"/>
            </w:tcBorders>
            <w:vAlign w:val="bottom"/>
          </w:tcPr>
          <w:p w14:paraId="2C03634D" w14:textId="77777777" w:rsidR="004B3F1B" w:rsidRPr="004101C5" w:rsidRDefault="004B3F1B" w:rsidP="002324F1">
            <w:pPr>
              <w:tabs>
                <w:tab w:val="left" w:pos="900"/>
                <w:tab w:val="left" w:pos="2160"/>
              </w:tabs>
              <w:spacing w:line="350" w:lineRule="exact"/>
              <w:ind w:left="121" w:hanging="121"/>
              <w:rPr>
                <w:rFonts w:ascii="Arial" w:hAnsi="Arial" w:cs="Cordia New"/>
                <w:sz w:val="16"/>
                <w:szCs w:val="16"/>
                <w:cs/>
                <w:lang w:val="en-US"/>
              </w:rPr>
            </w:pPr>
            <w:r w:rsidRPr="004101C5">
              <w:rPr>
                <w:rFonts w:ascii="Arial" w:hAnsi="Arial" w:cs="Arial"/>
                <w:sz w:val="16"/>
                <w:szCs w:val="16"/>
                <w:lang w:val="en-US"/>
              </w:rPr>
              <w:t>Financial assets where there has been a significant increase in credit risk (Under-performing)</w:t>
            </w:r>
          </w:p>
        </w:tc>
        <w:tc>
          <w:tcPr>
            <w:tcW w:w="1417" w:type="dxa"/>
            <w:tcBorders>
              <w:top w:val="nil"/>
              <w:left w:val="nil"/>
              <w:bottom w:val="nil"/>
              <w:right w:val="nil"/>
            </w:tcBorders>
            <w:vAlign w:val="bottom"/>
          </w:tcPr>
          <w:p w14:paraId="19055678"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w:t>
            </w:r>
          </w:p>
        </w:tc>
        <w:tc>
          <w:tcPr>
            <w:tcW w:w="1418" w:type="dxa"/>
            <w:tcBorders>
              <w:top w:val="nil"/>
              <w:left w:val="nil"/>
              <w:bottom w:val="nil"/>
              <w:right w:val="nil"/>
            </w:tcBorders>
            <w:vAlign w:val="bottom"/>
          </w:tcPr>
          <w:p w14:paraId="7CD2F6BB"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3,710,497</w:t>
            </w:r>
          </w:p>
        </w:tc>
        <w:tc>
          <w:tcPr>
            <w:tcW w:w="1417" w:type="dxa"/>
            <w:tcBorders>
              <w:top w:val="nil"/>
              <w:left w:val="nil"/>
              <w:bottom w:val="nil"/>
              <w:right w:val="nil"/>
            </w:tcBorders>
            <w:vAlign w:val="bottom"/>
          </w:tcPr>
          <w:p w14:paraId="44506C87"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4,781,681</w:t>
            </w:r>
          </w:p>
        </w:tc>
        <w:tc>
          <w:tcPr>
            <w:tcW w:w="1418" w:type="dxa"/>
            <w:tcBorders>
              <w:top w:val="nil"/>
              <w:left w:val="nil"/>
              <w:bottom w:val="nil"/>
              <w:right w:val="nil"/>
            </w:tcBorders>
            <w:vAlign w:val="bottom"/>
          </w:tcPr>
          <w:p w14:paraId="5C6055FA"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360</w:t>
            </w:r>
          </w:p>
        </w:tc>
        <w:tc>
          <w:tcPr>
            <w:tcW w:w="1417" w:type="dxa"/>
            <w:tcBorders>
              <w:left w:val="nil"/>
              <w:right w:val="nil"/>
            </w:tcBorders>
            <w:vAlign w:val="bottom"/>
          </w:tcPr>
          <w:p w14:paraId="76CF36FA" w14:textId="77777777" w:rsidR="004B3F1B" w:rsidRPr="004101C5" w:rsidRDefault="004B3F1B" w:rsidP="002324F1">
            <w:pP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8,492,538</w:t>
            </w:r>
          </w:p>
        </w:tc>
      </w:tr>
      <w:tr w:rsidR="004B3F1B" w:rsidRPr="004101C5" w14:paraId="6FD91382" w14:textId="77777777" w:rsidTr="002324F1">
        <w:trPr>
          <w:cantSplit/>
          <w:trHeight w:val="431"/>
        </w:trPr>
        <w:tc>
          <w:tcPr>
            <w:tcW w:w="2694" w:type="dxa"/>
            <w:tcBorders>
              <w:top w:val="nil"/>
              <w:left w:val="nil"/>
              <w:bottom w:val="nil"/>
              <w:right w:val="nil"/>
            </w:tcBorders>
            <w:vAlign w:val="bottom"/>
          </w:tcPr>
          <w:p w14:paraId="05CAADE2" w14:textId="77777777" w:rsidR="004B3F1B" w:rsidRPr="004101C5" w:rsidRDefault="004B3F1B" w:rsidP="002324F1">
            <w:pPr>
              <w:tabs>
                <w:tab w:val="left" w:pos="900"/>
                <w:tab w:val="left" w:pos="2160"/>
              </w:tabs>
              <w:spacing w:line="350" w:lineRule="exact"/>
              <w:ind w:left="121" w:hanging="121"/>
              <w:rPr>
                <w:rFonts w:ascii="Arial" w:hAnsi="Arial" w:cs="Arial"/>
                <w:sz w:val="16"/>
                <w:szCs w:val="16"/>
                <w:cs/>
                <w:lang w:val="en-US"/>
              </w:rPr>
            </w:pPr>
            <w:r w:rsidRPr="004101C5">
              <w:rPr>
                <w:rFonts w:ascii="Arial" w:hAnsi="Arial" w:cs="Arial"/>
                <w:sz w:val="16"/>
                <w:szCs w:val="16"/>
                <w:lang w:val="en-US"/>
              </w:rPr>
              <w:t>Financial assets that are credit-impaired (Non-performing)</w:t>
            </w:r>
          </w:p>
        </w:tc>
        <w:tc>
          <w:tcPr>
            <w:tcW w:w="1417" w:type="dxa"/>
            <w:tcBorders>
              <w:top w:val="nil"/>
              <w:left w:val="nil"/>
              <w:bottom w:val="nil"/>
              <w:right w:val="nil"/>
            </w:tcBorders>
            <w:vAlign w:val="bottom"/>
          </w:tcPr>
          <w:p w14:paraId="4B7D5A2B" w14:textId="77777777" w:rsidR="004B3F1B" w:rsidRPr="004101C5" w:rsidRDefault="004B3F1B" w:rsidP="002324F1">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w:t>
            </w:r>
          </w:p>
        </w:tc>
        <w:tc>
          <w:tcPr>
            <w:tcW w:w="1418" w:type="dxa"/>
            <w:tcBorders>
              <w:top w:val="nil"/>
              <w:left w:val="nil"/>
              <w:bottom w:val="nil"/>
              <w:right w:val="nil"/>
            </w:tcBorders>
            <w:vAlign w:val="bottom"/>
          </w:tcPr>
          <w:p w14:paraId="22F8FDC3" w14:textId="77777777" w:rsidR="004B3F1B" w:rsidRPr="004101C5" w:rsidRDefault="004B3F1B" w:rsidP="002324F1">
            <w:pPr>
              <w:pBdr>
                <w:bottom w:val="sing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w:t>
            </w:r>
          </w:p>
        </w:tc>
        <w:tc>
          <w:tcPr>
            <w:tcW w:w="1417" w:type="dxa"/>
            <w:tcBorders>
              <w:top w:val="nil"/>
              <w:left w:val="nil"/>
              <w:bottom w:val="nil"/>
              <w:right w:val="nil"/>
            </w:tcBorders>
            <w:vAlign w:val="bottom"/>
          </w:tcPr>
          <w:p w14:paraId="452BE906" w14:textId="77777777" w:rsidR="004B3F1B" w:rsidRPr="004101C5" w:rsidRDefault="004B3F1B" w:rsidP="002324F1">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5,498,953</w:t>
            </w:r>
          </w:p>
        </w:tc>
        <w:tc>
          <w:tcPr>
            <w:tcW w:w="1418" w:type="dxa"/>
            <w:tcBorders>
              <w:top w:val="nil"/>
              <w:left w:val="nil"/>
              <w:bottom w:val="nil"/>
              <w:right w:val="nil"/>
            </w:tcBorders>
            <w:vAlign w:val="bottom"/>
          </w:tcPr>
          <w:p w14:paraId="40975416" w14:textId="77777777" w:rsidR="004B3F1B" w:rsidRPr="004101C5" w:rsidRDefault="004B3F1B" w:rsidP="002324F1">
            <w:pPr>
              <w:pBdr>
                <w:bottom w:val="sing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36,076</w:t>
            </w:r>
          </w:p>
        </w:tc>
        <w:tc>
          <w:tcPr>
            <w:tcW w:w="1417" w:type="dxa"/>
            <w:tcBorders>
              <w:left w:val="nil"/>
              <w:right w:val="nil"/>
            </w:tcBorders>
            <w:vAlign w:val="bottom"/>
          </w:tcPr>
          <w:p w14:paraId="08819FB8" w14:textId="77777777" w:rsidR="004B3F1B" w:rsidRPr="004101C5" w:rsidRDefault="004B3F1B" w:rsidP="002324F1">
            <w:pPr>
              <w:pBdr>
                <w:bottom w:val="sing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cs/>
                <w:lang w:val="en-US"/>
              </w:rPr>
              <w:t>5</w:t>
            </w:r>
            <w:r w:rsidRPr="004101C5">
              <w:rPr>
                <w:rFonts w:ascii="Arial" w:hAnsi="Arial" w:cs="Arial"/>
                <w:sz w:val="16"/>
                <w:szCs w:val="16"/>
                <w:lang w:val="en-US"/>
              </w:rPr>
              <w:t>,</w:t>
            </w:r>
            <w:r w:rsidRPr="004101C5">
              <w:rPr>
                <w:rFonts w:ascii="Arial" w:hAnsi="Arial" w:cs="Arial"/>
                <w:sz w:val="16"/>
                <w:szCs w:val="16"/>
                <w:cs/>
                <w:lang w:val="en-US"/>
              </w:rPr>
              <w:t>535</w:t>
            </w:r>
            <w:r w:rsidRPr="004101C5">
              <w:rPr>
                <w:rFonts w:ascii="Arial" w:hAnsi="Arial" w:cs="Arial"/>
                <w:sz w:val="16"/>
                <w:szCs w:val="16"/>
                <w:lang w:val="en-US"/>
              </w:rPr>
              <w:t>,</w:t>
            </w:r>
            <w:r w:rsidRPr="004101C5">
              <w:rPr>
                <w:rFonts w:ascii="Arial" w:hAnsi="Arial" w:cs="Arial"/>
                <w:sz w:val="16"/>
                <w:szCs w:val="16"/>
                <w:cs/>
                <w:lang w:val="en-US"/>
              </w:rPr>
              <w:t>029</w:t>
            </w:r>
          </w:p>
        </w:tc>
      </w:tr>
      <w:tr w:rsidR="004B3F1B" w:rsidRPr="004101C5" w14:paraId="435F79DB" w14:textId="77777777" w:rsidTr="002324F1">
        <w:trPr>
          <w:cantSplit/>
          <w:trHeight w:val="281"/>
        </w:trPr>
        <w:tc>
          <w:tcPr>
            <w:tcW w:w="2694" w:type="dxa"/>
            <w:tcBorders>
              <w:top w:val="nil"/>
              <w:left w:val="nil"/>
              <w:bottom w:val="nil"/>
              <w:right w:val="nil"/>
            </w:tcBorders>
            <w:vAlign w:val="bottom"/>
          </w:tcPr>
          <w:p w14:paraId="75CE4EDF" w14:textId="77777777" w:rsidR="004B3F1B" w:rsidRPr="004101C5" w:rsidRDefault="004B3F1B" w:rsidP="002324F1">
            <w:pPr>
              <w:tabs>
                <w:tab w:val="left" w:pos="900"/>
                <w:tab w:val="left" w:pos="2160"/>
              </w:tabs>
              <w:spacing w:line="350" w:lineRule="exact"/>
              <w:rPr>
                <w:rFonts w:ascii="Arial" w:hAnsi="Arial" w:cs="Arial"/>
                <w:sz w:val="16"/>
                <w:szCs w:val="16"/>
                <w:lang w:val="en-US"/>
              </w:rPr>
            </w:pPr>
            <w:r w:rsidRPr="004101C5">
              <w:rPr>
                <w:rFonts w:ascii="Arial" w:hAnsi="Arial" w:cs="Arial"/>
                <w:sz w:val="16"/>
                <w:szCs w:val="16"/>
                <w:lang w:val="en-US"/>
              </w:rPr>
              <w:t>Total</w:t>
            </w:r>
          </w:p>
        </w:tc>
        <w:tc>
          <w:tcPr>
            <w:tcW w:w="1417" w:type="dxa"/>
            <w:tcBorders>
              <w:top w:val="nil"/>
              <w:left w:val="nil"/>
              <w:bottom w:val="nil"/>
              <w:right w:val="nil"/>
            </w:tcBorders>
            <w:vAlign w:val="bottom"/>
          </w:tcPr>
          <w:p w14:paraId="06B4A98A" w14:textId="77777777" w:rsidR="004B3F1B" w:rsidRPr="004101C5" w:rsidRDefault="004B3F1B" w:rsidP="002324F1">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cs/>
                <w:lang w:val="en-US"/>
              </w:rPr>
              <w:t>35</w:t>
            </w:r>
            <w:r w:rsidRPr="004101C5">
              <w:rPr>
                <w:rFonts w:ascii="Arial" w:hAnsi="Arial" w:cs="Arial"/>
                <w:sz w:val="16"/>
                <w:szCs w:val="16"/>
                <w:lang w:val="en-US"/>
              </w:rPr>
              <w:t>,</w:t>
            </w:r>
            <w:r w:rsidRPr="004101C5">
              <w:rPr>
                <w:rFonts w:ascii="Arial" w:hAnsi="Arial" w:cs="Arial"/>
                <w:sz w:val="16"/>
                <w:szCs w:val="16"/>
                <w:cs/>
                <w:lang w:val="en-US"/>
              </w:rPr>
              <w:t>931</w:t>
            </w:r>
            <w:r w:rsidRPr="004101C5">
              <w:rPr>
                <w:rFonts w:ascii="Arial" w:hAnsi="Arial" w:cs="Arial"/>
                <w:sz w:val="16"/>
                <w:szCs w:val="16"/>
                <w:lang w:val="en-US"/>
              </w:rPr>
              <w:t>,</w:t>
            </w:r>
            <w:r w:rsidRPr="004101C5">
              <w:rPr>
                <w:rFonts w:ascii="Arial" w:hAnsi="Arial" w:cs="Arial"/>
                <w:sz w:val="16"/>
                <w:szCs w:val="16"/>
                <w:cs/>
                <w:lang w:val="en-US"/>
              </w:rPr>
              <w:t>320</w:t>
            </w:r>
          </w:p>
        </w:tc>
        <w:tc>
          <w:tcPr>
            <w:tcW w:w="1418" w:type="dxa"/>
            <w:tcBorders>
              <w:top w:val="nil"/>
              <w:left w:val="nil"/>
              <w:bottom w:val="nil"/>
              <w:right w:val="nil"/>
            </w:tcBorders>
            <w:vAlign w:val="bottom"/>
          </w:tcPr>
          <w:p w14:paraId="5BD8D598" w14:textId="77777777" w:rsidR="004B3F1B" w:rsidRPr="004101C5" w:rsidRDefault="004B3F1B" w:rsidP="002324F1">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37,090,065</w:t>
            </w:r>
          </w:p>
        </w:tc>
        <w:tc>
          <w:tcPr>
            <w:tcW w:w="1417" w:type="dxa"/>
            <w:tcBorders>
              <w:top w:val="nil"/>
              <w:left w:val="nil"/>
              <w:bottom w:val="nil"/>
              <w:right w:val="nil"/>
            </w:tcBorders>
            <w:vAlign w:val="bottom"/>
          </w:tcPr>
          <w:p w14:paraId="2887067B" w14:textId="77777777" w:rsidR="004B3F1B" w:rsidRPr="004101C5" w:rsidRDefault="004B3F1B" w:rsidP="002324F1">
            <w:pPr>
              <w:pBdr>
                <w:bottom w:val="double" w:sz="4" w:space="1" w:color="auto"/>
              </w:pBdr>
              <w:tabs>
                <w:tab w:val="decimal" w:pos="1087"/>
              </w:tabs>
              <w:spacing w:line="350" w:lineRule="exact"/>
              <w:ind w:left="-14" w:right="-14"/>
              <w:rPr>
                <w:rFonts w:ascii="Arial" w:hAnsi="Arial" w:cs="Arial"/>
                <w:sz w:val="16"/>
                <w:szCs w:val="16"/>
                <w:cs/>
                <w:lang w:val="en-US"/>
              </w:rPr>
            </w:pPr>
            <w:r w:rsidRPr="004101C5">
              <w:rPr>
                <w:rFonts w:ascii="Arial" w:hAnsi="Arial" w:cs="Arial"/>
                <w:sz w:val="16"/>
                <w:szCs w:val="16"/>
                <w:lang w:val="en-US"/>
              </w:rPr>
              <w:t>161,842,391</w:t>
            </w:r>
          </w:p>
        </w:tc>
        <w:tc>
          <w:tcPr>
            <w:tcW w:w="1418" w:type="dxa"/>
            <w:tcBorders>
              <w:top w:val="nil"/>
              <w:left w:val="nil"/>
              <w:bottom w:val="nil"/>
              <w:right w:val="nil"/>
            </w:tcBorders>
            <w:vAlign w:val="bottom"/>
          </w:tcPr>
          <w:p w14:paraId="5F10637D" w14:textId="77777777" w:rsidR="004B3F1B" w:rsidRPr="004101C5" w:rsidRDefault="004B3F1B" w:rsidP="002324F1">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lang w:val="en-US"/>
              </w:rPr>
              <w:t>38,577</w:t>
            </w:r>
          </w:p>
        </w:tc>
        <w:tc>
          <w:tcPr>
            <w:tcW w:w="1417" w:type="dxa"/>
            <w:tcBorders>
              <w:left w:val="nil"/>
              <w:right w:val="nil"/>
            </w:tcBorders>
            <w:vAlign w:val="bottom"/>
          </w:tcPr>
          <w:p w14:paraId="12C5A534" w14:textId="77777777" w:rsidR="004B3F1B" w:rsidRPr="004101C5" w:rsidRDefault="004B3F1B" w:rsidP="002324F1">
            <w:pPr>
              <w:pBdr>
                <w:bottom w:val="double" w:sz="4" w:space="1" w:color="auto"/>
              </w:pBdr>
              <w:tabs>
                <w:tab w:val="decimal" w:pos="1087"/>
              </w:tabs>
              <w:spacing w:line="350" w:lineRule="exact"/>
              <w:ind w:left="-14" w:right="-14"/>
              <w:rPr>
                <w:rFonts w:ascii="Arial" w:hAnsi="Arial" w:cs="Arial"/>
                <w:sz w:val="16"/>
                <w:szCs w:val="16"/>
                <w:lang w:val="en-US"/>
              </w:rPr>
            </w:pPr>
            <w:r w:rsidRPr="004101C5">
              <w:rPr>
                <w:rFonts w:ascii="Arial" w:hAnsi="Arial" w:cs="Arial"/>
                <w:sz w:val="16"/>
                <w:szCs w:val="16"/>
                <w:cs/>
                <w:lang w:val="en-US"/>
              </w:rPr>
              <w:t>234</w:t>
            </w:r>
            <w:r w:rsidRPr="004101C5">
              <w:rPr>
                <w:rFonts w:ascii="Arial" w:hAnsi="Arial" w:cs="Arial"/>
                <w:sz w:val="16"/>
                <w:szCs w:val="16"/>
                <w:lang w:val="en-US"/>
              </w:rPr>
              <w:t>,</w:t>
            </w:r>
            <w:r w:rsidRPr="004101C5">
              <w:rPr>
                <w:rFonts w:ascii="Arial" w:hAnsi="Arial" w:cs="Arial"/>
                <w:sz w:val="16"/>
                <w:szCs w:val="16"/>
                <w:cs/>
                <w:lang w:val="en-US"/>
              </w:rPr>
              <w:t>902</w:t>
            </w:r>
            <w:r w:rsidRPr="004101C5">
              <w:rPr>
                <w:rFonts w:ascii="Arial" w:hAnsi="Arial" w:cs="Arial"/>
                <w:sz w:val="16"/>
                <w:szCs w:val="16"/>
                <w:lang w:val="en-US"/>
              </w:rPr>
              <w:t>,</w:t>
            </w:r>
            <w:r w:rsidRPr="004101C5">
              <w:rPr>
                <w:rFonts w:ascii="Arial" w:hAnsi="Arial" w:cs="Arial"/>
                <w:sz w:val="16"/>
                <w:szCs w:val="16"/>
                <w:cs/>
                <w:lang w:val="en-US"/>
              </w:rPr>
              <w:t>353</w:t>
            </w:r>
          </w:p>
        </w:tc>
      </w:tr>
    </w:tbl>
    <w:p w14:paraId="40D2A8B7" w14:textId="77777777" w:rsidR="00BF672F" w:rsidRPr="00482031" w:rsidRDefault="00A2558E" w:rsidP="00B057C5">
      <w:pPr>
        <w:pStyle w:val="Heading1"/>
        <w:numPr>
          <w:ilvl w:val="0"/>
          <w:numId w:val="3"/>
        </w:numPr>
        <w:spacing w:before="120" w:after="12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70" w:name="_Toc95741455"/>
      <w:r w:rsidR="00BF672F" w:rsidRPr="00482031">
        <w:rPr>
          <w:rFonts w:ascii="Arial" w:hAnsi="Arial" w:cs="Arial"/>
          <w:color w:val="000000"/>
          <w:sz w:val="22"/>
          <w:szCs w:val="22"/>
          <w:u w:val="none"/>
          <w:lang w:val="en-GB"/>
        </w:rPr>
        <w:lastRenderedPageBreak/>
        <w:t>Deposits</w:t>
      </w:r>
      <w:bookmarkEnd w:id="66"/>
      <w:bookmarkEnd w:id="67"/>
      <w:bookmarkEnd w:id="68"/>
      <w:bookmarkEnd w:id="69"/>
      <w:bookmarkEnd w:id="70"/>
    </w:p>
    <w:p w14:paraId="6C9F4C5E" w14:textId="77777777" w:rsidR="00BF672F" w:rsidRPr="00722BE5" w:rsidRDefault="00BF672F" w:rsidP="00722BE5">
      <w:pPr>
        <w:spacing w:before="120" w:after="120" w:line="380" w:lineRule="exact"/>
        <w:ind w:left="630" w:right="-43" w:hanging="630"/>
        <w:jc w:val="thaiDistribute"/>
        <w:rPr>
          <w:rFonts w:ascii="Arial" w:hAnsi="Arial" w:cs="Arial"/>
          <w:b/>
          <w:bCs/>
          <w:lang w:val="en-US"/>
        </w:rPr>
      </w:pPr>
      <w:r>
        <w:rPr>
          <w:rFonts w:ascii="Arial" w:hAnsi="Arial" w:cs="Arial"/>
          <w:b/>
          <w:bCs/>
          <w:lang w:val="en-US"/>
        </w:rPr>
        <w:t>19</w:t>
      </w:r>
      <w:r w:rsidRPr="0028727B">
        <w:rPr>
          <w:rFonts w:ascii="Arial" w:hAnsi="Arial" w:cs="Arial"/>
          <w:b/>
          <w:bCs/>
          <w:lang w:val="en-US"/>
        </w:rPr>
        <w:t>.</w:t>
      </w:r>
      <w:r>
        <w:rPr>
          <w:rFonts w:ascii="Arial" w:hAnsi="Arial" w:cs="Arial"/>
          <w:b/>
          <w:bCs/>
          <w:lang w:val="en-US"/>
        </w:rPr>
        <w:t>1</w:t>
      </w:r>
      <w:r>
        <w:rPr>
          <w:rFonts w:ascii="Arial" w:hAnsi="Arial" w:cs="Arial"/>
          <w:b/>
          <w:bCs/>
          <w:lang w:val="en-US"/>
        </w:rPr>
        <w:tab/>
      </w:r>
      <w:r w:rsidRPr="0028727B">
        <w:rPr>
          <w:rFonts w:ascii="Arial" w:hAnsi="Arial" w:cs="Arial"/>
          <w:b/>
          <w:bCs/>
          <w:lang w:val="en-US"/>
        </w:rPr>
        <w:t>Classified by type of deposits</w:t>
      </w:r>
      <w:r w:rsidRPr="0028727B">
        <w:rPr>
          <w:rFonts w:ascii="Arial" w:hAnsi="Arial" w:cs="Arial"/>
          <w:sz w:val="18"/>
          <w:szCs w:val="18"/>
          <w:lang w:val="en-GB"/>
        </w:rPr>
        <w:tab/>
      </w:r>
      <w:r w:rsidRPr="0028727B">
        <w:rPr>
          <w:rFonts w:ascii="Arial" w:hAnsi="Arial" w:cs="Arial"/>
          <w:sz w:val="18"/>
          <w:szCs w:val="18"/>
          <w:lang w:val="en-GB"/>
        </w:rPr>
        <w:tab/>
      </w:r>
      <w:r w:rsidRPr="0028727B">
        <w:rPr>
          <w:rFonts w:ascii="Arial" w:hAnsi="Arial" w:cs="Arial"/>
          <w:sz w:val="18"/>
          <w:szCs w:val="18"/>
          <w:lang w:val="en-GB"/>
        </w:rPr>
        <w:tab/>
      </w:r>
      <w:r w:rsidRPr="0028727B">
        <w:rPr>
          <w:rFonts w:ascii="Arial" w:hAnsi="Arial" w:cs="Arial"/>
          <w:sz w:val="18"/>
          <w:szCs w:val="18"/>
          <w:lang w:val="en-GB"/>
        </w:rPr>
        <w:tab/>
        <w:t xml:space="preserve">          </w:t>
      </w:r>
    </w:p>
    <w:tbl>
      <w:tblPr>
        <w:tblW w:w="4747" w:type="pct"/>
        <w:tblInd w:w="540" w:type="dxa"/>
        <w:tblLook w:val="0000" w:firstRow="0" w:lastRow="0" w:firstColumn="0" w:lastColumn="0" w:noHBand="0" w:noVBand="0"/>
      </w:tblPr>
      <w:tblGrid>
        <w:gridCol w:w="4738"/>
        <w:gridCol w:w="2197"/>
        <w:gridCol w:w="2197"/>
      </w:tblGrid>
      <w:tr w:rsidR="00D377C3" w:rsidRPr="0028727B" w14:paraId="5DD05E0C" w14:textId="77777777" w:rsidTr="00B16979">
        <w:trPr>
          <w:cantSplit/>
        </w:trPr>
        <w:tc>
          <w:tcPr>
            <w:tcW w:w="2594" w:type="pct"/>
            <w:tcBorders>
              <w:top w:val="nil"/>
              <w:left w:val="nil"/>
              <w:bottom w:val="nil"/>
              <w:right w:val="nil"/>
            </w:tcBorders>
            <w:vAlign w:val="bottom"/>
          </w:tcPr>
          <w:p w14:paraId="3641B4D3" w14:textId="77777777" w:rsidR="00D377C3" w:rsidRPr="0028727B" w:rsidRDefault="00D377C3" w:rsidP="00D377C3">
            <w:pPr>
              <w:spacing w:line="360" w:lineRule="exact"/>
              <w:rPr>
                <w:rFonts w:ascii="Arial" w:hAnsi="Arial" w:cs="Arial"/>
                <w:sz w:val="18"/>
                <w:szCs w:val="18"/>
                <w:lang w:val="en-US"/>
              </w:rPr>
            </w:pPr>
          </w:p>
        </w:tc>
        <w:tc>
          <w:tcPr>
            <w:tcW w:w="1203" w:type="pct"/>
            <w:tcBorders>
              <w:left w:val="nil"/>
              <w:right w:val="nil"/>
            </w:tcBorders>
            <w:vAlign w:val="bottom"/>
          </w:tcPr>
          <w:p w14:paraId="11C2D41A" w14:textId="77777777" w:rsidR="00D377C3" w:rsidRPr="007604D3" w:rsidRDefault="00D377C3" w:rsidP="00D377C3">
            <w:pPr>
              <w:tabs>
                <w:tab w:val="decimal" w:pos="1509"/>
              </w:tabs>
              <w:spacing w:line="360" w:lineRule="exact"/>
              <w:jc w:val="right"/>
              <w:rPr>
                <w:rFonts w:ascii="Arial" w:hAnsi="Arial" w:cs="Arial"/>
                <w:sz w:val="18"/>
                <w:szCs w:val="18"/>
                <w:lang w:val="en-US"/>
              </w:rPr>
            </w:pPr>
          </w:p>
        </w:tc>
        <w:tc>
          <w:tcPr>
            <w:tcW w:w="1203" w:type="pct"/>
            <w:tcBorders>
              <w:left w:val="nil"/>
              <w:right w:val="nil"/>
            </w:tcBorders>
            <w:vAlign w:val="bottom"/>
          </w:tcPr>
          <w:p w14:paraId="7A4FADED" w14:textId="77777777" w:rsidR="00D377C3" w:rsidRPr="007604D3" w:rsidRDefault="00D377C3" w:rsidP="00D377C3">
            <w:pPr>
              <w:tabs>
                <w:tab w:val="decimal" w:pos="1509"/>
              </w:tabs>
              <w:spacing w:line="360" w:lineRule="exact"/>
              <w:jc w:val="right"/>
              <w:rPr>
                <w:rFonts w:ascii="Arial" w:hAnsi="Arial" w:cs="Arial"/>
                <w:sz w:val="18"/>
                <w:szCs w:val="18"/>
                <w:lang w:val="en-US"/>
              </w:rPr>
            </w:pPr>
            <w:r w:rsidRPr="0028727B">
              <w:rPr>
                <w:rFonts w:ascii="Arial" w:hAnsi="Arial" w:cs="Arial"/>
                <w:sz w:val="18"/>
                <w:szCs w:val="18"/>
                <w:lang w:val="en-GB"/>
              </w:rPr>
              <w:t>(Unit: Thousand Baht)</w:t>
            </w:r>
          </w:p>
        </w:tc>
      </w:tr>
      <w:tr w:rsidR="00D377C3" w:rsidRPr="0028727B" w14:paraId="5AAF2F74" w14:textId="77777777" w:rsidTr="00B16979">
        <w:trPr>
          <w:cantSplit/>
        </w:trPr>
        <w:tc>
          <w:tcPr>
            <w:tcW w:w="2594" w:type="pct"/>
            <w:tcBorders>
              <w:top w:val="nil"/>
              <w:left w:val="nil"/>
              <w:bottom w:val="nil"/>
              <w:right w:val="nil"/>
            </w:tcBorders>
            <w:vAlign w:val="bottom"/>
          </w:tcPr>
          <w:p w14:paraId="1DB4E36E" w14:textId="77777777" w:rsidR="00D377C3" w:rsidRPr="0028727B" w:rsidRDefault="00D377C3" w:rsidP="00D377C3">
            <w:pPr>
              <w:spacing w:line="360" w:lineRule="exact"/>
              <w:jc w:val="center"/>
              <w:rPr>
                <w:rFonts w:ascii="Arial" w:hAnsi="Arial" w:cs="Arial"/>
                <w:sz w:val="28"/>
                <w:szCs w:val="28"/>
                <w:lang w:val="en-US"/>
              </w:rPr>
            </w:pPr>
          </w:p>
        </w:tc>
        <w:tc>
          <w:tcPr>
            <w:tcW w:w="1203" w:type="pct"/>
            <w:tcBorders>
              <w:top w:val="nil"/>
              <w:left w:val="nil"/>
              <w:right w:val="nil"/>
            </w:tcBorders>
          </w:tcPr>
          <w:p w14:paraId="3F85AA1C" w14:textId="77777777" w:rsidR="00D377C3" w:rsidRPr="0028727B" w:rsidRDefault="00D377C3" w:rsidP="00D377C3">
            <w:pPr>
              <w:pBdr>
                <w:bottom w:val="single" w:sz="4" w:space="1" w:color="auto"/>
              </w:pBdr>
              <w:spacing w:line="360" w:lineRule="exact"/>
              <w:jc w:val="center"/>
              <w:rPr>
                <w:rFonts w:ascii="Arial" w:hAnsi="Arial" w:cs="Arial"/>
                <w:sz w:val="18"/>
                <w:szCs w:val="18"/>
                <w:lang w:val="en-US"/>
              </w:rPr>
            </w:pPr>
            <w:r w:rsidRPr="0028727B">
              <w:rPr>
                <w:rFonts w:ascii="Arial" w:hAnsi="Arial" w:cs="Arial"/>
                <w:sz w:val="18"/>
                <w:szCs w:val="18"/>
                <w:lang w:val="en-US"/>
              </w:rPr>
              <w:t>31 December</w:t>
            </w:r>
            <w:r>
              <w:rPr>
                <w:rFonts w:ascii="Arial" w:hAnsi="Arial" w:cs="Arial"/>
                <w:sz w:val="18"/>
                <w:szCs w:val="18"/>
                <w:cs/>
                <w:lang w:val="en-US"/>
              </w:rPr>
              <w:t xml:space="preserve"> </w:t>
            </w:r>
            <w:r>
              <w:rPr>
                <w:rFonts w:ascii="Arial" w:hAnsi="Arial" w:cs="Arial"/>
                <w:sz w:val="18"/>
                <w:szCs w:val="18"/>
                <w:lang w:val="en-US"/>
              </w:rPr>
              <w:t>2021</w:t>
            </w:r>
          </w:p>
        </w:tc>
        <w:tc>
          <w:tcPr>
            <w:tcW w:w="1203" w:type="pct"/>
            <w:tcBorders>
              <w:top w:val="nil"/>
              <w:left w:val="nil"/>
              <w:right w:val="nil"/>
            </w:tcBorders>
          </w:tcPr>
          <w:p w14:paraId="05DBC207" w14:textId="77777777" w:rsidR="00D377C3" w:rsidRPr="009454C6" w:rsidRDefault="00D377C3" w:rsidP="00D377C3">
            <w:pPr>
              <w:pBdr>
                <w:bottom w:val="single" w:sz="4" w:space="1" w:color="auto"/>
              </w:pBdr>
              <w:spacing w:line="360" w:lineRule="exact"/>
              <w:jc w:val="center"/>
              <w:rPr>
                <w:rFonts w:ascii="Arial" w:hAnsi="Arial" w:cs="Cordia New"/>
                <w:sz w:val="18"/>
                <w:lang w:val="en-US"/>
              </w:rPr>
            </w:pPr>
            <w:r w:rsidRPr="0028727B">
              <w:rPr>
                <w:rFonts w:ascii="Arial" w:hAnsi="Arial" w:cs="Arial"/>
                <w:sz w:val="18"/>
                <w:szCs w:val="18"/>
                <w:lang w:val="en-US"/>
              </w:rPr>
              <w:t>31 December</w:t>
            </w:r>
            <w:r>
              <w:rPr>
                <w:rFonts w:ascii="Arial" w:hAnsi="Arial" w:cs="Arial"/>
                <w:sz w:val="18"/>
                <w:szCs w:val="18"/>
                <w:cs/>
                <w:lang w:val="en-US"/>
              </w:rPr>
              <w:t xml:space="preserve"> 20</w:t>
            </w:r>
            <w:r w:rsidRPr="009454C6">
              <w:rPr>
                <w:rFonts w:ascii="Arial" w:hAnsi="Arial" w:cs="Cordia New"/>
                <w:sz w:val="18"/>
                <w:szCs w:val="18"/>
                <w:lang w:val="en-US"/>
              </w:rPr>
              <w:t>20</w:t>
            </w:r>
          </w:p>
        </w:tc>
      </w:tr>
      <w:tr w:rsidR="00D377C3" w:rsidRPr="0028727B" w14:paraId="3E4410C0" w14:textId="77777777" w:rsidTr="00B16979">
        <w:trPr>
          <w:cantSplit/>
        </w:trPr>
        <w:tc>
          <w:tcPr>
            <w:tcW w:w="2594" w:type="pct"/>
            <w:tcBorders>
              <w:top w:val="nil"/>
              <w:left w:val="nil"/>
              <w:bottom w:val="nil"/>
              <w:right w:val="nil"/>
            </w:tcBorders>
            <w:vAlign w:val="center"/>
          </w:tcPr>
          <w:p w14:paraId="0DBC55BA" w14:textId="77777777" w:rsidR="00D377C3" w:rsidRPr="0028727B" w:rsidRDefault="00D377C3" w:rsidP="00D377C3">
            <w:pPr>
              <w:spacing w:line="360" w:lineRule="exact"/>
              <w:rPr>
                <w:rFonts w:ascii="Arial" w:hAnsi="Arial" w:cs="Arial"/>
                <w:sz w:val="18"/>
                <w:szCs w:val="18"/>
                <w:lang w:val="en-US"/>
              </w:rPr>
            </w:pPr>
          </w:p>
        </w:tc>
        <w:tc>
          <w:tcPr>
            <w:tcW w:w="1203" w:type="pct"/>
            <w:tcBorders>
              <w:left w:val="nil"/>
              <w:right w:val="nil"/>
            </w:tcBorders>
          </w:tcPr>
          <w:p w14:paraId="0D317938" w14:textId="77777777" w:rsidR="00D377C3" w:rsidRPr="0028727B" w:rsidRDefault="00D377C3" w:rsidP="00D377C3">
            <w:pPr>
              <w:tabs>
                <w:tab w:val="decimal" w:pos="1509"/>
              </w:tabs>
              <w:spacing w:line="360" w:lineRule="exact"/>
              <w:rPr>
                <w:rFonts w:ascii="Arial" w:hAnsi="Arial" w:cs="Arial"/>
                <w:sz w:val="18"/>
                <w:szCs w:val="18"/>
                <w:cs/>
                <w:lang w:val="en-US"/>
              </w:rPr>
            </w:pPr>
          </w:p>
        </w:tc>
        <w:tc>
          <w:tcPr>
            <w:tcW w:w="1203" w:type="pct"/>
            <w:tcBorders>
              <w:left w:val="nil"/>
              <w:right w:val="nil"/>
            </w:tcBorders>
          </w:tcPr>
          <w:p w14:paraId="3E04191C" w14:textId="77777777" w:rsidR="00D377C3" w:rsidRPr="0028727B" w:rsidRDefault="00D377C3" w:rsidP="00D377C3">
            <w:pPr>
              <w:tabs>
                <w:tab w:val="decimal" w:pos="1509"/>
              </w:tabs>
              <w:spacing w:line="360" w:lineRule="exact"/>
              <w:rPr>
                <w:rFonts w:ascii="Arial" w:hAnsi="Arial" w:cs="Arial"/>
                <w:sz w:val="18"/>
                <w:szCs w:val="18"/>
                <w:cs/>
                <w:lang w:val="en-US"/>
              </w:rPr>
            </w:pPr>
          </w:p>
        </w:tc>
      </w:tr>
      <w:tr w:rsidR="00D377C3" w:rsidRPr="0028727B" w14:paraId="2AC4E814" w14:textId="77777777" w:rsidTr="00B16979">
        <w:trPr>
          <w:cantSplit/>
        </w:trPr>
        <w:tc>
          <w:tcPr>
            <w:tcW w:w="2594" w:type="pct"/>
            <w:tcBorders>
              <w:top w:val="nil"/>
              <w:left w:val="nil"/>
              <w:bottom w:val="nil"/>
              <w:right w:val="nil"/>
            </w:tcBorders>
            <w:vAlign w:val="bottom"/>
          </w:tcPr>
          <w:p w14:paraId="54437DD3" w14:textId="77777777" w:rsidR="00D377C3" w:rsidRPr="00D377C3" w:rsidRDefault="00D377C3" w:rsidP="00D377C3">
            <w:pPr>
              <w:spacing w:line="360" w:lineRule="exact"/>
              <w:rPr>
                <w:rFonts w:ascii="Arial" w:hAnsi="Arial" w:cstheme="minorBidi"/>
                <w:sz w:val="28"/>
                <w:szCs w:val="28"/>
                <w:cs/>
              </w:rPr>
            </w:pPr>
            <w:r w:rsidRPr="0028727B">
              <w:rPr>
                <w:rFonts w:ascii="Arial" w:hAnsi="Arial" w:cs="Arial"/>
                <w:sz w:val="18"/>
                <w:szCs w:val="18"/>
                <w:lang w:val="en-US"/>
              </w:rPr>
              <w:t>Demand deposits</w:t>
            </w:r>
          </w:p>
        </w:tc>
        <w:tc>
          <w:tcPr>
            <w:tcW w:w="1203" w:type="pct"/>
            <w:tcBorders>
              <w:left w:val="nil"/>
              <w:right w:val="nil"/>
            </w:tcBorders>
            <w:vAlign w:val="bottom"/>
          </w:tcPr>
          <w:p w14:paraId="3C3EECF5" w14:textId="77777777" w:rsidR="00D377C3" w:rsidRPr="0061752A" w:rsidRDefault="00EB5A13" w:rsidP="00D377C3">
            <w:pPr>
              <w:tabs>
                <w:tab w:val="decimal" w:pos="1662"/>
              </w:tabs>
              <w:spacing w:line="360" w:lineRule="exact"/>
              <w:rPr>
                <w:rFonts w:ascii="Arial" w:hAnsi="Arial" w:cs="Arial"/>
                <w:sz w:val="18"/>
                <w:szCs w:val="18"/>
                <w:lang w:val="en-US"/>
              </w:rPr>
            </w:pPr>
            <w:r w:rsidRPr="00EB5A13">
              <w:rPr>
                <w:rFonts w:ascii="Arial" w:hAnsi="Arial" w:cs="Arial"/>
                <w:sz w:val="18"/>
                <w:szCs w:val="18"/>
                <w:lang w:val="en-US"/>
              </w:rPr>
              <w:t>5,628,435</w:t>
            </w:r>
          </w:p>
        </w:tc>
        <w:tc>
          <w:tcPr>
            <w:tcW w:w="1203" w:type="pct"/>
            <w:tcBorders>
              <w:left w:val="nil"/>
              <w:right w:val="nil"/>
            </w:tcBorders>
            <w:vAlign w:val="bottom"/>
          </w:tcPr>
          <w:p w14:paraId="55153CA8" w14:textId="77777777" w:rsidR="00D377C3" w:rsidRPr="0028727B" w:rsidRDefault="00D377C3" w:rsidP="00D377C3">
            <w:pPr>
              <w:tabs>
                <w:tab w:val="decimal" w:pos="1662"/>
              </w:tabs>
              <w:spacing w:line="360" w:lineRule="exact"/>
              <w:rPr>
                <w:rFonts w:ascii="Arial" w:hAnsi="Arial" w:cs="Arial"/>
                <w:sz w:val="18"/>
                <w:szCs w:val="18"/>
                <w:lang w:val="en-US"/>
              </w:rPr>
            </w:pPr>
            <w:r w:rsidRPr="007604D3">
              <w:rPr>
                <w:rFonts w:ascii="Arial" w:hAnsi="Arial" w:cs="Arial"/>
                <w:sz w:val="18"/>
                <w:szCs w:val="18"/>
                <w:lang w:val="en-US"/>
              </w:rPr>
              <w:t>3,938,090</w:t>
            </w:r>
          </w:p>
        </w:tc>
      </w:tr>
      <w:tr w:rsidR="00D377C3" w:rsidRPr="0028727B" w14:paraId="430A452F" w14:textId="77777777" w:rsidTr="00B16979">
        <w:trPr>
          <w:cantSplit/>
        </w:trPr>
        <w:tc>
          <w:tcPr>
            <w:tcW w:w="2594" w:type="pct"/>
            <w:tcBorders>
              <w:top w:val="nil"/>
              <w:left w:val="nil"/>
              <w:bottom w:val="nil"/>
              <w:right w:val="nil"/>
            </w:tcBorders>
            <w:vAlign w:val="bottom"/>
          </w:tcPr>
          <w:p w14:paraId="5F080215" w14:textId="77777777" w:rsidR="00D377C3" w:rsidRPr="001F33FC" w:rsidRDefault="00D377C3" w:rsidP="00D377C3">
            <w:pPr>
              <w:spacing w:line="360" w:lineRule="exact"/>
              <w:rPr>
                <w:rFonts w:ascii="Arial" w:hAnsi="Arial" w:cs="Cordia New"/>
                <w:sz w:val="18"/>
                <w:szCs w:val="18"/>
                <w:cs/>
                <w:lang w:val="en-US"/>
              </w:rPr>
            </w:pPr>
            <w:r w:rsidRPr="0028727B">
              <w:rPr>
                <w:rFonts w:ascii="Arial" w:hAnsi="Arial" w:cs="Arial"/>
                <w:sz w:val="18"/>
                <w:szCs w:val="18"/>
                <w:lang w:val="en-US"/>
              </w:rPr>
              <w:t>Savings deposits</w:t>
            </w:r>
          </w:p>
        </w:tc>
        <w:tc>
          <w:tcPr>
            <w:tcW w:w="1203" w:type="pct"/>
            <w:tcBorders>
              <w:left w:val="nil"/>
              <w:right w:val="nil"/>
            </w:tcBorders>
            <w:vAlign w:val="bottom"/>
          </w:tcPr>
          <w:p w14:paraId="5144D005" w14:textId="77777777" w:rsidR="00D377C3" w:rsidRPr="0061752A" w:rsidRDefault="00EB5A13" w:rsidP="00D377C3">
            <w:pPr>
              <w:tabs>
                <w:tab w:val="decimal" w:pos="1662"/>
              </w:tabs>
              <w:spacing w:line="360" w:lineRule="exact"/>
              <w:rPr>
                <w:rFonts w:ascii="Arial" w:hAnsi="Arial" w:cs="Arial"/>
                <w:sz w:val="18"/>
                <w:szCs w:val="18"/>
                <w:lang w:val="en-US"/>
              </w:rPr>
            </w:pPr>
            <w:r w:rsidRPr="00EB5A13">
              <w:rPr>
                <w:rFonts w:ascii="Arial" w:hAnsi="Arial" w:cs="Arial"/>
                <w:sz w:val="18"/>
                <w:szCs w:val="18"/>
                <w:lang w:val="en-US"/>
              </w:rPr>
              <w:t>91,933,340</w:t>
            </w:r>
          </w:p>
        </w:tc>
        <w:tc>
          <w:tcPr>
            <w:tcW w:w="1203" w:type="pct"/>
            <w:tcBorders>
              <w:left w:val="nil"/>
              <w:right w:val="nil"/>
            </w:tcBorders>
            <w:vAlign w:val="bottom"/>
          </w:tcPr>
          <w:p w14:paraId="57ED3B56" w14:textId="77777777" w:rsidR="00D377C3" w:rsidRPr="0028727B" w:rsidRDefault="00D377C3" w:rsidP="00D377C3">
            <w:pPr>
              <w:tabs>
                <w:tab w:val="decimal" w:pos="1662"/>
              </w:tabs>
              <w:spacing w:line="360" w:lineRule="exact"/>
              <w:rPr>
                <w:rFonts w:ascii="Arial" w:hAnsi="Arial" w:cs="Arial"/>
                <w:sz w:val="18"/>
                <w:szCs w:val="18"/>
                <w:lang w:val="en-US"/>
              </w:rPr>
            </w:pPr>
            <w:r w:rsidRPr="007604D3">
              <w:rPr>
                <w:rFonts w:ascii="Arial" w:hAnsi="Arial" w:cs="Arial"/>
                <w:sz w:val="18"/>
                <w:szCs w:val="18"/>
                <w:lang w:val="en-US"/>
              </w:rPr>
              <w:t>87,765,526</w:t>
            </w:r>
          </w:p>
        </w:tc>
      </w:tr>
      <w:tr w:rsidR="00D377C3" w:rsidRPr="0028727B" w14:paraId="24F89375" w14:textId="77777777" w:rsidTr="00B16979">
        <w:trPr>
          <w:cantSplit/>
        </w:trPr>
        <w:tc>
          <w:tcPr>
            <w:tcW w:w="2594" w:type="pct"/>
            <w:tcBorders>
              <w:top w:val="nil"/>
              <w:left w:val="nil"/>
              <w:bottom w:val="nil"/>
              <w:right w:val="nil"/>
            </w:tcBorders>
            <w:vAlign w:val="bottom"/>
          </w:tcPr>
          <w:p w14:paraId="7C0CE7F9" w14:textId="77777777" w:rsidR="00D377C3" w:rsidRPr="0028727B" w:rsidRDefault="00D377C3" w:rsidP="00D377C3">
            <w:pPr>
              <w:spacing w:line="360" w:lineRule="exact"/>
              <w:rPr>
                <w:rFonts w:ascii="Arial" w:hAnsi="Arial" w:cs="Arial"/>
                <w:sz w:val="18"/>
                <w:szCs w:val="18"/>
                <w:lang w:val="en-US"/>
              </w:rPr>
            </w:pPr>
            <w:r w:rsidRPr="0028727B">
              <w:rPr>
                <w:rFonts w:ascii="Arial" w:hAnsi="Arial" w:cs="Arial"/>
                <w:sz w:val="18"/>
                <w:szCs w:val="18"/>
                <w:lang w:val="en-US"/>
              </w:rPr>
              <w:t>Time deposits</w:t>
            </w:r>
          </w:p>
        </w:tc>
        <w:tc>
          <w:tcPr>
            <w:tcW w:w="1203" w:type="pct"/>
            <w:tcBorders>
              <w:left w:val="nil"/>
              <w:right w:val="nil"/>
            </w:tcBorders>
            <w:vAlign w:val="bottom"/>
          </w:tcPr>
          <w:p w14:paraId="162C3BBD" w14:textId="77777777" w:rsidR="00D377C3" w:rsidRPr="00EB5A13" w:rsidRDefault="00EB5A13" w:rsidP="00D377C3">
            <w:pPr>
              <w:tabs>
                <w:tab w:val="decimal" w:pos="1662"/>
              </w:tabs>
              <w:spacing w:line="360" w:lineRule="exact"/>
              <w:rPr>
                <w:rFonts w:ascii="Arial" w:hAnsi="Arial" w:cstheme="minorBidi"/>
                <w:sz w:val="18"/>
                <w:szCs w:val="18"/>
                <w:cs/>
                <w:lang w:val="en-US"/>
              </w:rPr>
            </w:pPr>
            <w:r w:rsidRPr="00EB5A13">
              <w:rPr>
                <w:rFonts w:ascii="Arial" w:hAnsi="Arial" w:cs="Arial"/>
                <w:sz w:val="18"/>
                <w:szCs w:val="18"/>
                <w:lang w:val="en-US"/>
              </w:rPr>
              <w:t>59,552,549</w:t>
            </w:r>
          </w:p>
        </w:tc>
        <w:tc>
          <w:tcPr>
            <w:tcW w:w="1203" w:type="pct"/>
            <w:tcBorders>
              <w:left w:val="nil"/>
              <w:right w:val="nil"/>
            </w:tcBorders>
            <w:vAlign w:val="bottom"/>
          </w:tcPr>
          <w:p w14:paraId="39FC73F0" w14:textId="77777777" w:rsidR="00D377C3" w:rsidRPr="000A605C" w:rsidRDefault="00D377C3" w:rsidP="00D377C3">
            <w:pPr>
              <w:tabs>
                <w:tab w:val="decimal" w:pos="1662"/>
              </w:tabs>
              <w:spacing w:line="360" w:lineRule="exact"/>
              <w:rPr>
                <w:rFonts w:ascii="Arial" w:hAnsi="Arial" w:cs="Cordia New"/>
                <w:sz w:val="18"/>
                <w:szCs w:val="18"/>
                <w:cs/>
                <w:lang w:val="en-US"/>
              </w:rPr>
            </w:pPr>
            <w:r w:rsidRPr="007604D3">
              <w:rPr>
                <w:rFonts w:ascii="Arial" w:hAnsi="Arial" w:cs="Arial"/>
                <w:sz w:val="18"/>
                <w:szCs w:val="18"/>
                <w:lang w:val="en-US"/>
              </w:rPr>
              <w:t>60,726,266</w:t>
            </w:r>
          </w:p>
        </w:tc>
      </w:tr>
      <w:tr w:rsidR="00D377C3" w:rsidRPr="0028727B" w14:paraId="6C7FEBE7" w14:textId="77777777" w:rsidTr="00B16979">
        <w:trPr>
          <w:cantSplit/>
        </w:trPr>
        <w:tc>
          <w:tcPr>
            <w:tcW w:w="2594" w:type="pct"/>
            <w:tcBorders>
              <w:top w:val="nil"/>
              <w:left w:val="nil"/>
              <w:bottom w:val="nil"/>
              <w:right w:val="nil"/>
            </w:tcBorders>
            <w:vAlign w:val="bottom"/>
          </w:tcPr>
          <w:p w14:paraId="6F3DBE1A" w14:textId="77777777" w:rsidR="00D377C3" w:rsidRPr="00D377C3" w:rsidRDefault="00D377C3" w:rsidP="00D377C3">
            <w:pPr>
              <w:spacing w:line="360" w:lineRule="exact"/>
              <w:rPr>
                <w:rFonts w:ascii="Arial" w:hAnsi="Arial" w:cstheme="minorBidi"/>
                <w:sz w:val="18"/>
                <w:szCs w:val="18"/>
                <w:cs/>
                <w:lang w:val="en-US"/>
              </w:rPr>
            </w:pPr>
            <w:r w:rsidRPr="0028727B">
              <w:rPr>
                <w:rFonts w:ascii="Arial" w:hAnsi="Arial" w:cs="Arial"/>
                <w:sz w:val="18"/>
                <w:szCs w:val="18"/>
                <w:lang w:val="en-US"/>
              </w:rPr>
              <w:t>Fixed deposit receipts</w:t>
            </w:r>
          </w:p>
        </w:tc>
        <w:tc>
          <w:tcPr>
            <w:tcW w:w="1203" w:type="pct"/>
            <w:tcBorders>
              <w:left w:val="nil"/>
              <w:right w:val="nil"/>
            </w:tcBorders>
            <w:vAlign w:val="bottom"/>
          </w:tcPr>
          <w:p w14:paraId="2EB2DA0A" w14:textId="77777777" w:rsidR="00D377C3" w:rsidRPr="0061752A" w:rsidRDefault="00EB5A13" w:rsidP="00D377C3">
            <w:pPr>
              <w:pBdr>
                <w:bottom w:val="single" w:sz="4" w:space="1" w:color="auto"/>
              </w:pBdr>
              <w:tabs>
                <w:tab w:val="decimal" w:pos="1662"/>
              </w:tabs>
              <w:spacing w:line="360" w:lineRule="exact"/>
              <w:rPr>
                <w:rFonts w:ascii="Arial" w:hAnsi="Arial" w:cs="Arial"/>
                <w:sz w:val="18"/>
                <w:szCs w:val="18"/>
                <w:lang w:val="en-US"/>
              </w:rPr>
            </w:pPr>
            <w:r w:rsidRPr="00EB5A13">
              <w:rPr>
                <w:rFonts w:ascii="Arial" w:hAnsi="Arial" w:cs="Arial"/>
                <w:sz w:val="18"/>
                <w:szCs w:val="18"/>
                <w:cs/>
                <w:lang w:val="en-US"/>
              </w:rPr>
              <w:t>35</w:t>
            </w:r>
            <w:r w:rsidRPr="00EB5A13">
              <w:rPr>
                <w:rFonts w:ascii="Arial" w:hAnsi="Arial" w:cs="Arial"/>
                <w:sz w:val="18"/>
                <w:szCs w:val="18"/>
                <w:lang w:val="en-US"/>
              </w:rPr>
              <w:t>,</w:t>
            </w:r>
            <w:r w:rsidRPr="00EB5A13">
              <w:rPr>
                <w:rFonts w:ascii="Arial" w:hAnsi="Arial" w:cs="Arial"/>
                <w:sz w:val="18"/>
                <w:szCs w:val="18"/>
                <w:cs/>
                <w:lang w:val="en-US"/>
              </w:rPr>
              <w:t>398</w:t>
            </w:r>
            <w:r w:rsidRPr="00EB5A13">
              <w:rPr>
                <w:rFonts w:ascii="Arial" w:hAnsi="Arial" w:cs="Arial"/>
                <w:sz w:val="18"/>
                <w:szCs w:val="18"/>
                <w:lang w:val="en-US"/>
              </w:rPr>
              <w:t>,</w:t>
            </w:r>
            <w:r w:rsidRPr="00EB5A13">
              <w:rPr>
                <w:rFonts w:ascii="Arial" w:hAnsi="Arial" w:cs="Arial"/>
                <w:sz w:val="18"/>
                <w:szCs w:val="18"/>
                <w:cs/>
                <w:lang w:val="en-US"/>
              </w:rPr>
              <w:t>781</w:t>
            </w:r>
          </w:p>
        </w:tc>
        <w:tc>
          <w:tcPr>
            <w:tcW w:w="1203" w:type="pct"/>
            <w:tcBorders>
              <w:left w:val="nil"/>
              <w:right w:val="nil"/>
            </w:tcBorders>
            <w:vAlign w:val="bottom"/>
          </w:tcPr>
          <w:p w14:paraId="1E638F5F" w14:textId="77777777" w:rsidR="00D377C3" w:rsidRPr="007604D3" w:rsidRDefault="00D377C3" w:rsidP="00D377C3">
            <w:pPr>
              <w:pBdr>
                <w:bottom w:val="single" w:sz="4" w:space="1" w:color="auto"/>
              </w:pBdr>
              <w:tabs>
                <w:tab w:val="decimal" w:pos="1662"/>
              </w:tabs>
              <w:spacing w:line="360" w:lineRule="exact"/>
              <w:rPr>
                <w:rFonts w:ascii="Arial" w:hAnsi="Arial" w:cs="Arial"/>
                <w:sz w:val="18"/>
                <w:szCs w:val="18"/>
                <w:lang w:val="en-US"/>
              </w:rPr>
            </w:pPr>
            <w:r w:rsidRPr="007604D3">
              <w:rPr>
                <w:rFonts w:ascii="Arial" w:hAnsi="Arial" w:cs="Arial"/>
                <w:sz w:val="18"/>
                <w:szCs w:val="18"/>
                <w:cs/>
                <w:lang w:val="en-US"/>
              </w:rPr>
              <w:t>30</w:t>
            </w:r>
            <w:r w:rsidRPr="007604D3">
              <w:rPr>
                <w:rFonts w:ascii="Arial" w:hAnsi="Arial" w:cs="Arial"/>
                <w:sz w:val="18"/>
                <w:szCs w:val="18"/>
                <w:lang w:val="en-US"/>
              </w:rPr>
              <w:t>,</w:t>
            </w:r>
            <w:r w:rsidRPr="007604D3">
              <w:rPr>
                <w:rFonts w:ascii="Arial" w:hAnsi="Arial" w:cs="Arial"/>
                <w:sz w:val="18"/>
                <w:szCs w:val="18"/>
                <w:cs/>
                <w:lang w:val="en-US"/>
              </w:rPr>
              <w:t>305</w:t>
            </w:r>
            <w:r w:rsidRPr="007604D3">
              <w:rPr>
                <w:rFonts w:ascii="Arial" w:hAnsi="Arial" w:cs="Arial"/>
                <w:sz w:val="18"/>
                <w:szCs w:val="18"/>
                <w:lang w:val="en-US"/>
              </w:rPr>
              <w:t>,</w:t>
            </w:r>
            <w:r w:rsidRPr="007604D3">
              <w:rPr>
                <w:rFonts w:ascii="Arial" w:hAnsi="Arial" w:cs="Arial"/>
                <w:sz w:val="18"/>
                <w:szCs w:val="18"/>
                <w:cs/>
                <w:lang w:val="en-US"/>
              </w:rPr>
              <w:t>082</w:t>
            </w:r>
          </w:p>
        </w:tc>
      </w:tr>
      <w:tr w:rsidR="00D377C3" w:rsidRPr="0028727B" w14:paraId="423B0821" w14:textId="77777777" w:rsidTr="00B16979">
        <w:trPr>
          <w:cantSplit/>
        </w:trPr>
        <w:tc>
          <w:tcPr>
            <w:tcW w:w="2594" w:type="pct"/>
            <w:tcBorders>
              <w:top w:val="nil"/>
              <w:left w:val="nil"/>
              <w:bottom w:val="nil"/>
              <w:right w:val="nil"/>
            </w:tcBorders>
            <w:vAlign w:val="bottom"/>
          </w:tcPr>
          <w:p w14:paraId="0289E632" w14:textId="77777777" w:rsidR="00D377C3" w:rsidRPr="0028727B" w:rsidRDefault="00D377C3" w:rsidP="00D377C3">
            <w:pPr>
              <w:spacing w:line="360" w:lineRule="exact"/>
              <w:rPr>
                <w:rFonts w:ascii="Arial" w:hAnsi="Arial" w:cs="Arial"/>
                <w:sz w:val="18"/>
                <w:szCs w:val="18"/>
                <w:lang w:val="en-US"/>
              </w:rPr>
            </w:pPr>
            <w:r w:rsidRPr="0028727B">
              <w:rPr>
                <w:rFonts w:ascii="Arial" w:hAnsi="Arial" w:cs="Arial"/>
                <w:sz w:val="18"/>
                <w:szCs w:val="18"/>
                <w:lang w:val="en-US"/>
              </w:rPr>
              <w:t>Total deposits</w:t>
            </w:r>
          </w:p>
        </w:tc>
        <w:tc>
          <w:tcPr>
            <w:tcW w:w="1203" w:type="pct"/>
            <w:tcBorders>
              <w:left w:val="nil"/>
              <w:right w:val="nil"/>
            </w:tcBorders>
            <w:vAlign w:val="bottom"/>
          </w:tcPr>
          <w:p w14:paraId="7F50C794" w14:textId="77777777" w:rsidR="00D377C3" w:rsidRPr="0061752A" w:rsidRDefault="00EB5A13" w:rsidP="00D377C3">
            <w:pPr>
              <w:pBdr>
                <w:bottom w:val="double" w:sz="4" w:space="1" w:color="auto"/>
              </w:pBdr>
              <w:tabs>
                <w:tab w:val="decimal" w:pos="1662"/>
              </w:tabs>
              <w:spacing w:line="360" w:lineRule="exact"/>
              <w:rPr>
                <w:rFonts w:ascii="Arial" w:hAnsi="Arial" w:cs="Arial"/>
                <w:sz w:val="18"/>
                <w:szCs w:val="18"/>
                <w:lang w:val="en-US"/>
              </w:rPr>
            </w:pPr>
            <w:r w:rsidRPr="00EB5A13">
              <w:rPr>
                <w:rFonts w:ascii="Arial" w:hAnsi="Arial" w:cs="Arial"/>
                <w:sz w:val="18"/>
                <w:szCs w:val="18"/>
                <w:cs/>
                <w:lang w:val="en-US"/>
              </w:rPr>
              <w:t>192</w:t>
            </w:r>
            <w:r w:rsidRPr="00EB5A13">
              <w:rPr>
                <w:rFonts w:ascii="Arial" w:hAnsi="Arial" w:cs="Arial"/>
                <w:sz w:val="18"/>
                <w:szCs w:val="18"/>
                <w:lang w:val="en-US"/>
              </w:rPr>
              <w:t>,</w:t>
            </w:r>
            <w:r w:rsidRPr="00EB5A13">
              <w:rPr>
                <w:rFonts w:ascii="Arial" w:hAnsi="Arial" w:cs="Arial"/>
                <w:sz w:val="18"/>
                <w:szCs w:val="18"/>
                <w:cs/>
                <w:lang w:val="en-US"/>
              </w:rPr>
              <w:t>513</w:t>
            </w:r>
            <w:r w:rsidRPr="00EB5A13">
              <w:rPr>
                <w:rFonts w:ascii="Arial" w:hAnsi="Arial" w:cs="Arial"/>
                <w:sz w:val="18"/>
                <w:szCs w:val="18"/>
                <w:lang w:val="en-US"/>
              </w:rPr>
              <w:t>,</w:t>
            </w:r>
            <w:r w:rsidRPr="00EB5A13">
              <w:rPr>
                <w:rFonts w:ascii="Arial" w:hAnsi="Arial" w:cs="Arial"/>
                <w:sz w:val="18"/>
                <w:szCs w:val="18"/>
                <w:cs/>
                <w:lang w:val="en-US"/>
              </w:rPr>
              <w:t>105</w:t>
            </w:r>
          </w:p>
        </w:tc>
        <w:tc>
          <w:tcPr>
            <w:tcW w:w="1203" w:type="pct"/>
            <w:tcBorders>
              <w:left w:val="nil"/>
              <w:right w:val="nil"/>
            </w:tcBorders>
            <w:vAlign w:val="bottom"/>
          </w:tcPr>
          <w:p w14:paraId="59057A8B" w14:textId="77777777" w:rsidR="00D377C3" w:rsidRPr="0028727B" w:rsidRDefault="00D377C3" w:rsidP="00D377C3">
            <w:pPr>
              <w:pBdr>
                <w:bottom w:val="double" w:sz="4" w:space="1" w:color="auto"/>
              </w:pBdr>
              <w:tabs>
                <w:tab w:val="decimal" w:pos="1662"/>
              </w:tabs>
              <w:spacing w:line="360" w:lineRule="exact"/>
              <w:rPr>
                <w:rFonts w:ascii="Arial" w:hAnsi="Arial" w:cs="Arial"/>
                <w:sz w:val="18"/>
                <w:szCs w:val="18"/>
                <w:lang w:val="en-US"/>
              </w:rPr>
            </w:pPr>
            <w:r w:rsidRPr="007604D3">
              <w:rPr>
                <w:rFonts w:ascii="Arial" w:hAnsi="Arial" w:cs="Arial"/>
                <w:sz w:val="18"/>
                <w:szCs w:val="18"/>
                <w:lang w:val="en-US"/>
              </w:rPr>
              <w:t>182,734,964</w:t>
            </w:r>
          </w:p>
        </w:tc>
      </w:tr>
    </w:tbl>
    <w:p w14:paraId="6DB3A776" w14:textId="77777777" w:rsidR="00BF672F" w:rsidRPr="00722BE5" w:rsidRDefault="00BF672F" w:rsidP="00722BE5">
      <w:pPr>
        <w:spacing w:before="240" w:after="120" w:line="380" w:lineRule="exact"/>
        <w:ind w:left="635" w:right="-45" w:hanging="635"/>
        <w:jc w:val="thaiDistribute"/>
        <w:rPr>
          <w:rFonts w:ascii="Arial" w:hAnsi="Arial" w:cs="Arial"/>
          <w:b/>
          <w:bCs/>
          <w:lang w:val="en-US"/>
        </w:rPr>
      </w:pPr>
      <w:r>
        <w:rPr>
          <w:rFonts w:ascii="Arial" w:hAnsi="Arial" w:cs="Arial"/>
          <w:b/>
          <w:bCs/>
          <w:lang w:val="en-US"/>
        </w:rPr>
        <w:t>19</w:t>
      </w:r>
      <w:r w:rsidRPr="0028727B">
        <w:rPr>
          <w:rFonts w:ascii="Arial" w:hAnsi="Arial" w:cs="Arial"/>
          <w:b/>
          <w:bCs/>
          <w:lang w:val="en-US"/>
        </w:rPr>
        <w:t>.</w:t>
      </w:r>
      <w:r>
        <w:rPr>
          <w:rFonts w:ascii="Arial" w:hAnsi="Arial" w:cs="Arial"/>
          <w:b/>
          <w:bCs/>
          <w:lang w:val="en-US"/>
        </w:rPr>
        <w:t>2</w:t>
      </w:r>
      <w:r>
        <w:rPr>
          <w:rFonts w:ascii="Arial" w:hAnsi="Arial" w:cs="Arial"/>
          <w:b/>
          <w:bCs/>
          <w:lang w:val="en-US"/>
        </w:rPr>
        <w:tab/>
      </w:r>
      <w:r w:rsidRPr="0028727B">
        <w:rPr>
          <w:rFonts w:ascii="Arial" w:hAnsi="Arial" w:cs="Arial"/>
          <w:b/>
          <w:bCs/>
          <w:lang w:val="en-US"/>
        </w:rPr>
        <w:t>Classified by currency and residency of depositors</w:t>
      </w:r>
    </w:p>
    <w:tbl>
      <w:tblPr>
        <w:tblW w:w="9270" w:type="dxa"/>
        <w:tblInd w:w="540" w:type="dxa"/>
        <w:tblLayout w:type="fixed"/>
        <w:tblLook w:val="0000" w:firstRow="0" w:lastRow="0" w:firstColumn="0" w:lastColumn="0" w:noHBand="0" w:noVBand="0"/>
      </w:tblPr>
      <w:tblGrid>
        <w:gridCol w:w="2160"/>
        <w:gridCol w:w="1185"/>
        <w:gridCol w:w="1185"/>
        <w:gridCol w:w="1185"/>
        <w:gridCol w:w="1185"/>
        <w:gridCol w:w="1185"/>
        <w:gridCol w:w="1185"/>
      </w:tblGrid>
      <w:tr w:rsidR="00722BE5" w:rsidRPr="00373E5D" w14:paraId="73E0D5D4" w14:textId="77777777" w:rsidTr="00B16979">
        <w:trPr>
          <w:cantSplit/>
        </w:trPr>
        <w:tc>
          <w:tcPr>
            <w:tcW w:w="2160" w:type="dxa"/>
            <w:tcBorders>
              <w:top w:val="nil"/>
              <w:left w:val="nil"/>
              <w:bottom w:val="nil"/>
              <w:right w:val="nil"/>
            </w:tcBorders>
          </w:tcPr>
          <w:p w14:paraId="202C5307" w14:textId="77777777" w:rsidR="00722BE5" w:rsidRPr="00D377C3" w:rsidRDefault="00722BE5"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5F7A0271"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66BC8D27"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6A8004C8" w14:textId="77777777" w:rsidR="00722BE5" w:rsidRPr="00D377C3" w:rsidRDefault="00722BE5" w:rsidP="00D377C3">
            <w:pPr>
              <w:tabs>
                <w:tab w:val="decimal" w:pos="1104"/>
              </w:tabs>
              <w:spacing w:line="360" w:lineRule="exact"/>
              <w:jc w:val="thaiDistribute"/>
              <w:rPr>
                <w:rFonts w:ascii="Arial" w:hAnsi="Arial" w:cs="Arial"/>
                <w:sz w:val="16"/>
                <w:szCs w:val="16"/>
                <w:lang w:val="en-US"/>
              </w:rPr>
            </w:pPr>
          </w:p>
        </w:tc>
        <w:tc>
          <w:tcPr>
            <w:tcW w:w="3555" w:type="dxa"/>
            <w:gridSpan w:val="3"/>
            <w:tcBorders>
              <w:left w:val="nil"/>
              <w:right w:val="nil"/>
            </w:tcBorders>
            <w:vAlign w:val="bottom"/>
          </w:tcPr>
          <w:p w14:paraId="4C4450E9" w14:textId="77777777" w:rsidR="00722BE5" w:rsidRPr="00D377C3" w:rsidRDefault="00722BE5" w:rsidP="00D377C3">
            <w:pPr>
              <w:tabs>
                <w:tab w:val="decimal" w:pos="1104"/>
              </w:tabs>
              <w:spacing w:line="360" w:lineRule="exact"/>
              <w:jc w:val="right"/>
              <w:rPr>
                <w:rFonts w:ascii="Arial" w:hAnsi="Arial" w:cs="Arial"/>
                <w:sz w:val="16"/>
                <w:szCs w:val="16"/>
                <w:lang w:val="en-US"/>
              </w:rPr>
            </w:pPr>
            <w:r w:rsidRPr="00D377C3">
              <w:rPr>
                <w:rFonts w:ascii="Arial" w:hAnsi="Arial" w:cs="Arial"/>
                <w:sz w:val="16"/>
                <w:szCs w:val="16"/>
                <w:lang w:val="en-GB"/>
              </w:rPr>
              <w:t>(Unit: Thousand Baht)</w:t>
            </w:r>
          </w:p>
        </w:tc>
      </w:tr>
      <w:tr w:rsidR="00BF672F" w:rsidRPr="00373E5D" w14:paraId="152ED094" w14:textId="77777777" w:rsidTr="00B16979">
        <w:trPr>
          <w:cantSplit/>
        </w:trPr>
        <w:tc>
          <w:tcPr>
            <w:tcW w:w="2160" w:type="dxa"/>
            <w:tcBorders>
              <w:top w:val="nil"/>
              <w:left w:val="nil"/>
              <w:bottom w:val="nil"/>
              <w:right w:val="nil"/>
            </w:tcBorders>
            <w:vAlign w:val="bottom"/>
          </w:tcPr>
          <w:p w14:paraId="13782865" w14:textId="77777777" w:rsidR="00BF672F" w:rsidRPr="00D377C3" w:rsidRDefault="00BF672F" w:rsidP="00D377C3">
            <w:pPr>
              <w:spacing w:line="360" w:lineRule="exact"/>
              <w:jc w:val="center"/>
              <w:rPr>
                <w:rFonts w:ascii="Arial" w:hAnsi="Arial" w:cs="Arial"/>
                <w:sz w:val="16"/>
                <w:szCs w:val="16"/>
                <w:lang w:val="en-GB"/>
              </w:rPr>
            </w:pPr>
          </w:p>
        </w:tc>
        <w:tc>
          <w:tcPr>
            <w:tcW w:w="3555" w:type="dxa"/>
            <w:gridSpan w:val="3"/>
            <w:tcBorders>
              <w:top w:val="nil"/>
              <w:left w:val="nil"/>
              <w:bottom w:val="nil"/>
              <w:right w:val="nil"/>
            </w:tcBorders>
            <w:vAlign w:val="bottom"/>
          </w:tcPr>
          <w:p w14:paraId="03B26045" w14:textId="77777777" w:rsidR="00BF672F" w:rsidRPr="00D377C3" w:rsidRDefault="00D377C3" w:rsidP="00D377C3">
            <w:pPr>
              <w:pBdr>
                <w:bottom w:val="single" w:sz="4" w:space="1" w:color="auto"/>
              </w:pBdr>
              <w:spacing w:line="360" w:lineRule="exact"/>
              <w:jc w:val="center"/>
              <w:rPr>
                <w:rFonts w:ascii="Arial" w:hAnsi="Arial" w:cs="Arial"/>
                <w:sz w:val="16"/>
                <w:szCs w:val="16"/>
                <w:lang w:val="en-GB"/>
              </w:rPr>
            </w:pPr>
            <w:r w:rsidRPr="00D377C3">
              <w:rPr>
                <w:rFonts w:ascii="Arial" w:hAnsi="Arial" w:cs="Arial"/>
                <w:sz w:val="16"/>
                <w:szCs w:val="16"/>
                <w:lang w:val="en-US"/>
              </w:rPr>
              <w:t>31 December</w:t>
            </w:r>
            <w:r w:rsidRPr="00D377C3">
              <w:rPr>
                <w:rFonts w:ascii="Arial" w:hAnsi="Arial" w:cs="Arial"/>
                <w:sz w:val="16"/>
                <w:szCs w:val="16"/>
                <w:cs/>
                <w:lang w:val="en-US"/>
              </w:rPr>
              <w:t xml:space="preserve"> </w:t>
            </w:r>
            <w:r w:rsidR="00BF672F" w:rsidRPr="00D377C3">
              <w:rPr>
                <w:rFonts w:ascii="Arial" w:hAnsi="Arial" w:cs="Arial"/>
                <w:sz w:val="16"/>
                <w:szCs w:val="16"/>
                <w:lang w:val="en-US"/>
              </w:rPr>
              <w:t>2021</w:t>
            </w:r>
          </w:p>
        </w:tc>
        <w:tc>
          <w:tcPr>
            <w:tcW w:w="3555" w:type="dxa"/>
            <w:gridSpan w:val="3"/>
            <w:tcBorders>
              <w:top w:val="nil"/>
              <w:left w:val="nil"/>
              <w:bottom w:val="nil"/>
              <w:right w:val="nil"/>
            </w:tcBorders>
            <w:vAlign w:val="bottom"/>
          </w:tcPr>
          <w:p w14:paraId="6D23E5AB" w14:textId="77777777" w:rsidR="00BF672F" w:rsidRPr="00D377C3" w:rsidRDefault="00BF672F" w:rsidP="00D377C3">
            <w:pPr>
              <w:pBdr>
                <w:bottom w:val="single" w:sz="4" w:space="1" w:color="auto"/>
              </w:pBdr>
              <w:spacing w:line="360" w:lineRule="exact"/>
              <w:jc w:val="center"/>
              <w:rPr>
                <w:rFonts w:ascii="Arial" w:hAnsi="Arial" w:cs="Arial"/>
                <w:sz w:val="16"/>
                <w:szCs w:val="16"/>
                <w:lang w:val="en-GB"/>
              </w:rPr>
            </w:pPr>
            <w:r w:rsidRPr="00D377C3">
              <w:rPr>
                <w:rFonts w:ascii="Arial" w:hAnsi="Arial" w:cs="Arial"/>
                <w:sz w:val="16"/>
                <w:szCs w:val="16"/>
                <w:lang w:val="en-US"/>
              </w:rPr>
              <w:t>31 December</w:t>
            </w:r>
            <w:r w:rsidRPr="00D377C3">
              <w:rPr>
                <w:rFonts w:ascii="Arial" w:hAnsi="Arial" w:cs="Arial"/>
                <w:sz w:val="16"/>
                <w:szCs w:val="16"/>
                <w:cs/>
                <w:lang w:val="en-US"/>
              </w:rPr>
              <w:t xml:space="preserve"> 20</w:t>
            </w:r>
            <w:r w:rsidRPr="00D377C3">
              <w:rPr>
                <w:rFonts w:ascii="Arial" w:hAnsi="Arial" w:cs="Arial"/>
                <w:sz w:val="16"/>
                <w:szCs w:val="16"/>
                <w:lang w:val="en-US"/>
              </w:rPr>
              <w:t>20</w:t>
            </w:r>
          </w:p>
        </w:tc>
      </w:tr>
      <w:tr w:rsidR="00BF672F" w:rsidRPr="00373E5D" w14:paraId="6B642491" w14:textId="77777777" w:rsidTr="00B16979">
        <w:trPr>
          <w:cantSplit/>
        </w:trPr>
        <w:tc>
          <w:tcPr>
            <w:tcW w:w="2160" w:type="dxa"/>
            <w:tcBorders>
              <w:top w:val="nil"/>
              <w:left w:val="nil"/>
              <w:bottom w:val="nil"/>
              <w:right w:val="nil"/>
            </w:tcBorders>
          </w:tcPr>
          <w:p w14:paraId="40047031" w14:textId="77777777" w:rsidR="00BF672F" w:rsidRPr="00D377C3" w:rsidRDefault="00BF672F" w:rsidP="00D377C3">
            <w:pPr>
              <w:spacing w:line="360" w:lineRule="exact"/>
              <w:jc w:val="center"/>
              <w:rPr>
                <w:rFonts w:ascii="Arial" w:hAnsi="Arial" w:cs="Arial"/>
                <w:sz w:val="16"/>
                <w:szCs w:val="16"/>
                <w:lang w:val="en-GB"/>
              </w:rPr>
            </w:pPr>
          </w:p>
        </w:tc>
        <w:tc>
          <w:tcPr>
            <w:tcW w:w="1185" w:type="dxa"/>
            <w:tcBorders>
              <w:top w:val="nil"/>
              <w:left w:val="nil"/>
              <w:right w:val="nil"/>
            </w:tcBorders>
          </w:tcPr>
          <w:p w14:paraId="0550EB02"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Domestic</w:t>
            </w:r>
          </w:p>
        </w:tc>
        <w:tc>
          <w:tcPr>
            <w:tcW w:w="1185" w:type="dxa"/>
            <w:tcBorders>
              <w:top w:val="nil"/>
              <w:left w:val="nil"/>
              <w:right w:val="nil"/>
            </w:tcBorders>
          </w:tcPr>
          <w:p w14:paraId="0C547216"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Overseas</w:t>
            </w:r>
          </w:p>
        </w:tc>
        <w:tc>
          <w:tcPr>
            <w:tcW w:w="1185" w:type="dxa"/>
            <w:tcBorders>
              <w:top w:val="nil"/>
              <w:left w:val="nil"/>
              <w:right w:val="nil"/>
            </w:tcBorders>
          </w:tcPr>
          <w:p w14:paraId="1EA97EFA"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Total</w:t>
            </w:r>
          </w:p>
        </w:tc>
        <w:tc>
          <w:tcPr>
            <w:tcW w:w="1185" w:type="dxa"/>
            <w:tcBorders>
              <w:top w:val="nil"/>
              <w:left w:val="nil"/>
              <w:right w:val="nil"/>
            </w:tcBorders>
          </w:tcPr>
          <w:p w14:paraId="6778ED26" w14:textId="77777777" w:rsidR="00BF672F" w:rsidRPr="00D377C3" w:rsidRDefault="00BF672F" w:rsidP="00D377C3">
            <w:pPr>
              <w:pBdr>
                <w:bottom w:val="single" w:sz="4" w:space="1" w:color="auto"/>
              </w:pBdr>
              <w:tabs>
                <w:tab w:val="center" w:pos="530"/>
              </w:tabs>
              <w:spacing w:line="360" w:lineRule="exact"/>
              <w:rPr>
                <w:rFonts w:ascii="Arial" w:hAnsi="Arial" w:cs="Arial"/>
                <w:sz w:val="16"/>
                <w:szCs w:val="16"/>
                <w:cs/>
                <w:lang w:val="en-GB"/>
              </w:rPr>
            </w:pPr>
            <w:r w:rsidRPr="00D377C3">
              <w:rPr>
                <w:rFonts w:ascii="Arial" w:hAnsi="Arial" w:cs="Arial"/>
                <w:sz w:val="16"/>
                <w:szCs w:val="16"/>
                <w:lang w:val="en-GB"/>
              </w:rPr>
              <w:tab/>
              <w:t>Domestic</w:t>
            </w:r>
          </w:p>
        </w:tc>
        <w:tc>
          <w:tcPr>
            <w:tcW w:w="1185" w:type="dxa"/>
            <w:tcBorders>
              <w:top w:val="nil"/>
              <w:left w:val="nil"/>
              <w:right w:val="nil"/>
            </w:tcBorders>
          </w:tcPr>
          <w:p w14:paraId="252EAAB7"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Overseas</w:t>
            </w:r>
          </w:p>
        </w:tc>
        <w:tc>
          <w:tcPr>
            <w:tcW w:w="1185" w:type="dxa"/>
            <w:tcBorders>
              <w:top w:val="nil"/>
              <w:left w:val="nil"/>
              <w:right w:val="nil"/>
            </w:tcBorders>
          </w:tcPr>
          <w:p w14:paraId="0A57F524" w14:textId="77777777" w:rsidR="00BF672F" w:rsidRPr="00D377C3" w:rsidRDefault="00BF672F" w:rsidP="00D377C3">
            <w:pPr>
              <w:pBdr>
                <w:bottom w:val="single" w:sz="4" w:space="1" w:color="auto"/>
              </w:pBdr>
              <w:spacing w:line="360" w:lineRule="exact"/>
              <w:jc w:val="center"/>
              <w:rPr>
                <w:rFonts w:ascii="Arial" w:hAnsi="Arial" w:cs="Arial"/>
                <w:sz w:val="16"/>
                <w:szCs w:val="16"/>
                <w:cs/>
                <w:lang w:val="en-GB"/>
              </w:rPr>
            </w:pPr>
            <w:r w:rsidRPr="00D377C3">
              <w:rPr>
                <w:rFonts w:ascii="Arial" w:hAnsi="Arial" w:cs="Arial"/>
                <w:sz w:val="16"/>
                <w:szCs w:val="16"/>
                <w:lang w:val="en-GB"/>
              </w:rPr>
              <w:t>Total</w:t>
            </w:r>
          </w:p>
        </w:tc>
      </w:tr>
      <w:tr w:rsidR="00BF672F" w:rsidRPr="00373E5D" w14:paraId="42BF9E12" w14:textId="77777777" w:rsidTr="00B16979">
        <w:trPr>
          <w:cantSplit/>
        </w:trPr>
        <w:tc>
          <w:tcPr>
            <w:tcW w:w="2160" w:type="dxa"/>
            <w:tcBorders>
              <w:top w:val="nil"/>
              <w:left w:val="nil"/>
              <w:bottom w:val="nil"/>
              <w:right w:val="nil"/>
            </w:tcBorders>
          </w:tcPr>
          <w:p w14:paraId="7BDBBB3E" w14:textId="77777777" w:rsidR="00BF672F" w:rsidRPr="00D377C3" w:rsidRDefault="00BF672F" w:rsidP="00D377C3">
            <w:pPr>
              <w:pStyle w:val="Footer"/>
              <w:spacing w:line="360" w:lineRule="exact"/>
              <w:rPr>
                <w:rFonts w:ascii="Arial" w:hAnsi="Arial" w:cs="Arial"/>
                <w:sz w:val="16"/>
                <w:szCs w:val="16"/>
                <w:lang w:val="en-GB" w:eastAsia="en-US"/>
              </w:rPr>
            </w:pPr>
          </w:p>
        </w:tc>
        <w:tc>
          <w:tcPr>
            <w:tcW w:w="1185" w:type="dxa"/>
            <w:tcBorders>
              <w:left w:val="nil"/>
              <w:right w:val="nil"/>
            </w:tcBorders>
            <w:vAlign w:val="bottom"/>
          </w:tcPr>
          <w:p w14:paraId="37AB415F"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FF79920"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18BA42A2"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3C9B0ACE"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22FA6564"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c>
          <w:tcPr>
            <w:tcW w:w="1185" w:type="dxa"/>
            <w:tcBorders>
              <w:left w:val="nil"/>
              <w:right w:val="nil"/>
            </w:tcBorders>
            <w:vAlign w:val="bottom"/>
          </w:tcPr>
          <w:p w14:paraId="7B107E06" w14:textId="77777777" w:rsidR="00BF672F" w:rsidRPr="00D377C3" w:rsidRDefault="00BF672F" w:rsidP="00D377C3">
            <w:pPr>
              <w:tabs>
                <w:tab w:val="decimal" w:pos="1104"/>
              </w:tabs>
              <w:spacing w:line="360" w:lineRule="exact"/>
              <w:jc w:val="thaiDistribute"/>
              <w:rPr>
                <w:rFonts w:ascii="Arial" w:hAnsi="Arial" w:cs="Arial"/>
                <w:sz w:val="16"/>
                <w:szCs w:val="16"/>
                <w:lang w:val="en-US"/>
              </w:rPr>
            </w:pPr>
          </w:p>
        </w:tc>
      </w:tr>
      <w:tr w:rsidR="002E432E" w:rsidRPr="00373E5D" w14:paraId="3236767C" w14:textId="77777777" w:rsidTr="00B16979">
        <w:trPr>
          <w:cantSplit/>
        </w:trPr>
        <w:tc>
          <w:tcPr>
            <w:tcW w:w="2160" w:type="dxa"/>
            <w:tcBorders>
              <w:top w:val="nil"/>
              <w:left w:val="nil"/>
              <w:bottom w:val="nil"/>
              <w:right w:val="nil"/>
            </w:tcBorders>
          </w:tcPr>
          <w:p w14:paraId="4C1FF5F9" w14:textId="77777777" w:rsidR="002E432E" w:rsidRPr="00D377C3" w:rsidRDefault="002E432E" w:rsidP="00D377C3">
            <w:pPr>
              <w:pStyle w:val="Footer"/>
              <w:spacing w:line="360" w:lineRule="exact"/>
              <w:rPr>
                <w:rFonts w:ascii="Arial" w:hAnsi="Arial" w:cs="Arial"/>
                <w:sz w:val="16"/>
                <w:szCs w:val="16"/>
                <w:lang w:val="en-US" w:eastAsia="en-US"/>
              </w:rPr>
            </w:pPr>
            <w:r w:rsidRPr="00D377C3">
              <w:rPr>
                <w:rFonts w:ascii="Arial" w:hAnsi="Arial" w:cs="Arial"/>
                <w:sz w:val="16"/>
                <w:szCs w:val="16"/>
                <w:lang w:val="en-GB" w:eastAsia="en-US"/>
              </w:rPr>
              <w:t>Baht</w:t>
            </w:r>
          </w:p>
        </w:tc>
        <w:tc>
          <w:tcPr>
            <w:tcW w:w="1185" w:type="dxa"/>
            <w:tcBorders>
              <w:left w:val="nil"/>
              <w:right w:val="nil"/>
            </w:tcBorders>
            <w:vAlign w:val="bottom"/>
          </w:tcPr>
          <w:p w14:paraId="012C3EB5" w14:textId="77777777" w:rsidR="002E432E" w:rsidRPr="00D377C3" w:rsidRDefault="00EB5A13" w:rsidP="00D377C3">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191,749,414</w:t>
            </w:r>
          </w:p>
        </w:tc>
        <w:tc>
          <w:tcPr>
            <w:tcW w:w="1185" w:type="dxa"/>
            <w:tcBorders>
              <w:left w:val="nil"/>
              <w:right w:val="nil"/>
            </w:tcBorders>
            <w:vAlign w:val="bottom"/>
          </w:tcPr>
          <w:p w14:paraId="196E52CA" w14:textId="77777777" w:rsidR="002E432E" w:rsidRPr="00D377C3" w:rsidRDefault="00EB5A13" w:rsidP="00D377C3">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52</w:t>
            </w:r>
          </w:p>
        </w:tc>
        <w:tc>
          <w:tcPr>
            <w:tcW w:w="1185" w:type="dxa"/>
            <w:tcBorders>
              <w:left w:val="nil"/>
              <w:right w:val="nil"/>
            </w:tcBorders>
            <w:vAlign w:val="bottom"/>
          </w:tcPr>
          <w:p w14:paraId="386AC93B" w14:textId="77777777" w:rsidR="002E432E" w:rsidRPr="00D377C3" w:rsidRDefault="00EB5A13" w:rsidP="00D377C3">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191,749,466</w:t>
            </w:r>
          </w:p>
        </w:tc>
        <w:tc>
          <w:tcPr>
            <w:tcW w:w="1185" w:type="dxa"/>
            <w:tcBorders>
              <w:left w:val="nil"/>
              <w:right w:val="nil"/>
            </w:tcBorders>
            <w:vAlign w:val="bottom"/>
          </w:tcPr>
          <w:p w14:paraId="73B6A41A" w14:textId="77777777" w:rsidR="002E432E" w:rsidRPr="00D377C3" w:rsidRDefault="002E432E" w:rsidP="00D377C3">
            <w:pP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181,594,378</w:t>
            </w:r>
          </w:p>
        </w:tc>
        <w:tc>
          <w:tcPr>
            <w:tcW w:w="1185" w:type="dxa"/>
            <w:tcBorders>
              <w:left w:val="nil"/>
              <w:right w:val="nil"/>
            </w:tcBorders>
            <w:vAlign w:val="bottom"/>
          </w:tcPr>
          <w:p w14:paraId="40C25C80" w14:textId="77777777" w:rsidR="002E432E" w:rsidRPr="00D377C3" w:rsidRDefault="002E432E" w:rsidP="00D377C3">
            <w:pPr>
              <w:tabs>
                <w:tab w:val="decimal" w:pos="936"/>
              </w:tabs>
              <w:spacing w:line="360" w:lineRule="exact"/>
              <w:rPr>
                <w:rFonts w:ascii="Arial" w:hAnsi="Arial" w:cs="Arial"/>
                <w:sz w:val="16"/>
                <w:szCs w:val="16"/>
                <w:lang w:val="en-US"/>
              </w:rPr>
            </w:pPr>
            <w:r w:rsidRPr="00D377C3">
              <w:rPr>
                <w:rFonts w:ascii="Arial" w:hAnsi="Arial" w:cs="Arial"/>
                <w:sz w:val="16"/>
                <w:szCs w:val="16"/>
                <w:lang w:val="en-US"/>
              </w:rPr>
              <w:t>52</w:t>
            </w:r>
          </w:p>
        </w:tc>
        <w:tc>
          <w:tcPr>
            <w:tcW w:w="1185" w:type="dxa"/>
            <w:tcBorders>
              <w:left w:val="nil"/>
              <w:right w:val="nil"/>
            </w:tcBorders>
            <w:vAlign w:val="bottom"/>
          </w:tcPr>
          <w:p w14:paraId="7B63796E" w14:textId="77777777" w:rsidR="002E432E" w:rsidRPr="00D377C3" w:rsidRDefault="002E432E" w:rsidP="00D377C3">
            <w:pP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181,594,430</w:t>
            </w:r>
          </w:p>
        </w:tc>
      </w:tr>
      <w:tr w:rsidR="002E432E" w:rsidRPr="00373E5D" w14:paraId="480CFB25" w14:textId="77777777" w:rsidTr="00B16979">
        <w:trPr>
          <w:cantSplit/>
        </w:trPr>
        <w:tc>
          <w:tcPr>
            <w:tcW w:w="2160" w:type="dxa"/>
            <w:tcBorders>
              <w:top w:val="nil"/>
              <w:left w:val="nil"/>
              <w:bottom w:val="nil"/>
              <w:right w:val="nil"/>
            </w:tcBorders>
          </w:tcPr>
          <w:p w14:paraId="6E6C40E5" w14:textId="77777777" w:rsidR="002E432E" w:rsidRPr="00D377C3" w:rsidRDefault="002E432E" w:rsidP="00D377C3">
            <w:pPr>
              <w:pStyle w:val="Footer"/>
              <w:spacing w:line="360" w:lineRule="exact"/>
              <w:rPr>
                <w:rFonts w:ascii="Arial" w:hAnsi="Arial" w:cs="Arial"/>
                <w:sz w:val="16"/>
                <w:szCs w:val="16"/>
                <w:lang w:val="en-US" w:eastAsia="en-US"/>
              </w:rPr>
            </w:pPr>
            <w:r w:rsidRPr="00D377C3">
              <w:rPr>
                <w:rFonts w:ascii="Arial" w:hAnsi="Arial" w:cs="Arial"/>
                <w:sz w:val="16"/>
                <w:szCs w:val="16"/>
                <w:lang w:val="en-US" w:eastAsia="en-US"/>
              </w:rPr>
              <w:t>US Dollar</w:t>
            </w:r>
          </w:p>
        </w:tc>
        <w:tc>
          <w:tcPr>
            <w:tcW w:w="1185" w:type="dxa"/>
            <w:tcBorders>
              <w:left w:val="nil"/>
              <w:right w:val="nil"/>
            </w:tcBorders>
            <w:vAlign w:val="bottom"/>
          </w:tcPr>
          <w:p w14:paraId="4A0286D4" w14:textId="77777777" w:rsidR="002E432E" w:rsidRPr="00D377C3" w:rsidRDefault="00EB5A13" w:rsidP="00D377C3">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516,064</w:t>
            </w:r>
          </w:p>
        </w:tc>
        <w:tc>
          <w:tcPr>
            <w:tcW w:w="1185" w:type="dxa"/>
            <w:tcBorders>
              <w:left w:val="nil"/>
              <w:right w:val="nil"/>
            </w:tcBorders>
            <w:vAlign w:val="bottom"/>
          </w:tcPr>
          <w:p w14:paraId="5DFB53BF" w14:textId="77777777" w:rsidR="002E432E" w:rsidRPr="00D377C3" w:rsidRDefault="00EB5A13" w:rsidP="00D377C3">
            <w:pPr>
              <w:tabs>
                <w:tab w:val="decimal" w:pos="936"/>
              </w:tabs>
              <w:spacing w:line="360" w:lineRule="exact"/>
              <w:rPr>
                <w:rFonts w:ascii="Arial" w:hAnsi="Arial" w:cs="Arial"/>
                <w:sz w:val="16"/>
                <w:szCs w:val="16"/>
                <w:cs/>
                <w:lang w:val="en-US"/>
              </w:rPr>
            </w:pPr>
            <w:r w:rsidRPr="00EB5A13">
              <w:rPr>
                <w:rFonts w:ascii="Arial" w:hAnsi="Arial" w:cs="Arial"/>
                <w:sz w:val="16"/>
                <w:szCs w:val="16"/>
                <w:lang w:val="en-US"/>
              </w:rPr>
              <w:t>242,457</w:t>
            </w:r>
          </w:p>
        </w:tc>
        <w:tc>
          <w:tcPr>
            <w:tcW w:w="1185" w:type="dxa"/>
            <w:tcBorders>
              <w:left w:val="nil"/>
              <w:right w:val="nil"/>
            </w:tcBorders>
            <w:vAlign w:val="bottom"/>
          </w:tcPr>
          <w:p w14:paraId="0DC8B356" w14:textId="77777777" w:rsidR="002E432E" w:rsidRPr="00D377C3" w:rsidRDefault="00EB5A13" w:rsidP="00D377C3">
            <w:pPr>
              <w:tabs>
                <w:tab w:val="decimal" w:pos="936"/>
              </w:tabs>
              <w:spacing w:line="360" w:lineRule="exact"/>
              <w:rPr>
                <w:rFonts w:ascii="Arial" w:hAnsi="Arial" w:cs="Arial"/>
                <w:sz w:val="16"/>
                <w:szCs w:val="16"/>
                <w:lang w:val="en-US"/>
              </w:rPr>
            </w:pPr>
            <w:r w:rsidRPr="00EB5A13">
              <w:rPr>
                <w:rFonts w:ascii="Arial" w:hAnsi="Arial" w:cs="Arial"/>
                <w:sz w:val="16"/>
                <w:szCs w:val="16"/>
                <w:lang w:val="en-US"/>
              </w:rPr>
              <w:t>758,521</w:t>
            </w:r>
          </w:p>
        </w:tc>
        <w:tc>
          <w:tcPr>
            <w:tcW w:w="1185" w:type="dxa"/>
            <w:tcBorders>
              <w:left w:val="nil"/>
              <w:right w:val="nil"/>
            </w:tcBorders>
            <w:vAlign w:val="bottom"/>
          </w:tcPr>
          <w:p w14:paraId="6794A1C3" w14:textId="77777777" w:rsidR="002E432E" w:rsidRPr="00D377C3" w:rsidRDefault="002E432E" w:rsidP="00D377C3">
            <w:pP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101,658</w:t>
            </w:r>
          </w:p>
        </w:tc>
        <w:tc>
          <w:tcPr>
            <w:tcW w:w="1185" w:type="dxa"/>
            <w:tcBorders>
              <w:left w:val="nil"/>
              <w:right w:val="nil"/>
            </w:tcBorders>
            <w:vAlign w:val="bottom"/>
          </w:tcPr>
          <w:p w14:paraId="4C0EA688" w14:textId="77777777" w:rsidR="002E432E" w:rsidRPr="00D377C3" w:rsidRDefault="002E432E" w:rsidP="00D377C3">
            <w:pPr>
              <w:tabs>
                <w:tab w:val="decimal" w:pos="936"/>
              </w:tabs>
              <w:spacing w:line="360" w:lineRule="exact"/>
              <w:rPr>
                <w:rFonts w:ascii="Arial" w:hAnsi="Arial" w:cs="Arial"/>
                <w:sz w:val="16"/>
                <w:szCs w:val="16"/>
                <w:cs/>
                <w:lang w:val="en-US"/>
              </w:rPr>
            </w:pPr>
            <w:r w:rsidRPr="00D377C3">
              <w:rPr>
                <w:rFonts w:ascii="Arial" w:hAnsi="Arial" w:cs="Arial"/>
                <w:sz w:val="16"/>
                <w:szCs w:val="16"/>
                <w:lang w:val="en-US"/>
              </w:rPr>
              <w:t>1,038,194</w:t>
            </w:r>
          </w:p>
        </w:tc>
        <w:tc>
          <w:tcPr>
            <w:tcW w:w="1185" w:type="dxa"/>
            <w:tcBorders>
              <w:left w:val="nil"/>
              <w:right w:val="nil"/>
            </w:tcBorders>
            <w:vAlign w:val="bottom"/>
          </w:tcPr>
          <w:p w14:paraId="69179070" w14:textId="77777777" w:rsidR="002E432E" w:rsidRPr="00D377C3" w:rsidRDefault="002E432E" w:rsidP="00D377C3">
            <w:pP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1,139,852</w:t>
            </w:r>
          </w:p>
        </w:tc>
      </w:tr>
      <w:tr w:rsidR="002E432E" w:rsidRPr="00373E5D" w14:paraId="467B6E14" w14:textId="77777777" w:rsidTr="00B16979">
        <w:trPr>
          <w:cantSplit/>
        </w:trPr>
        <w:tc>
          <w:tcPr>
            <w:tcW w:w="2160" w:type="dxa"/>
            <w:tcBorders>
              <w:top w:val="nil"/>
              <w:left w:val="nil"/>
              <w:bottom w:val="nil"/>
              <w:right w:val="nil"/>
            </w:tcBorders>
          </w:tcPr>
          <w:p w14:paraId="350B87D8" w14:textId="77777777" w:rsidR="002E432E" w:rsidRPr="00D377C3" w:rsidRDefault="002E432E" w:rsidP="00D377C3">
            <w:pPr>
              <w:pStyle w:val="Footer"/>
              <w:spacing w:line="360" w:lineRule="exact"/>
              <w:ind w:right="-126"/>
              <w:rPr>
                <w:rFonts w:ascii="Arial" w:hAnsi="Arial" w:cs="Arial"/>
                <w:sz w:val="16"/>
                <w:szCs w:val="16"/>
                <w:lang w:val="en-US" w:eastAsia="en-US"/>
              </w:rPr>
            </w:pPr>
            <w:r w:rsidRPr="00D377C3">
              <w:rPr>
                <w:rFonts w:ascii="Arial" w:hAnsi="Arial" w:cs="Arial"/>
                <w:sz w:val="16"/>
                <w:szCs w:val="16"/>
                <w:lang w:val="en-US" w:eastAsia="en-US"/>
              </w:rPr>
              <w:t>Other currenc</w:t>
            </w:r>
            <w:r w:rsidR="00065197">
              <w:rPr>
                <w:rFonts w:ascii="Arial" w:hAnsi="Arial" w:cs="Arial"/>
                <w:sz w:val="16"/>
                <w:szCs w:val="16"/>
                <w:lang w:val="en-US" w:eastAsia="en-US"/>
              </w:rPr>
              <w:t>ies</w:t>
            </w:r>
          </w:p>
        </w:tc>
        <w:tc>
          <w:tcPr>
            <w:tcW w:w="1185" w:type="dxa"/>
            <w:tcBorders>
              <w:left w:val="nil"/>
              <w:right w:val="nil"/>
            </w:tcBorders>
            <w:vAlign w:val="bottom"/>
          </w:tcPr>
          <w:p w14:paraId="1667354D" w14:textId="77777777" w:rsidR="002E432E" w:rsidRPr="00D377C3" w:rsidRDefault="00EB5A13" w:rsidP="00D377C3">
            <w:pPr>
              <w:pBdr>
                <w:bottom w:val="sing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5,118</w:t>
            </w:r>
          </w:p>
        </w:tc>
        <w:tc>
          <w:tcPr>
            <w:tcW w:w="1185" w:type="dxa"/>
            <w:tcBorders>
              <w:left w:val="nil"/>
              <w:right w:val="nil"/>
            </w:tcBorders>
            <w:vAlign w:val="bottom"/>
          </w:tcPr>
          <w:p w14:paraId="1074778F" w14:textId="77777777" w:rsidR="002E432E" w:rsidRPr="00EB5A13" w:rsidRDefault="00EB5A13" w:rsidP="00D377C3">
            <w:pPr>
              <w:pBdr>
                <w:bottom w:val="single" w:sz="4" w:space="1" w:color="auto"/>
              </w:pBdr>
              <w:tabs>
                <w:tab w:val="decimal" w:pos="936"/>
              </w:tabs>
              <w:spacing w:line="360" w:lineRule="exact"/>
              <w:rPr>
                <w:rFonts w:ascii="Arial" w:hAnsi="Arial" w:cstheme="minorBidi"/>
                <w:sz w:val="16"/>
                <w:szCs w:val="16"/>
                <w:cs/>
                <w:lang w:val="en-US"/>
              </w:rPr>
            </w:pPr>
            <w:r>
              <w:rPr>
                <w:rFonts w:ascii="Arial" w:hAnsi="Arial" w:cs="Arial"/>
                <w:sz w:val="16"/>
                <w:szCs w:val="16"/>
                <w:lang w:val="en-US"/>
              </w:rPr>
              <w:t>-</w:t>
            </w:r>
          </w:p>
        </w:tc>
        <w:tc>
          <w:tcPr>
            <w:tcW w:w="1185" w:type="dxa"/>
            <w:tcBorders>
              <w:left w:val="nil"/>
              <w:right w:val="nil"/>
            </w:tcBorders>
            <w:vAlign w:val="bottom"/>
          </w:tcPr>
          <w:p w14:paraId="5F1B5F58" w14:textId="77777777" w:rsidR="002E432E" w:rsidRPr="00D377C3" w:rsidRDefault="00EB5A13" w:rsidP="00D377C3">
            <w:pPr>
              <w:pBdr>
                <w:bottom w:val="sing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5,118</w:t>
            </w:r>
          </w:p>
        </w:tc>
        <w:tc>
          <w:tcPr>
            <w:tcW w:w="1185" w:type="dxa"/>
            <w:tcBorders>
              <w:left w:val="nil"/>
              <w:right w:val="nil"/>
            </w:tcBorders>
            <w:vAlign w:val="bottom"/>
          </w:tcPr>
          <w:p w14:paraId="3825AE3A" w14:textId="77777777" w:rsidR="002E432E" w:rsidRPr="00D377C3" w:rsidRDefault="002E432E" w:rsidP="00D377C3">
            <w:pPr>
              <w:pBdr>
                <w:bottom w:val="single" w:sz="4" w:space="1" w:color="auto"/>
              </w:pBdr>
              <w:tabs>
                <w:tab w:val="decimal" w:pos="936"/>
              </w:tabs>
              <w:spacing w:line="360" w:lineRule="exact"/>
              <w:rPr>
                <w:rFonts w:ascii="Arial" w:hAnsi="Arial" w:cs="Arial"/>
                <w:sz w:val="16"/>
                <w:szCs w:val="16"/>
                <w:lang w:val="en-US"/>
              </w:rPr>
            </w:pPr>
            <w:r w:rsidRPr="00D377C3">
              <w:rPr>
                <w:rFonts w:ascii="Arial" w:hAnsi="Arial" w:cs="Arial"/>
                <w:sz w:val="16"/>
                <w:szCs w:val="16"/>
                <w:lang w:val="en-US"/>
              </w:rPr>
              <w:t>682</w:t>
            </w:r>
          </w:p>
        </w:tc>
        <w:tc>
          <w:tcPr>
            <w:tcW w:w="1185" w:type="dxa"/>
            <w:tcBorders>
              <w:left w:val="nil"/>
              <w:right w:val="nil"/>
            </w:tcBorders>
            <w:vAlign w:val="bottom"/>
          </w:tcPr>
          <w:p w14:paraId="1899B932" w14:textId="77777777" w:rsidR="002E432E" w:rsidRPr="00D377C3" w:rsidRDefault="002E432E" w:rsidP="00D377C3">
            <w:pPr>
              <w:pBdr>
                <w:bottom w:val="single" w:sz="4" w:space="1" w:color="auto"/>
              </w:pBdr>
              <w:tabs>
                <w:tab w:val="decimal" w:pos="936"/>
              </w:tabs>
              <w:spacing w:line="360" w:lineRule="exact"/>
              <w:rPr>
                <w:rFonts w:ascii="Arial" w:hAnsi="Arial" w:cs="Arial"/>
                <w:sz w:val="16"/>
                <w:szCs w:val="16"/>
                <w:cs/>
                <w:lang w:val="en-US"/>
              </w:rPr>
            </w:pPr>
            <w:r w:rsidRPr="00D377C3">
              <w:rPr>
                <w:rFonts w:ascii="Arial" w:hAnsi="Arial" w:cs="Arial"/>
                <w:sz w:val="16"/>
                <w:szCs w:val="16"/>
                <w:lang w:val="en-US"/>
              </w:rPr>
              <w:t>-</w:t>
            </w:r>
          </w:p>
        </w:tc>
        <w:tc>
          <w:tcPr>
            <w:tcW w:w="1185" w:type="dxa"/>
            <w:tcBorders>
              <w:left w:val="nil"/>
              <w:right w:val="nil"/>
            </w:tcBorders>
            <w:vAlign w:val="bottom"/>
          </w:tcPr>
          <w:p w14:paraId="5C6269A3" w14:textId="77777777" w:rsidR="002E432E" w:rsidRPr="00D377C3" w:rsidRDefault="002E432E" w:rsidP="00D377C3">
            <w:pPr>
              <w:pBdr>
                <w:bottom w:val="single" w:sz="4" w:space="1" w:color="auto"/>
              </w:pBdr>
              <w:tabs>
                <w:tab w:val="decimal" w:pos="936"/>
              </w:tabs>
              <w:spacing w:line="360" w:lineRule="exact"/>
              <w:rPr>
                <w:rFonts w:ascii="Arial" w:hAnsi="Arial" w:cs="Arial"/>
                <w:sz w:val="16"/>
                <w:szCs w:val="16"/>
                <w:lang w:val="en-US"/>
              </w:rPr>
            </w:pPr>
            <w:r w:rsidRPr="00D377C3">
              <w:rPr>
                <w:rFonts w:ascii="Arial" w:hAnsi="Arial" w:cs="Arial"/>
                <w:sz w:val="16"/>
                <w:szCs w:val="16"/>
                <w:lang w:val="en-US"/>
              </w:rPr>
              <w:t>682</w:t>
            </w:r>
          </w:p>
        </w:tc>
      </w:tr>
      <w:tr w:rsidR="002E432E" w:rsidRPr="00373E5D" w14:paraId="397FC5C5" w14:textId="77777777" w:rsidTr="00B16979">
        <w:trPr>
          <w:cantSplit/>
        </w:trPr>
        <w:tc>
          <w:tcPr>
            <w:tcW w:w="2160" w:type="dxa"/>
            <w:tcBorders>
              <w:top w:val="nil"/>
              <w:left w:val="nil"/>
              <w:bottom w:val="nil"/>
              <w:right w:val="nil"/>
            </w:tcBorders>
          </w:tcPr>
          <w:p w14:paraId="083AC345" w14:textId="77777777" w:rsidR="002E432E" w:rsidRPr="00D377C3" w:rsidRDefault="002E432E" w:rsidP="00D377C3">
            <w:pPr>
              <w:spacing w:line="360" w:lineRule="exact"/>
              <w:rPr>
                <w:rFonts w:ascii="Arial" w:hAnsi="Arial" w:cs="Arial"/>
                <w:sz w:val="16"/>
                <w:szCs w:val="16"/>
                <w:lang w:val="en-GB"/>
              </w:rPr>
            </w:pPr>
            <w:r w:rsidRPr="00D377C3">
              <w:rPr>
                <w:rFonts w:ascii="Arial" w:hAnsi="Arial" w:cs="Arial"/>
                <w:sz w:val="16"/>
                <w:szCs w:val="16"/>
                <w:lang w:val="en-GB"/>
              </w:rPr>
              <w:t>Total</w:t>
            </w:r>
          </w:p>
        </w:tc>
        <w:tc>
          <w:tcPr>
            <w:tcW w:w="1185" w:type="dxa"/>
            <w:tcBorders>
              <w:left w:val="nil"/>
              <w:bottom w:val="nil"/>
              <w:right w:val="nil"/>
            </w:tcBorders>
            <w:vAlign w:val="bottom"/>
          </w:tcPr>
          <w:p w14:paraId="5161E4EA" w14:textId="77777777" w:rsidR="002E432E" w:rsidRPr="00D377C3" w:rsidRDefault="00EB5A13" w:rsidP="00D377C3">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192,270,596</w:t>
            </w:r>
          </w:p>
        </w:tc>
        <w:tc>
          <w:tcPr>
            <w:tcW w:w="1185" w:type="dxa"/>
            <w:tcBorders>
              <w:left w:val="nil"/>
              <w:bottom w:val="nil"/>
              <w:right w:val="nil"/>
            </w:tcBorders>
            <w:vAlign w:val="bottom"/>
          </w:tcPr>
          <w:p w14:paraId="3397BD59" w14:textId="77777777" w:rsidR="002E432E" w:rsidRPr="00D377C3" w:rsidRDefault="00EB5A13" w:rsidP="00D377C3">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cs/>
                <w:lang w:val="en-US"/>
              </w:rPr>
              <w:t>242</w:t>
            </w:r>
            <w:r w:rsidRPr="00EB5A13">
              <w:rPr>
                <w:rFonts w:ascii="Arial" w:hAnsi="Arial" w:cs="Arial"/>
                <w:sz w:val="16"/>
                <w:szCs w:val="16"/>
                <w:lang w:val="en-US"/>
              </w:rPr>
              <w:t>,</w:t>
            </w:r>
            <w:r w:rsidRPr="00EB5A13">
              <w:rPr>
                <w:rFonts w:ascii="Arial" w:hAnsi="Arial" w:cs="Arial"/>
                <w:sz w:val="16"/>
                <w:szCs w:val="16"/>
                <w:cs/>
                <w:lang w:val="en-US"/>
              </w:rPr>
              <w:t>509</w:t>
            </w:r>
          </w:p>
        </w:tc>
        <w:tc>
          <w:tcPr>
            <w:tcW w:w="1185" w:type="dxa"/>
            <w:tcBorders>
              <w:left w:val="nil"/>
              <w:bottom w:val="nil"/>
              <w:right w:val="nil"/>
            </w:tcBorders>
            <w:vAlign w:val="bottom"/>
          </w:tcPr>
          <w:p w14:paraId="5F47DF17" w14:textId="77777777" w:rsidR="002E432E" w:rsidRPr="00D377C3" w:rsidRDefault="00EB5A13" w:rsidP="00D377C3">
            <w:pPr>
              <w:pBdr>
                <w:bottom w:val="double" w:sz="4" w:space="1" w:color="auto"/>
              </w:pBdr>
              <w:tabs>
                <w:tab w:val="decimal" w:pos="936"/>
              </w:tabs>
              <w:spacing w:line="360" w:lineRule="exact"/>
              <w:rPr>
                <w:rFonts w:ascii="Arial" w:hAnsi="Arial" w:cs="Arial"/>
                <w:sz w:val="16"/>
                <w:szCs w:val="16"/>
                <w:lang w:val="en-US"/>
              </w:rPr>
            </w:pPr>
            <w:r w:rsidRPr="00EB5A13">
              <w:rPr>
                <w:rFonts w:ascii="Arial" w:hAnsi="Arial" w:cs="Arial"/>
                <w:sz w:val="16"/>
                <w:szCs w:val="16"/>
                <w:lang w:val="en-US"/>
              </w:rPr>
              <w:t>192,513,105</w:t>
            </w:r>
          </w:p>
        </w:tc>
        <w:tc>
          <w:tcPr>
            <w:tcW w:w="1185" w:type="dxa"/>
            <w:tcBorders>
              <w:left w:val="nil"/>
              <w:bottom w:val="nil"/>
              <w:right w:val="nil"/>
            </w:tcBorders>
            <w:vAlign w:val="bottom"/>
          </w:tcPr>
          <w:p w14:paraId="63465470" w14:textId="77777777" w:rsidR="002E432E" w:rsidRPr="00D377C3" w:rsidRDefault="002E432E" w:rsidP="00D377C3">
            <w:pPr>
              <w:pBdr>
                <w:bottom w:val="double" w:sz="4" w:space="1" w:color="auto"/>
              </w:pBd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181,696,718</w:t>
            </w:r>
          </w:p>
        </w:tc>
        <w:tc>
          <w:tcPr>
            <w:tcW w:w="1185" w:type="dxa"/>
            <w:tcBorders>
              <w:left w:val="nil"/>
              <w:bottom w:val="nil"/>
              <w:right w:val="nil"/>
            </w:tcBorders>
            <w:vAlign w:val="bottom"/>
          </w:tcPr>
          <w:p w14:paraId="1C2239C9" w14:textId="77777777" w:rsidR="002E432E" w:rsidRPr="00D377C3" w:rsidRDefault="002E432E" w:rsidP="00D377C3">
            <w:pPr>
              <w:pBdr>
                <w:bottom w:val="double" w:sz="4" w:space="1" w:color="auto"/>
              </w:pBd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1,038,246</w:t>
            </w:r>
          </w:p>
        </w:tc>
        <w:tc>
          <w:tcPr>
            <w:tcW w:w="1185" w:type="dxa"/>
            <w:tcBorders>
              <w:left w:val="nil"/>
              <w:bottom w:val="nil"/>
              <w:right w:val="nil"/>
            </w:tcBorders>
            <w:vAlign w:val="bottom"/>
          </w:tcPr>
          <w:p w14:paraId="680F997A" w14:textId="77777777" w:rsidR="002E432E" w:rsidRPr="00D377C3" w:rsidRDefault="002E432E" w:rsidP="00D377C3">
            <w:pPr>
              <w:pBdr>
                <w:bottom w:val="double" w:sz="4" w:space="1" w:color="auto"/>
              </w:pBdr>
              <w:tabs>
                <w:tab w:val="decimal" w:pos="936"/>
              </w:tabs>
              <w:spacing w:line="360" w:lineRule="exact"/>
              <w:rPr>
                <w:rFonts w:ascii="Arial" w:hAnsi="Arial" w:cs="Arial"/>
                <w:sz w:val="16"/>
                <w:szCs w:val="16"/>
                <w:lang w:val="en-US"/>
              </w:rPr>
            </w:pPr>
            <w:r w:rsidRPr="00D377C3">
              <w:rPr>
                <w:rFonts w:ascii="Arial" w:hAnsi="Arial" w:cs="Arial"/>
                <w:sz w:val="16"/>
                <w:szCs w:val="16"/>
                <w:lang w:val="en-US"/>
              </w:rPr>
              <w:t>182,734,964</w:t>
            </w:r>
          </w:p>
        </w:tc>
      </w:tr>
    </w:tbl>
    <w:p w14:paraId="75D2F858" w14:textId="77777777" w:rsidR="000A250D" w:rsidRPr="00D377C3" w:rsidRDefault="000A250D" w:rsidP="00D377C3">
      <w:pPr>
        <w:pStyle w:val="Heading1"/>
        <w:numPr>
          <w:ilvl w:val="0"/>
          <w:numId w:val="3"/>
        </w:numPr>
        <w:spacing w:after="120" w:line="380" w:lineRule="exact"/>
        <w:ind w:left="635" w:hanging="635"/>
        <w:rPr>
          <w:rFonts w:ascii="Arial" w:hAnsi="Arial" w:cs="Arial"/>
          <w:b w:val="0"/>
          <w:bCs w:val="0"/>
          <w:color w:val="000000"/>
          <w:sz w:val="22"/>
          <w:szCs w:val="22"/>
          <w:u w:val="none"/>
          <w:lang w:val="en-GB"/>
        </w:rPr>
      </w:pPr>
      <w:bookmarkStart w:id="71" w:name="_Toc48896661"/>
      <w:bookmarkStart w:id="72" w:name="_Toc65141105"/>
      <w:bookmarkStart w:id="73" w:name="_Toc95741456"/>
      <w:r w:rsidRPr="00482031">
        <w:rPr>
          <w:rFonts w:ascii="Arial" w:hAnsi="Arial" w:cs="Arial"/>
          <w:color w:val="000000"/>
          <w:sz w:val="22"/>
          <w:szCs w:val="22"/>
          <w:u w:val="none"/>
          <w:lang w:val="en-GB"/>
        </w:rPr>
        <w:t>Interbank and money market items (liabilities)</w:t>
      </w:r>
      <w:bookmarkEnd w:id="71"/>
      <w:bookmarkEnd w:id="72"/>
      <w:bookmarkEnd w:id="73"/>
      <w:r w:rsidRPr="00D377C3">
        <w:rPr>
          <w:rFonts w:ascii="Arial" w:hAnsi="Arial" w:cs="Arial"/>
          <w:b w:val="0"/>
          <w:bCs w:val="0"/>
          <w:sz w:val="16"/>
          <w:szCs w:val="16"/>
          <w:u w:val="none"/>
          <w:lang w:val="en-GB"/>
        </w:rPr>
        <w:tab/>
      </w:r>
      <w:r w:rsidRPr="00D377C3">
        <w:rPr>
          <w:rFonts w:ascii="Arial" w:hAnsi="Arial" w:cs="Arial"/>
          <w:b w:val="0"/>
          <w:bCs w:val="0"/>
          <w:sz w:val="16"/>
          <w:szCs w:val="16"/>
          <w:u w:val="none"/>
          <w:lang w:val="en-GB"/>
        </w:rPr>
        <w:tab/>
      </w:r>
      <w:r w:rsidRPr="00D377C3">
        <w:rPr>
          <w:rFonts w:ascii="Arial" w:hAnsi="Arial" w:cs="Arial"/>
          <w:b w:val="0"/>
          <w:bCs w:val="0"/>
          <w:sz w:val="16"/>
          <w:szCs w:val="16"/>
          <w:u w:val="none"/>
          <w:lang w:val="en-GB"/>
        </w:rPr>
        <w:tab/>
      </w:r>
    </w:p>
    <w:tbl>
      <w:tblPr>
        <w:tblW w:w="9270" w:type="dxa"/>
        <w:tblInd w:w="547" w:type="dxa"/>
        <w:tblLayout w:type="fixed"/>
        <w:tblCellMar>
          <w:left w:w="115" w:type="dxa"/>
          <w:right w:w="115" w:type="dxa"/>
        </w:tblCellMar>
        <w:tblLook w:val="0000" w:firstRow="0" w:lastRow="0" w:firstColumn="0" w:lastColumn="0" w:noHBand="0" w:noVBand="0"/>
      </w:tblPr>
      <w:tblGrid>
        <w:gridCol w:w="2160"/>
        <w:gridCol w:w="1185"/>
        <w:gridCol w:w="1185"/>
        <w:gridCol w:w="1185"/>
        <w:gridCol w:w="1185"/>
        <w:gridCol w:w="1185"/>
        <w:gridCol w:w="1185"/>
      </w:tblGrid>
      <w:tr w:rsidR="00D377C3" w:rsidRPr="00D377C3" w14:paraId="4D6092C6" w14:textId="77777777" w:rsidTr="00B16979">
        <w:tc>
          <w:tcPr>
            <w:tcW w:w="2160" w:type="dxa"/>
            <w:vAlign w:val="bottom"/>
          </w:tcPr>
          <w:p w14:paraId="398E49BF" w14:textId="77777777" w:rsidR="00D377C3" w:rsidRPr="00D377C3" w:rsidRDefault="00D377C3" w:rsidP="002324F1">
            <w:pPr>
              <w:spacing w:line="360" w:lineRule="exact"/>
              <w:ind w:left="155" w:right="-43" w:hanging="180"/>
              <w:rPr>
                <w:rFonts w:ascii="Arial" w:hAnsi="Arial" w:cs="Arial"/>
                <w:sz w:val="16"/>
                <w:szCs w:val="16"/>
                <w:lang w:val="en-GB"/>
              </w:rPr>
            </w:pPr>
          </w:p>
        </w:tc>
        <w:tc>
          <w:tcPr>
            <w:tcW w:w="1185" w:type="dxa"/>
            <w:tcBorders>
              <w:left w:val="nil"/>
              <w:right w:val="nil"/>
            </w:tcBorders>
            <w:vAlign w:val="bottom"/>
          </w:tcPr>
          <w:p w14:paraId="22AFEEF1"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526E6320"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1185" w:type="dxa"/>
            <w:tcBorders>
              <w:left w:val="nil"/>
              <w:right w:val="nil"/>
            </w:tcBorders>
            <w:vAlign w:val="bottom"/>
          </w:tcPr>
          <w:p w14:paraId="6FDD98B7" w14:textId="77777777" w:rsidR="00D377C3" w:rsidRPr="00D377C3" w:rsidRDefault="00D377C3" w:rsidP="002324F1">
            <w:pPr>
              <w:tabs>
                <w:tab w:val="decimal" w:pos="957"/>
              </w:tabs>
              <w:spacing w:line="360" w:lineRule="exact"/>
              <w:ind w:left="-29" w:right="-43"/>
              <w:rPr>
                <w:rFonts w:ascii="Arial" w:hAnsi="Arial" w:cs="Arial"/>
                <w:sz w:val="16"/>
                <w:szCs w:val="16"/>
                <w:cs/>
                <w:lang w:val="en-US"/>
              </w:rPr>
            </w:pPr>
          </w:p>
        </w:tc>
        <w:tc>
          <w:tcPr>
            <w:tcW w:w="3555" w:type="dxa"/>
            <w:gridSpan w:val="3"/>
            <w:vAlign w:val="bottom"/>
          </w:tcPr>
          <w:p w14:paraId="2338995F" w14:textId="77777777" w:rsidR="00D377C3" w:rsidRPr="00D377C3" w:rsidRDefault="00D377C3" w:rsidP="00D377C3">
            <w:pPr>
              <w:tabs>
                <w:tab w:val="decimal" w:pos="957"/>
              </w:tabs>
              <w:spacing w:line="360" w:lineRule="exact"/>
              <w:ind w:left="-29" w:right="-43"/>
              <w:jc w:val="right"/>
              <w:rPr>
                <w:rFonts w:ascii="Arial" w:hAnsi="Arial" w:cs="Arial"/>
                <w:sz w:val="16"/>
                <w:szCs w:val="16"/>
                <w:lang w:val="en-US"/>
              </w:rPr>
            </w:pPr>
            <w:r w:rsidRPr="00D377C3">
              <w:rPr>
                <w:rFonts w:ascii="Arial" w:hAnsi="Arial" w:cs="Arial"/>
                <w:sz w:val="16"/>
                <w:szCs w:val="16"/>
                <w:lang w:val="en-GB"/>
              </w:rPr>
              <w:t>(Unit: Thousand Baht)</w:t>
            </w:r>
          </w:p>
        </w:tc>
      </w:tr>
      <w:tr w:rsidR="000A250D" w:rsidRPr="00D377C3" w14:paraId="3B5D7825" w14:textId="77777777" w:rsidTr="00B16979">
        <w:tc>
          <w:tcPr>
            <w:tcW w:w="2160" w:type="dxa"/>
            <w:vAlign w:val="bottom"/>
          </w:tcPr>
          <w:p w14:paraId="0CEB97CA" w14:textId="77777777" w:rsidR="000A250D" w:rsidRPr="00D377C3" w:rsidRDefault="000A250D" w:rsidP="00D377C3">
            <w:pPr>
              <w:tabs>
                <w:tab w:val="decimal" w:pos="273"/>
              </w:tabs>
              <w:spacing w:line="360" w:lineRule="exact"/>
              <w:ind w:right="-43"/>
              <w:jc w:val="center"/>
              <w:rPr>
                <w:rFonts w:ascii="Arial" w:hAnsi="Arial" w:cs="Arial"/>
                <w:sz w:val="16"/>
                <w:szCs w:val="16"/>
                <w:lang w:val="en-GB"/>
              </w:rPr>
            </w:pPr>
          </w:p>
        </w:tc>
        <w:tc>
          <w:tcPr>
            <w:tcW w:w="3555" w:type="dxa"/>
            <w:gridSpan w:val="3"/>
            <w:vAlign w:val="bottom"/>
          </w:tcPr>
          <w:p w14:paraId="452ADC66" w14:textId="77777777" w:rsidR="000A250D" w:rsidRPr="00D377C3" w:rsidRDefault="00D377C3" w:rsidP="00D377C3">
            <w:pPr>
              <w:pBdr>
                <w:bottom w:val="single" w:sz="4" w:space="1" w:color="auto"/>
              </w:pBdr>
              <w:spacing w:line="360" w:lineRule="exact"/>
              <w:ind w:left="-25" w:right="-37"/>
              <w:jc w:val="center"/>
              <w:rPr>
                <w:rFonts w:ascii="Arial" w:hAnsi="Arial" w:cs="Arial"/>
                <w:sz w:val="16"/>
                <w:szCs w:val="16"/>
                <w:lang w:val="en-US"/>
              </w:rPr>
            </w:pPr>
            <w:r w:rsidRPr="00D377C3">
              <w:rPr>
                <w:rFonts w:ascii="Arial" w:hAnsi="Arial" w:cs="Arial"/>
                <w:sz w:val="16"/>
                <w:szCs w:val="16"/>
                <w:lang w:val="en-US"/>
              </w:rPr>
              <w:t>31 December</w:t>
            </w:r>
            <w:r w:rsidRPr="00D377C3">
              <w:rPr>
                <w:rFonts w:ascii="Arial" w:hAnsi="Arial" w:cs="Arial"/>
                <w:sz w:val="16"/>
                <w:szCs w:val="16"/>
                <w:cs/>
                <w:lang w:val="en-US"/>
              </w:rPr>
              <w:t xml:space="preserve"> </w:t>
            </w:r>
            <w:r w:rsidR="000A250D" w:rsidRPr="00D377C3">
              <w:rPr>
                <w:rFonts w:ascii="Arial" w:hAnsi="Arial" w:cs="Arial"/>
                <w:sz w:val="16"/>
                <w:szCs w:val="16"/>
                <w:lang w:val="en-US"/>
              </w:rPr>
              <w:t>2021</w:t>
            </w:r>
          </w:p>
        </w:tc>
        <w:tc>
          <w:tcPr>
            <w:tcW w:w="3555" w:type="dxa"/>
            <w:gridSpan w:val="3"/>
            <w:vAlign w:val="bottom"/>
          </w:tcPr>
          <w:p w14:paraId="185621DA"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US"/>
              </w:rPr>
            </w:pPr>
            <w:r w:rsidRPr="00D377C3">
              <w:rPr>
                <w:rFonts w:ascii="Arial" w:hAnsi="Arial" w:cs="Arial"/>
                <w:sz w:val="16"/>
                <w:szCs w:val="16"/>
                <w:lang w:val="en-US"/>
              </w:rPr>
              <w:t>31 December</w:t>
            </w:r>
            <w:r w:rsidRPr="00D377C3">
              <w:rPr>
                <w:rFonts w:ascii="Arial" w:hAnsi="Arial" w:cs="Arial"/>
                <w:sz w:val="16"/>
                <w:szCs w:val="16"/>
                <w:cs/>
                <w:lang w:val="en-US"/>
              </w:rPr>
              <w:t xml:space="preserve"> 20</w:t>
            </w:r>
            <w:r w:rsidRPr="00D377C3">
              <w:rPr>
                <w:rFonts w:ascii="Arial" w:hAnsi="Arial" w:cs="Arial"/>
                <w:sz w:val="16"/>
                <w:szCs w:val="16"/>
                <w:lang w:val="en-US"/>
              </w:rPr>
              <w:t>20</w:t>
            </w:r>
          </w:p>
        </w:tc>
      </w:tr>
      <w:tr w:rsidR="000A250D" w:rsidRPr="00D377C3" w14:paraId="6917F6F9" w14:textId="77777777" w:rsidTr="00B16979">
        <w:tc>
          <w:tcPr>
            <w:tcW w:w="2160" w:type="dxa"/>
            <w:vAlign w:val="bottom"/>
          </w:tcPr>
          <w:p w14:paraId="0BD6F604" w14:textId="77777777" w:rsidR="000A250D" w:rsidRPr="00D377C3" w:rsidRDefault="000A250D" w:rsidP="00D377C3">
            <w:pPr>
              <w:spacing w:line="360" w:lineRule="exact"/>
              <w:ind w:right="-43"/>
              <w:jc w:val="center"/>
              <w:rPr>
                <w:rFonts w:ascii="Arial" w:hAnsi="Arial" w:cs="Arial"/>
                <w:sz w:val="16"/>
                <w:szCs w:val="16"/>
                <w:lang w:val="en-GB"/>
              </w:rPr>
            </w:pPr>
          </w:p>
        </w:tc>
        <w:tc>
          <w:tcPr>
            <w:tcW w:w="1185" w:type="dxa"/>
            <w:vAlign w:val="bottom"/>
          </w:tcPr>
          <w:p w14:paraId="50A8B15F"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At call</w:t>
            </w:r>
          </w:p>
        </w:tc>
        <w:tc>
          <w:tcPr>
            <w:tcW w:w="1185" w:type="dxa"/>
            <w:vAlign w:val="bottom"/>
          </w:tcPr>
          <w:p w14:paraId="72A97302"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Term</w:t>
            </w:r>
          </w:p>
        </w:tc>
        <w:tc>
          <w:tcPr>
            <w:tcW w:w="1185" w:type="dxa"/>
            <w:vAlign w:val="bottom"/>
          </w:tcPr>
          <w:p w14:paraId="69AE0A56"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Total</w:t>
            </w:r>
          </w:p>
        </w:tc>
        <w:tc>
          <w:tcPr>
            <w:tcW w:w="1185" w:type="dxa"/>
            <w:vAlign w:val="bottom"/>
          </w:tcPr>
          <w:p w14:paraId="54CF73C3"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At call</w:t>
            </w:r>
          </w:p>
        </w:tc>
        <w:tc>
          <w:tcPr>
            <w:tcW w:w="1185" w:type="dxa"/>
            <w:vAlign w:val="bottom"/>
          </w:tcPr>
          <w:p w14:paraId="3598D69C"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Term</w:t>
            </w:r>
          </w:p>
        </w:tc>
        <w:tc>
          <w:tcPr>
            <w:tcW w:w="1185" w:type="dxa"/>
            <w:vAlign w:val="bottom"/>
          </w:tcPr>
          <w:p w14:paraId="436DDF2F" w14:textId="77777777" w:rsidR="000A250D" w:rsidRPr="00D377C3" w:rsidRDefault="000A250D" w:rsidP="00D377C3">
            <w:pPr>
              <w:pBdr>
                <w:bottom w:val="single" w:sz="4" w:space="1" w:color="auto"/>
              </w:pBdr>
              <w:spacing w:line="360" w:lineRule="exact"/>
              <w:ind w:left="-25" w:right="-37"/>
              <w:jc w:val="center"/>
              <w:rPr>
                <w:rFonts w:ascii="Arial" w:hAnsi="Arial" w:cs="Arial"/>
                <w:sz w:val="16"/>
                <w:szCs w:val="16"/>
                <w:lang w:val="en-GB"/>
              </w:rPr>
            </w:pPr>
            <w:r w:rsidRPr="00D377C3">
              <w:rPr>
                <w:rFonts w:ascii="Arial" w:hAnsi="Arial" w:cs="Arial"/>
                <w:sz w:val="16"/>
                <w:szCs w:val="16"/>
                <w:lang w:val="en-GB"/>
              </w:rPr>
              <w:t>Total</w:t>
            </w:r>
          </w:p>
        </w:tc>
      </w:tr>
      <w:tr w:rsidR="000A250D" w:rsidRPr="00D377C3" w14:paraId="490B7C07" w14:textId="77777777" w:rsidTr="00B16979">
        <w:tc>
          <w:tcPr>
            <w:tcW w:w="2160" w:type="dxa"/>
            <w:vAlign w:val="bottom"/>
          </w:tcPr>
          <w:p w14:paraId="576A93AF" w14:textId="77777777" w:rsidR="000A250D" w:rsidRPr="00D377C3" w:rsidRDefault="000A250D" w:rsidP="00D377C3">
            <w:pPr>
              <w:spacing w:line="360" w:lineRule="exact"/>
              <w:ind w:left="155" w:right="-43" w:hanging="180"/>
              <w:jc w:val="thaiDistribute"/>
              <w:rPr>
                <w:rFonts w:ascii="Arial" w:hAnsi="Arial" w:cs="Arial"/>
                <w:b/>
                <w:bCs/>
                <w:sz w:val="16"/>
                <w:szCs w:val="16"/>
                <w:cs/>
                <w:lang w:val="en-US"/>
              </w:rPr>
            </w:pPr>
            <w:r w:rsidRPr="00D377C3">
              <w:rPr>
                <w:rFonts w:ascii="Arial" w:hAnsi="Arial" w:cs="Arial"/>
                <w:b/>
                <w:bCs/>
                <w:sz w:val="16"/>
                <w:szCs w:val="16"/>
                <w:lang w:val="en-GB"/>
              </w:rPr>
              <w:t>Domestic:</w:t>
            </w:r>
          </w:p>
        </w:tc>
        <w:tc>
          <w:tcPr>
            <w:tcW w:w="1185" w:type="dxa"/>
            <w:vAlign w:val="bottom"/>
          </w:tcPr>
          <w:p w14:paraId="2EB089A0" w14:textId="77777777" w:rsidR="000A250D" w:rsidRPr="00D377C3" w:rsidRDefault="000A250D" w:rsidP="00D377C3">
            <w:pPr>
              <w:spacing w:line="360" w:lineRule="exact"/>
              <w:ind w:left="-25" w:right="-37"/>
              <w:jc w:val="thaiDistribute"/>
              <w:rPr>
                <w:rFonts w:ascii="Arial" w:hAnsi="Arial" w:cs="Arial"/>
                <w:sz w:val="16"/>
                <w:szCs w:val="16"/>
                <w:lang w:val="en-US"/>
              </w:rPr>
            </w:pPr>
          </w:p>
        </w:tc>
        <w:tc>
          <w:tcPr>
            <w:tcW w:w="1185" w:type="dxa"/>
            <w:vAlign w:val="bottom"/>
          </w:tcPr>
          <w:p w14:paraId="459C8BED"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21B0E3E8"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1A2408D6"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7373AD24" w14:textId="77777777" w:rsidR="000A250D" w:rsidRPr="00D377C3" w:rsidRDefault="000A250D" w:rsidP="00D377C3">
            <w:pPr>
              <w:spacing w:line="360" w:lineRule="exact"/>
              <w:ind w:left="-25" w:right="-37"/>
              <w:jc w:val="thaiDistribute"/>
              <w:rPr>
                <w:rFonts w:ascii="Arial" w:hAnsi="Arial" w:cs="Arial"/>
                <w:sz w:val="16"/>
                <w:szCs w:val="16"/>
                <w:lang w:val="en-GB"/>
              </w:rPr>
            </w:pPr>
          </w:p>
        </w:tc>
        <w:tc>
          <w:tcPr>
            <w:tcW w:w="1185" w:type="dxa"/>
            <w:vAlign w:val="bottom"/>
          </w:tcPr>
          <w:p w14:paraId="37C62F25" w14:textId="77777777" w:rsidR="000A250D" w:rsidRPr="00D377C3" w:rsidRDefault="000A250D" w:rsidP="00D377C3">
            <w:pPr>
              <w:spacing w:line="360" w:lineRule="exact"/>
              <w:ind w:left="-25" w:right="-37"/>
              <w:jc w:val="thaiDistribute"/>
              <w:rPr>
                <w:rFonts w:ascii="Arial" w:hAnsi="Arial" w:cs="Arial"/>
                <w:sz w:val="16"/>
                <w:szCs w:val="16"/>
                <w:lang w:val="en-GB"/>
              </w:rPr>
            </w:pPr>
          </w:p>
        </w:tc>
      </w:tr>
      <w:tr w:rsidR="000A250D" w:rsidRPr="00D377C3" w14:paraId="56EB0B99" w14:textId="77777777" w:rsidTr="00B16979">
        <w:tc>
          <w:tcPr>
            <w:tcW w:w="2160" w:type="dxa"/>
            <w:vAlign w:val="bottom"/>
          </w:tcPr>
          <w:p w14:paraId="58A1ED5C" w14:textId="77777777" w:rsidR="000A250D" w:rsidRPr="00D377C3" w:rsidRDefault="000A250D" w:rsidP="00D377C3">
            <w:pPr>
              <w:spacing w:line="360" w:lineRule="exact"/>
              <w:ind w:left="155" w:right="-43" w:hanging="180"/>
              <w:rPr>
                <w:rFonts w:ascii="Arial" w:hAnsi="Arial" w:cs="Arial"/>
                <w:sz w:val="16"/>
                <w:szCs w:val="16"/>
                <w:lang w:val="en-GB"/>
              </w:rPr>
            </w:pPr>
            <w:r w:rsidRPr="00D377C3">
              <w:rPr>
                <w:rFonts w:ascii="Arial" w:hAnsi="Arial" w:cs="Arial"/>
                <w:sz w:val="16"/>
                <w:szCs w:val="16"/>
                <w:lang w:val="en-GB"/>
              </w:rPr>
              <w:t>Bank of Thailand</w:t>
            </w:r>
          </w:p>
        </w:tc>
        <w:tc>
          <w:tcPr>
            <w:tcW w:w="1185" w:type="dxa"/>
            <w:tcBorders>
              <w:left w:val="nil"/>
              <w:right w:val="nil"/>
            </w:tcBorders>
            <w:vAlign w:val="bottom"/>
          </w:tcPr>
          <w:p w14:paraId="571BD3F0"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Pr>
                <w:rFonts w:ascii="Arial" w:hAnsi="Arial" w:cs="Arial"/>
                <w:sz w:val="16"/>
                <w:szCs w:val="16"/>
                <w:lang w:val="en-US"/>
              </w:rPr>
              <w:t>-</w:t>
            </w:r>
          </w:p>
        </w:tc>
        <w:tc>
          <w:tcPr>
            <w:tcW w:w="1185" w:type="dxa"/>
            <w:tcBorders>
              <w:left w:val="nil"/>
              <w:right w:val="nil"/>
            </w:tcBorders>
            <w:vAlign w:val="bottom"/>
          </w:tcPr>
          <w:p w14:paraId="619E7F25"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975</w:t>
            </w:r>
            <w:r w:rsidRPr="00EB5A13">
              <w:rPr>
                <w:rFonts w:ascii="Arial" w:hAnsi="Arial" w:cs="Arial"/>
                <w:sz w:val="16"/>
                <w:szCs w:val="16"/>
                <w:lang w:val="en-US"/>
              </w:rPr>
              <w:t>,</w:t>
            </w:r>
            <w:r w:rsidRPr="00EB5A13">
              <w:rPr>
                <w:rFonts w:ascii="Arial" w:hAnsi="Arial" w:cs="Arial"/>
                <w:sz w:val="16"/>
                <w:szCs w:val="16"/>
                <w:cs/>
                <w:lang w:val="en-US"/>
              </w:rPr>
              <w:t>440</w:t>
            </w:r>
          </w:p>
        </w:tc>
        <w:tc>
          <w:tcPr>
            <w:tcW w:w="1185" w:type="dxa"/>
            <w:tcBorders>
              <w:left w:val="nil"/>
              <w:right w:val="nil"/>
            </w:tcBorders>
            <w:vAlign w:val="bottom"/>
          </w:tcPr>
          <w:p w14:paraId="188089EE"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975</w:t>
            </w:r>
            <w:r w:rsidRPr="00EB5A13">
              <w:rPr>
                <w:rFonts w:ascii="Arial" w:hAnsi="Arial" w:cs="Arial"/>
                <w:sz w:val="16"/>
                <w:szCs w:val="16"/>
                <w:lang w:val="en-US"/>
              </w:rPr>
              <w:t>,</w:t>
            </w:r>
            <w:r w:rsidRPr="00EB5A13">
              <w:rPr>
                <w:rFonts w:ascii="Arial" w:hAnsi="Arial" w:cs="Arial"/>
                <w:sz w:val="16"/>
                <w:szCs w:val="16"/>
                <w:cs/>
                <w:lang w:val="en-US"/>
              </w:rPr>
              <w:t>440</w:t>
            </w:r>
          </w:p>
        </w:tc>
        <w:tc>
          <w:tcPr>
            <w:tcW w:w="1185" w:type="dxa"/>
            <w:vAlign w:val="bottom"/>
          </w:tcPr>
          <w:p w14:paraId="163840FC"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w:t>
            </w:r>
          </w:p>
        </w:tc>
        <w:tc>
          <w:tcPr>
            <w:tcW w:w="1185" w:type="dxa"/>
            <w:vAlign w:val="bottom"/>
          </w:tcPr>
          <w:p w14:paraId="0721CF01" w14:textId="77777777" w:rsidR="000A250D" w:rsidRPr="00D377C3" w:rsidRDefault="000A250D" w:rsidP="00D377C3">
            <w:pP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1,208,340</w:t>
            </w:r>
          </w:p>
        </w:tc>
        <w:tc>
          <w:tcPr>
            <w:tcW w:w="1185" w:type="dxa"/>
            <w:vAlign w:val="bottom"/>
          </w:tcPr>
          <w:p w14:paraId="370F0978"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1,208,340</w:t>
            </w:r>
          </w:p>
        </w:tc>
      </w:tr>
      <w:tr w:rsidR="000A250D" w:rsidRPr="00D377C3" w14:paraId="3FF15043" w14:textId="77777777" w:rsidTr="00B16979">
        <w:tc>
          <w:tcPr>
            <w:tcW w:w="2160" w:type="dxa"/>
            <w:vAlign w:val="bottom"/>
          </w:tcPr>
          <w:p w14:paraId="1228BF9B" w14:textId="77777777" w:rsidR="000A250D" w:rsidRPr="00D377C3" w:rsidRDefault="000A250D" w:rsidP="00D377C3">
            <w:pPr>
              <w:spacing w:line="360" w:lineRule="exact"/>
              <w:ind w:left="155" w:right="-43" w:hanging="180"/>
              <w:rPr>
                <w:rFonts w:ascii="Arial" w:hAnsi="Arial" w:cs="Arial"/>
                <w:sz w:val="16"/>
                <w:szCs w:val="16"/>
                <w:cs/>
                <w:lang w:val="en-US"/>
              </w:rPr>
            </w:pPr>
            <w:r w:rsidRPr="00D377C3">
              <w:rPr>
                <w:rFonts w:ascii="Arial" w:hAnsi="Arial" w:cs="Arial"/>
                <w:sz w:val="16"/>
                <w:szCs w:val="16"/>
                <w:lang w:val="en-GB"/>
              </w:rPr>
              <w:t>Commercial banks</w:t>
            </w:r>
          </w:p>
        </w:tc>
        <w:tc>
          <w:tcPr>
            <w:tcW w:w="1185" w:type="dxa"/>
            <w:tcBorders>
              <w:left w:val="nil"/>
              <w:right w:val="nil"/>
            </w:tcBorders>
            <w:vAlign w:val="bottom"/>
          </w:tcPr>
          <w:p w14:paraId="404B5AAD"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8,062</w:t>
            </w:r>
          </w:p>
        </w:tc>
        <w:tc>
          <w:tcPr>
            <w:tcW w:w="1185" w:type="dxa"/>
            <w:tcBorders>
              <w:left w:val="nil"/>
              <w:right w:val="nil"/>
            </w:tcBorders>
            <w:vAlign w:val="bottom"/>
          </w:tcPr>
          <w:p w14:paraId="25E26F9F" w14:textId="77777777" w:rsidR="000A250D" w:rsidRPr="00D377C3" w:rsidRDefault="00EB5A13" w:rsidP="00D377C3">
            <w:pP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5</w:t>
            </w:r>
            <w:r w:rsidRPr="00EB5A13">
              <w:rPr>
                <w:rFonts w:ascii="Arial" w:hAnsi="Arial" w:cs="Arial"/>
                <w:sz w:val="16"/>
                <w:szCs w:val="16"/>
                <w:lang w:val="en-US"/>
              </w:rPr>
              <w:t>,</w:t>
            </w:r>
            <w:r w:rsidRPr="00EB5A13">
              <w:rPr>
                <w:rFonts w:ascii="Arial" w:hAnsi="Arial" w:cs="Arial"/>
                <w:sz w:val="16"/>
                <w:szCs w:val="16"/>
                <w:cs/>
                <w:lang w:val="en-US"/>
              </w:rPr>
              <w:t>294</w:t>
            </w:r>
            <w:r w:rsidRPr="00EB5A13">
              <w:rPr>
                <w:rFonts w:ascii="Arial" w:hAnsi="Arial" w:cs="Arial"/>
                <w:sz w:val="16"/>
                <w:szCs w:val="16"/>
                <w:lang w:val="en-US"/>
              </w:rPr>
              <w:t>,</w:t>
            </w:r>
            <w:r w:rsidRPr="00EB5A13">
              <w:rPr>
                <w:rFonts w:ascii="Arial" w:hAnsi="Arial" w:cs="Arial"/>
                <w:sz w:val="16"/>
                <w:szCs w:val="16"/>
                <w:cs/>
                <w:lang w:val="en-US"/>
              </w:rPr>
              <w:t>846</w:t>
            </w:r>
          </w:p>
        </w:tc>
        <w:tc>
          <w:tcPr>
            <w:tcW w:w="1185" w:type="dxa"/>
            <w:tcBorders>
              <w:left w:val="nil"/>
              <w:right w:val="nil"/>
            </w:tcBorders>
            <w:vAlign w:val="bottom"/>
          </w:tcPr>
          <w:p w14:paraId="7AE0F941"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5,302,908</w:t>
            </w:r>
          </w:p>
        </w:tc>
        <w:tc>
          <w:tcPr>
            <w:tcW w:w="1185" w:type="dxa"/>
            <w:vAlign w:val="bottom"/>
          </w:tcPr>
          <w:p w14:paraId="23C7324B" w14:textId="77777777" w:rsidR="000A250D" w:rsidRPr="00D377C3" w:rsidRDefault="000A250D" w:rsidP="00D377C3">
            <w:pP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6,954</w:t>
            </w:r>
          </w:p>
        </w:tc>
        <w:tc>
          <w:tcPr>
            <w:tcW w:w="1185" w:type="dxa"/>
            <w:vAlign w:val="bottom"/>
          </w:tcPr>
          <w:p w14:paraId="2BE12E81" w14:textId="77777777" w:rsidR="000A250D" w:rsidRPr="00D377C3" w:rsidRDefault="000A250D" w:rsidP="00D377C3">
            <w:pP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1,000</w:t>
            </w:r>
          </w:p>
        </w:tc>
        <w:tc>
          <w:tcPr>
            <w:tcW w:w="1185" w:type="dxa"/>
            <w:vAlign w:val="bottom"/>
          </w:tcPr>
          <w:p w14:paraId="78C1DABC"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7,954</w:t>
            </w:r>
          </w:p>
        </w:tc>
      </w:tr>
      <w:tr w:rsidR="000A250D" w:rsidRPr="00D377C3" w14:paraId="5D305242" w14:textId="77777777" w:rsidTr="00B16979">
        <w:tc>
          <w:tcPr>
            <w:tcW w:w="2160" w:type="dxa"/>
            <w:vAlign w:val="bottom"/>
          </w:tcPr>
          <w:p w14:paraId="27A0FED2" w14:textId="77777777" w:rsidR="000A250D" w:rsidRPr="00D377C3" w:rsidRDefault="000A250D" w:rsidP="00D377C3">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Specialised financial institutions</w:t>
            </w:r>
          </w:p>
        </w:tc>
        <w:tc>
          <w:tcPr>
            <w:tcW w:w="1185" w:type="dxa"/>
            <w:tcBorders>
              <w:left w:val="nil"/>
              <w:right w:val="nil"/>
            </w:tcBorders>
            <w:vAlign w:val="bottom"/>
          </w:tcPr>
          <w:p w14:paraId="665C8804" w14:textId="77777777" w:rsidR="000A250D" w:rsidRPr="00EB5A13" w:rsidRDefault="00EB5A13" w:rsidP="00D377C3">
            <w:pPr>
              <w:tabs>
                <w:tab w:val="decimal" w:pos="957"/>
              </w:tabs>
              <w:spacing w:line="360" w:lineRule="exact"/>
              <w:ind w:left="-29" w:right="-43"/>
              <w:rPr>
                <w:rFonts w:ascii="Arial" w:hAnsi="Arial" w:cstheme="minorBidi"/>
                <w:sz w:val="16"/>
                <w:szCs w:val="16"/>
                <w:cs/>
                <w:lang w:val="en-US"/>
              </w:rPr>
            </w:pPr>
            <w:r>
              <w:rPr>
                <w:rFonts w:ascii="Arial" w:hAnsi="Arial" w:cs="Arial"/>
                <w:sz w:val="16"/>
                <w:szCs w:val="16"/>
                <w:lang w:val="en-US"/>
              </w:rPr>
              <w:t>-</w:t>
            </w:r>
          </w:p>
        </w:tc>
        <w:tc>
          <w:tcPr>
            <w:tcW w:w="1185" w:type="dxa"/>
            <w:tcBorders>
              <w:left w:val="nil"/>
              <w:right w:val="nil"/>
            </w:tcBorders>
            <w:vAlign w:val="bottom"/>
          </w:tcPr>
          <w:p w14:paraId="06DAF778"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cs/>
                <w:lang w:val="en-US"/>
              </w:rPr>
              <w:t>5</w:t>
            </w:r>
            <w:r w:rsidRPr="00EB5A13">
              <w:rPr>
                <w:rFonts w:ascii="Arial" w:hAnsi="Arial" w:cs="Arial"/>
                <w:sz w:val="16"/>
                <w:szCs w:val="16"/>
                <w:lang w:val="en-US"/>
              </w:rPr>
              <w:t>,</w:t>
            </w:r>
            <w:r w:rsidRPr="00EB5A13">
              <w:rPr>
                <w:rFonts w:ascii="Arial" w:hAnsi="Arial" w:cs="Arial"/>
                <w:sz w:val="16"/>
                <w:szCs w:val="16"/>
                <w:cs/>
                <w:lang w:val="en-US"/>
              </w:rPr>
              <w:t>859</w:t>
            </w:r>
            <w:r w:rsidRPr="00EB5A13">
              <w:rPr>
                <w:rFonts w:ascii="Arial" w:hAnsi="Arial" w:cs="Arial"/>
                <w:sz w:val="16"/>
                <w:szCs w:val="16"/>
                <w:lang w:val="en-US"/>
              </w:rPr>
              <w:t>,</w:t>
            </w:r>
            <w:r w:rsidRPr="00EB5A13">
              <w:rPr>
                <w:rFonts w:ascii="Arial" w:hAnsi="Arial" w:cs="Arial"/>
                <w:sz w:val="16"/>
                <w:szCs w:val="16"/>
                <w:cs/>
                <w:lang w:val="en-US"/>
              </w:rPr>
              <w:t>992</w:t>
            </w:r>
          </w:p>
        </w:tc>
        <w:tc>
          <w:tcPr>
            <w:tcW w:w="1185" w:type="dxa"/>
            <w:tcBorders>
              <w:left w:val="nil"/>
              <w:right w:val="nil"/>
            </w:tcBorders>
            <w:vAlign w:val="bottom"/>
          </w:tcPr>
          <w:p w14:paraId="19546D4B" w14:textId="77777777" w:rsidR="000A250D" w:rsidRPr="00D377C3" w:rsidRDefault="00EB5A13" w:rsidP="00D377C3">
            <w:pP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5,859,992</w:t>
            </w:r>
          </w:p>
        </w:tc>
        <w:tc>
          <w:tcPr>
            <w:tcW w:w="1185" w:type="dxa"/>
            <w:vAlign w:val="bottom"/>
          </w:tcPr>
          <w:p w14:paraId="56F1A0A6" w14:textId="77777777" w:rsidR="000A250D" w:rsidRPr="00D377C3" w:rsidRDefault="000A250D" w:rsidP="00D377C3">
            <w:pP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w:t>
            </w:r>
          </w:p>
        </w:tc>
        <w:tc>
          <w:tcPr>
            <w:tcW w:w="1185" w:type="dxa"/>
            <w:vAlign w:val="bottom"/>
          </w:tcPr>
          <w:p w14:paraId="0EACE84F" w14:textId="77777777" w:rsidR="000A250D" w:rsidRPr="00D377C3" w:rsidRDefault="000A250D" w:rsidP="00D377C3">
            <w:pP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4,132,268</w:t>
            </w:r>
          </w:p>
        </w:tc>
        <w:tc>
          <w:tcPr>
            <w:tcW w:w="1185" w:type="dxa"/>
            <w:vAlign w:val="bottom"/>
          </w:tcPr>
          <w:p w14:paraId="1A58D6AC"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cs/>
                <w:lang w:val="en-US"/>
              </w:rPr>
              <w:t>4</w:t>
            </w:r>
            <w:r w:rsidRPr="00D377C3">
              <w:rPr>
                <w:rFonts w:ascii="Arial" w:hAnsi="Arial" w:cs="Arial"/>
                <w:sz w:val="16"/>
                <w:szCs w:val="16"/>
                <w:lang w:val="en-US"/>
              </w:rPr>
              <w:t>,</w:t>
            </w:r>
            <w:r w:rsidRPr="00D377C3">
              <w:rPr>
                <w:rFonts w:ascii="Arial" w:hAnsi="Arial" w:cs="Arial"/>
                <w:sz w:val="16"/>
                <w:szCs w:val="16"/>
                <w:cs/>
                <w:lang w:val="en-US"/>
              </w:rPr>
              <w:t>132</w:t>
            </w:r>
            <w:r w:rsidRPr="00D377C3">
              <w:rPr>
                <w:rFonts w:ascii="Arial" w:hAnsi="Arial" w:cs="Arial"/>
                <w:sz w:val="16"/>
                <w:szCs w:val="16"/>
                <w:lang w:val="en-US"/>
              </w:rPr>
              <w:t>,</w:t>
            </w:r>
            <w:r w:rsidRPr="00D377C3">
              <w:rPr>
                <w:rFonts w:ascii="Arial" w:hAnsi="Arial" w:cs="Arial"/>
                <w:sz w:val="16"/>
                <w:szCs w:val="16"/>
                <w:cs/>
                <w:lang w:val="en-US"/>
              </w:rPr>
              <w:t>268</w:t>
            </w:r>
          </w:p>
        </w:tc>
      </w:tr>
      <w:tr w:rsidR="000A250D" w:rsidRPr="00D377C3" w14:paraId="468FE272" w14:textId="77777777" w:rsidTr="00B16979">
        <w:tc>
          <w:tcPr>
            <w:tcW w:w="2160" w:type="dxa"/>
            <w:vAlign w:val="bottom"/>
          </w:tcPr>
          <w:p w14:paraId="21D09CA6" w14:textId="77777777" w:rsidR="000A250D" w:rsidRPr="00D377C3" w:rsidRDefault="000A250D" w:rsidP="00D377C3">
            <w:pPr>
              <w:spacing w:line="360" w:lineRule="exact"/>
              <w:ind w:left="155" w:right="-43" w:hanging="180"/>
              <w:rPr>
                <w:rFonts w:ascii="Arial" w:hAnsi="Arial" w:cs="Arial"/>
                <w:sz w:val="16"/>
                <w:szCs w:val="16"/>
                <w:lang w:val="en-GB"/>
              </w:rPr>
            </w:pPr>
            <w:r w:rsidRPr="00D377C3">
              <w:rPr>
                <w:rFonts w:ascii="Arial" w:hAnsi="Arial" w:cs="Arial"/>
                <w:sz w:val="16"/>
                <w:szCs w:val="16"/>
                <w:lang w:val="en-GB"/>
              </w:rPr>
              <w:t>Other financial institutions</w:t>
            </w:r>
          </w:p>
        </w:tc>
        <w:tc>
          <w:tcPr>
            <w:tcW w:w="1185" w:type="dxa"/>
            <w:tcBorders>
              <w:left w:val="nil"/>
              <w:right w:val="nil"/>
            </w:tcBorders>
            <w:vAlign w:val="bottom"/>
          </w:tcPr>
          <w:p w14:paraId="5B164AA5" w14:textId="77777777" w:rsidR="000A250D" w:rsidRPr="00D377C3" w:rsidRDefault="00EB5A13"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132</w:t>
            </w:r>
            <w:r w:rsidRPr="00EB5A13">
              <w:rPr>
                <w:rFonts w:ascii="Arial" w:hAnsi="Arial" w:cs="Arial"/>
                <w:sz w:val="16"/>
                <w:szCs w:val="16"/>
                <w:lang w:val="en-US"/>
              </w:rPr>
              <w:t>,</w:t>
            </w:r>
            <w:r w:rsidRPr="00EB5A13">
              <w:rPr>
                <w:rFonts w:ascii="Arial" w:hAnsi="Arial" w:cs="Arial"/>
                <w:sz w:val="16"/>
                <w:szCs w:val="16"/>
                <w:cs/>
                <w:lang w:val="en-US"/>
              </w:rPr>
              <w:t>930</w:t>
            </w:r>
          </w:p>
        </w:tc>
        <w:tc>
          <w:tcPr>
            <w:tcW w:w="1185" w:type="dxa"/>
            <w:tcBorders>
              <w:left w:val="nil"/>
              <w:right w:val="nil"/>
            </w:tcBorders>
            <w:vAlign w:val="bottom"/>
          </w:tcPr>
          <w:p w14:paraId="013A7A94" w14:textId="77777777" w:rsidR="000A250D" w:rsidRPr="00EB5A13" w:rsidRDefault="00EB5A13"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lang w:val="en-US"/>
              </w:rPr>
              <w:t>4,113,308</w:t>
            </w:r>
          </w:p>
        </w:tc>
        <w:tc>
          <w:tcPr>
            <w:tcW w:w="1185" w:type="dxa"/>
            <w:tcBorders>
              <w:left w:val="nil"/>
              <w:right w:val="nil"/>
            </w:tcBorders>
            <w:vAlign w:val="bottom"/>
          </w:tcPr>
          <w:p w14:paraId="3B7D430D" w14:textId="77777777" w:rsidR="000A250D" w:rsidRPr="00D377C3" w:rsidRDefault="00EB5A13" w:rsidP="00D377C3">
            <w:pPr>
              <w:pBdr>
                <w:bottom w:val="single" w:sz="4" w:space="1" w:color="auto"/>
              </w:pBd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5,246,238</w:t>
            </w:r>
          </w:p>
        </w:tc>
        <w:tc>
          <w:tcPr>
            <w:tcW w:w="1185" w:type="dxa"/>
            <w:vAlign w:val="bottom"/>
          </w:tcPr>
          <w:p w14:paraId="4F8227E8"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1,817,074</w:t>
            </w:r>
          </w:p>
        </w:tc>
        <w:tc>
          <w:tcPr>
            <w:tcW w:w="1185" w:type="dxa"/>
            <w:vAlign w:val="bottom"/>
          </w:tcPr>
          <w:p w14:paraId="4F41E0F2"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4,354,475</w:t>
            </w:r>
          </w:p>
        </w:tc>
        <w:tc>
          <w:tcPr>
            <w:tcW w:w="1185" w:type="dxa"/>
            <w:vAlign w:val="bottom"/>
          </w:tcPr>
          <w:p w14:paraId="2D5F92CF"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6,171,549</w:t>
            </w:r>
          </w:p>
        </w:tc>
      </w:tr>
      <w:tr w:rsidR="000A250D" w:rsidRPr="00D377C3" w14:paraId="72477927" w14:textId="77777777" w:rsidTr="00B16979">
        <w:tc>
          <w:tcPr>
            <w:tcW w:w="2160" w:type="dxa"/>
            <w:vAlign w:val="bottom"/>
          </w:tcPr>
          <w:p w14:paraId="18EF01B0" w14:textId="77777777" w:rsidR="000A250D" w:rsidRPr="00D377C3" w:rsidRDefault="000A250D" w:rsidP="00D377C3">
            <w:pPr>
              <w:spacing w:line="360" w:lineRule="exact"/>
              <w:ind w:left="155" w:right="-115" w:hanging="180"/>
              <w:rPr>
                <w:rFonts w:ascii="Arial" w:hAnsi="Arial" w:cs="Arial"/>
                <w:sz w:val="16"/>
                <w:szCs w:val="16"/>
                <w:lang w:val="en-US"/>
              </w:rPr>
            </w:pPr>
            <w:r w:rsidRPr="00D377C3">
              <w:rPr>
                <w:rFonts w:ascii="Arial" w:hAnsi="Arial" w:cs="Arial"/>
                <w:sz w:val="16"/>
                <w:szCs w:val="16"/>
                <w:lang w:val="en-GB"/>
              </w:rPr>
              <w:t>Total domestic items</w:t>
            </w:r>
          </w:p>
        </w:tc>
        <w:tc>
          <w:tcPr>
            <w:tcW w:w="1185" w:type="dxa"/>
            <w:tcBorders>
              <w:left w:val="nil"/>
              <w:right w:val="nil"/>
            </w:tcBorders>
            <w:vAlign w:val="bottom"/>
          </w:tcPr>
          <w:p w14:paraId="24208159" w14:textId="77777777" w:rsidR="000A250D" w:rsidRPr="00D377C3" w:rsidRDefault="00EB5A13" w:rsidP="00D377C3">
            <w:pPr>
              <w:pBdr>
                <w:bottom w:val="single" w:sz="4" w:space="1" w:color="auto"/>
              </w:pBd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cs/>
                <w:lang w:val="en-US"/>
              </w:rPr>
              <w:t>1</w:t>
            </w:r>
            <w:r w:rsidRPr="00EB5A13">
              <w:rPr>
                <w:rFonts w:ascii="Arial" w:hAnsi="Arial" w:cs="Arial"/>
                <w:sz w:val="16"/>
                <w:szCs w:val="16"/>
                <w:lang w:val="en-US"/>
              </w:rPr>
              <w:t>,</w:t>
            </w:r>
            <w:r w:rsidRPr="00EB5A13">
              <w:rPr>
                <w:rFonts w:ascii="Arial" w:hAnsi="Arial" w:cs="Arial"/>
                <w:sz w:val="16"/>
                <w:szCs w:val="16"/>
                <w:cs/>
                <w:lang w:val="en-US"/>
              </w:rPr>
              <w:t>140</w:t>
            </w:r>
            <w:r w:rsidRPr="00EB5A13">
              <w:rPr>
                <w:rFonts w:ascii="Arial" w:hAnsi="Arial" w:cs="Arial"/>
                <w:sz w:val="16"/>
                <w:szCs w:val="16"/>
                <w:lang w:val="en-US"/>
              </w:rPr>
              <w:t>,</w:t>
            </w:r>
            <w:r w:rsidRPr="00EB5A13">
              <w:rPr>
                <w:rFonts w:ascii="Arial" w:hAnsi="Arial" w:cs="Arial"/>
                <w:sz w:val="16"/>
                <w:szCs w:val="16"/>
                <w:cs/>
                <w:lang w:val="en-US"/>
              </w:rPr>
              <w:t>992</w:t>
            </w:r>
          </w:p>
        </w:tc>
        <w:tc>
          <w:tcPr>
            <w:tcW w:w="1185" w:type="dxa"/>
            <w:tcBorders>
              <w:left w:val="nil"/>
              <w:right w:val="nil"/>
            </w:tcBorders>
            <w:vAlign w:val="bottom"/>
          </w:tcPr>
          <w:p w14:paraId="0E0F06F5" w14:textId="77777777" w:rsidR="000A250D" w:rsidRPr="00D377C3" w:rsidRDefault="00EB5A13"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EB5A13">
              <w:rPr>
                <w:rFonts w:ascii="Arial" w:hAnsi="Arial" w:cs="Arial"/>
                <w:sz w:val="16"/>
                <w:szCs w:val="16"/>
                <w:cs/>
                <w:lang w:val="en-US"/>
              </w:rPr>
              <w:t>17</w:t>
            </w:r>
            <w:r w:rsidRPr="00EB5A13">
              <w:rPr>
                <w:rFonts w:ascii="Arial" w:hAnsi="Arial" w:cs="Arial"/>
                <w:sz w:val="16"/>
                <w:szCs w:val="16"/>
                <w:lang w:val="en-US"/>
              </w:rPr>
              <w:t>,</w:t>
            </w:r>
            <w:r w:rsidRPr="00EB5A13">
              <w:rPr>
                <w:rFonts w:ascii="Arial" w:hAnsi="Arial" w:cs="Arial"/>
                <w:sz w:val="16"/>
                <w:szCs w:val="16"/>
                <w:cs/>
                <w:lang w:val="en-US"/>
              </w:rPr>
              <w:t>243</w:t>
            </w:r>
            <w:r w:rsidRPr="00EB5A13">
              <w:rPr>
                <w:rFonts w:ascii="Arial" w:hAnsi="Arial" w:cs="Arial"/>
                <w:sz w:val="16"/>
                <w:szCs w:val="16"/>
                <w:lang w:val="en-US"/>
              </w:rPr>
              <w:t>,</w:t>
            </w:r>
            <w:r w:rsidRPr="00EB5A13">
              <w:rPr>
                <w:rFonts w:ascii="Arial" w:hAnsi="Arial" w:cs="Arial"/>
                <w:sz w:val="16"/>
                <w:szCs w:val="16"/>
                <w:cs/>
                <w:lang w:val="en-US"/>
              </w:rPr>
              <w:t>586</w:t>
            </w:r>
          </w:p>
        </w:tc>
        <w:tc>
          <w:tcPr>
            <w:tcW w:w="1185" w:type="dxa"/>
            <w:tcBorders>
              <w:left w:val="nil"/>
              <w:right w:val="nil"/>
            </w:tcBorders>
            <w:vAlign w:val="bottom"/>
          </w:tcPr>
          <w:p w14:paraId="718A8D63" w14:textId="77777777" w:rsidR="000A250D" w:rsidRPr="00D377C3" w:rsidRDefault="00EB5A13" w:rsidP="00D377C3">
            <w:pPr>
              <w:pBdr>
                <w:bottom w:val="single" w:sz="4" w:space="1" w:color="auto"/>
              </w:pBdr>
              <w:tabs>
                <w:tab w:val="decimal" w:pos="957"/>
              </w:tabs>
              <w:spacing w:line="360" w:lineRule="exact"/>
              <w:ind w:left="-29" w:right="-43"/>
              <w:rPr>
                <w:rFonts w:ascii="Arial" w:hAnsi="Arial" w:cs="Arial"/>
                <w:sz w:val="16"/>
                <w:szCs w:val="16"/>
                <w:lang w:val="en-US"/>
              </w:rPr>
            </w:pPr>
            <w:r w:rsidRPr="00EB5A13">
              <w:rPr>
                <w:rFonts w:ascii="Arial" w:hAnsi="Arial" w:cs="Arial"/>
                <w:sz w:val="16"/>
                <w:szCs w:val="16"/>
                <w:lang w:val="en-US"/>
              </w:rPr>
              <w:t>18,384,578</w:t>
            </w:r>
          </w:p>
        </w:tc>
        <w:tc>
          <w:tcPr>
            <w:tcW w:w="1185" w:type="dxa"/>
            <w:vAlign w:val="bottom"/>
          </w:tcPr>
          <w:p w14:paraId="6B5F0B7E"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1,824,028</w:t>
            </w:r>
          </w:p>
        </w:tc>
        <w:tc>
          <w:tcPr>
            <w:tcW w:w="1185" w:type="dxa"/>
            <w:vAlign w:val="bottom"/>
          </w:tcPr>
          <w:p w14:paraId="3848DCC8"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9,696,083</w:t>
            </w:r>
          </w:p>
        </w:tc>
        <w:tc>
          <w:tcPr>
            <w:tcW w:w="1185" w:type="dxa"/>
            <w:vAlign w:val="bottom"/>
          </w:tcPr>
          <w:p w14:paraId="5E4AAFCF"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11,520,111</w:t>
            </w:r>
          </w:p>
        </w:tc>
      </w:tr>
      <w:tr w:rsidR="000A250D" w:rsidRPr="00D377C3" w14:paraId="6ABE21E9" w14:textId="77777777" w:rsidTr="00B16979">
        <w:tc>
          <w:tcPr>
            <w:tcW w:w="2160" w:type="dxa"/>
            <w:vAlign w:val="bottom"/>
          </w:tcPr>
          <w:p w14:paraId="3AFFCF05" w14:textId="77777777" w:rsidR="000A250D" w:rsidRPr="00D377C3" w:rsidRDefault="000A250D" w:rsidP="00D377C3">
            <w:pPr>
              <w:spacing w:line="360" w:lineRule="exact"/>
              <w:ind w:left="155" w:right="-115" w:hanging="180"/>
              <w:rPr>
                <w:rFonts w:ascii="Arial" w:hAnsi="Arial" w:cs="Arial"/>
                <w:sz w:val="16"/>
                <w:szCs w:val="16"/>
                <w:lang w:val="en-GB"/>
              </w:rPr>
            </w:pPr>
            <w:r w:rsidRPr="00D377C3">
              <w:rPr>
                <w:rFonts w:ascii="Arial" w:hAnsi="Arial" w:cs="Arial"/>
                <w:b/>
                <w:bCs/>
                <w:sz w:val="16"/>
                <w:szCs w:val="16"/>
                <w:lang w:val="en-GB"/>
              </w:rPr>
              <w:t>Foreign:</w:t>
            </w:r>
          </w:p>
        </w:tc>
        <w:tc>
          <w:tcPr>
            <w:tcW w:w="1185" w:type="dxa"/>
            <w:vAlign w:val="bottom"/>
          </w:tcPr>
          <w:p w14:paraId="02B5C46B"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c>
          <w:tcPr>
            <w:tcW w:w="1185" w:type="dxa"/>
            <w:vAlign w:val="bottom"/>
          </w:tcPr>
          <w:p w14:paraId="123CE8EF"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c>
          <w:tcPr>
            <w:tcW w:w="1185" w:type="dxa"/>
            <w:vAlign w:val="bottom"/>
          </w:tcPr>
          <w:p w14:paraId="45C0C4CF"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c>
          <w:tcPr>
            <w:tcW w:w="1185" w:type="dxa"/>
            <w:vAlign w:val="bottom"/>
          </w:tcPr>
          <w:p w14:paraId="0F4B1B95"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c>
          <w:tcPr>
            <w:tcW w:w="1185" w:type="dxa"/>
            <w:vAlign w:val="bottom"/>
          </w:tcPr>
          <w:p w14:paraId="4F6DE990"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c>
          <w:tcPr>
            <w:tcW w:w="1185" w:type="dxa"/>
            <w:vAlign w:val="bottom"/>
          </w:tcPr>
          <w:p w14:paraId="46A60943" w14:textId="77777777" w:rsidR="000A250D" w:rsidRPr="00D377C3" w:rsidRDefault="000A250D" w:rsidP="00D377C3">
            <w:pPr>
              <w:tabs>
                <w:tab w:val="decimal" w:pos="957"/>
              </w:tabs>
              <w:spacing w:line="360" w:lineRule="exact"/>
              <w:ind w:left="-29" w:right="-43"/>
              <w:rPr>
                <w:rFonts w:ascii="Arial" w:hAnsi="Arial" w:cs="Arial"/>
                <w:sz w:val="16"/>
                <w:szCs w:val="16"/>
                <w:lang w:val="en-US"/>
              </w:rPr>
            </w:pPr>
          </w:p>
        </w:tc>
      </w:tr>
      <w:tr w:rsidR="000A250D" w:rsidRPr="00D377C3" w14:paraId="2A2C67F7" w14:textId="77777777" w:rsidTr="00B16979">
        <w:tc>
          <w:tcPr>
            <w:tcW w:w="2160" w:type="dxa"/>
            <w:vAlign w:val="bottom"/>
          </w:tcPr>
          <w:p w14:paraId="1B27C7EE" w14:textId="77777777" w:rsidR="000A250D" w:rsidRPr="00D377C3" w:rsidRDefault="000A250D" w:rsidP="00D377C3">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US Dollar</w:t>
            </w:r>
          </w:p>
        </w:tc>
        <w:tc>
          <w:tcPr>
            <w:tcW w:w="1185" w:type="dxa"/>
            <w:tcBorders>
              <w:left w:val="nil"/>
              <w:right w:val="nil"/>
            </w:tcBorders>
            <w:vAlign w:val="bottom"/>
          </w:tcPr>
          <w:p w14:paraId="602DB898" w14:textId="77777777" w:rsidR="000A250D" w:rsidRPr="00D0487C" w:rsidRDefault="00D0487C" w:rsidP="00D377C3">
            <w:pPr>
              <w:pBdr>
                <w:bottom w:val="single" w:sz="4" w:space="1" w:color="auto"/>
              </w:pBdr>
              <w:tabs>
                <w:tab w:val="decimal" w:pos="957"/>
              </w:tabs>
              <w:spacing w:line="360" w:lineRule="exact"/>
              <w:ind w:left="-29" w:right="-43"/>
              <w:rPr>
                <w:rFonts w:ascii="Arial" w:hAnsi="Arial" w:cstheme="minorBidi"/>
                <w:sz w:val="16"/>
                <w:szCs w:val="16"/>
                <w:cs/>
                <w:lang w:val="en-US"/>
              </w:rPr>
            </w:pPr>
            <w:r w:rsidRPr="00D0487C">
              <w:rPr>
                <w:rFonts w:ascii="Arial" w:hAnsi="Arial" w:cs="Arial"/>
                <w:sz w:val="16"/>
                <w:szCs w:val="16"/>
                <w:lang w:val="en-US"/>
              </w:rPr>
              <w:t>10,052</w:t>
            </w:r>
          </w:p>
        </w:tc>
        <w:tc>
          <w:tcPr>
            <w:tcW w:w="1185" w:type="dxa"/>
            <w:tcBorders>
              <w:left w:val="nil"/>
              <w:right w:val="nil"/>
            </w:tcBorders>
            <w:vAlign w:val="bottom"/>
          </w:tcPr>
          <w:p w14:paraId="550F95D4" w14:textId="77777777" w:rsidR="000A250D" w:rsidRPr="00D377C3" w:rsidRDefault="00D0487C"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651</w:t>
            </w:r>
            <w:r w:rsidRPr="00D0487C">
              <w:rPr>
                <w:rFonts w:ascii="Arial" w:hAnsi="Arial" w:cs="Arial"/>
                <w:sz w:val="16"/>
                <w:szCs w:val="16"/>
                <w:lang w:val="en-US"/>
              </w:rPr>
              <w:t>,</w:t>
            </w:r>
            <w:r w:rsidRPr="00D0487C">
              <w:rPr>
                <w:rFonts w:ascii="Arial" w:hAnsi="Arial" w:cs="Arial"/>
                <w:sz w:val="16"/>
                <w:szCs w:val="16"/>
                <w:cs/>
                <w:lang w:val="en-US"/>
              </w:rPr>
              <w:t>688</w:t>
            </w:r>
          </w:p>
        </w:tc>
        <w:tc>
          <w:tcPr>
            <w:tcW w:w="1185" w:type="dxa"/>
            <w:tcBorders>
              <w:left w:val="nil"/>
              <w:right w:val="nil"/>
            </w:tcBorders>
            <w:vAlign w:val="bottom"/>
          </w:tcPr>
          <w:p w14:paraId="51F3D476" w14:textId="77777777" w:rsidR="000A250D" w:rsidRPr="00D377C3" w:rsidRDefault="00D0487C" w:rsidP="00D377C3">
            <w:pPr>
              <w:pBdr>
                <w:bottom w:val="sing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661</w:t>
            </w:r>
            <w:r w:rsidRPr="00D0487C">
              <w:rPr>
                <w:rFonts w:ascii="Arial" w:hAnsi="Arial" w:cs="Arial"/>
                <w:sz w:val="16"/>
                <w:szCs w:val="16"/>
                <w:lang w:val="en-US"/>
              </w:rPr>
              <w:t>,</w:t>
            </w:r>
            <w:r w:rsidRPr="00D0487C">
              <w:rPr>
                <w:rFonts w:ascii="Arial" w:hAnsi="Arial" w:cs="Arial"/>
                <w:sz w:val="16"/>
                <w:szCs w:val="16"/>
                <w:cs/>
                <w:lang w:val="en-US"/>
              </w:rPr>
              <w:t>740</w:t>
            </w:r>
          </w:p>
        </w:tc>
        <w:tc>
          <w:tcPr>
            <w:tcW w:w="1185" w:type="dxa"/>
            <w:vAlign w:val="bottom"/>
          </w:tcPr>
          <w:p w14:paraId="122A82AB"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7,166</w:t>
            </w:r>
          </w:p>
        </w:tc>
        <w:tc>
          <w:tcPr>
            <w:tcW w:w="1185" w:type="dxa"/>
            <w:vAlign w:val="bottom"/>
          </w:tcPr>
          <w:p w14:paraId="03E39EC2"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cs/>
                <w:lang w:val="en-US"/>
              </w:rPr>
              <w:t>675</w:t>
            </w:r>
            <w:r w:rsidRPr="00D377C3">
              <w:rPr>
                <w:rFonts w:ascii="Arial" w:hAnsi="Arial" w:cs="Arial"/>
                <w:sz w:val="16"/>
                <w:szCs w:val="16"/>
                <w:lang w:val="en-US"/>
              </w:rPr>
              <w:t>,</w:t>
            </w:r>
            <w:r w:rsidRPr="00D377C3">
              <w:rPr>
                <w:rFonts w:ascii="Arial" w:hAnsi="Arial" w:cs="Arial"/>
                <w:sz w:val="16"/>
                <w:szCs w:val="16"/>
                <w:cs/>
                <w:lang w:val="en-US"/>
              </w:rPr>
              <w:t>834</w:t>
            </w:r>
          </w:p>
        </w:tc>
        <w:tc>
          <w:tcPr>
            <w:tcW w:w="1185" w:type="dxa"/>
            <w:vAlign w:val="bottom"/>
          </w:tcPr>
          <w:p w14:paraId="4E4E3AA3"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683,000</w:t>
            </w:r>
          </w:p>
        </w:tc>
      </w:tr>
      <w:tr w:rsidR="000A250D" w:rsidRPr="00D377C3" w14:paraId="7DBFD879" w14:textId="77777777" w:rsidTr="00B16979">
        <w:tc>
          <w:tcPr>
            <w:tcW w:w="2160" w:type="dxa"/>
            <w:vAlign w:val="bottom"/>
          </w:tcPr>
          <w:p w14:paraId="049D4607" w14:textId="77777777" w:rsidR="000A250D" w:rsidRPr="00D377C3" w:rsidRDefault="000A250D" w:rsidP="00D377C3">
            <w:pPr>
              <w:spacing w:line="360" w:lineRule="exact"/>
              <w:ind w:left="155" w:right="-115" w:hanging="180"/>
              <w:rPr>
                <w:rFonts w:ascii="Arial" w:hAnsi="Arial" w:cs="Arial"/>
                <w:sz w:val="16"/>
                <w:szCs w:val="16"/>
                <w:lang w:val="en-GB"/>
              </w:rPr>
            </w:pPr>
            <w:r w:rsidRPr="00D377C3">
              <w:rPr>
                <w:rFonts w:ascii="Arial" w:hAnsi="Arial" w:cs="Arial"/>
                <w:sz w:val="16"/>
                <w:szCs w:val="16"/>
                <w:lang w:val="en-GB"/>
              </w:rPr>
              <w:t>Total foreign items</w:t>
            </w:r>
          </w:p>
        </w:tc>
        <w:tc>
          <w:tcPr>
            <w:tcW w:w="1185" w:type="dxa"/>
            <w:tcBorders>
              <w:left w:val="nil"/>
              <w:right w:val="nil"/>
            </w:tcBorders>
            <w:vAlign w:val="bottom"/>
          </w:tcPr>
          <w:p w14:paraId="20941F1C" w14:textId="77777777" w:rsidR="000A250D" w:rsidRPr="00D377C3" w:rsidRDefault="00D0487C"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10</w:t>
            </w:r>
            <w:r w:rsidRPr="00D0487C">
              <w:rPr>
                <w:rFonts w:ascii="Arial" w:hAnsi="Arial" w:cs="Arial"/>
                <w:sz w:val="16"/>
                <w:szCs w:val="16"/>
                <w:lang w:val="en-US"/>
              </w:rPr>
              <w:t>,</w:t>
            </w:r>
            <w:r w:rsidRPr="00D0487C">
              <w:rPr>
                <w:rFonts w:ascii="Arial" w:hAnsi="Arial" w:cs="Arial"/>
                <w:sz w:val="16"/>
                <w:szCs w:val="16"/>
                <w:cs/>
                <w:lang w:val="en-US"/>
              </w:rPr>
              <w:t>052</w:t>
            </w:r>
          </w:p>
        </w:tc>
        <w:tc>
          <w:tcPr>
            <w:tcW w:w="1185" w:type="dxa"/>
            <w:tcBorders>
              <w:left w:val="nil"/>
              <w:right w:val="nil"/>
            </w:tcBorders>
            <w:vAlign w:val="bottom"/>
          </w:tcPr>
          <w:p w14:paraId="6D7A4139" w14:textId="77777777" w:rsidR="000A250D" w:rsidRPr="00D377C3" w:rsidRDefault="00D0487C"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651</w:t>
            </w:r>
            <w:r w:rsidRPr="00D0487C">
              <w:rPr>
                <w:rFonts w:ascii="Arial" w:hAnsi="Arial" w:cs="Arial"/>
                <w:sz w:val="16"/>
                <w:szCs w:val="16"/>
                <w:lang w:val="en-US"/>
              </w:rPr>
              <w:t>,</w:t>
            </w:r>
            <w:r w:rsidRPr="00D0487C">
              <w:rPr>
                <w:rFonts w:ascii="Arial" w:hAnsi="Arial" w:cs="Arial"/>
                <w:sz w:val="16"/>
                <w:szCs w:val="16"/>
                <w:cs/>
                <w:lang w:val="en-US"/>
              </w:rPr>
              <w:t>688</w:t>
            </w:r>
          </w:p>
        </w:tc>
        <w:tc>
          <w:tcPr>
            <w:tcW w:w="1185" w:type="dxa"/>
            <w:tcBorders>
              <w:left w:val="nil"/>
              <w:right w:val="nil"/>
            </w:tcBorders>
            <w:vAlign w:val="bottom"/>
          </w:tcPr>
          <w:p w14:paraId="06250F90" w14:textId="77777777" w:rsidR="000A250D" w:rsidRPr="00D377C3" w:rsidRDefault="00D0487C" w:rsidP="00D377C3">
            <w:pPr>
              <w:pBdr>
                <w:bottom w:val="sing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661</w:t>
            </w:r>
            <w:r w:rsidRPr="00D0487C">
              <w:rPr>
                <w:rFonts w:ascii="Arial" w:hAnsi="Arial" w:cs="Arial"/>
                <w:sz w:val="16"/>
                <w:szCs w:val="16"/>
                <w:lang w:val="en-US"/>
              </w:rPr>
              <w:t>,</w:t>
            </w:r>
            <w:r w:rsidRPr="00D0487C">
              <w:rPr>
                <w:rFonts w:ascii="Arial" w:hAnsi="Arial" w:cs="Arial"/>
                <w:sz w:val="16"/>
                <w:szCs w:val="16"/>
                <w:cs/>
                <w:lang w:val="en-US"/>
              </w:rPr>
              <w:t>740</w:t>
            </w:r>
          </w:p>
        </w:tc>
        <w:tc>
          <w:tcPr>
            <w:tcW w:w="1185" w:type="dxa"/>
            <w:vAlign w:val="bottom"/>
          </w:tcPr>
          <w:p w14:paraId="56D2B17F"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7,166</w:t>
            </w:r>
          </w:p>
        </w:tc>
        <w:tc>
          <w:tcPr>
            <w:tcW w:w="1185" w:type="dxa"/>
            <w:vAlign w:val="bottom"/>
          </w:tcPr>
          <w:p w14:paraId="6BF03917"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cs/>
                <w:lang w:val="en-US"/>
              </w:rPr>
              <w:t>675</w:t>
            </w:r>
            <w:r w:rsidRPr="00D377C3">
              <w:rPr>
                <w:rFonts w:ascii="Arial" w:hAnsi="Arial" w:cs="Arial"/>
                <w:sz w:val="16"/>
                <w:szCs w:val="16"/>
                <w:lang w:val="en-US"/>
              </w:rPr>
              <w:t>,</w:t>
            </w:r>
            <w:r w:rsidRPr="00D377C3">
              <w:rPr>
                <w:rFonts w:ascii="Arial" w:hAnsi="Arial" w:cs="Arial"/>
                <w:sz w:val="16"/>
                <w:szCs w:val="16"/>
                <w:cs/>
                <w:lang w:val="en-US"/>
              </w:rPr>
              <w:t>834</w:t>
            </w:r>
          </w:p>
        </w:tc>
        <w:tc>
          <w:tcPr>
            <w:tcW w:w="1185" w:type="dxa"/>
            <w:vAlign w:val="bottom"/>
          </w:tcPr>
          <w:p w14:paraId="79CB0D08" w14:textId="77777777" w:rsidR="000A250D" w:rsidRPr="00D377C3" w:rsidRDefault="000A250D" w:rsidP="00D377C3">
            <w:pPr>
              <w:pBdr>
                <w:bottom w:val="single" w:sz="4" w:space="1" w:color="auto"/>
              </w:pBd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lang w:val="en-US"/>
              </w:rPr>
              <w:t>683,000</w:t>
            </w:r>
          </w:p>
        </w:tc>
      </w:tr>
      <w:tr w:rsidR="000A250D" w:rsidRPr="00D377C3" w14:paraId="43C32015" w14:textId="77777777" w:rsidTr="00B16979">
        <w:tc>
          <w:tcPr>
            <w:tcW w:w="2160" w:type="dxa"/>
            <w:vAlign w:val="bottom"/>
          </w:tcPr>
          <w:p w14:paraId="43E0A1CD" w14:textId="77777777" w:rsidR="000A250D" w:rsidRPr="00D377C3" w:rsidRDefault="000A250D" w:rsidP="00D377C3">
            <w:pPr>
              <w:spacing w:line="360" w:lineRule="exact"/>
              <w:ind w:left="155" w:right="-115" w:hanging="180"/>
              <w:rPr>
                <w:rFonts w:ascii="Arial" w:hAnsi="Arial" w:cs="Arial"/>
                <w:sz w:val="16"/>
                <w:szCs w:val="16"/>
                <w:lang w:val="en-US"/>
              </w:rPr>
            </w:pPr>
            <w:r w:rsidRPr="00D377C3">
              <w:rPr>
                <w:rFonts w:ascii="Arial" w:hAnsi="Arial" w:cs="Arial"/>
                <w:sz w:val="16"/>
                <w:szCs w:val="16"/>
                <w:lang w:val="en-GB"/>
              </w:rPr>
              <w:t>Total interbank and money</w:t>
            </w:r>
            <w:r w:rsidRPr="00D377C3">
              <w:rPr>
                <w:rFonts w:ascii="Arial" w:hAnsi="Arial" w:cs="Arial"/>
                <w:sz w:val="16"/>
                <w:szCs w:val="16"/>
                <w:cs/>
                <w:lang w:val="en-GB"/>
              </w:rPr>
              <w:t xml:space="preserve"> </w:t>
            </w:r>
            <w:r w:rsidRPr="00D377C3">
              <w:rPr>
                <w:rFonts w:ascii="Arial" w:hAnsi="Arial" w:cs="Arial"/>
                <w:sz w:val="16"/>
                <w:szCs w:val="16"/>
                <w:lang w:val="en-GB"/>
              </w:rPr>
              <w:t>market items</w:t>
            </w:r>
          </w:p>
        </w:tc>
        <w:tc>
          <w:tcPr>
            <w:tcW w:w="1185" w:type="dxa"/>
            <w:tcBorders>
              <w:left w:val="nil"/>
              <w:right w:val="nil"/>
            </w:tcBorders>
            <w:vAlign w:val="bottom"/>
          </w:tcPr>
          <w:p w14:paraId="1BAC1B74" w14:textId="77777777" w:rsidR="000A250D" w:rsidRPr="00D0487C" w:rsidRDefault="00D0487C" w:rsidP="00D377C3">
            <w:pPr>
              <w:pBdr>
                <w:bottom w:val="double" w:sz="4" w:space="1" w:color="auto"/>
              </w:pBdr>
              <w:tabs>
                <w:tab w:val="decimal" w:pos="957"/>
              </w:tabs>
              <w:spacing w:line="360" w:lineRule="exact"/>
              <w:ind w:left="-29" w:right="-43"/>
              <w:rPr>
                <w:rFonts w:ascii="Arial" w:hAnsi="Arial" w:cstheme="minorBidi"/>
                <w:sz w:val="16"/>
                <w:szCs w:val="16"/>
                <w:cs/>
                <w:lang w:val="en-US"/>
              </w:rPr>
            </w:pPr>
            <w:r w:rsidRPr="00D0487C">
              <w:rPr>
                <w:rFonts w:ascii="Arial" w:hAnsi="Arial" w:cs="Arial"/>
                <w:sz w:val="16"/>
                <w:szCs w:val="16"/>
                <w:lang w:val="en-US"/>
              </w:rPr>
              <w:t>1,151,044</w:t>
            </w:r>
          </w:p>
        </w:tc>
        <w:tc>
          <w:tcPr>
            <w:tcW w:w="1185" w:type="dxa"/>
            <w:tcBorders>
              <w:left w:val="nil"/>
              <w:right w:val="nil"/>
            </w:tcBorders>
            <w:vAlign w:val="bottom"/>
          </w:tcPr>
          <w:p w14:paraId="34A5ECC9" w14:textId="77777777" w:rsidR="000A250D" w:rsidRPr="00D377C3" w:rsidRDefault="00D0487C" w:rsidP="00D377C3">
            <w:pPr>
              <w:pBdr>
                <w:bottom w:val="double" w:sz="4" w:space="1" w:color="auto"/>
              </w:pBdr>
              <w:tabs>
                <w:tab w:val="decimal" w:pos="957"/>
              </w:tabs>
              <w:spacing w:line="360" w:lineRule="exact"/>
              <w:ind w:left="-29" w:right="-43"/>
              <w:rPr>
                <w:rFonts w:ascii="Arial" w:hAnsi="Arial" w:cs="Arial"/>
                <w:sz w:val="16"/>
                <w:szCs w:val="16"/>
                <w:cs/>
                <w:lang w:val="en-US"/>
              </w:rPr>
            </w:pPr>
            <w:r w:rsidRPr="00D0487C">
              <w:rPr>
                <w:rFonts w:ascii="Arial" w:hAnsi="Arial" w:cs="Arial"/>
                <w:sz w:val="16"/>
                <w:szCs w:val="16"/>
                <w:cs/>
                <w:lang w:val="en-US"/>
              </w:rPr>
              <w:t>17</w:t>
            </w:r>
            <w:r w:rsidRPr="00D0487C">
              <w:rPr>
                <w:rFonts w:ascii="Arial" w:hAnsi="Arial" w:cs="Arial"/>
                <w:sz w:val="16"/>
                <w:szCs w:val="16"/>
                <w:lang w:val="en-US"/>
              </w:rPr>
              <w:t>,</w:t>
            </w:r>
            <w:r w:rsidRPr="00D0487C">
              <w:rPr>
                <w:rFonts w:ascii="Arial" w:hAnsi="Arial" w:cs="Arial"/>
                <w:sz w:val="16"/>
                <w:szCs w:val="16"/>
                <w:cs/>
                <w:lang w:val="en-US"/>
              </w:rPr>
              <w:t>895</w:t>
            </w:r>
            <w:r w:rsidRPr="00D0487C">
              <w:rPr>
                <w:rFonts w:ascii="Arial" w:hAnsi="Arial" w:cs="Arial"/>
                <w:sz w:val="16"/>
                <w:szCs w:val="16"/>
                <w:lang w:val="en-US"/>
              </w:rPr>
              <w:t>,</w:t>
            </w:r>
            <w:r w:rsidRPr="00D0487C">
              <w:rPr>
                <w:rFonts w:ascii="Arial" w:hAnsi="Arial" w:cs="Arial"/>
                <w:sz w:val="16"/>
                <w:szCs w:val="16"/>
                <w:cs/>
                <w:lang w:val="en-US"/>
              </w:rPr>
              <w:t>274</w:t>
            </w:r>
          </w:p>
        </w:tc>
        <w:tc>
          <w:tcPr>
            <w:tcW w:w="1185" w:type="dxa"/>
            <w:tcBorders>
              <w:left w:val="nil"/>
              <w:right w:val="nil"/>
            </w:tcBorders>
            <w:vAlign w:val="bottom"/>
          </w:tcPr>
          <w:p w14:paraId="5C79A4F9" w14:textId="77777777" w:rsidR="000A250D" w:rsidRPr="00D377C3" w:rsidRDefault="00D0487C" w:rsidP="00D377C3">
            <w:pPr>
              <w:pBdr>
                <w:bottom w:val="double" w:sz="4" w:space="1" w:color="auto"/>
              </w:pBdr>
              <w:tabs>
                <w:tab w:val="decimal" w:pos="957"/>
              </w:tabs>
              <w:spacing w:line="360" w:lineRule="exact"/>
              <w:ind w:left="-29" w:right="-43"/>
              <w:rPr>
                <w:rFonts w:ascii="Arial" w:hAnsi="Arial" w:cs="Arial"/>
                <w:sz w:val="16"/>
                <w:szCs w:val="16"/>
                <w:lang w:val="en-US"/>
              </w:rPr>
            </w:pPr>
            <w:r w:rsidRPr="00D0487C">
              <w:rPr>
                <w:rFonts w:ascii="Arial" w:hAnsi="Arial" w:cs="Arial"/>
                <w:sz w:val="16"/>
                <w:szCs w:val="16"/>
                <w:cs/>
                <w:lang w:val="en-US"/>
              </w:rPr>
              <w:t>19</w:t>
            </w:r>
            <w:r w:rsidRPr="00D0487C">
              <w:rPr>
                <w:rFonts w:ascii="Arial" w:hAnsi="Arial" w:cs="Arial"/>
                <w:sz w:val="16"/>
                <w:szCs w:val="16"/>
                <w:lang w:val="en-US"/>
              </w:rPr>
              <w:t>,</w:t>
            </w:r>
            <w:r w:rsidRPr="00D0487C">
              <w:rPr>
                <w:rFonts w:ascii="Arial" w:hAnsi="Arial" w:cs="Arial"/>
                <w:sz w:val="16"/>
                <w:szCs w:val="16"/>
                <w:cs/>
                <w:lang w:val="en-US"/>
              </w:rPr>
              <w:t>046</w:t>
            </w:r>
            <w:r w:rsidRPr="00D0487C">
              <w:rPr>
                <w:rFonts w:ascii="Arial" w:hAnsi="Arial" w:cs="Arial"/>
                <w:sz w:val="16"/>
                <w:szCs w:val="16"/>
                <w:lang w:val="en-US"/>
              </w:rPr>
              <w:t>,</w:t>
            </w:r>
            <w:r w:rsidRPr="00D0487C">
              <w:rPr>
                <w:rFonts w:ascii="Arial" w:hAnsi="Arial" w:cs="Arial"/>
                <w:sz w:val="16"/>
                <w:szCs w:val="16"/>
                <w:cs/>
                <w:lang w:val="en-US"/>
              </w:rPr>
              <w:t>318</w:t>
            </w:r>
          </w:p>
        </w:tc>
        <w:tc>
          <w:tcPr>
            <w:tcW w:w="1185" w:type="dxa"/>
            <w:vAlign w:val="bottom"/>
          </w:tcPr>
          <w:p w14:paraId="41BAC903" w14:textId="77777777" w:rsidR="000A250D" w:rsidRPr="00D377C3" w:rsidRDefault="000A250D" w:rsidP="00D377C3">
            <w:pPr>
              <w:pBdr>
                <w:bottom w:val="doub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lang w:val="en-US"/>
              </w:rPr>
              <w:t>1,831,194</w:t>
            </w:r>
          </w:p>
        </w:tc>
        <w:tc>
          <w:tcPr>
            <w:tcW w:w="1185" w:type="dxa"/>
            <w:vAlign w:val="bottom"/>
          </w:tcPr>
          <w:p w14:paraId="35BE48CA" w14:textId="77777777" w:rsidR="000A250D" w:rsidRPr="00D377C3" w:rsidRDefault="000A250D" w:rsidP="00D377C3">
            <w:pPr>
              <w:pBdr>
                <w:bottom w:val="double" w:sz="4" w:space="1" w:color="auto"/>
              </w:pBdr>
              <w:tabs>
                <w:tab w:val="decimal" w:pos="957"/>
              </w:tabs>
              <w:spacing w:line="360" w:lineRule="exact"/>
              <w:ind w:left="-29" w:right="-43"/>
              <w:rPr>
                <w:rFonts w:ascii="Arial" w:hAnsi="Arial" w:cs="Arial"/>
                <w:sz w:val="16"/>
                <w:szCs w:val="16"/>
                <w:cs/>
                <w:lang w:val="en-US"/>
              </w:rPr>
            </w:pPr>
            <w:r w:rsidRPr="00D377C3">
              <w:rPr>
                <w:rFonts w:ascii="Arial" w:hAnsi="Arial" w:cs="Arial"/>
                <w:sz w:val="16"/>
                <w:szCs w:val="16"/>
                <w:cs/>
                <w:lang w:val="en-US"/>
              </w:rPr>
              <w:t>10</w:t>
            </w:r>
            <w:r w:rsidRPr="00D377C3">
              <w:rPr>
                <w:rFonts w:ascii="Arial" w:hAnsi="Arial" w:cs="Arial"/>
                <w:sz w:val="16"/>
                <w:szCs w:val="16"/>
                <w:lang w:val="en-US"/>
              </w:rPr>
              <w:t>,</w:t>
            </w:r>
            <w:r w:rsidRPr="00D377C3">
              <w:rPr>
                <w:rFonts w:ascii="Arial" w:hAnsi="Arial" w:cs="Arial"/>
                <w:sz w:val="16"/>
                <w:szCs w:val="16"/>
                <w:cs/>
                <w:lang w:val="en-US"/>
              </w:rPr>
              <w:t>371</w:t>
            </w:r>
            <w:r w:rsidRPr="00D377C3">
              <w:rPr>
                <w:rFonts w:ascii="Arial" w:hAnsi="Arial" w:cs="Arial"/>
                <w:sz w:val="16"/>
                <w:szCs w:val="16"/>
                <w:lang w:val="en-US"/>
              </w:rPr>
              <w:t>,</w:t>
            </w:r>
            <w:r w:rsidRPr="00D377C3">
              <w:rPr>
                <w:rFonts w:ascii="Arial" w:hAnsi="Arial" w:cs="Arial"/>
                <w:sz w:val="16"/>
                <w:szCs w:val="16"/>
                <w:cs/>
                <w:lang w:val="en-US"/>
              </w:rPr>
              <w:t>917</w:t>
            </w:r>
          </w:p>
        </w:tc>
        <w:tc>
          <w:tcPr>
            <w:tcW w:w="1185" w:type="dxa"/>
            <w:vAlign w:val="bottom"/>
          </w:tcPr>
          <w:p w14:paraId="5FFB38E9" w14:textId="77777777" w:rsidR="000A250D" w:rsidRPr="00D377C3" w:rsidRDefault="000A250D" w:rsidP="00D377C3">
            <w:pPr>
              <w:pBdr>
                <w:bottom w:val="double" w:sz="4" w:space="1" w:color="auto"/>
              </w:pBdr>
              <w:tabs>
                <w:tab w:val="decimal" w:pos="957"/>
              </w:tabs>
              <w:spacing w:line="360" w:lineRule="exact"/>
              <w:ind w:left="-29" w:right="-43"/>
              <w:rPr>
                <w:rFonts w:ascii="Arial" w:hAnsi="Arial" w:cs="Arial"/>
                <w:sz w:val="16"/>
                <w:szCs w:val="16"/>
                <w:lang w:val="en-US"/>
              </w:rPr>
            </w:pPr>
            <w:r w:rsidRPr="00D377C3">
              <w:rPr>
                <w:rFonts w:ascii="Arial" w:hAnsi="Arial" w:cs="Arial"/>
                <w:sz w:val="16"/>
                <w:szCs w:val="16"/>
                <w:cs/>
                <w:lang w:val="en-US"/>
              </w:rPr>
              <w:t>12</w:t>
            </w:r>
            <w:r w:rsidRPr="00D377C3">
              <w:rPr>
                <w:rFonts w:ascii="Arial" w:hAnsi="Arial" w:cs="Arial"/>
                <w:sz w:val="16"/>
                <w:szCs w:val="16"/>
                <w:lang w:val="en-US"/>
              </w:rPr>
              <w:t>,</w:t>
            </w:r>
            <w:r w:rsidRPr="00D377C3">
              <w:rPr>
                <w:rFonts w:ascii="Arial" w:hAnsi="Arial" w:cs="Arial"/>
                <w:sz w:val="16"/>
                <w:szCs w:val="16"/>
                <w:cs/>
                <w:lang w:val="en-US"/>
              </w:rPr>
              <w:t>203</w:t>
            </w:r>
            <w:r w:rsidRPr="00D377C3">
              <w:rPr>
                <w:rFonts w:ascii="Arial" w:hAnsi="Arial" w:cs="Arial"/>
                <w:sz w:val="16"/>
                <w:szCs w:val="16"/>
                <w:lang w:val="en-US"/>
              </w:rPr>
              <w:t>,</w:t>
            </w:r>
            <w:r w:rsidRPr="00D377C3">
              <w:rPr>
                <w:rFonts w:ascii="Arial" w:hAnsi="Arial" w:cs="Arial"/>
                <w:sz w:val="16"/>
                <w:szCs w:val="16"/>
                <w:cs/>
                <w:lang w:val="en-US"/>
              </w:rPr>
              <w:t>111</w:t>
            </w:r>
          </w:p>
        </w:tc>
      </w:tr>
    </w:tbl>
    <w:p w14:paraId="2FB28C83" w14:textId="77777777" w:rsidR="000A250D" w:rsidRDefault="000A250D" w:rsidP="000A250D">
      <w:pPr>
        <w:rPr>
          <w:lang w:val="en-US" w:eastAsia="x-none"/>
        </w:rPr>
      </w:pPr>
    </w:p>
    <w:p w14:paraId="6FC550FC" w14:textId="77777777" w:rsidR="0094553F" w:rsidRPr="00D377C3" w:rsidRDefault="0094553F" w:rsidP="00D377C3">
      <w:pPr>
        <w:pStyle w:val="Heading1"/>
        <w:numPr>
          <w:ilvl w:val="0"/>
          <w:numId w:val="3"/>
        </w:numPr>
        <w:spacing w:before="0" w:after="120" w:line="380" w:lineRule="exact"/>
        <w:ind w:left="634" w:hanging="634"/>
        <w:rPr>
          <w:rFonts w:ascii="Arial" w:hAnsi="Arial" w:cs="Arial"/>
          <w:color w:val="000000"/>
          <w:sz w:val="22"/>
          <w:szCs w:val="22"/>
          <w:u w:val="none"/>
          <w:lang w:val="en-GB"/>
        </w:rPr>
      </w:pPr>
      <w:bookmarkStart w:id="74" w:name="_Toc95741457"/>
      <w:r w:rsidRPr="00972EC1">
        <w:rPr>
          <w:rFonts w:ascii="Arial" w:hAnsi="Arial" w:cs="Arial"/>
          <w:color w:val="000000"/>
          <w:sz w:val="22"/>
          <w:szCs w:val="22"/>
          <w:u w:val="none"/>
          <w:lang w:val="en-GB"/>
        </w:rPr>
        <w:lastRenderedPageBreak/>
        <w:t>Debts issued and borrowings</w:t>
      </w:r>
      <w:bookmarkEnd w:id="74"/>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D377C3" w:rsidRPr="003F7711" w14:paraId="015877A5" w14:textId="77777777" w:rsidTr="00EA1245">
        <w:tc>
          <w:tcPr>
            <w:tcW w:w="1530" w:type="dxa"/>
            <w:vAlign w:val="bottom"/>
          </w:tcPr>
          <w:p w14:paraId="7FC0B3C0" w14:textId="77777777" w:rsidR="00D377C3" w:rsidRPr="00D871EE"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1EBCD5A5" w14:textId="77777777" w:rsidR="00D377C3" w:rsidRPr="00D871EE" w:rsidRDefault="00D377C3" w:rsidP="002324F1">
            <w:pPr>
              <w:spacing w:line="280" w:lineRule="exact"/>
              <w:ind w:right="-66"/>
              <w:jc w:val="center"/>
              <w:rPr>
                <w:rFonts w:ascii="Arial" w:hAnsi="Arial" w:cs="Arial"/>
                <w:sz w:val="14"/>
                <w:szCs w:val="14"/>
                <w:lang w:val="en-US"/>
              </w:rPr>
            </w:pPr>
          </w:p>
        </w:tc>
        <w:tc>
          <w:tcPr>
            <w:tcW w:w="4308" w:type="dxa"/>
            <w:gridSpan w:val="5"/>
            <w:vAlign w:val="bottom"/>
          </w:tcPr>
          <w:p w14:paraId="4D5CEF63" w14:textId="77777777" w:rsidR="00D377C3" w:rsidRPr="00D871EE" w:rsidRDefault="00D377C3" w:rsidP="002324F1">
            <w:pPr>
              <w:spacing w:line="280" w:lineRule="exact"/>
              <w:ind w:right="-66"/>
              <w:jc w:val="right"/>
              <w:rPr>
                <w:rFonts w:ascii="Arial" w:hAnsi="Arial" w:cs="Arial"/>
                <w:sz w:val="14"/>
                <w:szCs w:val="14"/>
                <w:lang w:val="en-US"/>
              </w:rPr>
            </w:pPr>
            <w:r w:rsidRPr="00D871EE">
              <w:rPr>
                <w:rFonts w:ascii="Arial" w:hAnsi="Arial" w:cs="Arial"/>
                <w:sz w:val="14"/>
                <w:szCs w:val="14"/>
                <w:lang w:val="en-GB"/>
              </w:rPr>
              <w:t>(Unit: Thousand Baht)</w:t>
            </w:r>
          </w:p>
        </w:tc>
      </w:tr>
      <w:tr w:rsidR="00D377C3" w:rsidRPr="003F7711" w14:paraId="0D126D1D" w14:textId="77777777" w:rsidTr="00EA1245">
        <w:tc>
          <w:tcPr>
            <w:tcW w:w="1530" w:type="dxa"/>
            <w:vAlign w:val="bottom"/>
          </w:tcPr>
          <w:p w14:paraId="39F29DC7" w14:textId="77777777" w:rsidR="00D377C3" w:rsidRPr="00D871EE" w:rsidRDefault="00D377C3" w:rsidP="002324F1">
            <w:pPr>
              <w:spacing w:line="280" w:lineRule="exact"/>
              <w:ind w:right="-43"/>
              <w:jc w:val="center"/>
              <w:rPr>
                <w:rFonts w:ascii="Arial" w:hAnsi="Arial" w:cs="Arial"/>
                <w:sz w:val="14"/>
                <w:szCs w:val="14"/>
                <w:lang w:val="en-GB"/>
              </w:rPr>
            </w:pPr>
          </w:p>
        </w:tc>
        <w:tc>
          <w:tcPr>
            <w:tcW w:w="4307" w:type="dxa"/>
            <w:gridSpan w:val="5"/>
            <w:vAlign w:val="bottom"/>
          </w:tcPr>
          <w:p w14:paraId="2B9BB4E9" w14:textId="77777777" w:rsidR="00D377C3" w:rsidRPr="00D871EE" w:rsidRDefault="00D377C3" w:rsidP="002324F1">
            <w:pPr>
              <w:pBdr>
                <w:bottom w:val="single" w:sz="4" w:space="1" w:color="auto"/>
              </w:pBdr>
              <w:spacing w:line="280" w:lineRule="exact"/>
              <w:ind w:right="-66"/>
              <w:jc w:val="center"/>
              <w:rPr>
                <w:rFonts w:ascii="Arial" w:hAnsi="Arial" w:cs="Arial"/>
                <w:sz w:val="14"/>
                <w:szCs w:val="14"/>
                <w:lang w:val="en-US"/>
              </w:rPr>
            </w:pPr>
            <w:r w:rsidRPr="00D871EE">
              <w:rPr>
                <w:rFonts w:ascii="Arial" w:hAnsi="Arial" w:cs="Arial"/>
                <w:sz w:val="14"/>
                <w:szCs w:val="14"/>
                <w:lang w:val="en-US"/>
              </w:rPr>
              <w:t>31 December</w:t>
            </w:r>
            <w:r>
              <w:rPr>
                <w:rFonts w:ascii="Arial" w:hAnsi="Arial" w:cs="Arial"/>
                <w:sz w:val="14"/>
                <w:szCs w:val="14"/>
                <w:lang w:val="en-US"/>
              </w:rPr>
              <w:t xml:space="preserve"> 2021</w:t>
            </w:r>
          </w:p>
        </w:tc>
        <w:tc>
          <w:tcPr>
            <w:tcW w:w="4308" w:type="dxa"/>
            <w:gridSpan w:val="5"/>
            <w:vAlign w:val="bottom"/>
          </w:tcPr>
          <w:p w14:paraId="0F7816E1" w14:textId="77777777" w:rsidR="00D377C3" w:rsidRPr="00D871EE" w:rsidRDefault="00D377C3" w:rsidP="002324F1">
            <w:pPr>
              <w:pBdr>
                <w:bottom w:val="single" w:sz="4" w:space="1" w:color="auto"/>
              </w:pBdr>
              <w:spacing w:line="280" w:lineRule="exact"/>
              <w:ind w:right="-66"/>
              <w:jc w:val="center"/>
              <w:rPr>
                <w:rFonts w:ascii="Arial" w:hAnsi="Arial" w:cs="Arial"/>
                <w:sz w:val="14"/>
                <w:szCs w:val="14"/>
                <w:lang w:val="en-US"/>
              </w:rPr>
            </w:pPr>
            <w:r w:rsidRPr="00D871EE">
              <w:rPr>
                <w:rFonts w:ascii="Arial" w:hAnsi="Arial" w:cs="Arial"/>
                <w:sz w:val="14"/>
                <w:szCs w:val="14"/>
                <w:lang w:val="en-US"/>
              </w:rPr>
              <w:t>31 December 2020</w:t>
            </w:r>
          </w:p>
        </w:tc>
      </w:tr>
      <w:tr w:rsidR="00D377C3" w:rsidRPr="00D871EE" w14:paraId="016D8F7E" w14:textId="77777777" w:rsidTr="00EA1245">
        <w:tc>
          <w:tcPr>
            <w:tcW w:w="1530" w:type="dxa"/>
            <w:vAlign w:val="bottom"/>
          </w:tcPr>
          <w:p w14:paraId="16F0ADEE" w14:textId="77777777" w:rsidR="00D377C3" w:rsidRPr="00D871EE" w:rsidRDefault="00D377C3" w:rsidP="002324F1">
            <w:pPr>
              <w:spacing w:line="280" w:lineRule="exact"/>
              <w:ind w:right="-43"/>
              <w:jc w:val="center"/>
              <w:rPr>
                <w:rFonts w:ascii="Arial" w:hAnsi="Arial" w:cs="Arial"/>
                <w:sz w:val="14"/>
                <w:szCs w:val="14"/>
                <w:lang w:val="en-GB"/>
              </w:rPr>
            </w:pPr>
          </w:p>
        </w:tc>
        <w:tc>
          <w:tcPr>
            <w:tcW w:w="861" w:type="dxa"/>
            <w:vAlign w:val="bottom"/>
            <w:hideMark/>
          </w:tcPr>
          <w:p w14:paraId="2A4D4660"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62" w:type="dxa"/>
            <w:vAlign w:val="bottom"/>
            <w:hideMark/>
          </w:tcPr>
          <w:p w14:paraId="71918C37"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61" w:type="dxa"/>
            <w:vAlign w:val="bottom"/>
            <w:hideMark/>
          </w:tcPr>
          <w:p w14:paraId="77BD14C9"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GB"/>
              </w:rPr>
              <w:t>Domestic</w:t>
            </w:r>
          </w:p>
        </w:tc>
        <w:tc>
          <w:tcPr>
            <w:tcW w:w="862" w:type="dxa"/>
            <w:vAlign w:val="bottom"/>
            <w:hideMark/>
          </w:tcPr>
          <w:p w14:paraId="2BD35822"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861" w:type="dxa"/>
            <w:vAlign w:val="bottom"/>
            <w:hideMark/>
          </w:tcPr>
          <w:p w14:paraId="65E8E698"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c>
          <w:tcPr>
            <w:tcW w:w="862" w:type="dxa"/>
            <w:vAlign w:val="bottom"/>
            <w:hideMark/>
          </w:tcPr>
          <w:p w14:paraId="32E331AE"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US"/>
              </w:rPr>
              <w:t>Interest rate per annum</w:t>
            </w:r>
          </w:p>
        </w:tc>
        <w:tc>
          <w:tcPr>
            <w:tcW w:w="861" w:type="dxa"/>
            <w:vAlign w:val="bottom"/>
            <w:hideMark/>
          </w:tcPr>
          <w:p w14:paraId="50F5BF98"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GB"/>
              </w:rPr>
            </w:pPr>
            <w:r w:rsidRPr="00D871EE">
              <w:rPr>
                <w:rFonts w:ascii="Arial" w:hAnsi="Arial" w:cs="Arial"/>
                <w:sz w:val="14"/>
                <w:szCs w:val="14"/>
                <w:lang w:val="en-US"/>
              </w:rPr>
              <w:t>Matured          in year</w:t>
            </w:r>
          </w:p>
        </w:tc>
        <w:tc>
          <w:tcPr>
            <w:tcW w:w="862" w:type="dxa"/>
            <w:vAlign w:val="bottom"/>
            <w:hideMark/>
          </w:tcPr>
          <w:p w14:paraId="7EC40CD2"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Domestic</w:t>
            </w:r>
          </w:p>
        </w:tc>
        <w:tc>
          <w:tcPr>
            <w:tcW w:w="861" w:type="dxa"/>
            <w:vAlign w:val="bottom"/>
            <w:hideMark/>
          </w:tcPr>
          <w:p w14:paraId="422CD5FD"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Overseas</w:t>
            </w:r>
          </w:p>
        </w:tc>
        <w:tc>
          <w:tcPr>
            <w:tcW w:w="862" w:type="dxa"/>
            <w:vAlign w:val="bottom"/>
            <w:hideMark/>
          </w:tcPr>
          <w:p w14:paraId="4D1A34EF" w14:textId="77777777" w:rsidR="00D377C3" w:rsidRPr="00D871EE" w:rsidRDefault="00D377C3" w:rsidP="002324F1">
            <w:pPr>
              <w:pBdr>
                <w:bottom w:val="single" w:sz="4" w:space="1" w:color="auto"/>
              </w:pBdr>
              <w:spacing w:line="280" w:lineRule="exact"/>
              <w:ind w:left="-28" w:right="-28"/>
              <w:jc w:val="center"/>
              <w:rPr>
                <w:rFonts w:ascii="Arial" w:hAnsi="Arial" w:cs="Arial"/>
                <w:sz w:val="14"/>
                <w:szCs w:val="14"/>
                <w:lang w:val="en-US"/>
              </w:rPr>
            </w:pPr>
            <w:r w:rsidRPr="00D871EE">
              <w:rPr>
                <w:rFonts w:ascii="Arial" w:hAnsi="Arial" w:cs="Arial"/>
                <w:sz w:val="14"/>
                <w:szCs w:val="14"/>
                <w:lang w:val="en-GB"/>
              </w:rPr>
              <w:t>Total</w:t>
            </w:r>
          </w:p>
        </w:tc>
      </w:tr>
      <w:tr w:rsidR="00D377C3" w:rsidRPr="00D871EE" w14:paraId="0B4E1F72" w14:textId="77777777" w:rsidTr="00EA1245">
        <w:trPr>
          <w:trHeight w:val="63"/>
        </w:trPr>
        <w:tc>
          <w:tcPr>
            <w:tcW w:w="1530" w:type="dxa"/>
            <w:vAlign w:val="bottom"/>
            <w:hideMark/>
          </w:tcPr>
          <w:p w14:paraId="63268001" w14:textId="77777777" w:rsidR="00D377C3" w:rsidRPr="00D871EE" w:rsidRDefault="00D377C3" w:rsidP="002324F1">
            <w:pPr>
              <w:spacing w:line="280" w:lineRule="exact"/>
              <w:ind w:left="147" w:right="-43" w:hanging="147"/>
              <w:jc w:val="thaiDistribute"/>
              <w:rPr>
                <w:rFonts w:ascii="Arial" w:hAnsi="Arial" w:cs="Arial"/>
                <w:sz w:val="14"/>
                <w:szCs w:val="14"/>
                <w:lang w:val="en-US"/>
              </w:rPr>
            </w:pPr>
            <w:r w:rsidRPr="00D871EE">
              <w:rPr>
                <w:rFonts w:ascii="Arial" w:hAnsi="Arial" w:cs="Arial"/>
                <w:sz w:val="14"/>
                <w:szCs w:val="14"/>
                <w:lang w:val="en-US"/>
              </w:rPr>
              <w:t xml:space="preserve">Subordinated debentures </w:t>
            </w:r>
            <w:r w:rsidRPr="00D871EE">
              <w:rPr>
                <w:rFonts w:ascii="Arial" w:hAnsi="Arial" w:cs="Arial"/>
                <w:sz w:val="14"/>
                <w:szCs w:val="14"/>
                <w:vertAlign w:val="superscript"/>
                <w:cs/>
                <w:lang w:val="en-US"/>
              </w:rPr>
              <w:t>(1)</w:t>
            </w:r>
          </w:p>
        </w:tc>
        <w:tc>
          <w:tcPr>
            <w:tcW w:w="861" w:type="dxa"/>
            <w:tcBorders>
              <w:left w:val="nil"/>
              <w:right w:val="nil"/>
            </w:tcBorders>
            <w:vAlign w:val="bottom"/>
          </w:tcPr>
          <w:p w14:paraId="57099F26" w14:textId="77777777" w:rsidR="00D377C3" w:rsidRPr="00D871EE" w:rsidRDefault="00D0487C" w:rsidP="002324F1">
            <w:pPr>
              <w:spacing w:line="280" w:lineRule="exact"/>
              <w:ind w:left="-28" w:right="-28"/>
              <w:jc w:val="center"/>
              <w:rPr>
                <w:rFonts w:ascii="Arial" w:hAnsi="Arial" w:cs="Arial"/>
                <w:sz w:val="14"/>
                <w:szCs w:val="14"/>
                <w:cs/>
                <w:lang w:val="en-US"/>
              </w:rPr>
            </w:pPr>
            <w:r w:rsidRPr="00D0487C">
              <w:rPr>
                <w:rFonts w:ascii="Arial" w:hAnsi="Arial" w:cs="Arial"/>
                <w:sz w:val="14"/>
                <w:szCs w:val="14"/>
                <w:cs/>
                <w:lang w:val="en-US"/>
              </w:rPr>
              <w:t>3.75%</w:t>
            </w:r>
          </w:p>
        </w:tc>
        <w:tc>
          <w:tcPr>
            <w:tcW w:w="862" w:type="dxa"/>
            <w:tcBorders>
              <w:left w:val="nil"/>
              <w:right w:val="nil"/>
            </w:tcBorders>
            <w:vAlign w:val="bottom"/>
          </w:tcPr>
          <w:p w14:paraId="272B529E" w14:textId="77777777" w:rsidR="00D377C3" w:rsidRPr="00D0487C" w:rsidRDefault="00D0487C" w:rsidP="00726FA2">
            <w:pPr>
              <w:spacing w:line="280" w:lineRule="exact"/>
              <w:ind w:left="-28" w:right="-28"/>
              <w:jc w:val="center"/>
              <w:rPr>
                <w:rFonts w:ascii="Arial" w:hAnsi="Arial" w:cstheme="minorBidi"/>
                <w:sz w:val="14"/>
                <w:szCs w:val="14"/>
                <w:lang w:val="en-US"/>
              </w:rPr>
            </w:pPr>
            <w:r>
              <w:rPr>
                <w:rFonts w:ascii="Arial" w:hAnsi="Arial" w:cstheme="minorBidi"/>
                <w:sz w:val="14"/>
                <w:szCs w:val="14"/>
                <w:lang w:val="en-US"/>
              </w:rPr>
              <w:t>2</w:t>
            </w:r>
            <w:r w:rsidR="00726FA2">
              <w:rPr>
                <w:rFonts w:ascii="Arial" w:hAnsi="Arial" w:cstheme="minorBidi"/>
                <w:sz w:val="14"/>
                <w:szCs w:val="14"/>
                <w:lang w:val="en-US"/>
              </w:rPr>
              <w:t>031</w:t>
            </w:r>
          </w:p>
        </w:tc>
        <w:tc>
          <w:tcPr>
            <w:tcW w:w="861" w:type="dxa"/>
            <w:tcBorders>
              <w:left w:val="nil"/>
              <w:right w:val="nil"/>
            </w:tcBorders>
            <w:vAlign w:val="bottom"/>
          </w:tcPr>
          <w:p w14:paraId="440D3AC2" w14:textId="77777777" w:rsidR="00D377C3" w:rsidRPr="00B20CA0" w:rsidRDefault="00D0487C" w:rsidP="002324F1">
            <w:pP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2,400,000</w:t>
            </w:r>
          </w:p>
        </w:tc>
        <w:tc>
          <w:tcPr>
            <w:tcW w:w="862" w:type="dxa"/>
            <w:tcBorders>
              <w:left w:val="nil"/>
              <w:right w:val="nil"/>
            </w:tcBorders>
            <w:vAlign w:val="bottom"/>
          </w:tcPr>
          <w:p w14:paraId="4A9409A1" w14:textId="77777777" w:rsidR="00D377C3" w:rsidRPr="00EA1245" w:rsidRDefault="00D0487C" w:rsidP="00EA1245">
            <w:pP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2C424792" w14:textId="77777777" w:rsidR="00D377C3" w:rsidRPr="00B20CA0" w:rsidRDefault="00D0487C" w:rsidP="00EA1245">
            <w:pP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2,400,000</w:t>
            </w:r>
          </w:p>
        </w:tc>
        <w:tc>
          <w:tcPr>
            <w:tcW w:w="862" w:type="dxa"/>
            <w:vAlign w:val="bottom"/>
          </w:tcPr>
          <w:p w14:paraId="05C07CF7" w14:textId="77777777" w:rsidR="00D377C3" w:rsidRPr="00D871EE" w:rsidRDefault="00D377C3" w:rsidP="002324F1">
            <w:pPr>
              <w:spacing w:line="280" w:lineRule="exact"/>
              <w:ind w:left="-28" w:right="-28"/>
              <w:jc w:val="center"/>
              <w:rPr>
                <w:rFonts w:ascii="Arial" w:hAnsi="Arial" w:cs="Arial"/>
                <w:sz w:val="14"/>
                <w:szCs w:val="14"/>
                <w:cs/>
                <w:lang w:val="en-US"/>
              </w:rPr>
            </w:pPr>
            <w:r w:rsidRPr="00D871EE">
              <w:rPr>
                <w:rFonts w:ascii="Arial" w:hAnsi="Arial" w:cs="Arial"/>
                <w:sz w:val="14"/>
                <w:szCs w:val="14"/>
                <w:lang w:val="en-US"/>
              </w:rPr>
              <w:t>5.125%</w:t>
            </w:r>
          </w:p>
        </w:tc>
        <w:tc>
          <w:tcPr>
            <w:tcW w:w="861" w:type="dxa"/>
            <w:vAlign w:val="bottom"/>
          </w:tcPr>
          <w:p w14:paraId="4486C9CD" w14:textId="77777777" w:rsidR="00D377C3" w:rsidRPr="00D871EE" w:rsidRDefault="00D377C3" w:rsidP="002324F1">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2025</w:t>
            </w:r>
          </w:p>
        </w:tc>
        <w:tc>
          <w:tcPr>
            <w:tcW w:w="862" w:type="dxa"/>
            <w:vAlign w:val="bottom"/>
          </w:tcPr>
          <w:p w14:paraId="01F88E8D"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4,000,000</w:t>
            </w:r>
          </w:p>
        </w:tc>
        <w:tc>
          <w:tcPr>
            <w:tcW w:w="861" w:type="dxa"/>
            <w:vAlign w:val="bottom"/>
          </w:tcPr>
          <w:p w14:paraId="378158DE" w14:textId="77777777" w:rsidR="00D377C3" w:rsidRPr="00BC5E5C" w:rsidRDefault="00D377C3" w:rsidP="00EA1245">
            <w:pPr>
              <w:tabs>
                <w:tab w:val="decimal" w:pos="588"/>
              </w:tabs>
              <w:spacing w:line="280" w:lineRule="exact"/>
              <w:ind w:left="-28" w:right="-28"/>
              <w:rPr>
                <w:rFonts w:ascii="Arial" w:hAnsi="Arial" w:cs="Arial"/>
                <w:spacing w:val="-2"/>
                <w:sz w:val="14"/>
                <w:szCs w:val="14"/>
                <w:cs/>
                <w:lang w:val="en-US"/>
              </w:rPr>
            </w:pPr>
            <w:r w:rsidRPr="00BC5E5C">
              <w:rPr>
                <w:rFonts w:ascii="Arial" w:hAnsi="Arial" w:cs="Arial"/>
                <w:spacing w:val="-2"/>
                <w:sz w:val="14"/>
                <w:szCs w:val="14"/>
                <w:lang w:val="en-US"/>
              </w:rPr>
              <w:t>-</w:t>
            </w:r>
          </w:p>
        </w:tc>
        <w:tc>
          <w:tcPr>
            <w:tcW w:w="862" w:type="dxa"/>
            <w:vAlign w:val="bottom"/>
          </w:tcPr>
          <w:p w14:paraId="783B057A"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4,000,000</w:t>
            </w:r>
          </w:p>
        </w:tc>
      </w:tr>
      <w:tr w:rsidR="00D377C3" w:rsidRPr="00D871EE" w14:paraId="04E29C0A" w14:textId="77777777" w:rsidTr="00EA1245">
        <w:trPr>
          <w:trHeight w:val="63"/>
        </w:trPr>
        <w:tc>
          <w:tcPr>
            <w:tcW w:w="1530" w:type="dxa"/>
            <w:vAlign w:val="bottom"/>
          </w:tcPr>
          <w:p w14:paraId="4F191149" w14:textId="77777777" w:rsidR="00D377C3" w:rsidRPr="00D871EE" w:rsidRDefault="00D377C3" w:rsidP="002324F1">
            <w:pPr>
              <w:spacing w:line="280" w:lineRule="exact"/>
              <w:ind w:left="147" w:right="-67" w:hanging="147"/>
              <w:rPr>
                <w:rFonts w:ascii="Arial" w:hAnsi="Arial" w:cs="Arial"/>
                <w:sz w:val="14"/>
                <w:szCs w:val="14"/>
                <w:lang w:val="en-US"/>
              </w:rPr>
            </w:pPr>
            <w:r w:rsidRPr="00D871EE">
              <w:rPr>
                <w:rFonts w:ascii="Arial" w:hAnsi="Arial" w:cs="Arial"/>
                <w:sz w:val="14"/>
                <w:szCs w:val="14"/>
                <w:lang w:val="en-US"/>
              </w:rPr>
              <w:t>Unsubordinated    and unsecured debentures</w:t>
            </w:r>
          </w:p>
        </w:tc>
        <w:tc>
          <w:tcPr>
            <w:tcW w:w="861" w:type="dxa"/>
            <w:tcBorders>
              <w:left w:val="nil"/>
              <w:right w:val="nil"/>
            </w:tcBorders>
            <w:vAlign w:val="bottom"/>
          </w:tcPr>
          <w:p w14:paraId="0FB8F231" w14:textId="77777777" w:rsidR="00D377C3" w:rsidRPr="00D871EE" w:rsidRDefault="00D377C3" w:rsidP="002324F1">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w:t>
            </w:r>
          </w:p>
        </w:tc>
        <w:tc>
          <w:tcPr>
            <w:tcW w:w="862" w:type="dxa"/>
            <w:tcBorders>
              <w:left w:val="nil"/>
              <w:right w:val="nil"/>
            </w:tcBorders>
            <w:vAlign w:val="bottom"/>
          </w:tcPr>
          <w:p w14:paraId="452FFF04" w14:textId="77777777" w:rsidR="00D377C3" w:rsidRPr="00D871EE" w:rsidRDefault="00D377C3" w:rsidP="002324F1">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w:t>
            </w:r>
          </w:p>
        </w:tc>
        <w:tc>
          <w:tcPr>
            <w:tcW w:w="861" w:type="dxa"/>
            <w:tcBorders>
              <w:left w:val="nil"/>
              <w:right w:val="nil"/>
            </w:tcBorders>
            <w:vAlign w:val="bottom"/>
          </w:tcPr>
          <w:p w14:paraId="5D5725A7" w14:textId="77777777" w:rsidR="00D377C3" w:rsidRPr="00B20CA0" w:rsidRDefault="00D377C3" w:rsidP="002324F1">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w:t>
            </w:r>
          </w:p>
        </w:tc>
        <w:tc>
          <w:tcPr>
            <w:tcW w:w="862" w:type="dxa"/>
            <w:tcBorders>
              <w:left w:val="nil"/>
              <w:right w:val="nil"/>
            </w:tcBorders>
            <w:vAlign w:val="bottom"/>
          </w:tcPr>
          <w:p w14:paraId="734C5267" w14:textId="77777777" w:rsidR="00D377C3" w:rsidRPr="00EA1245" w:rsidRDefault="00D377C3" w:rsidP="00EA1245">
            <w:pPr>
              <w:tabs>
                <w:tab w:val="decimal" w:pos="588"/>
              </w:tabs>
              <w:spacing w:line="280" w:lineRule="exact"/>
              <w:ind w:left="-28" w:right="-28"/>
              <w:rPr>
                <w:rFonts w:ascii="Arial" w:hAnsi="Arial" w:cs="Arial"/>
                <w:spacing w:val="-2"/>
                <w:sz w:val="14"/>
                <w:szCs w:val="14"/>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52023859"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w:t>
            </w:r>
          </w:p>
        </w:tc>
        <w:tc>
          <w:tcPr>
            <w:tcW w:w="862" w:type="dxa"/>
            <w:vAlign w:val="bottom"/>
          </w:tcPr>
          <w:p w14:paraId="3A387CC8" w14:textId="77777777" w:rsidR="00D377C3" w:rsidRPr="00D871EE" w:rsidRDefault="00D377C3" w:rsidP="002324F1">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1.99%</w:t>
            </w:r>
          </w:p>
        </w:tc>
        <w:tc>
          <w:tcPr>
            <w:tcW w:w="861" w:type="dxa"/>
            <w:vAlign w:val="bottom"/>
          </w:tcPr>
          <w:p w14:paraId="2417E551" w14:textId="77777777" w:rsidR="00D377C3" w:rsidRPr="00D871EE" w:rsidRDefault="00D377C3" w:rsidP="002324F1">
            <w:pPr>
              <w:spacing w:line="280" w:lineRule="exact"/>
              <w:ind w:left="-28" w:right="-28"/>
              <w:jc w:val="center"/>
              <w:rPr>
                <w:rFonts w:ascii="Arial" w:hAnsi="Arial" w:cs="Arial"/>
                <w:sz w:val="14"/>
                <w:szCs w:val="14"/>
                <w:lang w:val="en-US"/>
              </w:rPr>
            </w:pPr>
            <w:r w:rsidRPr="00D871EE">
              <w:rPr>
                <w:rFonts w:ascii="Arial" w:hAnsi="Arial" w:cs="Arial"/>
                <w:sz w:val="14"/>
                <w:szCs w:val="14"/>
                <w:lang w:val="en-US"/>
              </w:rPr>
              <w:t>2021</w:t>
            </w:r>
          </w:p>
        </w:tc>
        <w:tc>
          <w:tcPr>
            <w:tcW w:w="862" w:type="dxa"/>
            <w:vAlign w:val="bottom"/>
          </w:tcPr>
          <w:p w14:paraId="43C5140A"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1,000,000</w:t>
            </w:r>
          </w:p>
        </w:tc>
        <w:tc>
          <w:tcPr>
            <w:tcW w:w="861" w:type="dxa"/>
            <w:vAlign w:val="bottom"/>
          </w:tcPr>
          <w:p w14:paraId="7A9EA5A3" w14:textId="77777777" w:rsidR="00D377C3" w:rsidRPr="00BC5E5C" w:rsidRDefault="00D377C3" w:rsidP="00EA1245">
            <w:pPr>
              <w:tabs>
                <w:tab w:val="decimal" w:pos="588"/>
              </w:tabs>
              <w:spacing w:line="280" w:lineRule="exact"/>
              <w:ind w:left="-28" w:right="-28"/>
              <w:rPr>
                <w:rFonts w:ascii="Arial" w:hAnsi="Arial" w:cs="Arial"/>
                <w:spacing w:val="-2"/>
                <w:sz w:val="14"/>
                <w:szCs w:val="14"/>
                <w:cs/>
                <w:lang w:val="en-US"/>
              </w:rPr>
            </w:pPr>
            <w:r w:rsidRPr="00BC5E5C">
              <w:rPr>
                <w:rFonts w:ascii="Arial" w:hAnsi="Arial" w:cs="Arial"/>
                <w:spacing w:val="-2"/>
                <w:sz w:val="14"/>
                <w:szCs w:val="14"/>
                <w:lang w:val="en-US"/>
              </w:rPr>
              <w:t>-</w:t>
            </w:r>
          </w:p>
        </w:tc>
        <w:tc>
          <w:tcPr>
            <w:tcW w:w="862" w:type="dxa"/>
            <w:vAlign w:val="bottom"/>
          </w:tcPr>
          <w:p w14:paraId="33454E89"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1,000,000</w:t>
            </w:r>
          </w:p>
        </w:tc>
      </w:tr>
      <w:tr w:rsidR="00D377C3" w:rsidRPr="00D871EE" w14:paraId="54C3F549" w14:textId="77777777" w:rsidTr="00EA1245">
        <w:trPr>
          <w:trHeight w:val="63"/>
        </w:trPr>
        <w:tc>
          <w:tcPr>
            <w:tcW w:w="1530" w:type="dxa"/>
            <w:vAlign w:val="bottom"/>
          </w:tcPr>
          <w:p w14:paraId="0488DCF1" w14:textId="77777777" w:rsidR="00D377C3" w:rsidRPr="00D871EE" w:rsidRDefault="00D377C3" w:rsidP="002324F1">
            <w:pPr>
              <w:spacing w:line="280" w:lineRule="exact"/>
              <w:ind w:left="144" w:right="-43" w:hanging="144"/>
              <w:rPr>
                <w:rFonts w:ascii="Arial" w:hAnsi="Arial" w:cs="Arial"/>
                <w:sz w:val="14"/>
                <w:szCs w:val="14"/>
                <w:lang w:val="en-US"/>
              </w:rPr>
            </w:pPr>
            <w:r w:rsidRPr="00D871EE">
              <w:rPr>
                <w:rFonts w:ascii="Arial" w:hAnsi="Arial" w:cs="Arial"/>
                <w:sz w:val="14"/>
                <w:szCs w:val="14"/>
                <w:lang w:val="en-US"/>
              </w:rPr>
              <w:t>Borrowings from Department of Alternative Energy Development and Efficiency</w:t>
            </w:r>
          </w:p>
        </w:tc>
        <w:tc>
          <w:tcPr>
            <w:tcW w:w="861" w:type="dxa"/>
            <w:tcBorders>
              <w:left w:val="nil"/>
              <w:right w:val="nil"/>
            </w:tcBorders>
            <w:vAlign w:val="bottom"/>
          </w:tcPr>
          <w:p w14:paraId="1190AA99" w14:textId="77777777" w:rsidR="00D377C3" w:rsidRPr="00D377C3" w:rsidRDefault="00D377C3" w:rsidP="002324F1">
            <w:pPr>
              <w:spacing w:line="280" w:lineRule="exact"/>
              <w:ind w:left="-28" w:right="-28"/>
              <w:jc w:val="center"/>
              <w:rPr>
                <w:rFonts w:ascii="Arial" w:hAnsi="Arial" w:cs="Cordia New"/>
                <w:sz w:val="14"/>
                <w:szCs w:val="14"/>
                <w:highlight w:val="yellow"/>
                <w:cs/>
                <w:lang w:val="en-US"/>
              </w:rPr>
            </w:pPr>
            <w:r w:rsidRPr="00726FA2">
              <w:rPr>
                <w:rFonts w:ascii="Arial" w:hAnsi="Arial" w:cs="Arial"/>
                <w:sz w:val="14"/>
                <w:szCs w:val="14"/>
                <w:lang w:val="en-US"/>
              </w:rPr>
              <w:t>0%</w:t>
            </w:r>
          </w:p>
        </w:tc>
        <w:tc>
          <w:tcPr>
            <w:tcW w:w="862" w:type="dxa"/>
            <w:tcBorders>
              <w:left w:val="nil"/>
              <w:right w:val="nil"/>
            </w:tcBorders>
            <w:vAlign w:val="bottom"/>
          </w:tcPr>
          <w:p w14:paraId="75ED6707" w14:textId="77777777" w:rsidR="00D377C3" w:rsidRPr="00D377C3" w:rsidRDefault="00D377C3" w:rsidP="00726FA2">
            <w:pPr>
              <w:spacing w:line="280" w:lineRule="exact"/>
              <w:ind w:left="-116" w:right="-115"/>
              <w:jc w:val="center"/>
              <w:rPr>
                <w:rFonts w:ascii="Arial" w:hAnsi="Arial" w:cstheme="minorBidi"/>
                <w:sz w:val="14"/>
                <w:szCs w:val="14"/>
                <w:highlight w:val="yellow"/>
                <w:cs/>
                <w:lang w:val="en-US"/>
              </w:rPr>
            </w:pPr>
            <w:r w:rsidRPr="00726FA2">
              <w:rPr>
                <w:rFonts w:ascii="Arial" w:hAnsi="Arial" w:cs="Arial"/>
                <w:sz w:val="14"/>
                <w:szCs w:val="14"/>
                <w:lang w:val="en-US"/>
              </w:rPr>
              <w:t>2022</w:t>
            </w:r>
            <w:r w:rsidRPr="00D377C3">
              <w:rPr>
                <w:rFonts w:ascii="Arial" w:hAnsi="Arial" w:cs="Arial"/>
                <w:sz w:val="14"/>
                <w:szCs w:val="14"/>
                <w:highlight w:val="yellow"/>
                <w:lang w:val="en-US"/>
              </w:rPr>
              <w:t xml:space="preserve">        </w:t>
            </w:r>
          </w:p>
        </w:tc>
        <w:tc>
          <w:tcPr>
            <w:tcW w:w="861" w:type="dxa"/>
            <w:tcBorders>
              <w:left w:val="nil"/>
              <w:right w:val="nil"/>
            </w:tcBorders>
            <w:vAlign w:val="bottom"/>
          </w:tcPr>
          <w:p w14:paraId="2F966145" w14:textId="77777777" w:rsidR="00D377C3" w:rsidRPr="00B20CA0" w:rsidRDefault="00726FA2" w:rsidP="002324F1">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1,658</w:t>
            </w:r>
          </w:p>
        </w:tc>
        <w:tc>
          <w:tcPr>
            <w:tcW w:w="862" w:type="dxa"/>
            <w:tcBorders>
              <w:left w:val="nil"/>
              <w:right w:val="nil"/>
            </w:tcBorders>
            <w:vAlign w:val="bottom"/>
          </w:tcPr>
          <w:p w14:paraId="371E52EF" w14:textId="77777777" w:rsidR="00D377C3" w:rsidRPr="00EA1245" w:rsidRDefault="00D377C3"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21605D83" w14:textId="77777777" w:rsidR="00D377C3" w:rsidRPr="00B20CA0" w:rsidRDefault="00726FA2"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1,658</w:t>
            </w:r>
          </w:p>
        </w:tc>
        <w:tc>
          <w:tcPr>
            <w:tcW w:w="862" w:type="dxa"/>
            <w:vAlign w:val="bottom"/>
          </w:tcPr>
          <w:p w14:paraId="08F03765" w14:textId="77777777" w:rsidR="00D377C3" w:rsidRPr="00D871EE" w:rsidRDefault="00D377C3" w:rsidP="002324F1">
            <w:pPr>
              <w:spacing w:line="280" w:lineRule="exact"/>
              <w:ind w:left="-28" w:right="-28"/>
              <w:jc w:val="center"/>
              <w:rPr>
                <w:rFonts w:ascii="Arial" w:hAnsi="Arial" w:cs="Arial"/>
                <w:sz w:val="14"/>
                <w:szCs w:val="14"/>
                <w:cs/>
                <w:lang w:val="en-US"/>
              </w:rPr>
            </w:pPr>
            <w:r w:rsidRPr="00D871EE">
              <w:rPr>
                <w:rFonts w:ascii="Arial" w:hAnsi="Arial" w:cs="Arial"/>
                <w:sz w:val="14"/>
                <w:szCs w:val="14"/>
                <w:lang w:val="en-US"/>
              </w:rPr>
              <w:t>0%</w:t>
            </w:r>
          </w:p>
        </w:tc>
        <w:tc>
          <w:tcPr>
            <w:tcW w:w="861" w:type="dxa"/>
            <w:vAlign w:val="bottom"/>
          </w:tcPr>
          <w:p w14:paraId="0289D824" w14:textId="77777777" w:rsidR="00D377C3" w:rsidRPr="00B20CA0" w:rsidRDefault="00D377C3" w:rsidP="002324F1">
            <w:pPr>
              <w:spacing w:line="280" w:lineRule="exact"/>
              <w:ind w:left="-116" w:right="-115"/>
              <w:jc w:val="center"/>
              <w:rPr>
                <w:rFonts w:ascii="Arial" w:hAnsi="Arial" w:cs="Arial"/>
                <w:sz w:val="14"/>
                <w:szCs w:val="14"/>
                <w:lang w:val="en-US"/>
              </w:rPr>
            </w:pPr>
            <w:r w:rsidRPr="00B20CA0">
              <w:rPr>
                <w:rFonts w:ascii="Arial" w:hAnsi="Arial" w:cs="Arial"/>
                <w:sz w:val="14"/>
                <w:szCs w:val="14"/>
                <w:lang w:val="en-US"/>
              </w:rPr>
              <w:t>2021 - 2022</w:t>
            </w:r>
          </w:p>
        </w:tc>
        <w:tc>
          <w:tcPr>
            <w:tcW w:w="862" w:type="dxa"/>
            <w:vAlign w:val="bottom"/>
          </w:tcPr>
          <w:p w14:paraId="7D358443" w14:textId="77777777" w:rsidR="00D377C3" w:rsidRPr="00B20CA0" w:rsidRDefault="00D377C3"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5,976</w:t>
            </w:r>
          </w:p>
        </w:tc>
        <w:tc>
          <w:tcPr>
            <w:tcW w:w="861" w:type="dxa"/>
            <w:vAlign w:val="bottom"/>
          </w:tcPr>
          <w:p w14:paraId="091FFE79" w14:textId="77777777" w:rsidR="00D377C3" w:rsidRPr="00BC5E5C" w:rsidRDefault="00D377C3"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C5E5C">
              <w:rPr>
                <w:rFonts w:ascii="Arial" w:hAnsi="Arial" w:cs="Arial"/>
                <w:spacing w:val="-2"/>
                <w:sz w:val="14"/>
                <w:szCs w:val="14"/>
                <w:lang w:val="en-US"/>
              </w:rPr>
              <w:t>-</w:t>
            </w:r>
          </w:p>
        </w:tc>
        <w:tc>
          <w:tcPr>
            <w:tcW w:w="862" w:type="dxa"/>
            <w:vAlign w:val="bottom"/>
          </w:tcPr>
          <w:p w14:paraId="2B722360" w14:textId="77777777" w:rsidR="00D377C3" w:rsidRPr="00B20CA0" w:rsidRDefault="00D377C3"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5,976</w:t>
            </w:r>
          </w:p>
        </w:tc>
      </w:tr>
      <w:tr w:rsidR="00D377C3" w:rsidRPr="00D871EE" w14:paraId="08E219B7" w14:textId="77777777" w:rsidTr="00EA1245">
        <w:trPr>
          <w:trHeight w:val="87"/>
        </w:trPr>
        <w:tc>
          <w:tcPr>
            <w:tcW w:w="1530" w:type="dxa"/>
            <w:vAlign w:val="bottom"/>
            <w:hideMark/>
          </w:tcPr>
          <w:p w14:paraId="7CA5E26F" w14:textId="77777777" w:rsidR="00D377C3" w:rsidRPr="00D871EE" w:rsidRDefault="00D377C3" w:rsidP="002324F1">
            <w:pPr>
              <w:spacing w:line="280" w:lineRule="exact"/>
              <w:ind w:right="-66"/>
              <w:rPr>
                <w:rFonts w:ascii="Arial" w:hAnsi="Arial" w:cs="Arial"/>
                <w:sz w:val="14"/>
                <w:szCs w:val="14"/>
                <w:lang w:val="en-US"/>
              </w:rPr>
            </w:pPr>
            <w:r w:rsidRPr="00D871EE">
              <w:rPr>
                <w:rFonts w:ascii="Arial" w:hAnsi="Arial" w:cs="Arial"/>
                <w:sz w:val="14"/>
                <w:szCs w:val="14"/>
                <w:lang w:val="en-GB"/>
              </w:rPr>
              <w:t>Total</w:t>
            </w:r>
          </w:p>
        </w:tc>
        <w:tc>
          <w:tcPr>
            <w:tcW w:w="861" w:type="dxa"/>
            <w:vAlign w:val="bottom"/>
          </w:tcPr>
          <w:p w14:paraId="02ECB244" w14:textId="77777777" w:rsidR="00D377C3" w:rsidRPr="00D871EE" w:rsidRDefault="00D377C3" w:rsidP="002324F1">
            <w:pPr>
              <w:spacing w:line="280" w:lineRule="exact"/>
              <w:ind w:left="-28" w:right="-28" w:hanging="90"/>
              <w:jc w:val="center"/>
              <w:rPr>
                <w:rFonts w:ascii="Arial" w:hAnsi="Arial" w:cs="Arial"/>
                <w:sz w:val="14"/>
                <w:szCs w:val="14"/>
                <w:lang w:val="en-US"/>
              </w:rPr>
            </w:pPr>
          </w:p>
        </w:tc>
        <w:tc>
          <w:tcPr>
            <w:tcW w:w="862" w:type="dxa"/>
            <w:vAlign w:val="bottom"/>
          </w:tcPr>
          <w:p w14:paraId="4D7F8A95" w14:textId="77777777" w:rsidR="00D377C3" w:rsidRPr="00D871EE" w:rsidRDefault="00D377C3" w:rsidP="002324F1">
            <w:pPr>
              <w:spacing w:line="28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30F45298" w14:textId="77777777" w:rsidR="00D377C3" w:rsidRPr="00526852" w:rsidRDefault="00726FA2" w:rsidP="002324F1">
            <w:pPr>
              <w:tabs>
                <w:tab w:val="decimal" w:pos="566"/>
              </w:tabs>
              <w:spacing w:line="280" w:lineRule="exact"/>
              <w:ind w:left="-28" w:right="-28"/>
              <w:rPr>
                <w:rFonts w:ascii="Arial" w:hAnsi="Arial" w:cstheme="minorBidi"/>
                <w:spacing w:val="-2"/>
                <w:sz w:val="14"/>
                <w:szCs w:val="14"/>
                <w:cs/>
                <w:lang w:val="en-US"/>
              </w:rPr>
            </w:pPr>
            <w:r>
              <w:rPr>
                <w:rFonts w:ascii="Arial" w:hAnsi="Arial" w:cstheme="minorBidi"/>
                <w:spacing w:val="-2"/>
                <w:sz w:val="14"/>
                <w:szCs w:val="14"/>
                <w:lang w:val="en-US"/>
              </w:rPr>
              <w:t>2,401,658</w:t>
            </w:r>
          </w:p>
        </w:tc>
        <w:tc>
          <w:tcPr>
            <w:tcW w:w="862" w:type="dxa"/>
            <w:tcBorders>
              <w:left w:val="nil"/>
              <w:right w:val="nil"/>
            </w:tcBorders>
            <w:vAlign w:val="bottom"/>
          </w:tcPr>
          <w:p w14:paraId="2811613E" w14:textId="77777777" w:rsidR="00D377C3" w:rsidRPr="00EA1245" w:rsidRDefault="00D377C3" w:rsidP="00EA1245">
            <w:pPr>
              <w:tabs>
                <w:tab w:val="decimal" w:pos="588"/>
              </w:tabs>
              <w:spacing w:line="280" w:lineRule="exact"/>
              <w:ind w:left="-28" w:right="-28"/>
              <w:rPr>
                <w:rFonts w:ascii="Arial" w:hAnsi="Arial" w:cs="Arial"/>
                <w:spacing w:val="-2"/>
                <w:sz w:val="14"/>
                <w:szCs w:val="14"/>
                <w:cs/>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3DCC6110" w14:textId="77777777" w:rsidR="00D377C3" w:rsidRPr="00B20CA0" w:rsidRDefault="00726FA2" w:rsidP="00EA1245">
            <w:pPr>
              <w:tabs>
                <w:tab w:val="decimal" w:pos="588"/>
              </w:tabs>
              <w:spacing w:line="280" w:lineRule="exact"/>
              <w:ind w:left="-28" w:right="-28"/>
              <w:rPr>
                <w:rFonts w:ascii="Arial" w:hAnsi="Arial" w:cs="Arial"/>
                <w:spacing w:val="-2"/>
                <w:sz w:val="14"/>
                <w:szCs w:val="14"/>
                <w:cs/>
                <w:lang w:val="en-US"/>
              </w:rPr>
            </w:pPr>
            <w:r>
              <w:rPr>
                <w:rFonts w:ascii="Arial" w:hAnsi="Arial" w:cs="Arial"/>
                <w:spacing w:val="-2"/>
                <w:sz w:val="14"/>
                <w:szCs w:val="14"/>
                <w:lang w:val="en-US"/>
              </w:rPr>
              <w:t>2,401,658</w:t>
            </w:r>
          </w:p>
        </w:tc>
        <w:tc>
          <w:tcPr>
            <w:tcW w:w="862" w:type="dxa"/>
            <w:vAlign w:val="bottom"/>
          </w:tcPr>
          <w:p w14:paraId="64B47EF9" w14:textId="77777777" w:rsidR="00D377C3" w:rsidRPr="00D871EE" w:rsidRDefault="00D377C3" w:rsidP="002324F1">
            <w:pPr>
              <w:spacing w:line="280" w:lineRule="exact"/>
              <w:ind w:left="-28" w:right="-28"/>
              <w:jc w:val="center"/>
              <w:rPr>
                <w:rFonts w:ascii="Arial" w:hAnsi="Arial" w:cs="Arial"/>
                <w:sz w:val="14"/>
                <w:szCs w:val="14"/>
                <w:lang w:val="en-US"/>
              </w:rPr>
            </w:pPr>
          </w:p>
        </w:tc>
        <w:tc>
          <w:tcPr>
            <w:tcW w:w="861" w:type="dxa"/>
            <w:vAlign w:val="bottom"/>
          </w:tcPr>
          <w:p w14:paraId="7B780054" w14:textId="77777777" w:rsidR="00D377C3" w:rsidRPr="00D871EE" w:rsidRDefault="00D377C3" w:rsidP="002324F1">
            <w:pPr>
              <w:spacing w:line="280" w:lineRule="exact"/>
              <w:ind w:left="-28" w:right="-28"/>
              <w:jc w:val="center"/>
              <w:rPr>
                <w:rFonts w:ascii="Arial" w:hAnsi="Arial" w:cs="Arial"/>
                <w:sz w:val="14"/>
                <w:szCs w:val="14"/>
                <w:lang w:val="en-US"/>
              </w:rPr>
            </w:pPr>
          </w:p>
        </w:tc>
        <w:tc>
          <w:tcPr>
            <w:tcW w:w="862" w:type="dxa"/>
            <w:vAlign w:val="bottom"/>
          </w:tcPr>
          <w:p w14:paraId="45B1899B"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5,005,976</w:t>
            </w:r>
          </w:p>
        </w:tc>
        <w:tc>
          <w:tcPr>
            <w:tcW w:w="861" w:type="dxa"/>
            <w:vAlign w:val="bottom"/>
          </w:tcPr>
          <w:p w14:paraId="46F8D926" w14:textId="77777777" w:rsidR="00D377C3" w:rsidRPr="00BC5E5C" w:rsidRDefault="00D377C3" w:rsidP="00EA1245">
            <w:pPr>
              <w:tabs>
                <w:tab w:val="decimal" w:pos="588"/>
              </w:tabs>
              <w:spacing w:line="280" w:lineRule="exact"/>
              <w:ind w:left="-28" w:right="-28"/>
              <w:rPr>
                <w:rFonts w:ascii="Arial" w:hAnsi="Arial" w:cs="Arial"/>
                <w:spacing w:val="-2"/>
                <w:sz w:val="14"/>
                <w:szCs w:val="14"/>
                <w:cs/>
                <w:lang w:val="en-US"/>
              </w:rPr>
            </w:pPr>
            <w:r w:rsidRPr="00BC5E5C">
              <w:rPr>
                <w:rFonts w:ascii="Arial" w:hAnsi="Arial" w:cs="Arial"/>
                <w:spacing w:val="-2"/>
                <w:sz w:val="14"/>
                <w:szCs w:val="14"/>
                <w:lang w:val="en-US"/>
              </w:rPr>
              <w:t>-</w:t>
            </w:r>
          </w:p>
        </w:tc>
        <w:tc>
          <w:tcPr>
            <w:tcW w:w="862" w:type="dxa"/>
            <w:vAlign w:val="bottom"/>
          </w:tcPr>
          <w:p w14:paraId="53AF587A" w14:textId="77777777" w:rsidR="00D377C3" w:rsidRPr="00B20CA0" w:rsidRDefault="00D377C3" w:rsidP="00EA1245">
            <w:pP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5,005,976</w:t>
            </w:r>
          </w:p>
        </w:tc>
      </w:tr>
      <w:tr w:rsidR="00EA1245" w:rsidRPr="00D871EE" w14:paraId="02825AEE" w14:textId="77777777" w:rsidTr="00EA1245">
        <w:trPr>
          <w:trHeight w:val="166"/>
        </w:trPr>
        <w:tc>
          <w:tcPr>
            <w:tcW w:w="3253" w:type="dxa"/>
            <w:gridSpan w:val="3"/>
            <w:vAlign w:val="center"/>
            <w:hideMark/>
          </w:tcPr>
          <w:p w14:paraId="65012957" w14:textId="77777777" w:rsidR="00EA1245" w:rsidRPr="00D871EE" w:rsidRDefault="00EA1245" w:rsidP="00EA1245">
            <w:pPr>
              <w:spacing w:line="280" w:lineRule="exact"/>
              <w:ind w:left="-28" w:right="-28"/>
              <w:rPr>
                <w:rFonts w:ascii="Arial" w:hAnsi="Arial" w:cs="Arial"/>
                <w:sz w:val="14"/>
                <w:szCs w:val="14"/>
                <w:lang w:val="en-US"/>
              </w:rPr>
            </w:pPr>
            <w:r w:rsidRPr="00D871EE">
              <w:rPr>
                <w:rFonts w:ascii="Arial" w:hAnsi="Arial" w:cs="Arial"/>
                <w:sz w:val="14"/>
                <w:szCs w:val="14"/>
                <w:lang w:val="en-US"/>
              </w:rPr>
              <w:t>Less: Deferred expenses</w:t>
            </w:r>
          </w:p>
        </w:tc>
        <w:tc>
          <w:tcPr>
            <w:tcW w:w="861" w:type="dxa"/>
            <w:tcBorders>
              <w:left w:val="nil"/>
              <w:right w:val="nil"/>
            </w:tcBorders>
            <w:vAlign w:val="bottom"/>
          </w:tcPr>
          <w:p w14:paraId="789BE0B8" w14:textId="77777777" w:rsidR="00EA1245" w:rsidRPr="00B20CA0" w:rsidRDefault="00EA1245" w:rsidP="002324F1">
            <w:pPr>
              <w:pBdr>
                <w:bottom w:val="single" w:sz="4" w:space="1" w:color="auto"/>
              </w:pBdr>
              <w:tabs>
                <w:tab w:val="decimal" w:pos="589"/>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(4,360)</w:t>
            </w:r>
          </w:p>
        </w:tc>
        <w:tc>
          <w:tcPr>
            <w:tcW w:w="862" w:type="dxa"/>
            <w:tcBorders>
              <w:left w:val="nil"/>
              <w:right w:val="nil"/>
            </w:tcBorders>
            <w:vAlign w:val="bottom"/>
          </w:tcPr>
          <w:p w14:paraId="0F08E530" w14:textId="77777777" w:rsidR="00EA1245" w:rsidRPr="00EA1245" w:rsidRDefault="00EA1245" w:rsidP="00EA1245">
            <w:pPr>
              <w:pBdr>
                <w:bottom w:val="single" w:sz="4" w:space="1" w:color="auto"/>
              </w:pBdr>
              <w:tabs>
                <w:tab w:val="decimal" w:pos="588"/>
              </w:tabs>
              <w:spacing w:line="280" w:lineRule="exact"/>
              <w:ind w:left="-28" w:right="-28"/>
              <w:rPr>
                <w:rFonts w:ascii="Arial" w:hAnsi="Arial" w:cs="Arial"/>
                <w:spacing w:val="-2"/>
                <w:sz w:val="14"/>
                <w:szCs w:val="14"/>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634D1D1B" w14:textId="77777777" w:rsidR="00EA1245" w:rsidRPr="00B20CA0" w:rsidRDefault="00EA1245" w:rsidP="00EA1245">
            <w:pPr>
              <w:pBdr>
                <w:bottom w:val="sing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(4,360)</w:t>
            </w:r>
          </w:p>
        </w:tc>
        <w:tc>
          <w:tcPr>
            <w:tcW w:w="862" w:type="dxa"/>
            <w:tcBorders>
              <w:left w:val="nil"/>
              <w:right w:val="nil"/>
            </w:tcBorders>
            <w:vAlign w:val="bottom"/>
          </w:tcPr>
          <w:p w14:paraId="20627744" w14:textId="77777777" w:rsidR="00EA1245" w:rsidRPr="00D871EE" w:rsidRDefault="00EA1245" w:rsidP="002324F1">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7C86391A" w14:textId="77777777" w:rsidR="00EA1245" w:rsidRPr="00D871EE" w:rsidRDefault="00EA1245" w:rsidP="002324F1">
            <w:pPr>
              <w:tabs>
                <w:tab w:val="decimal" w:pos="699"/>
              </w:tabs>
              <w:spacing w:line="280" w:lineRule="exact"/>
              <w:ind w:left="-28" w:right="-28"/>
              <w:rPr>
                <w:rFonts w:ascii="Arial" w:hAnsi="Arial" w:cs="Arial"/>
                <w:sz w:val="14"/>
                <w:szCs w:val="14"/>
                <w:lang w:val="en-US"/>
              </w:rPr>
            </w:pPr>
          </w:p>
        </w:tc>
        <w:tc>
          <w:tcPr>
            <w:tcW w:w="862" w:type="dxa"/>
            <w:vAlign w:val="bottom"/>
          </w:tcPr>
          <w:p w14:paraId="44498CA3" w14:textId="77777777" w:rsidR="00EA1245" w:rsidRPr="00B20CA0" w:rsidRDefault="00EA1245"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(3,454)</w:t>
            </w:r>
          </w:p>
        </w:tc>
        <w:tc>
          <w:tcPr>
            <w:tcW w:w="861" w:type="dxa"/>
            <w:vAlign w:val="bottom"/>
          </w:tcPr>
          <w:p w14:paraId="54A51C29" w14:textId="77777777" w:rsidR="00EA1245" w:rsidRPr="00BC5E5C" w:rsidRDefault="00EA1245" w:rsidP="00EA1245">
            <w:pPr>
              <w:pBdr>
                <w:bottom w:val="single" w:sz="4" w:space="1" w:color="auto"/>
              </w:pBdr>
              <w:tabs>
                <w:tab w:val="decimal" w:pos="588"/>
              </w:tabs>
              <w:spacing w:line="280" w:lineRule="exact"/>
              <w:ind w:left="-28" w:right="-28"/>
              <w:rPr>
                <w:rFonts w:ascii="Arial" w:hAnsi="Arial" w:cs="Arial"/>
                <w:spacing w:val="-2"/>
                <w:sz w:val="14"/>
                <w:szCs w:val="14"/>
                <w:lang w:val="en-US"/>
              </w:rPr>
            </w:pPr>
            <w:r w:rsidRPr="00BC5E5C">
              <w:rPr>
                <w:rFonts w:ascii="Arial" w:hAnsi="Arial" w:cs="Arial"/>
                <w:spacing w:val="-2"/>
                <w:sz w:val="14"/>
                <w:szCs w:val="14"/>
                <w:lang w:val="en-US"/>
              </w:rPr>
              <w:t>-</w:t>
            </w:r>
          </w:p>
        </w:tc>
        <w:tc>
          <w:tcPr>
            <w:tcW w:w="862" w:type="dxa"/>
            <w:vAlign w:val="bottom"/>
          </w:tcPr>
          <w:p w14:paraId="5D362DA8" w14:textId="77777777" w:rsidR="00EA1245" w:rsidRPr="00B20CA0" w:rsidRDefault="00EA1245" w:rsidP="00EA1245">
            <w:pPr>
              <w:pBdr>
                <w:bottom w:val="single" w:sz="4" w:space="1" w:color="auto"/>
              </w:pBdr>
              <w:tabs>
                <w:tab w:val="decimal" w:pos="588"/>
              </w:tabs>
              <w:spacing w:line="280" w:lineRule="exact"/>
              <w:ind w:left="-28" w:right="-28"/>
              <w:rPr>
                <w:rFonts w:ascii="Arial" w:hAnsi="Arial" w:cs="Arial"/>
                <w:spacing w:val="-2"/>
                <w:sz w:val="14"/>
                <w:szCs w:val="14"/>
                <w:cs/>
                <w:lang w:val="en-US"/>
              </w:rPr>
            </w:pPr>
            <w:r w:rsidRPr="00B20CA0">
              <w:rPr>
                <w:rFonts w:ascii="Arial" w:hAnsi="Arial" w:cs="Arial"/>
                <w:spacing w:val="-2"/>
                <w:sz w:val="14"/>
                <w:szCs w:val="14"/>
                <w:lang w:val="en-US"/>
              </w:rPr>
              <w:t>(3,454)</w:t>
            </w:r>
          </w:p>
        </w:tc>
      </w:tr>
      <w:tr w:rsidR="00EA1245" w:rsidRPr="00D871EE" w14:paraId="35B6F391" w14:textId="77777777" w:rsidTr="00EA1245">
        <w:trPr>
          <w:trHeight w:val="60"/>
        </w:trPr>
        <w:tc>
          <w:tcPr>
            <w:tcW w:w="3253" w:type="dxa"/>
            <w:gridSpan w:val="3"/>
            <w:vAlign w:val="center"/>
            <w:hideMark/>
          </w:tcPr>
          <w:p w14:paraId="5DE70838" w14:textId="77777777" w:rsidR="00EA1245" w:rsidRPr="00D871EE" w:rsidRDefault="00EA1245" w:rsidP="00EA1245">
            <w:pPr>
              <w:spacing w:line="280" w:lineRule="exact"/>
              <w:ind w:left="-28" w:right="-28"/>
              <w:rPr>
                <w:rFonts w:ascii="Arial" w:hAnsi="Arial" w:cs="Arial"/>
                <w:sz w:val="14"/>
                <w:szCs w:val="14"/>
                <w:lang w:val="en-US"/>
              </w:rPr>
            </w:pPr>
            <w:r w:rsidRPr="00D871EE">
              <w:rPr>
                <w:rFonts w:ascii="Arial" w:hAnsi="Arial" w:cs="Arial"/>
                <w:sz w:val="14"/>
                <w:szCs w:val="14"/>
                <w:lang w:val="en-US"/>
              </w:rPr>
              <w:t>Debts issued and borrowings - net</w:t>
            </w:r>
          </w:p>
        </w:tc>
        <w:tc>
          <w:tcPr>
            <w:tcW w:w="861" w:type="dxa"/>
            <w:tcBorders>
              <w:left w:val="nil"/>
              <w:right w:val="nil"/>
            </w:tcBorders>
            <w:vAlign w:val="bottom"/>
          </w:tcPr>
          <w:p w14:paraId="03332930" w14:textId="77777777" w:rsidR="00EA1245" w:rsidRPr="00B20CA0" w:rsidRDefault="00EA1245" w:rsidP="002324F1">
            <w:pPr>
              <w:pBdr>
                <w:bottom w:val="double" w:sz="4" w:space="1" w:color="auto"/>
              </w:pBdr>
              <w:tabs>
                <w:tab w:val="decimal" w:pos="589"/>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2,397,298</w:t>
            </w:r>
          </w:p>
        </w:tc>
        <w:tc>
          <w:tcPr>
            <w:tcW w:w="862" w:type="dxa"/>
            <w:tcBorders>
              <w:left w:val="nil"/>
              <w:right w:val="nil"/>
            </w:tcBorders>
            <w:vAlign w:val="bottom"/>
          </w:tcPr>
          <w:p w14:paraId="5CBFBC93" w14:textId="77777777" w:rsidR="00EA1245" w:rsidRPr="00EA1245" w:rsidRDefault="00EA1245" w:rsidP="00EA1245">
            <w:pPr>
              <w:pBdr>
                <w:bottom w:val="double" w:sz="4" w:space="1" w:color="auto"/>
              </w:pBdr>
              <w:tabs>
                <w:tab w:val="decimal" w:pos="588"/>
              </w:tabs>
              <w:spacing w:line="280" w:lineRule="exact"/>
              <w:ind w:left="-28" w:right="-28"/>
              <w:rPr>
                <w:rFonts w:ascii="Arial" w:hAnsi="Arial" w:cs="Arial"/>
                <w:spacing w:val="-2"/>
                <w:sz w:val="14"/>
                <w:szCs w:val="14"/>
                <w:lang w:val="en-US"/>
              </w:rPr>
            </w:pPr>
            <w:r w:rsidRPr="00EA1245">
              <w:rPr>
                <w:rFonts w:ascii="Arial" w:hAnsi="Arial" w:cs="Arial"/>
                <w:spacing w:val="-2"/>
                <w:sz w:val="14"/>
                <w:szCs w:val="14"/>
                <w:lang w:val="en-US"/>
              </w:rPr>
              <w:t>-</w:t>
            </w:r>
          </w:p>
        </w:tc>
        <w:tc>
          <w:tcPr>
            <w:tcW w:w="861" w:type="dxa"/>
            <w:tcBorders>
              <w:left w:val="nil"/>
              <w:right w:val="nil"/>
            </w:tcBorders>
            <w:vAlign w:val="bottom"/>
          </w:tcPr>
          <w:p w14:paraId="42B23EB4" w14:textId="77777777" w:rsidR="00EA1245" w:rsidRPr="00B20CA0" w:rsidRDefault="00EA1245" w:rsidP="00EA1245">
            <w:pPr>
              <w:pBdr>
                <w:bottom w:val="double" w:sz="4" w:space="1" w:color="auto"/>
              </w:pBdr>
              <w:tabs>
                <w:tab w:val="decimal" w:pos="588"/>
              </w:tabs>
              <w:spacing w:line="280" w:lineRule="exact"/>
              <w:ind w:left="-28" w:right="-28"/>
              <w:rPr>
                <w:rFonts w:ascii="Arial" w:hAnsi="Arial" w:cs="Arial"/>
                <w:spacing w:val="-2"/>
                <w:sz w:val="14"/>
                <w:szCs w:val="14"/>
                <w:lang w:val="en-US"/>
              </w:rPr>
            </w:pPr>
            <w:r>
              <w:rPr>
                <w:rFonts w:ascii="Arial" w:hAnsi="Arial" w:cs="Arial"/>
                <w:spacing w:val="-2"/>
                <w:sz w:val="14"/>
                <w:szCs w:val="14"/>
                <w:lang w:val="en-US"/>
              </w:rPr>
              <w:t>2,397,298</w:t>
            </w:r>
          </w:p>
        </w:tc>
        <w:tc>
          <w:tcPr>
            <w:tcW w:w="862" w:type="dxa"/>
            <w:tcBorders>
              <w:left w:val="nil"/>
              <w:right w:val="nil"/>
            </w:tcBorders>
            <w:vAlign w:val="bottom"/>
          </w:tcPr>
          <w:p w14:paraId="4B1C4E11" w14:textId="77777777" w:rsidR="00EA1245" w:rsidRPr="00D871EE" w:rsidRDefault="00EA1245" w:rsidP="002324F1">
            <w:pPr>
              <w:tabs>
                <w:tab w:val="decimal" w:pos="486"/>
              </w:tabs>
              <w:spacing w:line="280" w:lineRule="exact"/>
              <w:ind w:left="-28" w:right="-28"/>
              <w:rPr>
                <w:rFonts w:ascii="Arial" w:hAnsi="Arial" w:cs="Arial"/>
                <w:sz w:val="14"/>
                <w:szCs w:val="14"/>
                <w:lang w:val="en-US"/>
              </w:rPr>
            </w:pPr>
          </w:p>
        </w:tc>
        <w:tc>
          <w:tcPr>
            <w:tcW w:w="861" w:type="dxa"/>
            <w:tcBorders>
              <w:left w:val="nil"/>
              <w:right w:val="nil"/>
            </w:tcBorders>
            <w:vAlign w:val="bottom"/>
          </w:tcPr>
          <w:p w14:paraId="17EBB161" w14:textId="77777777" w:rsidR="00EA1245" w:rsidRPr="00D871EE" w:rsidRDefault="00EA1245" w:rsidP="002324F1">
            <w:pPr>
              <w:tabs>
                <w:tab w:val="decimal" w:pos="697"/>
              </w:tabs>
              <w:spacing w:line="280" w:lineRule="exact"/>
              <w:ind w:left="-28" w:right="-28"/>
              <w:rPr>
                <w:rFonts w:ascii="Arial" w:hAnsi="Arial" w:cs="Arial"/>
                <w:sz w:val="14"/>
                <w:szCs w:val="14"/>
                <w:lang w:val="en-US"/>
              </w:rPr>
            </w:pPr>
          </w:p>
        </w:tc>
        <w:tc>
          <w:tcPr>
            <w:tcW w:w="862" w:type="dxa"/>
            <w:vAlign w:val="bottom"/>
          </w:tcPr>
          <w:p w14:paraId="4800897D" w14:textId="77777777" w:rsidR="00EA1245" w:rsidRPr="00B20CA0" w:rsidRDefault="00EA1245" w:rsidP="00EA1245">
            <w:pPr>
              <w:pBdr>
                <w:bottom w:val="double" w:sz="4" w:space="1" w:color="auto"/>
              </w:pBd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5,002,522</w:t>
            </w:r>
          </w:p>
        </w:tc>
        <w:tc>
          <w:tcPr>
            <w:tcW w:w="861" w:type="dxa"/>
            <w:vAlign w:val="bottom"/>
          </w:tcPr>
          <w:p w14:paraId="57A7638A" w14:textId="77777777" w:rsidR="00EA1245" w:rsidRPr="00BC5E5C" w:rsidRDefault="00EA1245" w:rsidP="00EA1245">
            <w:pPr>
              <w:pBdr>
                <w:bottom w:val="double" w:sz="4" w:space="1" w:color="auto"/>
              </w:pBdr>
              <w:tabs>
                <w:tab w:val="decimal" w:pos="588"/>
              </w:tabs>
              <w:spacing w:line="280" w:lineRule="exact"/>
              <w:ind w:left="-28" w:right="-28"/>
              <w:rPr>
                <w:rFonts w:ascii="Arial" w:hAnsi="Arial" w:cs="Arial"/>
                <w:spacing w:val="-2"/>
                <w:sz w:val="14"/>
                <w:szCs w:val="14"/>
                <w:lang w:val="en-US"/>
              </w:rPr>
            </w:pPr>
            <w:r w:rsidRPr="00BC5E5C">
              <w:rPr>
                <w:rFonts w:ascii="Arial" w:hAnsi="Arial" w:cs="Arial"/>
                <w:spacing w:val="-2"/>
                <w:sz w:val="14"/>
                <w:szCs w:val="14"/>
                <w:lang w:val="en-US"/>
              </w:rPr>
              <w:t>-</w:t>
            </w:r>
          </w:p>
        </w:tc>
        <w:tc>
          <w:tcPr>
            <w:tcW w:w="862" w:type="dxa"/>
            <w:vAlign w:val="bottom"/>
          </w:tcPr>
          <w:p w14:paraId="4BA28AE3" w14:textId="77777777" w:rsidR="00EA1245" w:rsidRPr="00B20CA0" w:rsidRDefault="00EA1245" w:rsidP="00EA1245">
            <w:pPr>
              <w:pBdr>
                <w:bottom w:val="double" w:sz="4" w:space="1" w:color="auto"/>
              </w:pBdr>
              <w:tabs>
                <w:tab w:val="decimal" w:pos="588"/>
              </w:tabs>
              <w:spacing w:line="280" w:lineRule="exact"/>
              <w:ind w:left="-28" w:right="-28"/>
              <w:rPr>
                <w:rFonts w:ascii="Arial" w:hAnsi="Arial" w:cs="Arial"/>
                <w:spacing w:val="-2"/>
                <w:sz w:val="14"/>
                <w:szCs w:val="14"/>
                <w:lang w:val="en-US"/>
              </w:rPr>
            </w:pPr>
            <w:r w:rsidRPr="00B20CA0">
              <w:rPr>
                <w:rFonts w:ascii="Arial" w:hAnsi="Arial" w:cs="Arial"/>
                <w:spacing w:val="-2"/>
                <w:sz w:val="14"/>
                <w:szCs w:val="14"/>
                <w:lang w:val="en-US"/>
              </w:rPr>
              <w:t>5,002,522</w:t>
            </w:r>
          </w:p>
        </w:tc>
      </w:tr>
    </w:tbl>
    <w:p w14:paraId="46AAD7FE" w14:textId="77777777" w:rsidR="0094553F" w:rsidRPr="006E1895" w:rsidRDefault="0094553F" w:rsidP="0094553F">
      <w:pPr>
        <w:spacing w:before="240"/>
        <w:rPr>
          <w:rFonts w:ascii="Arial" w:hAnsi="Arial" w:cs="Arial"/>
          <w:sz w:val="14"/>
          <w:szCs w:val="14"/>
          <w:lang w:val="en-US"/>
        </w:rPr>
      </w:pPr>
      <w:r w:rsidRPr="006E1895">
        <w:rPr>
          <w:rFonts w:ascii="Arial" w:hAnsi="Arial" w:cs="Arial"/>
          <w:sz w:val="14"/>
          <w:szCs w:val="14"/>
          <w:vertAlign w:val="superscript"/>
          <w:cs/>
          <w:lang w:val="en-US"/>
        </w:rPr>
        <w:t xml:space="preserve"> (1)</w:t>
      </w:r>
      <w:r w:rsidRPr="006E1895">
        <w:rPr>
          <w:rFonts w:ascii="Arial" w:hAnsi="Arial" w:cs="Arial"/>
          <w:sz w:val="14"/>
          <w:szCs w:val="14"/>
          <w:cs/>
        </w:rPr>
        <w:t xml:space="preserve">  </w:t>
      </w:r>
      <w:r w:rsidRPr="006E1895">
        <w:rPr>
          <w:rFonts w:ascii="Arial" w:hAnsi="Arial" w:cs="Arial"/>
          <w:sz w:val="14"/>
          <w:szCs w:val="14"/>
          <w:lang w:val="en-US"/>
        </w:rPr>
        <w:t xml:space="preserve">Counted as a part of Tier </w:t>
      </w:r>
      <w:r w:rsidRPr="006E1895">
        <w:rPr>
          <w:rFonts w:ascii="Arial" w:hAnsi="Arial" w:cs="Arial"/>
          <w:sz w:val="14"/>
          <w:szCs w:val="14"/>
          <w:cs/>
        </w:rPr>
        <w:t xml:space="preserve">2 </w:t>
      </w:r>
      <w:r w:rsidRPr="006E1895">
        <w:rPr>
          <w:rFonts w:ascii="Arial" w:hAnsi="Arial" w:cs="Arial"/>
          <w:sz w:val="14"/>
          <w:szCs w:val="14"/>
          <w:lang w:val="en-US"/>
        </w:rPr>
        <w:t>capital, which is determined under the conditions as specified in the B</w:t>
      </w:r>
      <w:r>
        <w:rPr>
          <w:rFonts w:ascii="Arial" w:hAnsi="Arial" w:cs="Arial"/>
          <w:sz w:val="14"/>
          <w:szCs w:val="14"/>
          <w:lang w:val="en-US"/>
        </w:rPr>
        <w:t>O</w:t>
      </w:r>
      <w:r w:rsidRPr="006E1895">
        <w:rPr>
          <w:rFonts w:ascii="Arial" w:hAnsi="Arial" w:cs="Arial"/>
          <w:sz w:val="14"/>
          <w:szCs w:val="14"/>
          <w:lang w:val="en-US"/>
        </w:rPr>
        <w:t xml:space="preserve">T’s </w:t>
      </w:r>
      <w:r>
        <w:rPr>
          <w:rFonts w:ascii="Arial" w:hAnsi="Arial" w:cs="Arial"/>
          <w:sz w:val="14"/>
          <w:szCs w:val="14"/>
          <w:lang w:val="en-US"/>
        </w:rPr>
        <w:t>n</w:t>
      </w:r>
      <w:r w:rsidRPr="006E1895">
        <w:rPr>
          <w:rFonts w:ascii="Arial" w:hAnsi="Arial" w:cs="Arial"/>
          <w:sz w:val="14"/>
          <w:szCs w:val="14"/>
          <w:lang w:val="en-US"/>
        </w:rPr>
        <w:t>otification.</w:t>
      </w:r>
    </w:p>
    <w:p w14:paraId="232D0EB5" w14:textId="77777777" w:rsidR="0094553F" w:rsidRPr="006618AE" w:rsidRDefault="0094553F" w:rsidP="00B057C5">
      <w:pPr>
        <w:spacing w:before="120" w:after="120" w:line="380" w:lineRule="exact"/>
        <w:ind w:left="629" w:hanging="629"/>
        <w:jc w:val="thaiDistribute"/>
        <w:rPr>
          <w:rFonts w:ascii="Arial" w:hAnsi="Arial" w:cs="Cordia New"/>
          <w:b/>
          <w:bCs/>
          <w:lang w:val="en-US" w:eastAsia="x-none"/>
        </w:rPr>
      </w:pPr>
      <w:r>
        <w:rPr>
          <w:rFonts w:ascii="Arial" w:hAnsi="Arial" w:cs="Cordia New"/>
          <w:b/>
          <w:bCs/>
          <w:lang w:val="en-US" w:eastAsia="x-none"/>
        </w:rPr>
        <w:t>2</w:t>
      </w:r>
      <w:r w:rsidR="00040C1D">
        <w:rPr>
          <w:rFonts w:ascii="Arial" w:hAnsi="Arial" w:cs="Cordia New"/>
          <w:b/>
          <w:bCs/>
          <w:lang w:val="en-US" w:eastAsia="x-none"/>
        </w:rPr>
        <w:t>1</w:t>
      </w:r>
      <w:r w:rsidRPr="006E1895">
        <w:rPr>
          <w:rFonts w:ascii="Arial" w:hAnsi="Arial" w:cs="Arial"/>
          <w:b/>
          <w:bCs/>
          <w:lang w:val="en-GB" w:eastAsia="x-none"/>
        </w:rPr>
        <w:t>.1</w:t>
      </w:r>
      <w:r>
        <w:rPr>
          <w:rFonts w:ascii="Arial" w:hAnsi="Arial" w:cs="Arial"/>
          <w:b/>
          <w:bCs/>
          <w:lang w:val="en-GB" w:eastAsia="x-none"/>
        </w:rPr>
        <w:tab/>
      </w:r>
      <w:r w:rsidRPr="006E1895">
        <w:rPr>
          <w:rFonts w:ascii="Arial" w:hAnsi="Arial" w:cs="Arial"/>
          <w:b/>
          <w:bCs/>
          <w:lang w:val="en-US"/>
        </w:rPr>
        <w:t>Subordinated</w:t>
      </w:r>
      <w:r w:rsidRPr="006E1895">
        <w:rPr>
          <w:rFonts w:ascii="Arial" w:hAnsi="Arial" w:cs="Arial"/>
          <w:b/>
          <w:bCs/>
          <w:lang w:val="en-GB" w:eastAsia="x-none"/>
        </w:rPr>
        <w:t xml:space="preserve"> debentures</w:t>
      </w:r>
    </w:p>
    <w:p w14:paraId="1299EAA8" w14:textId="77777777" w:rsidR="0094553F" w:rsidRPr="00D377C3" w:rsidRDefault="00D377C3" w:rsidP="00B057C5">
      <w:pPr>
        <w:spacing w:before="120" w:after="120" w:line="380" w:lineRule="exact"/>
        <w:ind w:left="629"/>
        <w:jc w:val="thaiDistribute"/>
        <w:rPr>
          <w:rFonts w:ascii="Arial" w:hAnsi="Arial" w:cs="Arial"/>
          <w:szCs w:val="24"/>
          <w:lang w:val="en-US"/>
        </w:rPr>
      </w:pPr>
      <w:r w:rsidRPr="00D377C3">
        <w:rPr>
          <w:rFonts w:ascii="Arial" w:hAnsi="Arial" w:cs="Arial"/>
          <w:szCs w:val="24"/>
          <w:lang w:val="en-US"/>
        </w:rPr>
        <w:t>On 21 May 2015, the Bank issued 4 million units with a par value of Baht 1,000 each, totalling Baht 4,000 million of the subordinated debentures No.1/2558, to be counted as Tier 2 Capital</w:t>
      </w:r>
      <w:r w:rsidRPr="00D377C3">
        <w:rPr>
          <w:rFonts w:ascii="Arial" w:hAnsi="Arial" w:cs="Arial"/>
          <w:szCs w:val="24"/>
          <w:cs/>
          <w:lang w:val="en-US"/>
        </w:rPr>
        <w:t>.</w:t>
      </w:r>
      <w:r w:rsidRPr="00D377C3">
        <w:rPr>
          <w:rFonts w:ascii="Arial" w:hAnsi="Arial" w:cs="Arial"/>
          <w:szCs w:val="24"/>
          <w:lang w:val="en-US"/>
        </w:rPr>
        <w:t xml:space="preserve"> The subordinated debentures have a term of 10-year period, which mature in 2025 and carry interest at a fixed rate of 5.125% per annum, payable quarterly in February, May, August and November of every year. The Bank can early redeem the subordinated debentures after</w:t>
      </w:r>
      <w:r>
        <w:rPr>
          <w:rFonts w:ascii="Arial" w:hAnsi="Arial" w:cs="Arial"/>
          <w:szCs w:val="24"/>
          <w:lang w:val="en-US"/>
        </w:rPr>
        <w:t xml:space="preserve"> </w:t>
      </w:r>
      <w:r w:rsidRPr="00D377C3">
        <w:rPr>
          <w:rFonts w:ascii="Arial" w:hAnsi="Arial" w:cs="Arial"/>
          <w:szCs w:val="24"/>
          <w:lang w:val="en-US"/>
        </w:rPr>
        <w:t>5 years from the issuing date or under certain conditions. During the year ended 31 December 2021, the Bank early redeemed the subordinated debentures No.1/2558 totalling Baht 4,000 million</w:t>
      </w:r>
      <w:r w:rsidR="0094553F" w:rsidRPr="00D377C3">
        <w:rPr>
          <w:rFonts w:ascii="Arial" w:hAnsi="Arial" w:cs="Arial"/>
          <w:szCs w:val="24"/>
          <w:lang w:val="en-US"/>
        </w:rPr>
        <w:t>.</w:t>
      </w:r>
    </w:p>
    <w:p w14:paraId="35CBEBA6" w14:textId="77777777" w:rsidR="00DC0994" w:rsidRDefault="00D377C3" w:rsidP="00DC0994">
      <w:pPr>
        <w:spacing w:before="120" w:after="120" w:line="380" w:lineRule="exact"/>
        <w:ind w:left="629"/>
        <w:jc w:val="thaiDistribute"/>
        <w:rPr>
          <w:rFonts w:ascii="Arial" w:hAnsi="Arial" w:cs="Arial"/>
          <w:szCs w:val="24"/>
          <w:lang w:val="en-US"/>
        </w:rPr>
      </w:pPr>
      <w:r>
        <w:rPr>
          <w:rFonts w:ascii="Arial" w:hAnsi="Arial" w:cs="Arial"/>
          <w:szCs w:val="24"/>
          <w:lang w:val="en-US"/>
        </w:rPr>
        <w:t>On 21 May 2021</w:t>
      </w:r>
      <w:r w:rsidRPr="006E1895">
        <w:rPr>
          <w:rFonts w:ascii="Arial" w:hAnsi="Arial" w:cs="Arial"/>
          <w:szCs w:val="24"/>
          <w:lang w:val="en-US"/>
        </w:rPr>
        <w:t xml:space="preserve">, the Bank issued </w:t>
      </w:r>
      <w:r>
        <w:rPr>
          <w:rFonts w:ascii="Arial" w:hAnsi="Arial" w:cs="Arial"/>
          <w:szCs w:val="24"/>
          <w:lang w:val="en-US"/>
        </w:rPr>
        <w:t>2.</w:t>
      </w:r>
      <w:r w:rsidRPr="006E1895">
        <w:rPr>
          <w:rFonts w:ascii="Arial" w:hAnsi="Arial" w:cs="Arial"/>
          <w:szCs w:val="24"/>
          <w:lang w:val="en-US"/>
        </w:rPr>
        <w:t xml:space="preserve">4 million units with a par value of Baht 1,000 each, </w:t>
      </w:r>
      <w:r w:rsidRPr="00AB45D1">
        <w:rPr>
          <w:rFonts w:ascii="Arial" w:hAnsi="Arial" w:cs="Arial"/>
          <w:spacing w:val="-2"/>
          <w:szCs w:val="24"/>
          <w:lang w:val="en-US"/>
        </w:rPr>
        <w:t>tota</w:t>
      </w:r>
      <w:r>
        <w:rPr>
          <w:rFonts w:ascii="Arial" w:hAnsi="Arial" w:cs="Arial"/>
          <w:spacing w:val="-2"/>
          <w:szCs w:val="24"/>
          <w:lang w:val="en-US"/>
        </w:rPr>
        <w:t>l</w:t>
      </w:r>
      <w:r w:rsidRPr="00AB45D1">
        <w:rPr>
          <w:rFonts w:ascii="Arial" w:hAnsi="Arial" w:cs="Arial"/>
          <w:spacing w:val="-2"/>
          <w:szCs w:val="24"/>
          <w:lang w:val="en-US"/>
        </w:rPr>
        <w:t xml:space="preserve">ling Baht </w:t>
      </w:r>
      <w:r>
        <w:rPr>
          <w:rFonts w:ascii="Arial" w:hAnsi="Arial" w:cs="Arial"/>
          <w:spacing w:val="-2"/>
          <w:szCs w:val="24"/>
          <w:lang w:val="en-US"/>
        </w:rPr>
        <w:t>2,400</w:t>
      </w:r>
      <w:r w:rsidRPr="00AB45D1">
        <w:rPr>
          <w:rFonts w:ascii="Arial" w:hAnsi="Arial" w:cs="Arial"/>
          <w:spacing w:val="-2"/>
          <w:szCs w:val="24"/>
          <w:lang w:val="en-US"/>
        </w:rPr>
        <w:t xml:space="preserve"> million of the s</w:t>
      </w:r>
      <w:r>
        <w:rPr>
          <w:rFonts w:ascii="Arial" w:hAnsi="Arial" w:cs="Arial"/>
          <w:spacing w:val="-2"/>
          <w:szCs w:val="24"/>
          <w:lang w:val="en-US"/>
        </w:rPr>
        <w:t>ubordinated debentures No.1/2564</w:t>
      </w:r>
      <w:r w:rsidRPr="00AB45D1">
        <w:rPr>
          <w:rFonts w:ascii="Arial" w:hAnsi="Arial" w:cs="Arial"/>
          <w:spacing w:val="-2"/>
          <w:szCs w:val="24"/>
          <w:lang w:val="en-US"/>
        </w:rPr>
        <w:t>, to be counted as Tier 2</w:t>
      </w:r>
      <w:r w:rsidRPr="006E1895">
        <w:rPr>
          <w:rFonts w:ascii="Arial" w:hAnsi="Arial" w:cs="Arial"/>
          <w:szCs w:val="24"/>
          <w:lang w:val="en-US"/>
        </w:rPr>
        <w:t xml:space="preserve"> Capital</w:t>
      </w:r>
      <w:r w:rsidRPr="006E1895">
        <w:rPr>
          <w:rFonts w:ascii="Arial" w:hAnsi="Arial" w:cs="Arial"/>
          <w:szCs w:val="24"/>
          <w:cs/>
          <w:lang w:val="en-US"/>
        </w:rPr>
        <w:t>.</w:t>
      </w:r>
      <w:r w:rsidRPr="006E1895">
        <w:rPr>
          <w:rFonts w:ascii="Arial" w:hAnsi="Arial" w:cs="Arial"/>
          <w:szCs w:val="24"/>
          <w:lang w:val="en-US"/>
        </w:rPr>
        <w:t xml:space="preserve"> The subordinated debentures have a term </w:t>
      </w:r>
      <w:r>
        <w:rPr>
          <w:rFonts w:ascii="Arial" w:hAnsi="Arial" w:cs="Arial"/>
          <w:szCs w:val="24"/>
          <w:lang w:val="en-US"/>
        </w:rPr>
        <w:t>of 10-year period, which mature in 2031</w:t>
      </w:r>
      <w:r w:rsidRPr="006E1895">
        <w:rPr>
          <w:rFonts w:ascii="Arial" w:hAnsi="Arial" w:cs="Arial"/>
          <w:szCs w:val="24"/>
          <w:lang w:val="en-US"/>
        </w:rPr>
        <w:t xml:space="preserve"> and car</w:t>
      </w:r>
      <w:r>
        <w:rPr>
          <w:rFonts w:ascii="Arial" w:hAnsi="Arial" w:cs="Arial"/>
          <w:szCs w:val="24"/>
          <w:lang w:val="en-US"/>
        </w:rPr>
        <w:t>ry</w:t>
      </w:r>
      <w:r w:rsidRPr="006E1895">
        <w:rPr>
          <w:rFonts w:ascii="Arial" w:hAnsi="Arial" w:cs="Arial"/>
          <w:szCs w:val="24"/>
          <w:lang w:val="en-US"/>
        </w:rPr>
        <w:t xml:space="preserve"> interest at a fixed rate of </w:t>
      </w:r>
      <w:r>
        <w:rPr>
          <w:rFonts w:ascii="Arial" w:hAnsi="Arial" w:cs="Arial"/>
          <w:szCs w:val="24"/>
          <w:lang w:val="en-US"/>
        </w:rPr>
        <w:t>3.75</w:t>
      </w:r>
      <w:r w:rsidRPr="006E1895">
        <w:rPr>
          <w:rFonts w:ascii="Arial" w:hAnsi="Arial" w:cs="Arial"/>
          <w:szCs w:val="24"/>
          <w:lang w:val="en-US"/>
        </w:rPr>
        <w:t>% per annum, payable quarterly in February, May, August and November of every year. The Bank can early redeem the subordinated debentures after 5 years from the issuing date or under certain conditions</w:t>
      </w:r>
      <w:r w:rsidR="00DC0994" w:rsidRPr="006E1895">
        <w:rPr>
          <w:rFonts w:ascii="Arial" w:hAnsi="Arial" w:cs="Arial"/>
          <w:szCs w:val="24"/>
          <w:lang w:val="en-US"/>
        </w:rPr>
        <w:t>.</w:t>
      </w:r>
    </w:p>
    <w:p w14:paraId="6B1C171E" w14:textId="77777777" w:rsidR="0094553F" w:rsidRPr="00C33222" w:rsidRDefault="00040C1D" w:rsidP="000F2A53">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75" w:name="_Toc95741458"/>
      <w:r w:rsidRPr="00C33222">
        <w:rPr>
          <w:rFonts w:ascii="Arial" w:hAnsi="Arial" w:cs="Arial"/>
          <w:color w:val="000000"/>
          <w:sz w:val="22"/>
          <w:szCs w:val="22"/>
          <w:u w:val="none"/>
          <w:lang w:val="en-GB"/>
        </w:rPr>
        <w:t>Lease</w:t>
      </w:r>
      <w:r w:rsidR="004E6F79" w:rsidRPr="00C33222">
        <w:rPr>
          <w:rFonts w:ascii="Arial" w:hAnsi="Arial" w:cs="Arial"/>
          <w:color w:val="000000"/>
          <w:sz w:val="22"/>
          <w:szCs w:val="22"/>
          <w:u w:val="none"/>
          <w:lang w:val="en-GB"/>
        </w:rPr>
        <w:t>s</w:t>
      </w:r>
      <w:bookmarkEnd w:id="75"/>
    </w:p>
    <w:p w14:paraId="2FAFD59B" w14:textId="77777777" w:rsidR="00E16A72" w:rsidRPr="00C33222" w:rsidRDefault="00040C1D" w:rsidP="000F2A53">
      <w:pPr>
        <w:spacing w:before="120" w:after="120" w:line="380" w:lineRule="exact"/>
        <w:ind w:left="629"/>
        <w:jc w:val="thaiDistribute"/>
        <w:rPr>
          <w:rFonts w:ascii="Arial" w:hAnsi="Arial" w:cs="Arial"/>
          <w:szCs w:val="24"/>
          <w:lang w:val="en-US"/>
        </w:rPr>
      </w:pPr>
      <w:r w:rsidRPr="00C33222">
        <w:rPr>
          <w:rFonts w:ascii="Arial" w:hAnsi="Arial" w:cs="Arial"/>
          <w:szCs w:val="24"/>
          <w:lang w:val="en-US"/>
        </w:rPr>
        <w:t xml:space="preserve">The Bank has entered into the lease agreements for rental of buildings and motor vehicles for use in its operation, whereby it is committed to pay rental on a monthly basis. The terms of the agreements are generally </w:t>
      </w:r>
      <w:r w:rsidRPr="00546ADD">
        <w:rPr>
          <w:rFonts w:ascii="Arial" w:hAnsi="Arial" w:cs="Arial"/>
          <w:szCs w:val="24"/>
          <w:lang w:val="en-US"/>
        </w:rPr>
        <w:t>between 1 to 6 years.</w:t>
      </w:r>
      <w:r w:rsidRPr="00C33222">
        <w:rPr>
          <w:rFonts w:ascii="Arial" w:hAnsi="Arial" w:cs="Arial"/>
          <w:szCs w:val="24"/>
          <w:lang w:val="en-US"/>
        </w:rPr>
        <w:t xml:space="preserve"> </w:t>
      </w:r>
    </w:p>
    <w:p w14:paraId="07A270F5" w14:textId="77777777" w:rsidR="001F4E1E" w:rsidRPr="00DE6C0D" w:rsidRDefault="00E16A72" w:rsidP="000F2A53">
      <w:pPr>
        <w:spacing w:before="240" w:after="120" w:line="380" w:lineRule="exact"/>
        <w:ind w:left="635" w:hanging="635"/>
        <w:jc w:val="thaiDistribute"/>
        <w:rPr>
          <w:rFonts w:ascii="Arial" w:hAnsi="Arial" w:cs="Arial"/>
          <w:b/>
          <w:bCs/>
          <w:szCs w:val="24"/>
          <w:cs/>
          <w:lang w:val="en-US"/>
        </w:rPr>
      </w:pPr>
      <w:r w:rsidRPr="00C33222">
        <w:rPr>
          <w:rFonts w:ascii="Arial" w:hAnsi="Arial" w:cs="Arial"/>
          <w:b/>
          <w:bCs/>
          <w:szCs w:val="24"/>
          <w:lang w:val="en-US"/>
        </w:rPr>
        <w:lastRenderedPageBreak/>
        <w:t xml:space="preserve">22.1 </w:t>
      </w:r>
      <w:r w:rsidR="00035542">
        <w:rPr>
          <w:rFonts w:ascii="Arial" w:hAnsi="Arial" w:cs="Arial"/>
          <w:b/>
          <w:bCs/>
          <w:szCs w:val="24"/>
          <w:lang w:val="en-US"/>
        </w:rPr>
        <w:tab/>
      </w:r>
      <w:r w:rsidR="001F4E1E" w:rsidRPr="00C33222">
        <w:rPr>
          <w:rFonts w:ascii="Arial" w:hAnsi="Arial" w:cs="Arial"/>
          <w:b/>
          <w:bCs/>
          <w:szCs w:val="24"/>
          <w:lang w:val="en-US"/>
        </w:rPr>
        <w:t>Right-of-use assets</w:t>
      </w:r>
      <w:bookmarkEnd w:id="57"/>
      <w:bookmarkEnd w:id="58"/>
      <w:r w:rsidR="001F4E1E" w:rsidRPr="006E1895">
        <w:rPr>
          <w:rFonts w:ascii="Arial" w:hAnsi="Arial" w:cs="Arial"/>
          <w:sz w:val="16"/>
          <w:szCs w:val="16"/>
          <w:lang w:val="en-GB"/>
        </w:rPr>
        <w:tab/>
      </w:r>
    </w:p>
    <w:tbl>
      <w:tblPr>
        <w:tblW w:w="9090" w:type="dxa"/>
        <w:tblInd w:w="540" w:type="dxa"/>
        <w:tblLayout w:type="fixed"/>
        <w:tblLook w:val="04A0" w:firstRow="1" w:lastRow="0" w:firstColumn="1" w:lastColumn="0" w:noHBand="0" w:noVBand="1"/>
      </w:tblPr>
      <w:tblGrid>
        <w:gridCol w:w="4140"/>
        <w:gridCol w:w="1650"/>
        <w:gridCol w:w="1650"/>
        <w:gridCol w:w="1650"/>
      </w:tblGrid>
      <w:tr w:rsidR="00DE6C0D" w:rsidRPr="00A138D9" w14:paraId="0DABFFEE" w14:textId="77777777" w:rsidTr="00B16979">
        <w:trPr>
          <w:cantSplit/>
        </w:trPr>
        <w:tc>
          <w:tcPr>
            <w:tcW w:w="4140" w:type="dxa"/>
            <w:vAlign w:val="bottom"/>
          </w:tcPr>
          <w:p w14:paraId="7DD40BB7" w14:textId="77777777" w:rsidR="00DE6C0D" w:rsidRDefault="00DE6C0D" w:rsidP="000F2A53">
            <w:pPr>
              <w:spacing w:line="360" w:lineRule="exact"/>
              <w:ind w:right="-18"/>
              <w:jc w:val="both"/>
              <w:rPr>
                <w:rFonts w:ascii="Arial" w:hAnsi="Arial" w:cs="Arial"/>
                <w:sz w:val="18"/>
                <w:szCs w:val="18"/>
                <w:lang w:val="en-GB"/>
              </w:rPr>
            </w:pPr>
          </w:p>
        </w:tc>
        <w:tc>
          <w:tcPr>
            <w:tcW w:w="1650" w:type="dxa"/>
            <w:vAlign w:val="bottom"/>
          </w:tcPr>
          <w:p w14:paraId="4AD26BD5" w14:textId="77777777" w:rsidR="00DE6C0D" w:rsidRDefault="00DE6C0D" w:rsidP="000F2A53">
            <w:pPr>
              <w:tabs>
                <w:tab w:val="decimal" w:pos="1309"/>
              </w:tabs>
              <w:spacing w:line="360" w:lineRule="exact"/>
              <w:rPr>
                <w:rFonts w:ascii="Arial" w:hAnsi="Arial" w:cs="Arial"/>
                <w:sz w:val="18"/>
                <w:szCs w:val="18"/>
                <w:lang w:val="en-US"/>
              </w:rPr>
            </w:pPr>
          </w:p>
        </w:tc>
        <w:tc>
          <w:tcPr>
            <w:tcW w:w="3300" w:type="dxa"/>
            <w:gridSpan w:val="2"/>
            <w:vAlign w:val="bottom"/>
          </w:tcPr>
          <w:p w14:paraId="057FAA11" w14:textId="77777777" w:rsidR="00DE6C0D" w:rsidRDefault="00DE6C0D" w:rsidP="000F2A53">
            <w:pPr>
              <w:tabs>
                <w:tab w:val="decimal" w:pos="1309"/>
              </w:tabs>
              <w:spacing w:line="360" w:lineRule="exact"/>
              <w:jc w:val="right"/>
              <w:rPr>
                <w:rFonts w:ascii="Arial" w:hAnsi="Arial" w:cs="Arial"/>
                <w:sz w:val="18"/>
                <w:szCs w:val="18"/>
                <w:lang w:val="en-US"/>
              </w:rPr>
            </w:pPr>
            <w:r w:rsidRPr="006E1895">
              <w:rPr>
                <w:rFonts w:ascii="Arial" w:hAnsi="Arial" w:cs="Arial"/>
                <w:sz w:val="18"/>
                <w:szCs w:val="18"/>
                <w:cs/>
                <w:lang w:val="en-GB"/>
              </w:rPr>
              <w:t>(</w:t>
            </w:r>
            <w:r w:rsidRPr="006E1895">
              <w:rPr>
                <w:rFonts w:ascii="Arial" w:hAnsi="Arial" w:cs="Arial"/>
                <w:sz w:val="18"/>
                <w:szCs w:val="18"/>
                <w:lang w:val="en-GB"/>
              </w:rPr>
              <w:t>Unit</w:t>
            </w:r>
            <w:r w:rsidRPr="006E1895">
              <w:rPr>
                <w:rFonts w:ascii="Arial" w:hAnsi="Arial" w:cs="Arial"/>
                <w:sz w:val="18"/>
                <w:szCs w:val="18"/>
                <w:cs/>
                <w:lang w:val="en-GB"/>
              </w:rPr>
              <w:t xml:space="preserve">: </w:t>
            </w:r>
            <w:r w:rsidRPr="006E1895">
              <w:rPr>
                <w:rFonts w:ascii="Arial" w:hAnsi="Arial" w:cs="Arial"/>
                <w:sz w:val="18"/>
                <w:szCs w:val="18"/>
                <w:lang w:val="en-GB"/>
              </w:rPr>
              <w:t>Thousand Baht</w:t>
            </w:r>
            <w:r>
              <w:rPr>
                <w:rFonts w:ascii="Arial" w:hAnsi="Arial" w:cs="Arial"/>
                <w:sz w:val="18"/>
                <w:szCs w:val="18"/>
                <w:cs/>
                <w:lang w:val="en-GB"/>
              </w:rPr>
              <w:t>)</w:t>
            </w:r>
          </w:p>
        </w:tc>
      </w:tr>
      <w:tr w:rsidR="001F4E1E" w:rsidRPr="00A138D9" w14:paraId="5C221DC3" w14:textId="77777777" w:rsidTr="00B16979">
        <w:trPr>
          <w:cantSplit/>
        </w:trPr>
        <w:tc>
          <w:tcPr>
            <w:tcW w:w="4140" w:type="dxa"/>
            <w:vAlign w:val="bottom"/>
            <w:hideMark/>
          </w:tcPr>
          <w:p w14:paraId="1A861851" w14:textId="77777777" w:rsidR="001F4E1E" w:rsidRPr="00D720CC" w:rsidRDefault="001F4E1E" w:rsidP="000F2A53">
            <w:pPr>
              <w:spacing w:line="360" w:lineRule="exact"/>
              <w:ind w:right="-18"/>
              <w:jc w:val="both"/>
              <w:rPr>
                <w:rFonts w:ascii="Arial" w:hAnsi="Arial" w:cs="Cordia New"/>
                <w:b/>
                <w:bCs/>
                <w:sz w:val="18"/>
                <w:szCs w:val="18"/>
                <w:cs/>
              </w:rPr>
            </w:pPr>
          </w:p>
        </w:tc>
        <w:tc>
          <w:tcPr>
            <w:tcW w:w="1650" w:type="dxa"/>
            <w:vAlign w:val="bottom"/>
          </w:tcPr>
          <w:p w14:paraId="255FA083" w14:textId="77777777" w:rsidR="001F4E1E" w:rsidRPr="00D720CC" w:rsidRDefault="001F4E1E" w:rsidP="000F2A53">
            <w:pPr>
              <w:pBdr>
                <w:bottom w:val="single" w:sz="4" w:space="1" w:color="auto"/>
              </w:pBdr>
              <w:spacing w:line="360" w:lineRule="exact"/>
              <w:ind w:right="-18"/>
              <w:jc w:val="center"/>
              <w:rPr>
                <w:rFonts w:ascii="Arial" w:hAnsi="Arial" w:cs="Cordia New"/>
                <w:sz w:val="18"/>
                <w:szCs w:val="18"/>
                <w:lang w:val="en-US"/>
              </w:rPr>
            </w:pPr>
            <w:r w:rsidRPr="00D720CC">
              <w:rPr>
                <w:rFonts w:ascii="Arial" w:hAnsi="Arial" w:cs="Cordia New"/>
                <w:sz w:val="18"/>
                <w:szCs w:val="18"/>
                <w:lang w:val="en-US"/>
              </w:rPr>
              <w:t>Building</w:t>
            </w:r>
            <w:r>
              <w:rPr>
                <w:rFonts w:ascii="Arial" w:hAnsi="Arial" w:cs="Cordia New"/>
                <w:sz w:val="18"/>
                <w:szCs w:val="18"/>
                <w:lang w:val="en-US"/>
              </w:rPr>
              <w:t>s</w:t>
            </w:r>
          </w:p>
        </w:tc>
        <w:tc>
          <w:tcPr>
            <w:tcW w:w="1650" w:type="dxa"/>
            <w:vAlign w:val="bottom"/>
          </w:tcPr>
          <w:p w14:paraId="609D8732" w14:textId="77777777" w:rsidR="001F4E1E" w:rsidRPr="00D720CC" w:rsidRDefault="001F4E1E" w:rsidP="000F2A53">
            <w:pPr>
              <w:pBdr>
                <w:bottom w:val="single" w:sz="4" w:space="1" w:color="auto"/>
              </w:pBdr>
              <w:spacing w:line="360" w:lineRule="exact"/>
              <w:ind w:right="-18"/>
              <w:jc w:val="center"/>
              <w:rPr>
                <w:rFonts w:ascii="Arial" w:hAnsi="Arial" w:cs="Cordia New"/>
                <w:sz w:val="18"/>
                <w:szCs w:val="18"/>
                <w:lang w:val="en-US"/>
              </w:rPr>
            </w:pPr>
            <w:r w:rsidRPr="00D720CC">
              <w:rPr>
                <w:rFonts w:ascii="Arial" w:hAnsi="Arial" w:cs="Cordia New"/>
                <w:sz w:val="18"/>
                <w:szCs w:val="18"/>
                <w:lang w:val="en-US"/>
              </w:rPr>
              <w:t>Vehicle</w:t>
            </w:r>
            <w:r>
              <w:rPr>
                <w:rFonts w:ascii="Arial" w:hAnsi="Arial" w:cs="Cordia New"/>
                <w:sz w:val="18"/>
                <w:szCs w:val="18"/>
                <w:lang w:val="en-US"/>
              </w:rPr>
              <w:t>s</w:t>
            </w:r>
          </w:p>
        </w:tc>
        <w:tc>
          <w:tcPr>
            <w:tcW w:w="1650" w:type="dxa"/>
            <w:vAlign w:val="bottom"/>
          </w:tcPr>
          <w:p w14:paraId="16587F8E" w14:textId="77777777" w:rsidR="001F4E1E" w:rsidRPr="00D720CC" w:rsidRDefault="001F4E1E" w:rsidP="000F2A53">
            <w:pPr>
              <w:pBdr>
                <w:bottom w:val="single" w:sz="4" w:space="1" w:color="auto"/>
              </w:pBdr>
              <w:tabs>
                <w:tab w:val="decimal" w:pos="962"/>
              </w:tabs>
              <w:spacing w:line="360" w:lineRule="exact"/>
              <w:rPr>
                <w:rFonts w:ascii="Arial" w:hAnsi="Arial" w:cs="Cordia New"/>
                <w:sz w:val="18"/>
                <w:szCs w:val="18"/>
                <w:lang w:val="en-US"/>
              </w:rPr>
            </w:pPr>
            <w:r w:rsidRPr="00D720CC">
              <w:rPr>
                <w:rFonts w:ascii="Arial" w:hAnsi="Arial" w:cs="Cordia New"/>
                <w:sz w:val="18"/>
                <w:szCs w:val="18"/>
                <w:lang w:val="en-US"/>
              </w:rPr>
              <w:t>Total</w:t>
            </w:r>
          </w:p>
        </w:tc>
      </w:tr>
      <w:tr w:rsidR="001F4E1E" w:rsidRPr="00A138D9" w14:paraId="144C7E32" w14:textId="77777777" w:rsidTr="00B16979">
        <w:trPr>
          <w:cantSplit/>
        </w:trPr>
        <w:tc>
          <w:tcPr>
            <w:tcW w:w="4140" w:type="dxa"/>
            <w:vAlign w:val="bottom"/>
            <w:hideMark/>
          </w:tcPr>
          <w:p w14:paraId="23DC9E01" w14:textId="77777777" w:rsidR="001F4E1E" w:rsidRPr="00A138D9" w:rsidRDefault="001F4E1E" w:rsidP="000F2A53">
            <w:pPr>
              <w:spacing w:line="360" w:lineRule="exact"/>
              <w:ind w:right="-18"/>
              <w:jc w:val="both"/>
              <w:rPr>
                <w:rFonts w:ascii="Arial" w:hAnsi="Arial" w:cs="Cordia New"/>
                <w:b/>
                <w:bCs/>
                <w:sz w:val="18"/>
                <w:szCs w:val="18"/>
                <w:lang w:val="en-US"/>
              </w:rPr>
            </w:pPr>
            <w:r w:rsidRPr="00A138D9">
              <w:rPr>
                <w:rFonts w:ascii="Arial" w:hAnsi="Arial" w:cs="Cordia New"/>
                <w:b/>
                <w:bCs/>
                <w:sz w:val="18"/>
                <w:szCs w:val="18"/>
                <w:lang w:val="en-US"/>
              </w:rPr>
              <w:t>Cost</w:t>
            </w:r>
          </w:p>
        </w:tc>
        <w:tc>
          <w:tcPr>
            <w:tcW w:w="1650" w:type="dxa"/>
            <w:vAlign w:val="bottom"/>
          </w:tcPr>
          <w:p w14:paraId="61A64FDF" w14:textId="77777777" w:rsidR="001F4E1E" w:rsidRPr="00A138D9" w:rsidRDefault="001F4E1E" w:rsidP="000F2A53">
            <w:pPr>
              <w:spacing w:line="360" w:lineRule="exact"/>
              <w:ind w:right="-18"/>
              <w:jc w:val="both"/>
              <w:rPr>
                <w:rFonts w:ascii="Arial" w:hAnsi="Arial" w:cs="Cordia New"/>
                <w:sz w:val="18"/>
                <w:szCs w:val="18"/>
                <w:lang w:val="en-US"/>
              </w:rPr>
            </w:pPr>
          </w:p>
        </w:tc>
        <w:tc>
          <w:tcPr>
            <w:tcW w:w="1650" w:type="dxa"/>
            <w:vAlign w:val="bottom"/>
          </w:tcPr>
          <w:p w14:paraId="4453111A" w14:textId="77777777" w:rsidR="001F4E1E" w:rsidRPr="00A138D9" w:rsidRDefault="001F4E1E" w:rsidP="000F2A53">
            <w:pPr>
              <w:spacing w:line="360" w:lineRule="exact"/>
              <w:ind w:right="-18"/>
              <w:jc w:val="both"/>
              <w:rPr>
                <w:rFonts w:ascii="Arial" w:hAnsi="Arial" w:cs="Cordia New"/>
                <w:sz w:val="18"/>
                <w:szCs w:val="18"/>
                <w:lang w:val="en-US"/>
              </w:rPr>
            </w:pPr>
          </w:p>
        </w:tc>
        <w:tc>
          <w:tcPr>
            <w:tcW w:w="1650" w:type="dxa"/>
            <w:vAlign w:val="bottom"/>
          </w:tcPr>
          <w:p w14:paraId="41C3EC49" w14:textId="77777777" w:rsidR="001F4E1E" w:rsidRPr="00A138D9" w:rsidRDefault="001F4E1E" w:rsidP="000F2A53">
            <w:pPr>
              <w:tabs>
                <w:tab w:val="decimal" w:pos="1782"/>
              </w:tabs>
              <w:spacing w:line="360" w:lineRule="exact"/>
              <w:rPr>
                <w:rFonts w:ascii="Arial" w:hAnsi="Arial" w:cs="Cordia New"/>
                <w:sz w:val="18"/>
                <w:szCs w:val="18"/>
                <w:lang w:val="en-US"/>
              </w:rPr>
            </w:pPr>
          </w:p>
        </w:tc>
      </w:tr>
      <w:tr w:rsidR="00F55E0B" w:rsidRPr="00A138D9" w14:paraId="35DD6B60" w14:textId="77777777" w:rsidTr="00B16979">
        <w:trPr>
          <w:cantSplit/>
        </w:trPr>
        <w:tc>
          <w:tcPr>
            <w:tcW w:w="4140" w:type="dxa"/>
            <w:vAlign w:val="bottom"/>
          </w:tcPr>
          <w:p w14:paraId="5591F730" w14:textId="77777777" w:rsidR="00F55E0B" w:rsidRPr="00A138D9" w:rsidRDefault="00F55E0B" w:rsidP="000F2A53">
            <w:pPr>
              <w:spacing w:line="360" w:lineRule="exact"/>
              <w:ind w:right="-18"/>
              <w:jc w:val="both"/>
              <w:rPr>
                <w:rFonts w:ascii="Arial" w:hAnsi="Arial" w:cs="Cordia New"/>
                <w:b/>
                <w:bCs/>
                <w:sz w:val="18"/>
                <w:szCs w:val="18"/>
                <w:lang w:val="en-US"/>
              </w:rPr>
            </w:pPr>
            <w:r>
              <w:rPr>
                <w:rFonts w:ascii="Arial" w:hAnsi="Arial" w:cs="Arial"/>
                <w:sz w:val="18"/>
                <w:szCs w:val="18"/>
                <w:lang w:val="en-GB"/>
              </w:rPr>
              <w:t>1 January 2020</w:t>
            </w:r>
          </w:p>
        </w:tc>
        <w:tc>
          <w:tcPr>
            <w:tcW w:w="1650" w:type="dxa"/>
            <w:vAlign w:val="bottom"/>
          </w:tcPr>
          <w:p w14:paraId="5BC4E106" w14:textId="77777777" w:rsidR="00F55E0B" w:rsidRPr="00A138D9" w:rsidRDefault="00F55E0B" w:rsidP="000F2A53">
            <w:pPr>
              <w:tabs>
                <w:tab w:val="decimal" w:pos="1309"/>
              </w:tabs>
              <w:spacing w:line="360" w:lineRule="exact"/>
              <w:rPr>
                <w:rFonts w:ascii="Arial" w:hAnsi="Arial" w:cs="Arial"/>
                <w:sz w:val="18"/>
                <w:szCs w:val="18"/>
                <w:lang w:val="en-US"/>
              </w:rPr>
            </w:pPr>
            <w:r>
              <w:rPr>
                <w:rFonts w:ascii="Arial" w:hAnsi="Arial" w:cs="Arial"/>
                <w:sz w:val="18"/>
                <w:szCs w:val="18"/>
                <w:lang w:val="en-US"/>
              </w:rPr>
              <w:t>631,537</w:t>
            </w:r>
          </w:p>
        </w:tc>
        <w:tc>
          <w:tcPr>
            <w:tcW w:w="1650" w:type="dxa"/>
            <w:vAlign w:val="bottom"/>
          </w:tcPr>
          <w:p w14:paraId="2AF9954C" w14:textId="77777777" w:rsidR="00F55E0B" w:rsidRPr="00A138D9" w:rsidRDefault="00F55E0B" w:rsidP="000F2A53">
            <w:pPr>
              <w:tabs>
                <w:tab w:val="decimal" w:pos="1309"/>
              </w:tabs>
              <w:spacing w:line="360" w:lineRule="exact"/>
              <w:rPr>
                <w:rFonts w:ascii="Arial" w:hAnsi="Arial" w:cs="Arial"/>
                <w:sz w:val="18"/>
                <w:szCs w:val="18"/>
                <w:lang w:val="en-US"/>
              </w:rPr>
            </w:pPr>
            <w:r>
              <w:rPr>
                <w:rFonts w:ascii="Arial" w:hAnsi="Arial" w:cs="Arial"/>
                <w:sz w:val="18"/>
                <w:szCs w:val="18"/>
                <w:lang w:val="en-US"/>
              </w:rPr>
              <w:t>47,538</w:t>
            </w:r>
          </w:p>
        </w:tc>
        <w:tc>
          <w:tcPr>
            <w:tcW w:w="1650" w:type="dxa"/>
            <w:vAlign w:val="bottom"/>
          </w:tcPr>
          <w:p w14:paraId="43E15096" w14:textId="77777777" w:rsidR="00F55E0B" w:rsidRPr="00A138D9" w:rsidRDefault="00F55E0B" w:rsidP="000F2A53">
            <w:pPr>
              <w:tabs>
                <w:tab w:val="decimal" w:pos="1309"/>
              </w:tabs>
              <w:spacing w:line="360" w:lineRule="exact"/>
              <w:rPr>
                <w:rFonts w:ascii="Arial" w:hAnsi="Arial" w:cs="Arial"/>
                <w:sz w:val="18"/>
                <w:szCs w:val="18"/>
                <w:lang w:val="en-US"/>
              </w:rPr>
            </w:pPr>
            <w:r>
              <w:rPr>
                <w:rFonts w:ascii="Arial" w:hAnsi="Arial" w:cs="Arial"/>
                <w:sz w:val="18"/>
                <w:szCs w:val="18"/>
                <w:lang w:val="en-US"/>
              </w:rPr>
              <w:t>679,075</w:t>
            </w:r>
          </w:p>
        </w:tc>
      </w:tr>
      <w:tr w:rsidR="00F55E0B" w:rsidRPr="00A138D9" w14:paraId="2D52D4E7" w14:textId="77777777" w:rsidTr="00B16979">
        <w:trPr>
          <w:cantSplit/>
        </w:trPr>
        <w:tc>
          <w:tcPr>
            <w:tcW w:w="4140" w:type="dxa"/>
            <w:vAlign w:val="bottom"/>
          </w:tcPr>
          <w:p w14:paraId="0A6D1666" w14:textId="77777777" w:rsidR="00F55E0B" w:rsidRPr="00A138D9" w:rsidRDefault="00F55E0B" w:rsidP="000F2A53">
            <w:pPr>
              <w:spacing w:line="360" w:lineRule="exact"/>
              <w:ind w:right="-18"/>
              <w:jc w:val="both"/>
              <w:rPr>
                <w:rFonts w:ascii="Arial" w:hAnsi="Arial" w:cs="Arial"/>
                <w:b/>
                <w:bCs/>
                <w:sz w:val="18"/>
                <w:szCs w:val="18"/>
                <w:lang w:val="en-US"/>
              </w:rPr>
            </w:pPr>
            <w:r>
              <w:rPr>
                <w:rFonts w:ascii="Arial" w:hAnsi="Arial" w:cs="Arial"/>
                <w:sz w:val="18"/>
                <w:szCs w:val="18"/>
                <w:lang w:val="en-US"/>
              </w:rPr>
              <w:t>Addition</w:t>
            </w:r>
          </w:p>
        </w:tc>
        <w:tc>
          <w:tcPr>
            <w:tcW w:w="1650" w:type="dxa"/>
            <w:vAlign w:val="bottom"/>
          </w:tcPr>
          <w:p w14:paraId="1600F656" w14:textId="77777777" w:rsidR="00F55E0B" w:rsidRPr="000F1B4B" w:rsidRDefault="00F55E0B" w:rsidP="000F2A53">
            <w:pP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334,743</w:t>
            </w:r>
          </w:p>
        </w:tc>
        <w:tc>
          <w:tcPr>
            <w:tcW w:w="1650" w:type="dxa"/>
            <w:vAlign w:val="bottom"/>
          </w:tcPr>
          <w:p w14:paraId="3DF70C52" w14:textId="77777777" w:rsidR="00F55E0B" w:rsidRPr="000F1B4B" w:rsidRDefault="00F55E0B" w:rsidP="000F2A53">
            <w:pP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10,050</w:t>
            </w:r>
          </w:p>
        </w:tc>
        <w:tc>
          <w:tcPr>
            <w:tcW w:w="1650" w:type="dxa"/>
            <w:vAlign w:val="bottom"/>
          </w:tcPr>
          <w:p w14:paraId="49A07FC7" w14:textId="77777777" w:rsidR="00F55E0B" w:rsidRPr="004B2113" w:rsidRDefault="00F55E0B" w:rsidP="000F2A53">
            <w:pPr>
              <w:tabs>
                <w:tab w:val="decimal" w:pos="1309"/>
              </w:tabs>
              <w:spacing w:line="360" w:lineRule="exact"/>
              <w:rPr>
                <w:rFonts w:ascii="Arial" w:hAnsi="Arial" w:cs="Cordia New"/>
                <w:sz w:val="18"/>
                <w:szCs w:val="18"/>
                <w:cs/>
                <w:lang w:val="en-US"/>
              </w:rPr>
            </w:pPr>
            <w:r w:rsidRPr="00CF5B28">
              <w:rPr>
                <w:rFonts w:ascii="Arial" w:hAnsi="Arial" w:cs="Cordia New"/>
                <w:sz w:val="18"/>
                <w:szCs w:val="18"/>
                <w:lang w:val="en-US"/>
              </w:rPr>
              <w:t>344,793</w:t>
            </w:r>
          </w:p>
        </w:tc>
      </w:tr>
      <w:tr w:rsidR="00F55E0B" w:rsidRPr="00A138D9" w14:paraId="5503AF26" w14:textId="77777777" w:rsidTr="00B16979">
        <w:trPr>
          <w:cantSplit/>
        </w:trPr>
        <w:tc>
          <w:tcPr>
            <w:tcW w:w="4140" w:type="dxa"/>
            <w:vAlign w:val="bottom"/>
          </w:tcPr>
          <w:p w14:paraId="5DBE7310" w14:textId="77777777" w:rsidR="00F55E0B" w:rsidRPr="00A138D9" w:rsidRDefault="00F55E0B" w:rsidP="000F2A53">
            <w:pPr>
              <w:spacing w:line="360" w:lineRule="exact"/>
              <w:ind w:right="-18"/>
              <w:jc w:val="both"/>
              <w:rPr>
                <w:rFonts w:ascii="Arial" w:hAnsi="Arial" w:cs="Arial"/>
                <w:b/>
                <w:bCs/>
                <w:sz w:val="18"/>
                <w:szCs w:val="18"/>
                <w:lang w:val="en-US"/>
              </w:rPr>
            </w:pPr>
            <w:r>
              <w:rPr>
                <w:rFonts w:ascii="Arial" w:hAnsi="Arial" w:cs="Arial"/>
                <w:sz w:val="18"/>
                <w:szCs w:val="18"/>
                <w:lang w:val="en-GB"/>
              </w:rPr>
              <w:t>Contract termination</w:t>
            </w:r>
          </w:p>
        </w:tc>
        <w:tc>
          <w:tcPr>
            <w:tcW w:w="1650" w:type="dxa"/>
            <w:vAlign w:val="bottom"/>
          </w:tcPr>
          <w:p w14:paraId="6E512226" w14:textId="77777777" w:rsidR="00F55E0B" w:rsidRPr="00A138D9" w:rsidRDefault="00F55E0B" w:rsidP="000F2A53">
            <w:pPr>
              <w:pBdr>
                <w:bottom w:val="sing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(38,267)</w:t>
            </w:r>
          </w:p>
        </w:tc>
        <w:tc>
          <w:tcPr>
            <w:tcW w:w="1650" w:type="dxa"/>
            <w:vAlign w:val="bottom"/>
          </w:tcPr>
          <w:p w14:paraId="3997F6E1" w14:textId="77777777" w:rsidR="00F55E0B" w:rsidRPr="00A138D9" w:rsidRDefault="00F55E0B" w:rsidP="000F2A53">
            <w:pPr>
              <w:pBdr>
                <w:bottom w:val="sing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(3,706)</w:t>
            </w:r>
          </w:p>
        </w:tc>
        <w:tc>
          <w:tcPr>
            <w:tcW w:w="1650" w:type="dxa"/>
            <w:vAlign w:val="bottom"/>
          </w:tcPr>
          <w:p w14:paraId="15E6DEF2" w14:textId="77777777" w:rsidR="00F55E0B" w:rsidRPr="00A138D9" w:rsidRDefault="00F55E0B" w:rsidP="000F2A53">
            <w:pPr>
              <w:pBdr>
                <w:bottom w:val="sing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(41,973)</w:t>
            </w:r>
          </w:p>
        </w:tc>
      </w:tr>
      <w:tr w:rsidR="00F55E0B" w:rsidRPr="00A138D9" w14:paraId="1DEE0B69" w14:textId="77777777" w:rsidTr="00B16979">
        <w:trPr>
          <w:cantSplit/>
        </w:trPr>
        <w:tc>
          <w:tcPr>
            <w:tcW w:w="4140" w:type="dxa"/>
            <w:vAlign w:val="bottom"/>
            <w:hideMark/>
          </w:tcPr>
          <w:p w14:paraId="0963185A" w14:textId="77777777" w:rsidR="00F55E0B" w:rsidRPr="00F55E0B" w:rsidRDefault="00F55E0B" w:rsidP="000F2A53">
            <w:pPr>
              <w:spacing w:line="360" w:lineRule="exact"/>
              <w:ind w:right="-18"/>
              <w:jc w:val="both"/>
              <w:rPr>
                <w:rFonts w:ascii="Arial" w:hAnsi="Arial" w:cs="Arial"/>
                <w:b/>
                <w:bCs/>
                <w:sz w:val="18"/>
                <w:szCs w:val="18"/>
                <w:lang w:val="en-US"/>
              </w:rPr>
            </w:pPr>
            <w:r>
              <w:rPr>
                <w:rFonts w:ascii="Arial" w:hAnsi="Arial" w:cs="Arial"/>
                <w:sz w:val="18"/>
                <w:szCs w:val="18"/>
                <w:lang w:val="en-GB"/>
              </w:rPr>
              <w:t>31 December 2020</w:t>
            </w:r>
          </w:p>
        </w:tc>
        <w:tc>
          <w:tcPr>
            <w:tcW w:w="1650" w:type="dxa"/>
            <w:vAlign w:val="bottom"/>
          </w:tcPr>
          <w:p w14:paraId="39A9FC7A" w14:textId="77777777" w:rsidR="00F55E0B" w:rsidRPr="000F1B4B" w:rsidRDefault="00F55E0B" w:rsidP="000F2A53">
            <w:pPr>
              <w:tabs>
                <w:tab w:val="decimal" w:pos="1309"/>
              </w:tabs>
              <w:spacing w:line="360" w:lineRule="exact"/>
              <w:rPr>
                <w:rFonts w:ascii="Arial" w:hAnsi="Arial" w:cs="Arial"/>
                <w:sz w:val="18"/>
                <w:szCs w:val="18"/>
                <w:cs/>
                <w:lang w:val="en-US"/>
              </w:rPr>
            </w:pPr>
            <w:r w:rsidRPr="00CF5B28">
              <w:rPr>
                <w:rFonts w:ascii="Arial" w:hAnsi="Arial" w:cs="Arial"/>
                <w:sz w:val="18"/>
                <w:szCs w:val="18"/>
                <w:lang w:val="en-US"/>
              </w:rPr>
              <w:t>928,013</w:t>
            </w:r>
          </w:p>
        </w:tc>
        <w:tc>
          <w:tcPr>
            <w:tcW w:w="1650" w:type="dxa"/>
            <w:vAlign w:val="bottom"/>
          </w:tcPr>
          <w:p w14:paraId="4947AE9C" w14:textId="77777777" w:rsidR="00F55E0B" w:rsidRPr="000F1B4B" w:rsidRDefault="00F55E0B" w:rsidP="000F2A53">
            <w:pPr>
              <w:tabs>
                <w:tab w:val="decimal" w:pos="1309"/>
              </w:tabs>
              <w:spacing w:line="360" w:lineRule="exact"/>
              <w:rPr>
                <w:rFonts w:ascii="Arial" w:hAnsi="Arial" w:cs="Arial"/>
                <w:sz w:val="18"/>
                <w:szCs w:val="18"/>
                <w:cs/>
                <w:lang w:val="en-US"/>
              </w:rPr>
            </w:pPr>
            <w:r w:rsidRPr="00CF5B28">
              <w:rPr>
                <w:rFonts w:ascii="Arial" w:hAnsi="Arial" w:cs="Arial"/>
                <w:sz w:val="18"/>
                <w:szCs w:val="18"/>
                <w:lang w:val="en-US"/>
              </w:rPr>
              <w:t>53,882</w:t>
            </w:r>
          </w:p>
        </w:tc>
        <w:tc>
          <w:tcPr>
            <w:tcW w:w="1650" w:type="dxa"/>
            <w:vAlign w:val="bottom"/>
          </w:tcPr>
          <w:p w14:paraId="5E026BCA" w14:textId="77777777" w:rsidR="00F55E0B" w:rsidRPr="00A138D9" w:rsidRDefault="00F55E0B" w:rsidP="000F2A53">
            <w:pP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981,895</w:t>
            </w:r>
          </w:p>
        </w:tc>
      </w:tr>
      <w:tr w:rsidR="00C5120A" w:rsidRPr="00A138D9" w14:paraId="636E2B4E" w14:textId="77777777" w:rsidTr="00B16979">
        <w:trPr>
          <w:cantSplit/>
        </w:trPr>
        <w:tc>
          <w:tcPr>
            <w:tcW w:w="4140" w:type="dxa"/>
            <w:shd w:val="clear" w:color="auto" w:fill="auto"/>
            <w:vAlign w:val="bottom"/>
            <w:hideMark/>
          </w:tcPr>
          <w:p w14:paraId="50388B9E" w14:textId="77777777" w:rsidR="00C5120A" w:rsidRPr="00A138D9" w:rsidRDefault="00C5120A" w:rsidP="000F2A53">
            <w:pPr>
              <w:spacing w:line="360" w:lineRule="exact"/>
              <w:ind w:right="-18"/>
              <w:jc w:val="both"/>
              <w:rPr>
                <w:rFonts w:ascii="Arial" w:hAnsi="Arial" w:cs="Arial"/>
                <w:b/>
                <w:bCs/>
                <w:sz w:val="18"/>
                <w:szCs w:val="18"/>
                <w:lang w:val="en-US"/>
              </w:rPr>
            </w:pPr>
            <w:r>
              <w:rPr>
                <w:rFonts w:ascii="Arial" w:hAnsi="Arial" w:cs="Arial"/>
                <w:sz w:val="18"/>
                <w:szCs w:val="18"/>
                <w:lang w:val="en-US"/>
              </w:rPr>
              <w:t>Addition</w:t>
            </w:r>
          </w:p>
        </w:tc>
        <w:tc>
          <w:tcPr>
            <w:tcW w:w="1650" w:type="dxa"/>
            <w:shd w:val="clear" w:color="auto" w:fill="auto"/>
            <w:vAlign w:val="bottom"/>
          </w:tcPr>
          <w:p w14:paraId="24510963"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113,588</w:t>
            </w:r>
          </w:p>
        </w:tc>
        <w:tc>
          <w:tcPr>
            <w:tcW w:w="1650" w:type="dxa"/>
            <w:vAlign w:val="bottom"/>
          </w:tcPr>
          <w:p w14:paraId="53E1DE66"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9,146</w:t>
            </w:r>
          </w:p>
        </w:tc>
        <w:tc>
          <w:tcPr>
            <w:tcW w:w="1650" w:type="dxa"/>
            <w:vAlign w:val="bottom"/>
          </w:tcPr>
          <w:p w14:paraId="1B1DDB2E"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122,734</w:t>
            </w:r>
          </w:p>
        </w:tc>
      </w:tr>
      <w:tr w:rsidR="00C5120A" w:rsidRPr="00A138D9" w14:paraId="2FB5DC4C" w14:textId="77777777" w:rsidTr="00B16979">
        <w:trPr>
          <w:cantSplit/>
        </w:trPr>
        <w:tc>
          <w:tcPr>
            <w:tcW w:w="4140" w:type="dxa"/>
            <w:shd w:val="clear" w:color="auto" w:fill="auto"/>
            <w:vAlign w:val="bottom"/>
            <w:hideMark/>
          </w:tcPr>
          <w:p w14:paraId="14804700" w14:textId="77777777" w:rsidR="00C5120A" w:rsidRPr="00A138D9" w:rsidRDefault="00C5120A" w:rsidP="000F2A53">
            <w:pPr>
              <w:spacing w:line="360" w:lineRule="exact"/>
              <w:ind w:right="-18"/>
              <w:jc w:val="both"/>
              <w:rPr>
                <w:rFonts w:ascii="Arial" w:hAnsi="Arial" w:cs="Arial"/>
                <w:b/>
                <w:bCs/>
                <w:sz w:val="18"/>
                <w:szCs w:val="18"/>
                <w:lang w:val="en-US"/>
              </w:rPr>
            </w:pPr>
            <w:r>
              <w:rPr>
                <w:rFonts w:ascii="Arial" w:hAnsi="Arial" w:cs="Arial"/>
                <w:sz w:val="18"/>
                <w:szCs w:val="18"/>
                <w:lang w:val="en-GB"/>
              </w:rPr>
              <w:t>Contract termination</w:t>
            </w:r>
          </w:p>
        </w:tc>
        <w:tc>
          <w:tcPr>
            <w:tcW w:w="1650" w:type="dxa"/>
            <w:shd w:val="clear" w:color="auto" w:fill="auto"/>
            <w:vAlign w:val="bottom"/>
          </w:tcPr>
          <w:p w14:paraId="1830818D"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(177,742)</w:t>
            </w:r>
          </w:p>
        </w:tc>
        <w:tc>
          <w:tcPr>
            <w:tcW w:w="1650" w:type="dxa"/>
            <w:vAlign w:val="bottom"/>
          </w:tcPr>
          <w:p w14:paraId="17E6BAB1"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(12,854)</w:t>
            </w:r>
          </w:p>
        </w:tc>
        <w:tc>
          <w:tcPr>
            <w:tcW w:w="1650" w:type="dxa"/>
            <w:vAlign w:val="bottom"/>
          </w:tcPr>
          <w:p w14:paraId="0994E22F"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(190,596)</w:t>
            </w:r>
          </w:p>
        </w:tc>
      </w:tr>
      <w:tr w:rsidR="00C5120A" w:rsidRPr="00A138D9" w14:paraId="22D276C1" w14:textId="77777777" w:rsidTr="00B16979">
        <w:trPr>
          <w:cantSplit/>
        </w:trPr>
        <w:tc>
          <w:tcPr>
            <w:tcW w:w="4140" w:type="dxa"/>
            <w:vAlign w:val="bottom"/>
          </w:tcPr>
          <w:p w14:paraId="6ED1246D" w14:textId="77777777" w:rsidR="00C5120A" w:rsidRPr="00D720CC" w:rsidRDefault="002324F1" w:rsidP="000F2A53">
            <w:pPr>
              <w:spacing w:line="360" w:lineRule="exact"/>
              <w:ind w:right="-18"/>
              <w:jc w:val="both"/>
              <w:rPr>
                <w:rFonts w:ascii="Arial" w:hAnsi="Arial" w:cs="Cordia New"/>
                <w:b/>
                <w:bCs/>
                <w:sz w:val="18"/>
                <w:szCs w:val="18"/>
                <w:cs/>
                <w:lang w:val="en-US"/>
              </w:rPr>
            </w:pPr>
            <w:r>
              <w:rPr>
                <w:rFonts w:ascii="Arial" w:hAnsi="Arial" w:cs="Arial"/>
                <w:sz w:val="18"/>
                <w:szCs w:val="18"/>
                <w:lang w:val="en-GB"/>
              </w:rPr>
              <w:t>31 December</w:t>
            </w:r>
            <w:r w:rsidR="00C5120A">
              <w:rPr>
                <w:rFonts w:ascii="Arial" w:hAnsi="Arial" w:cs="Arial"/>
                <w:sz w:val="18"/>
                <w:szCs w:val="18"/>
                <w:lang w:val="en-GB"/>
              </w:rPr>
              <w:t xml:space="preserve"> 2021</w:t>
            </w:r>
          </w:p>
        </w:tc>
        <w:tc>
          <w:tcPr>
            <w:tcW w:w="1650" w:type="dxa"/>
            <w:shd w:val="clear" w:color="auto" w:fill="auto"/>
            <w:vAlign w:val="bottom"/>
          </w:tcPr>
          <w:p w14:paraId="686F5B1D"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863,859</w:t>
            </w:r>
          </w:p>
        </w:tc>
        <w:tc>
          <w:tcPr>
            <w:tcW w:w="1650" w:type="dxa"/>
            <w:vAlign w:val="bottom"/>
          </w:tcPr>
          <w:p w14:paraId="13074892"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50,174</w:t>
            </w:r>
          </w:p>
        </w:tc>
        <w:tc>
          <w:tcPr>
            <w:tcW w:w="1650" w:type="dxa"/>
            <w:vAlign w:val="bottom"/>
          </w:tcPr>
          <w:p w14:paraId="1977C522"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914,033</w:t>
            </w:r>
          </w:p>
        </w:tc>
      </w:tr>
      <w:tr w:rsidR="00C5120A" w:rsidRPr="00A138D9" w14:paraId="4ADF4CA9" w14:textId="77777777" w:rsidTr="00B16979">
        <w:trPr>
          <w:cantSplit/>
        </w:trPr>
        <w:tc>
          <w:tcPr>
            <w:tcW w:w="4140" w:type="dxa"/>
            <w:vAlign w:val="bottom"/>
          </w:tcPr>
          <w:p w14:paraId="7F2295F0" w14:textId="77777777" w:rsidR="00C5120A" w:rsidRPr="00D720CC" w:rsidRDefault="00C5120A" w:rsidP="000F2A53">
            <w:pPr>
              <w:spacing w:line="360" w:lineRule="exact"/>
              <w:ind w:right="-18"/>
              <w:jc w:val="both"/>
              <w:rPr>
                <w:rFonts w:ascii="Arial" w:hAnsi="Arial" w:cs="Cordia New"/>
                <w:b/>
                <w:bCs/>
                <w:sz w:val="18"/>
                <w:szCs w:val="18"/>
                <w:cs/>
                <w:lang w:val="en-US"/>
              </w:rPr>
            </w:pPr>
            <w:r w:rsidRPr="00D6736A">
              <w:rPr>
                <w:rFonts w:ascii="Arial" w:hAnsi="Arial" w:cs="Arial"/>
                <w:b/>
                <w:bCs/>
                <w:sz w:val="18"/>
                <w:szCs w:val="18"/>
                <w:lang w:val="en-US"/>
              </w:rPr>
              <w:t xml:space="preserve">Accumulated </w:t>
            </w:r>
            <w:r w:rsidRPr="006C12D8">
              <w:rPr>
                <w:rFonts w:ascii="Arial" w:hAnsi="Arial" w:cs="Arial"/>
                <w:b/>
                <w:bCs/>
                <w:sz w:val="18"/>
                <w:szCs w:val="18"/>
                <w:lang w:val="en-US"/>
              </w:rPr>
              <w:t>depreciation</w:t>
            </w:r>
          </w:p>
        </w:tc>
        <w:tc>
          <w:tcPr>
            <w:tcW w:w="1650" w:type="dxa"/>
            <w:vAlign w:val="bottom"/>
          </w:tcPr>
          <w:p w14:paraId="6CDF117E" w14:textId="77777777" w:rsidR="00C5120A" w:rsidRPr="000F1B4B" w:rsidRDefault="00C5120A" w:rsidP="000F2A53">
            <w:pPr>
              <w:tabs>
                <w:tab w:val="decimal" w:pos="1309"/>
              </w:tabs>
              <w:spacing w:line="360" w:lineRule="exact"/>
              <w:rPr>
                <w:rFonts w:ascii="Arial" w:hAnsi="Arial" w:cs="Arial"/>
                <w:sz w:val="18"/>
                <w:szCs w:val="18"/>
                <w:cs/>
                <w:lang w:val="en-US"/>
              </w:rPr>
            </w:pPr>
          </w:p>
        </w:tc>
        <w:tc>
          <w:tcPr>
            <w:tcW w:w="1650" w:type="dxa"/>
            <w:vAlign w:val="bottom"/>
          </w:tcPr>
          <w:p w14:paraId="44AF11F9" w14:textId="77777777" w:rsidR="00C5120A" w:rsidRPr="000F1B4B" w:rsidRDefault="00C5120A" w:rsidP="000F2A53">
            <w:pPr>
              <w:tabs>
                <w:tab w:val="decimal" w:pos="1309"/>
              </w:tabs>
              <w:spacing w:line="360" w:lineRule="exact"/>
              <w:rPr>
                <w:rFonts w:ascii="Arial" w:hAnsi="Arial" w:cs="Arial"/>
                <w:sz w:val="18"/>
                <w:szCs w:val="18"/>
                <w:cs/>
                <w:lang w:val="en-US"/>
              </w:rPr>
            </w:pPr>
          </w:p>
        </w:tc>
        <w:tc>
          <w:tcPr>
            <w:tcW w:w="1650" w:type="dxa"/>
            <w:vAlign w:val="bottom"/>
          </w:tcPr>
          <w:p w14:paraId="0B515966" w14:textId="77777777" w:rsidR="00C5120A" w:rsidRPr="00A138D9" w:rsidRDefault="00C5120A" w:rsidP="000F2A53">
            <w:pPr>
              <w:tabs>
                <w:tab w:val="decimal" w:pos="1309"/>
              </w:tabs>
              <w:spacing w:line="360" w:lineRule="exact"/>
              <w:rPr>
                <w:rFonts w:ascii="Arial" w:hAnsi="Arial" w:cs="Arial"/>
                <w:sz w:val="18"/>
                <w:szCs w:val="18"/>
                <w:lang w:val="en-US"/>
              </w:rPr>
            </w:pPr>
          </w:p>
        </w:tc>
      </w:tr>
      <w:tr w:rsidR="00C5120A" w:rsidRPr="00A138D9" w14:paraId="3E7632DD" w14:textId="77777777" w:rsidTr="00B16979">
        <w:trPr>
          <w:cantSplit/>
        </w:trPr>
        <w:tc>
          <w:tcPr>
            <w:tcW w:w="4140" w:type="dxa"/>
            <w:vAlign w:val="bottom"/>
          </w:tcPr>
          <w:p w14:paraId="738CC87B" w14:textId="77777777" w:rsidR="00C5120A" w:rsidRPr="00D6736A" w:rsidRDefault="00C5120A" w:rsidP="000F2A53">
            <w:pPr>
              <w:spacing w:line="360" w:lineRule="exact"/>
              <w:ind w:right="-18"/>
              <w:jc w:val="both"/>
              <w:rPr>
                <w:rFonts w:ascii="Arial" w:hAnsi="Arial" w:cs="Arial"/>
                <w:b/>
                <w:bCs/>
                <w:sz w:val="18"/>
                <w:szCs w:val="18"/>
                <w:lang w:val="en-US"/>
              </w:rPr>
            </w:pPr>
            <w:r w:rsidRPr="00D6736A">
              <w:rPr>
                <w:rFonts w:ascii="Arial" w:hAnsi="Arial" w:cs="Arial"/>
                <w:sz w:val="18"/>
                <w:szCs w:val="18"/>
                <w:lang w:val="en-GB"/>
              </w:rPr>
              <w:t>1 January 2020</w:t>
            </w:r>
          </w:p>
        </w:tc>
        <w:tc>
          <w:tcPr>
            <w:tcW w:w="1650" w:type="dxa"/>
            <w:vAlign w:val="bottom"/>
          </w:tcPr>
          <w:p w14:paraId="7AF415C2" w14:textId="77777777" w:rsidR="00C5120A" w:rsidRPr="00A063F0" w:rsidRDefault="00C5120A" w:rsidP="000F2A53">
            <w:pPr>
              <w:tabs>
                <w:tab w:val="decimal" w:pos="1309"/>
              </w:tabs>
              <w:spacing w:line="360" w:lineRule="exact"/>
              <w:rPr>
                <w:rFonts w:ascii="Arial" w:hAnsi="Arial" w:cs="Cordia New"/>
                <w:sz w:val="18"/>
                <w:szCs w:val="18"/>
                <w:lang w:val="en-US"/>
              </w:rPr>
            </w:pPr>
            <w:r w:rsidRPr="000F1B4B">
              <w:rPr>
                <w:rFonts w:ascii="Arial" w:hAnsi="Arial" w:cs="Arial"/>
                <w:sz w:val="18"/>
                <w:szCs w:val="18"/>
                <w:lang w:val="en-US"/>
              </w:rPr>
              <w:t>-</w:t>
            </w:r>
          </w:p>
        </w:tc>
        <w:tc>
          <w:tcPr>
            <w:tcW w:w="1650" w:type="dxa"/>
            <w:vAlign w:val="bottom"/>
          </w:tcPr>
          <w:p w14:paraId="00F3B615" w14:textId="77777777" w:rsidR="00C5120A" w:rsidRPr="00482275" w:rsidRDefault="00C5120A" w:rsidP="000F2A53">
            <w:pPr>
              <w:tabs>
                <w:tab w:val="decimal" w:pos="1309"/>
              </w:tabs>
              <w:spacing w:line="360" w:lineRule="exact"/>
              <w:rPr>
                <w:rFonts w:ascii="Arial" w:hAnsi="Arial" w:cs="Arial"/>
                <w:sz w:val="18"/>
                <w:szCs w:val="18"/>
                <w:lang w:val="en-US"/>
              </w:rPr>
            </w:pPr>
            <w:r w:rsidRPr="000F1B4B">
              <w:rPr>
                <w:rFonts w:ascii="Arial" w:hAnsi="Arial" w:cs="Arial"/>
                <w:sz w:val="18"/>
                <w:szCs w:val="18"/>
                <w:lang w:val="en-US"/>
              </w:rPr>
              <w:t>-</w:t>
            </w:r>
          </w:p>
        </w:tc>
        <w:tc>
          <w:tcPr>
            <w:tcW w:w="1650" w:type="dxa"/>
            <w:vAlign w:val="bottom"/>
          </w:tcPr>
          <w:p w14:paraId="209CE7D2" w14:textId="77777777" w:rsidR="00C5120A" w:rsidRPr="00A138D9" w:rsidRDefault="00C5120A" w:rsidP="000F2A53">
            <w:pPr>
              <w:tabs>
                <w:tab w:val="decimal" w:pos="1309"/>
              </w:tabs>
              <w:spacing w:line="360" w:lineRule="exact"/>
              <w:rPr>
                <w:rFonts w:ascii="Arial" w:hAnsi="Arial" w:cs="Arial"/>
                <w:sz w:val="18"/>
                <w:szCs w:val="18"/>
                <w:lang w:val="en-US"/>
              </w:rPr>
            </w:pPr>
            <w:r>
              <w:rPr>
                <w:rFonts w:ascii="Arial" w:hAnsi="Arial" w:cs="Arial"/>
                <w:sz w:val="18"/>
                <w:szCs w:val="18"/>
                <w:lang w:val="en-US"/>
              </w:rPr>
              <w:t>-</w:t>
            </w:r>
          </w:p>
        </w:tc>
      </w:tr>
      <w:tr w:rsidR="00C5120A" w:rsidRPr="00A138D9" w14:paraId="6F82459D" w14:textId="77777777" w:rsidTr="00B16979">
        <w:trPr>
          <w:cantSplit/>
        </w:trPr>
        <w:tc>
          <w:tcPr>
            <w:tcW w:w="4140" w:type="dxa"/>
            <w:vAlign w:val="bottom"/>
          </w:tcPr>
          <w:p w14:paraId="578A29E1" w14:textId="77777777" w:rsidR="00C5120A" w:rsidRPr="00E45BDD" w:rsidRDefault="00C5120A" w:rsidP="000F2A53">
            <w:pPr>
              <w:spacing w:line="360" w:lineRule="exact"/>
              <w:ind w:left="151" w:right="-123" w:hanging="151"/>
              <w:rPr>
                <w:rFonts w:ascii="Arial" w:hAnsi="Arial" w:cs="Browallia New"/>
                <w:b/>
                <w:bCs/>
                <w:sz w:val="18"/>
                <w:lang w:val="en-US"/>
              </w:rPr>
            </w:pPr>
            <w:r w:rsidRPr="006C12D8">
              <w:rPr>
                <w:rFonts w:ascii="Arial" w:hAnsi="Arial" w:cs="Arial"/>
                <w:sz w:val="18"/>
                <w:szCs w:val="18"/>
                <w:lang w:val="en-GB"/>
              </w:rPr>
              <w:t xml:space="preserve">Accumulated depreciation on </w:t>
            </w:r>
            <w:r>
              <w:rPr>
                <w:rFonts w:ascii="Arial" w:hAnsi="Arial" w:cs="Arial"/>
                <w:sz w:val="18"/>
                <w:szCs w:val="18"/>
                <w:lang w:val="en-GB"/>
              </w:rPr>
              <w:t>contract</w:t>
            </w:r>
            <w:r w:rsidRPr="002F1888">
              <w:rPr>
                <w:rFonts w:ascii="Arial" w:hAnsi="Arial" w:cs="Cordia New" w:hint="cs"/>
                <w:sz w:val="18"/>
                <w:szCs w:val="18"/>
                <w:cs/>
                <w:lang w:val="en-GB"/>
              </w:rPr>
              <w:t xml:space="preserve"> </w:t>
            </w:r>
            <w:r>
              <w:rPr>
                <w:rFonts w:ascii="Arial" w:hAnsi="Arial" w:cs="Arial"/>
                <w:sz w:val="18"/>
                <w:szCs w:val="18"/>
                <w:lang w:val="en-GB"/>
              </w:rPr>
              <w:t>terminat</w:t>
            </w:r>
            <w:r>
              <w:rPr>
                <w:rFonts w:ascii="Arial" w:hAnsi="Arial" w:cs="Browallia New"/>
                <w:sz w:val="18"/>
                <w:lang w:val="en-US"/>
              </w:rPr>
              <w:t>ion</w:t>
            </w:r>
          </w:p>
        </w:tc>
        <w:tc>
          <w:tcPr>
            <w:tcW w:w="1650" w:type="dxa"/>
            <w:vAlign w:val="bottom"/>
          </w:tcPr>
          <w:p w14:paraId="6A7579F2" w14:textId="77777777" w:rsidR="00C5120A" w:rsidRPr="00BB7090" w:rsidRDefault="00C5120A" w:rsidP="000F2A53">
            <w:pPr>
              <w:tabs>
                <w:tab w:val="decimal" w:pos="1309"/>
              </w:tabs>
              <w:spacing w:line="360" w:lineRule="exact"/>
              <w:rPr>
                <w:rFonts w:ascii="Arial" w:hAnsi="Arial" w:cs="Cordia New"/>
                <w:sz w:val="18"/>
                <w:szCs w:val="18"/>
                <w:cs/>
                <w:lang w:val="en-US"/>
              </w:rPr>
            </w:pPr>
            <w:r w:rsidRPr="00CF5B28">
              <w:rPr>
                <w:rFonts w:ascii="Arial" w:hAnsi="Arial" w:cs="Cordia New"/>
                <w:sz w:val="18"/>
                <w:szCs w:val="18"/>
                <w:lang w:val="en-US"/>
              </w:rPr>
              <w:t>(34,247)</w:t>
            </w:r>
          </w:p>
        </w:tc>
        <w:tc>
          <w:tcPr>
            <w:tcW w:w="1650" w:type="dxa"/>
            <w:vAlign w:val="bottom"/>
          </w:tcPr>
          <w:p w14:paraId="37D4379E" w14:textId="77777777" w:rsidR="00C5120A" w:rsidRPr="00CF5B28" w:rsidRDefault="00C5120A" w:rsidP="000F2A53">
            <w:pPr>
              <w:tabs>
                <w:tab w:val="decimal" w:pos="1309"/>
              </w:tabs>
              <w:spacing w:line="360" w:lineRule="exact"/>
              <w:rPr>
                <w:rFonts w:ascii="Arial" w:hAnsi="Arial" w:cs="Arial"/>
                <w:sz w:val="18"/>
                <w:szCs w:val="18"/>
                <w:lang w:val="en-US"/>
              </w:rPr>
            </w:pPr>
            <w:r w:rsidRPr="00CF5B28">
              <w:rPr>
                <w:rFonts w:ascii="Arial" w:hAnsi="Arial" w:cs="Arial"/>
                <w:sz w:val="18"/>
                <w:szCs w:val="18"/>
                <w:cs/>
                <w:lang w:val="en-US"/>
              </w:rPr>
              <w:t>(2</w:t>
            </w:r>
            <w:r w:rsidRPr="00CF5B28">
              <w:rPr>
                <w:rFonts w:ascii="Arial" w:hAnsi="Arial" w:cs="Arial"/>
                <w:sz w:val="18"/>
                <w:szCs w:val="18"/>
                <w:lang w:val="en-US"/>
              </w:rPr>
              <w:t>,</w:t>
            </w:r>
            <w:r w:rsidRPr="00CF5B28">
              <w:rPr>
                <w:rFonts w:ascii="Arial" w:hAnsi="Arial" w:cs="Arial"/>
                <w:sz w:val="18"/>
                <w:szCs w:val="18"/>
                <w:cs/>
                <w:lang w:val="en-US"/>
              </w:rPr>
              <w:t>862)</w:t>
            </w:r>
          </w:p>
        </w:tc>
        <w:tc>
          <w:tcPr>
            <w:tcW w:w="1650" w:type="dxa"/>
            <w:vAlign w:val="bottom"/>
          </w:tcPr>
          <w:p w14:paraId="63668828" w14:textId="77777777" w:rsidR="00C5120A" w:rsidRPr="00A138D9" w:rsidRDefault="00C5120A" w:rsidP="000F2A53">
            <w:pP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(37,109)</w:t>
            </w:r>
          </w:p>
        </w:tc>
      </w:tr>
      <w:tr w:rsidR="00C5120A" w:rsidRPr="00A138D9" w14:paraId="5A06064B" w14:textId="77777777" w:rsidTr="00B16979">
        <w:trPr>
          <w:cantSplit/>
        </w:trPr>
        <w:tc>
          <w:tcPr>
            <w:tcW w:w="4140" w:type="dxa"/>
            <w:vAlign w:val="bottom"/>
          </w:tcPr>
          <w:p w14:paraId="73B58521" w14:textId="77777777" w:rsidR="00C5120A" w:rsidRPr="000F1B4B" w:rsidRDefault="00C5120A" w:rsidP="000F2A53">
            <w:pPr>
              <w:spacing w:line="360" w:lineRule="exact"/>
              <w:ind w:right="-18"/>
              <w:jc w:val="both"/>
              <w:rPr>
                <w:rFonts w:ascii="Arial" w:hAnsi="Arial" w:cs="Arial"/>
                <w:b/>
                <w:bCs/>
                <w:sz w:val="18"/>
                <w:szCs w:val="18"/>
                <w:lang w:val="en-US"/>
              </w:rPr>
            </w:pPr>
            <w:r w:rsidRPr="006C12D8">
              <w:rPr>
                <w:rFonts w:ascii="Arial" w:hAnsi="Arial" w:cs="Arial"/>
                <w:sz w:val="18"/>
                <w:szCs w:val="18"/>
                <w:lang w:val="en-GB"/>
              </w:rPr>
              <w:t xml:space="preserve">Depreciation charged for the </w:t>
            </w:r>
            <w:r>
              <w:rPr>
                <w:rFonts w:ascii="Arial" w:hAnsi="Arial" w:cs="Arial"/>
                <w:sz w:val="18"/>
                <w:szCs w:val="18"/>
                <w:lang w:val="en-GB"/>
              </w:rPr>
              <w:t>year</w:t>
            </w:r>
          </w:p>
        </w:tc>
        <w:tc>
          <w:tcPr>
            <w:tcW w:w="1650" w:type="dxa"/>
            <w:vAlign w:val="bottom"/>
          </w:tcPr>
          <w:p w14:paraId="15C12ED0" w14:textId="77777777" w:rsidR="00C5120A" w:rsidRPr="000F1B4B" w:rsidRDefault="00C5120A" w:rsidP="000F2A53">
            <w:pPr>
              <w:pBdr>
                <w:bottom w:val="single" w:sz="4" w:space="1" w:color="auto"/>
              </w:pBdr>
              <w:tabs>
                <w:tab w:val="decimal" w:pos="1309"/>
              </w:tabs>
              <w:spacing w:line="360" w:lineRule="exact"/>
              <w:rPr>
                <w:rFonts w:ascii="Arial" w:hAnsi="Arial" w:cs="Arial"/>
                <w:sz w:val="18"/>
                <w:szCs w:val="18"/>
                <w:cs/>
                <w:lang w:val="en-US"/>
              </w:rPr>
            </w:pPr>
            <w:r w:rsidRPr="00CF5B28">
              <w:rPr>
                <w:rFonts w:ascii="Arial" w:hAnsi="Arial" w:cs="Arial"/>
                <w:sz w:val="18"/>
                <w:szCs w:val="18"/>
                <w:lang w:val="en-US"/>
              </w:rPr>
              <w:t>266,078</w:t>
            </w:r>
          </w:p>
        </w:tc>
        <w:tc>
          <w:tcPr>
            <w:tcW w:w="1650" w:type="dxa"/>
            <w:vAlign w:val="bottom"/>
          </w:tcPr>
          <w:p w14:paraId="2F2DA3BA" w14:textId="77777777" w:rsidR="00C5120A" w:rsidRPr="000F1B4B" w:rsidRDefault="00C5120A" w:rsidP="000F2A53">
            <w:pPr>
              <w:pBdr>
                <w:bottom w:val="single" w:sz="4" w:space="1" w:color="auto"/>
              </w:pBdr>
              <w:tabs>
                <w:tab w:val="decimal" w:pos="1309"/>
              </w:tabs>
              <w:spacing w:line="360" w:lineRule="exact"/>
              <w:rPr>
                <w:rFonts w:ascii="Arial" w:hAnsi="Arial" w:cs="Arial"/>
                <w:sz w:val="18"/>
                <w:szCs w:val="18"/>
                <w:cs/>
                <w:lang w:val="en-US"/>
              </w:rPr>
            </w:pPr>
            <w:r w:rsidRPr="00CF5B28">
              <w:rPr>
                <w:rFonts w:ascii="Arial" w:hAnsi="Arial" w:cs="Arial"/>
                <w:sz w:val="18"/>
                <w:szCs w:val="18"/>
                <w:lang w:val="en-US"/>
              </w:rPr>
              <w:t>20,860</w:t>
            </w:r>
          </w:p>
        </w:tc>
        <w:tc>
          <w:tcPr>
            <w:tcW w:w="1650" w:type="dxa"/>
            <w:vAlign w:val="bottom"/>
          </w:tcPr>
          <w:p w14:paraId="04EED8F6" w14:textId="77777777" w:rsidR="00C5120A" w:rsidRPr="00A138D9" w:rsidRDefault="00C5120A" w:rsidP="000F2A53">
            <w:pPr>
              <w:pBdr>
                <w:bottom w:val="sing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286,938</w:t>
            </w:r>
          </w:p>
        </w:tc>
      </w:tr>
      <w:tr w:rsidR="00C5120A" w:rsidRPr="00A138D9" w14:paraId="60ABE227" w14:textId="77777777" w:rsidTr="00B16979">
        <w:trPr>
          <w:cantSplit/>
        </w:trPr>
        <w:tc>
          <w:tcPr>
            <w:tcW w:w="4140" w:type="dxa"/>
            <w:vAlign w:val="bottom"/>
          </w:tcPr>
          <w:p w14:paraId="342C5C8A" w14:textId="77777777" w:rsidR="00C5120A" w:rsidRPr="00D6736A" w:rsidRDefault="00C5120A" w:rsidP="000F2A53">
            <w:pPr>
              <w:spacing w:line="360" w:lineRule="exact"/>
              <w:ind w:right="-18"/>
              <w:jc w:val="both"/>
              <w:rPr>
                <w:rFonts w:ascii="Arial" w:hAnsi="Arial" w:cs="Arial"/>
                <w:b/>
                <w:bCs/>
                <w:sz w:val="18"/>
                <w:szCs w:val="18"/>
                <w:lang w:val="en-US"/>
              </w:rPr>
            </w:pPr>
            <w:r>
              <w:rPr>
                <w:rFonts w:ascii="Arial" w:hAnsi="Arial" w:cs="Arial"/>
                <w:sz w:val="18"/>
                <w:szCs w:val="18"/>
                <w:lang w:val="en-GB"/>
              </w:rPr>
              <w:t>31 December 2020</w:t>
            </w:r>
          </w:p>
        </w:tc>
        <w:tc>
          <w:tcPr>
            <w:tcW w:w="1650" w:type="dxa"/>
            <w:vAlign w:val="bottom"/>
          </w:tcPr>
          <w:p w14:paraId="24E6E630" w14:textId="77777777" w:rsidR="00C5120A" w:rsidRPr="008C191C" w:rsidRDefault="00C5120A" w:rsidP="000F2A53">
            <w:pPr>
              <w:tabs>
                <w:tab w:val="decimal" w:pos="1309"/>
              </w:tabs>
              <w:spacing w:line="360" w:lineRule="exact"/>
              <w:rPr>
                <w:rFonts w:ascii="Arial" w:hAnsi="Arial" w:cs="Arial"/>
                <w:sz w:val="18"/>
                <w:szCs w:val="18"/>
                <w:cs/>
                <w:lang w:val="en-US"/>
              </w:rPr>
            </w:pPr>
            <w:r w:rsidRPr="00CF5B28">
              <w:rPr>
                <w:rFonts w:ascii="Arial" w:hAnsi="Arial" w:cs="Arial"/>
                <w:sz w:val="18"/>
                <w:szCs w:val="18"/>
                <w:lang w:val="en-US"/>
              </w:rPr>
              <w:t>231,831</w:t>
            </w:r>
          </w:p>
        </w:tc>
        <w:tc>
          <w:tcPr>
            <w:tcW w:w="1650" w:type="dxa"/>
            <w:vAlign w:val="bottom"/>
          </w:tcPr>
          <w:p w14:paraId="491980ED" w14:textId="77777777" w:rsidR="00C5120A" w:rsidRPr="00BB7090" w:rsidRDefault="00C5120A" w:rsidP="000F2A53">
            <w:pPr>
              <w:tabs>
                <w:tab w:val="decimal" w:pos="1309"/>
              </w:tabs>
              <w:spacing w:line="360" w:lineRule="exact"/>
              <w:rPr>
                <w:rFonts w:ascii="Arial" w:hAnsi="Arial" w:cs="Cordia New"/>
                <w:sz w:val="18"/>
                <w:szCs w:val="18"/>
                <w:cs/>
                <w:lang w:val="en-US"/>
              </w:rPr>
            </w:pPr>
            <w:r w:rsidRPr="00CF5B28">
              <w:rPr>
                <w:rFonts w:ascii="Arial" w:hAnsi="Arial" w:cs="Cordia New"/>
                <w:sz w:val="18"/>
                <w:szCs w:val="18"/>
                <w:lang w:val="en-US"/>
              </w:rPr>
              <w:t>17,998</w:t>
            </w:r>
          </w:p>
        </w:tc>
        <w:tc>
          <w:tcPr>
            <w:tcW w:w="1650" w:type="dxa"/>
            <w:vAlign w:val="bottom"/>
          </w:tcPr>
          <w:p w14:paraId="7273D47E" w14:textId="77777777" w:rsidR="00C5120A" w:rsidRPr="00A138D9" w:rsidRDefault="00C5120A" w:rsidP="000F2A53">
            <w:pP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249,829</w:t>
            </w:r>
          </w:p>
        </w:tc>
      </w:tr>
      <w:tr w:rsidR="00C5120A" w:rsidRPr="00C4130B" w14:paraId="76F02138" w14:textId="77777777" w:rsidTr="00B16979">
        <w:trPr>
          <w:cantSplit/>
        </w:trPr>
        <w:tc>
          <w:tcPr>
            <w:tcW w:w="4140" w:type="dxa"/>
            <w:vAlign w:val="bottom"/>
          </w:tcPr>
          <w:p w14:paraId="3D0FE017" w14:textId="77777777" w:rsidR="00C5120A" w:rsidRPr="00E45BDD" w:rsidRDefault="00C5120A" w:rsidP="000F2A53">
            <w:pPr>
              <w:spacing w:line="360" w:lineRule="exact"/>
              <w:ind w:left="151" w:right="-123" w:hanging="151"/>
              <w:rPr>
                <w:rFonts w:ascii="Arial" w:hAnsi="Arial" w:cs="Browallia New"/>
                <w:b/>
                <w:bCs/>
                <w:sz w:val="18"/>
                <w:lang w:val="en-US"/>
              </w:rPr>
            </w:pPr>
            <w:r w:rsidRPr="006C12D8">
              <w:rPr>
                <w:rFonts w:ascii="Arial" w:hAnsi="Arial" w:cs="Arial"/>
                <w:sz w:val="18"/>
                <w:szCs w:val="18"/>
                <w:lang w:val="en-GB"/>
              </w:rPr>
              <w:t xml:space="preserve">Accumulated depreciation on </w:t>
            </w:r>
            <w:r>
              <w:rPr>
                <w:rFonts w:ascii="Arial" w:hAnsi="Arial" w:cs="Arial"/>
                <w:sz w:val="18"/>
                <w:szCs w:val="18"/>
                <w:lang w:val="en-GB"/>
              </w:rPr>
              <w:t>contract</w:t>
            </w:r>
            <w:r w:rsidRPr="002F1888">
              <w:rPr>
                <w:rFonts w:ascii="Arial" w:hAnsi="Arial" w:cs="Cordia New" w:hint="cs"/>
                <w:sz w:val="18"/>
                <w:szCs w:val="18"/>
                <w:cs/>
                <w:lang w:val="en-GB"/>
              </w:rPr>
              <w:t xml:space="preserve"> </w:t>
            </w:r>
            <w:r>
              <w:rPr>
                <w:rFonts w:ascii="Arial" w:hAnsi="Arial" w:cs="Arial"/>
                <w:sz w:val="18"/>
                <w:szCs w:val="18"/>
                <w:lang w:val="en-GB"/>
              </w:rPr>
              <w:t>terminat</w:t>
            </w:r>
            <w:r>
              <w:rPr>
                <w:rFonts w:ascii="Arial" w:hAnsi="Arial" w:cs="Browallia New"/>
                <w:sz w:val="18"/>
                <w:lang w:val="en-US"/>
              </w:rPr>
              <w:t>ion</w:t>
            </w:r>
          </w:p>
        </w:tc>
        <w:tc>
          <w:tcPr>
            <w:tcW w:w="1650" w:type="dxa"/>
            <w:shd w:val="clear" w:color="auto" w:fill="auto"/>
            <w:vAlign w:val="bottom"/>
          </w:tcPr>
          <w:p w14:paraId="251497BE"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(128,062)</w:t>
            </w:r>
          </w:p>
        </w:tc>
        <w:tc>
          <w:tcPr>
            <w:tcW w:w="1650" w:type="dxa"/>
            <w:vAlign w:val="bottom"/>
          </w:tcPr>
          <w:p w14:paraId="220E0F25"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(11,986)</w:t>
            </w:r>
          </w:p>
        </w:tc>
        <w:tc>
          <w:tcPr>
            <w:tcW w:w="1650" w:type="dxa"/>
            <w:vAlign w:val="bottom"/>
          </w:tcPr>
          <w:p w14:paraId="1067BDFC"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(140,048)</w:t>
            </w:r>
          </w:p>
        </w:tc>
      </w:tr>
      <w:tr w:rsidR="00C5120A" w:rsidRPr="00C4130B" w14:paraId="16853B5D" w14:textId="77777777" w:rsidTr="00B16979">
        <w:trPr>
          <w:cantSplit/>
        </w:trPr>
        <w:tc>
          <w:tcPr>
            <w:tcW w:w="4140" w:type="dxa"/>
            <w:vAlign w:val="bottom"/>
          </w:tcPr>
          <w:p w14:paraId="753755C8" w14:textId="77777777" w:rsidR="00C5120A" w:rsidRPr="000F1B4B" w:rsidRDefault="00C5120A" w:rsidP="000F2A53">
            <w:pPr>
              <w:spacing w:line="360" w:lineRule="exact"/>
              <w:ind w:right="-18"/>
              <w:jc w:val="both"/>
              <w:rPr>
                <w:rFonts w:ascii="Arial" w:hAnsi="Arial" w:cs="Arial"/>
                <w:b/>
                <w:bCs/>
                <w:sz w:val="18"/>
                <w:szCs w:val="18"/>
                <w:lang w:val="en-US"/>
              </w:rPr>
            </w:pPr>
            <w:r w:rsidRPr="006C12D8">
              <w:rPr>
                <w:rFonts w:ascii="Arial" w:hAnsi="Arial" w:cs="Arial"/>
                <w:sz w:val="18"/>
                <w:szCs w:val="18"/>
                <w:lang w:val="en-GB"/>
              </w:rPr>
              <w:t xml:space="preserve">Depreciation charged for the </w:t>
            </w:r>
            <w:r w:rsidR="002324F1">
              <w:rPr>
                <w:rFonts w:ascii="Arial" w:hAnsi="Arial" w:cs="Arial"/>
                <w:sz w:val="18"/>
                <w:szCs w:val="18"/>
                <w:lang w:val="en-GB"/>
              </w:rPr>
              <w:t>year</w:t>
            </w:r>
          </w:p>
        </w:tc>
        <w:tc>
          <w:tcPr>
            <w:tcW w:w="1650" w:type="dxa"/>
            <w:shd w:val="clear" w:color="auto" w:fill="auto"/>
            <w:vAlign w:val="bottom"/>
          </w:tcPr>
          <w:p w14:paraId="66E2BDFC"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233,466</w:t>
            </w:r>
          </w:p>
        </w:tc>
        <w:tc>
          <w:tcPr>
            <w:tcW w:w="1650" w:type="dxa"/>
            <w:vAlign w:val="bottom"/>
          </w:tcPr>
          <w:p w14:paraId="239F4EC8"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16,752</w:t>
            </w:r>
          </w:p>
        </w:tc>
        <w:tc>
          <w:tcPr>
            <w:tcW w:w="1650" w:type="dxa"/>
            <w:vAlign w:val="bottom"/>
          </w:tcPr>
          <w:p w14:paraId="319E0727" w14:textId="77777777" w:rsidR="00C5120A" w:rsidRPr="00C5120A" w:rsidRDefault="00C9348A" w:rsidP="000F2A53">
            <w:pP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250,218</w:t>
            </w:r>
          </w:p>
        </w:tc>
      </w:tr>
      <w:tr w:rsidR="00C5120A" w:rsidRPr="00A138D9" w14:paraId="501AE7BB" w14:textId="77777777" w:rsidTr="00B16979">
        <w:trPr>
          <w:cantSplit/>
        </w:trPr>
        <w:tc>
          <w:tcPr>
            <w:tcW w:w="4140" w:type="dxa"/>
            <w:vAlign w:val="bottom"/>
          </w:tcPr>
          <w:p w14:paraId="10430A3F" w14:textId="77777777" w:rsidR="00C5120A" w:rsidRPr="00D6736A" w:rsidRDefault="002324F1" w:rsidP="000F2A53">
            <w:pPr>
              <w:spacing w:line="360" w:lineRule="exact"/>
              <w:ind w:right="-18"/>
              <w:jc w:val="both"/>
              <w:rPr>
                <w:rFonts w:ascii="Arial" w:hAnsi="Arial" w:cs="Arial"/>
                <w:b/>
                <w:bCs/>
                <w:sz w:val="18"/>
                <w:szCs w:val="18"/>
                <w:lang w:val="en-US"/>
              </w:rPr>
            </w:pPr>
            <w:r>
              <w:rPr>
                <w:rFonts w:ascii="Arial" w:hAnsi="Arial" w:cs="Arial"/>
                <w:sz w:val="18"/>
                <w:szCs w:val="18"/>
                <w:lang w:val="en-GB"/>
              </w:rPr>
              <w:t xml:space="preserve">31 December </w:t>
            </w:r>
            <w:r w:rsidR="00C5120A">
              <w:rPr>
                <w:rFonts w:ascii="Arial" w:hAnsi="Arial" w:cs="Arial"/>
                <w:sz w:val="18"/>
                <w:szCs w:val="18"/>
                <w:lang w:val="en-GB"/>
              </w:rPr>
              <w:t>2021</w:t>
            </w:r>
          </w:p>
        </w:tc>
        <w:tc>
          <w:tcPr>
            <w:tcW w:w="1650" w:type="dxa"/>
            <w:shd w:val="clear" w:color="auto" w:fill="auto"/>
            <w:vAlign w:val="bottom"/>
          </w:tcPr>
          <w:p w14:paraId="76ECD3D9"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337,235</w:t>
            </w:r>
          </w:p>
        </w:tc>
        <w:tc>
          <w:tcPr>
            <w:tcW w:w="1650" w:type="dxa"/>
            <w:vAlign w:val="bottom"/>
          </w:tcPr>
          <w:p w14:paraId="7688182D"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22,764</w:t>
            </w:r>
          </w:p>
        </w:tc>
        <w:tc>
          <w:tcPr>
            <w:tcW w:w="1650" w:type="dxa"/>
            <w:vAlign w:val="bottom"/>
          </w:tcPr>
          <w:p w14:paraId="5E14695C" w14:textId="77777777" w:rsidR="00C5120A" w:rsidRPr="00C5120A" w:rsidRDefault="00C9348A" w:rsidP="000F2A53">
            <w:pPr>
              <w:pBdr>
                <w:top w:val="single" w:sz="4" w:space="1" w:color="auto"/>
                <w:bottom w:val="sing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359,999</w:t>
            </w:r>
          </w:p>
        </w:tc>
      </w:tr>
      <w:tr w:rsidR="00C5120A" w:rsidRPr="00A138D9" w14:paraId="198853D1" w14:textId="77777777" w:rsidTr="00B16979">
        <w:trPr>
          <w:cantSplit/>
        </w:trPr>
        <w:tc>
          <w:tcPr>
            <w:tcW w:w="4140" w:type="dxa"/>
            <w:vAlign w:val="bottom"/>
          </w:tcPr>
          <w:p w14:paraId="3338CDB2" w14:textId="77777777" w:rsidR="00C5120A" w:rsidRPr="00D6736A" w:rsidRDefault="00C5120A" w:rsidP="000F2A53">
            <w:pPr>
              <w:spacing w:line="360" w:lineRule="exact"/>
              <w:ind w:right="-18"/>
              <w:jc w:val="both"/>
              <w:rPr>
                <w:rFonts w:ascii="Arial" w:hAnsi="Arial" w:cs="Arial"/>
                <w:b/>
                <w:bCs/>
                <w:sz w:val="18"/>
                <w:szCs w:val="18"/>
                <w:lang w:val="en-US"/>
              </w:rPr>
            </w:pPr>
            <w:r w:rsidRPr="00D6736A">
              <w:rPr>
                <w:rFonts w:ascii="Arial" w:hAnsi="Arial" w:cs="Arial"/>
                <w:b/>
                <w:bCs/>
                <w:sz w:val="18"/>
                <w:szCs w:val="18"/>
                <w:lang w:val="en-GB"/>
              </w:rPr>
              <w:t>Net book value</w:t>
            </w:r>
          </w:p>
        </w:tc>
        <w:tc>
          <w:tcPr>
            <w:tcW w:w="1650" w:type="dxa"/>
            <w:vAlign w:val="bottom"/>
          </w:tcPr>
          <w:p w14:paraId="2537FA8F" w14:textId="77777777" w:rsidR="00C5120A" w:rsidRPr="008C191C" w:rsidRDefault="00C5120A" w:rsidP="000F2A53">
            <w:pPr>
              <w:tabs>
                <w:tab w:val="decimal" w:pos="1309"/>
              </w:tabs>
              <w:spacing w:line="360" w:lineRule="exact"/>
              <w:rPr>
                <w:rFonts w:ascii="Arial" w:hAnsi="Arial" w:cs="Arial"/>
                <w:sz w:val="18"/>
                <w:szCs w:val="18"/>
                <w:cs/>
                <w:lang w:val="en-US"/>
              </w:rPr>
            </w:pPr>
          </w:p>
        </w:tc>
        <w:tc>
          <w:tcPr>
            <w:tcW w:w="1650" w:type="dxa"/>
            <w:vAlign w:val="bottom"/>
          </w:tcPr>
          <w:p w14:paraId="6F941211" w14:textId="77777777" w:rsidR="00C5120A" w:rsidRPr="00482275" w:rsidRDefault="00C5120A" w:rsidP="000F2A53">
            <w:pPr>
              <w:tabs>
                <w:tab w:val="decimal" w:pos="1309"/>
              </w:tabs>
              <w:spacing w:line="360" w:lineRule="exact"/>
              <w:rPr>
                <w:rFonts w:ascii="Arial" w:hAnsi="Arial" w:cs="Arial"/>
                <w:sz w:val="18"/>
                <w:szCs w:val="18"/>
                <w:cs/>
                <w:lang w:val="en-US"/>
              </w:rPr>
            </w:pPr>
          </w:p>
        </w:tc>
        <w:tc>
          <w:tcPr>
            <w:tcW w:w="1650" w:type="dxa"/>
            <w:vAlign w:val="bottom"/>
          </w:tcPr>
          <w:p w14:paraId="1E861961" w14:textId="77777777" w:rsidR="00C5120A" w:rsidRPr="00A138D9" w:rsidRDefault="00C5120A" w:rsidP="000F2A53">
            <w:pPr>
              <w:tabs>
                <w:tab w:val="decimal" w:pos="1309"/>
              </w:tabs>
              <w:spacing w:line="360" w:lineRule="exact"/>
              <w:rPr>
                <w:rFonts w:ascii="Arial" w:hAnsi="Arial" w:cs="Arial"/>
                <w:sz w:val="18"/>
                <w:szCs w:val="18"/>
                <w:lang w:val="en-US"/>
              </w:rPr>
            </w:pPr>
          </w:p>
        </w:tc>
      </w:tr>
      <w:tr w:rsidR="00C5120A" w:rsidRPr="00A138D9" w14:paraId="092350CE" w14:textId="77777777" w:rsidTr="00B16979">
        <w:trPr>
          <w:cantSplit/>
        </w:trPr>
        <w:tc>
          <w:tcPr>
            <w:tcW w:w="4140" w:type="dxa"/>
            <w:vAlign w:val="bottom"/>
          </w:tcPr>
          <w:p w14:paraId="1E042789" w14:textId="77777777" w:rsidR="00C5120A" w:rsidRPr="00A138D9" w:rsidRDefault="00C5120A" w:rsidP="000F2A53">
            <w:pPr>
              <w:spacing w:line="360" w:lineRule="exact"/>
              <w:ind w:right="-18"/>
              <w:jc w:val="both"/>
              <w:rPr>
                <w:rFonts w:ascii="Arial" w:hAnsi="Arial" w:cs="Arial"/>
                <w:b/>
                <w:bCs/>
                <w:sz w:val="18"/>
                <w:szCs w:val="18"/>
                <w:lang w:val="en-US"/>
              </w:rPr>
            </w:pPr>
            <w:r>
              <w:rPr>
                <w:rFonts w:ascii="Arial" w:hAnsi="Arial" w:cs="Arial"/>
                <w:sz w:val="18"/>
                <w:szCs w:val="18"/>
                <w:lang w:val="en-GB"/>
              </w:rPr>
              <w:t>31 December 2020</w:t>
            </w:r>
          </w:p>
        </w:tc>
        <w:tc>
          <w:tcPr>
            <w:tcW w:w="1650" w:type="dxa"/>
            <w:vAlign w:val="bottom"/>
          </w:tcPr>
          <w:p w14:paraId="206D6580" w14:textId="77777777" w:rsidR="00C5120A" w:rsidRPr="00A138D9" w:rsidRDefault="00C5120A" w:rsidP="000F2A53">
            <w:pPr>
              <w:pBdr>
                <w:bottom w:val="doub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696,182</w:t>
            </w:r>
          </w:p>
        </w:tc>
        <w:tc>
          <w:tcPr>
            <w:tcW w:w="1650" w:type="dxa"/>
            <w:vAlign w:val="bottom"/>
          </w:tcPr>
          <w:p w14:paraId="1FDB91DB" w14:textId="77777777" w:rsidR="00C5120A" w:rsidRPr="00A138D9" w:rsidRDefault="00C5120A" w:rsidP="000F2A53">
            <w:pPr>
              <w:pBdr>
                <w:bottom w:val="doub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35,884</w:t>
            </w:r>
          </w:p>
        </w:tc>
        <w:tc>
          <w:tcPr>
            <w:tcW w:w="1650" w:type="dxa"/>
            <w:vAlign w:val="bottom"/>
          </w:tcPr>
          <w:p w14:paraId="4577346F" w14:textId="77777777" w:rsidR="00C5120A" w:rsidRPr="00A138D9" w:rsidRDefault="00C5120A" w:rsidP="000F2A53">
            <w:pPr>
              <w:pBdr>
                <w:bottom w:val="double" w:sz="4" w:space="1" w:color="auto"/>
              </w:pBdr>
              <w:tabs>
                <w:tab w:val="decimal" w:pos="1309"/>
              </w:tabs>
              <w:spacing w:line="360" w:lineRule="exact"/>
              <w:rPr>
                <w:rFonts w:ascii="Arial" w:hAnsi="Arial" w:cs="Arial"/>
                <w:sz w:val="18"/>
                <w:szCs w:val="18"/>
                <w:lang w:val="en-US"/>
              </w:rPr>
            </w:pPr>
            <w:r w:rsidRPr="00CF5B28">
              <w:rPr>
                <w:rFonts w:ascii="Arial" w:hAnsi="Arial" w:cs="Arial"/>
                <w:sz w:val="18"/>
                <w:szCs w:val="18"/>
                <w:lang w:val="en-US"/>
              </w:rPr>
              <w:t>732,066</w:t>
            </w:r>
          </w:p>
        </w:tc>
      </w:tr>
      <w:tr w:rsidR="00C5120A" w:rsidRPr="00A138D9" w14:paraId="5A634011" w14:textId="77777777" w:rsidTr="00B16979">
        <w:trPr>
          <w:cantSplit/>
        </w:trPr>
        <w:tc>
          <w:tcPr>
            <w:tcW w:w="4140" w:type="dxa"/>
            <w:vAlign w:val="bottom"/>
            <w:hideMark/>
          </w:tcPr>
          <w:p w14:paraId="2ADFB771" w14:textId="77777777" w:rsidR="00C5120A" w:rsidRPr="00A138D9" w:rsidRDefault="002324F1" w:rsidP="000F2A53">
            <w:pPr>
              <w:spacing w:line="360" w:lineRule="exact"/>
              <w:ind w:right="-18"/>
              <w:jc w:val="both"/>
              <w:rPr>
                <w:rFonts w:ascii="Arial" w:hAnsi="Arial" w:cs="Arial"/>
                <w:b/>
                <w:bCs/>
                <w:sz w:val="18"/>
                <w:szCs w:val="18"/>
                <w:lang w:val="en-US"/>
              </w:rPr>
            </w:pPr>
            <w:r>
              <w:rPr>
                <w:rFonts w:ascii="Arial" w:hAnsi="Arial" w:cs="Arial"/>
                <w:sz w:val="18"/>
                <w:szCs w:val="18"/>
                <w:lang w:val="en-GB"/>
              </w:rPr>
              <w:t>31 December 2021</w:t>
            </w:r>
          </w:p>
        </w:tc>
        <w:tc>
          <w:tcPr>
            <w:tcW w:w="1650" w:type="dxa"/>
            <w:shd w:val="clear" w:color="auto" w:fill="auto"/>
            <w:vAlign w:val="bottom"/>
          </w:tcPr>
          <w:p w14:paraId="638D4443" w14:textId="77777777" w:rsidR="00C5120A" w:rsidRPr="00C5120A" w:rsidRDefault="00600E47" w:rsidP="000F2A53">
            <w:pPr>
              <w:pBdr>
                <w:bottom w:val="double" w:sz="4" w:space="1" w:color="auto"/>
              </w:pBdr>
              <w:tabs>
                <w:tab w:val="decimal" w:pos="1309"/>
              </w:tabs>
              <w:spacing w:line="360" w:lineRule="exact"/>
              <w:rPr>
                <w:rFonts w:ascii="Arial" w:hAnsi="Arial" w:cs="Arial"/>
                <w:sz w:val="18"/>
                <w:szCs w:val="18"/>
                <w:lang w:val="en-US"/>
              </w:rPr>
            </w:pPr>
            <w:r>
              <w:rPr>
                <w:rFonts w:ascii="Arial" w:hAnsi="Arial" w:cs="Arial"/>
                <w:sz w:val="18"/>
                <w:szCs w:val="18"/>
                <w:lang w:val="en-US"/>
              </w:rPr>
              <w:t>526,624</w:t>
            </w:r>
          </w:p>
        </w:tc>
        <w:tc>
          <w:tcPr>
            <w:tcW w:w="1650" w:type="dxa"/>
            <w:vAlign w:val="bottom"/>
          </w:tcPr>
          <w:p w14:paraId="3D80B2DB" w14:textId="77777777" w:rsidR="00C5120A" w:rsidRPr="00C5120A" w:rsidRDefault="00C9348A" w:rsidP="000F2A53">
            <w:pPr>
              <w:pBdr>
                <w:bottom w:val="doub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27,410</w:t>
            </w:r>
          </w:p>
        </w:tc>
        <w:tc>
          <w:tcPr>
            <w:tcW w:w="1650" w:type="dxa"/>
            <w:vAlign w:val="bottom"/>
          </w:tcPr>
          <w:p w14:paraId="0D5A4059" w14:textId="77777777" w:rsidR="00C5120A" w:rsidRPr="00C5120A" w:rsidRDefault="00C9348A" w:rsidP="000F2A53">
            <w:pPr>
              <w:pBdr>
                <w:bottom w:val="double" w:sz="4" w:space="1" w:color="auto"/>
              </w:pBdr>
              <w:tabs>
                <w:tab w:val="decimal" w:pos="1309"/>
              </w:tabs>
              <w:spacing w:line="360" w:lineRule="exact"/>
              <w:rPr>
                <w:rFonts w:ascii="Arial" w:hAnsi="Arial" w:cs="Arial"/>
                <w:sz w:val="18"/>
                <w:szCs w:val="18"/>
                <w:lang w:val="en-US"/>
              </w:rPr>
            </w:pPr>
            <w:r w:rsidRPr="00C9348A">
              <w:rPr>
                <w:rFonts w:ascii="Arial" w:hAnsi="Arial" w:cs="Arial"/>
                <w:sz w:val="18"/>
                <w:szCs w:val="18"/>
                <w:lang w:val="en-US"/>
              </w:rPr>
              <w:t>554,034</w:t>
            </w:r>
          </w:p>
        </w:tc>
      </w:tr>
    </w:tbl>
    <w:p w14:paraId="2C9DACAF" w14:textId="77777777" w:rsidR="00972D76" w:rsidRPr="00C33222" w:rsidRDefault="00E16A72" w:rsidP="000F2A53">
      <w:pPr>
        <w:spacing w:before="240" w:after="120" w:line="400" w:lineRule="exact"/>
        <w:ind w:left="634" w:hanging="634"/>
        <w:jc w:val="thaiDistribute"/>
        <w:rPr>
          <w:rFonts w:ascii="Arial" w:hAnsi="Arial" w:cs="Arial"/>
          <w:b/>
          <w:bCs/>
          <w:szCs w:val="24"/>
          <w:lang w:val="en-US"/>
        </w:rPr>
      </w:pPr>
      <w:bookmarkStart w:id="76" w:name="_Toc65141107"/>
      <w:bookmarkStart w:id="77" w:name="_Toc1404435"/>
      <w:bookmarkStart w:id="78" w:name="_Toc292384457"/>
      <w:r w:rsidRPr="00C33222">
        <w:rPr>
          <w:rFonts w:ascii="Arial" w:hAnsi="Arial" w:cs="Arial"/>
          <w:b/>
          <w:bCs/>
          <w:szCs w:val="24"/>
          <w:lang w:val="en-US"/>
        </w:rPr>
        <w:t xml:space="preserve">22.2 </w:t>
      </w:r>
      <w:r w:rsidRPr="00C33222">
        <w:rPr>
          <w:rFonts w:ascii="Arial" w:hAnsi="Arial" w:cs="Arial"/>
          <w:b/>
          <w:bCs/>
          <w:szCs w:val="24"/>
          <w:lang w:val="en-US"/>
        </w:rPr>
        <w:tab/>
      </w:r>
      <w:r w:rsidR="00972D76" w:rsidRPr="00C33222">
        <w:rPr>
          <w:rFonts w:ascii="Arial" w:hAnsi="Arial" w:cs="Arial"/>
          <w:b/>
          <w:bCs/>
          <w:szCs w:val="24"/>
          <w:lang w:val="en-US"/>
        </w:rPr>
        <w:t>Lease liabilities</w:t>
      </w:r>
      <w:bookmarkEnd w:id="76"/>
    </w:p>
    <w:tbl>
      <w:tblPr>
        <w:tblW w:w="4554" w:type="pct"/>
        <w:tblInd w:w="540" w:type="dxa"/>
        <w:tblLook w:val="0000" w:firstRow="0" w:lastRow="0" w:firstColumn="0" w:lastColumn="0" w:noHBand="0" w:noVBand="0"/>
      </w:tblPr>
      <w:tblGrid>
        <w:gridCol w:w="4325"/>
        <w:gridCol w:w="2218"/>
        <w:gridCol w:w="2218"/>
      </w:tblGrid>
      <w:tr w:rsidR="00972D76" w:rsidRPr="00966C3D" w14:paraId="6B3F53CD" w14:textId="77777777" w:rsidTr="00B16979">
        <w:trPr>
          <w:cantSplit/>
          <w:trHeight w:val="405"/>
        </w:trPr>
        <w:tc>
          <w:tcPr>
            <w:tcW w:w="2468" w:type="pct"/>
            <w:tcBorders>
              <w:top w:val="nil"/>
              <w:left w:val="nil"/>
              <w:bottom w:val="nil"/>
              <w:right w:val="nil"/>
            </w:tcBorders>
            <w:vAlign w:val="bottom"/>
          </w:tcPr>
          <w:p w14:paraId="37F68D9E" w14:textId="77777777" w:rsidR="00972D76" w:rsidRPr="00075AC8" w:rsidRDefault="00972D76" w:rsidP="000F2A53">
            <w:pPr>
              <w:spacing w:line="360" w:lineRule="exact"/>
              <w:jc w:val="center"/>
              <w:rPr>
                <w:rFonts w:ascii="Angsana New" w:hAnsi="Angsana New"/>
                <w:sz w:val="28"/>
                <w:szCs w:val="28"/>
                <w:highlight w:val="yellow"/>
                <w:lang w:val="en-US"/>
              </w:rPr>
            </w:pPr>
          </w:p>
        </w:tc>
        <w:tc>
          <w:tcPr>
            <w:tcW w:w="1266" w:type="pct"/>
            <w:tcBorders>
              <w:top w:val="nil"/>
              <w:left w:val="nil"/>
              <w:right w:val="nil"/>
            </w:tcBorders>
            <w:vAlign w:val="bottom"/>
          </w:tcPr>
          <w:p w14:paraId="08A3AA4A" w14:textId="77777777" w:rsidR="00972D76" w:rsidRPr="00365CB7" w:rsidRDefault="00972D76" w:rsidP="000F2A53">
            <w:pPr>
              <w:tabs>
                <w:tab w:val="left" w:pos="900"/>
                <w:tab w:val="left" w:pos="1980"/>
              </w:tabs>
              <w:spacing w:line="360" w:lineRule="exact"/>
              <w:ind w:right="-97"/>
              <w:jc w:val="center"/>
              <w:rPr>
                <w:rFonts w:ascii="Arial" w:hAnsi="Arial" w:cs="Arial"/>
                <w:sz w:val="18"/>
                <w:szCs w:val="18"/>
                <w:lang w:val="en-GB"/>
              </w:rPr>
            </w:pPr>
          </w:p>
        </w:tc>
        <w:tc>
          <w:tcPr>
            <w:tcW w:w="1266" w:type="pct"/>
            <w:tcBorders>
              <w:top w:val="nil"/>
              <w:left w:val="nil"/>
              <w:right w:val="nil"/>
            </w:tcBorders>
          </w:tcPr>
          <w:p w14:paraId="09C87BBA" w14:textId="77777777" w:rsidR="00972D76" w:rsidRDefault="00972D76" w:rsidP="000F2A53">
            <w:pPr>
              <w:tabs>
                <w:tab w:val="left" w:pos="900"/>
                <w:tab w:val="left" w:pos="1980"/>
              </w:tabs>
              <w:spacing w:line="360" w:lineRule="exact"/>
              <w:jc w:val="right"/>
              <w:rPr>
                <w:rFonts w:ascii="Arial" w:hAnsi="Arial" w:cs="Arial"/>
                <w:sz w:val="18"/>
                <w:szCs w:val="18"/>
                <w:lang w:val="en-GB"/>
              </w:rPr>
            </w:pPr>
            <w:r>
              <w:rPr>
                <w:rFonts w:ascii="Arial" w:hAnsi="Arial" w:cs="Arial"/>
                <w:sz w:val="18"/>
                <w:szCs w:val="18"/>
                <w:lang w:val="en-GB"/>
              </w:rPr>
              <w:t>(Unit: Thousand Baht)</w:t>
            </w:r>
          </w:p>
        </w:tc>
      </w:tr>
      <w:tr w:rsidR="00972D76" w:rsidRPr="00966C3D" w14:paraId="1B3CBAB6" w14:textId="77777777" w:rsidTr="00B16979">
        <w:trPr>
          <w:cantSplit/>
          <w:trHeight w:val="420"/>
        </w:trPr>
        <w:tc>
          <w:tcPr>
            <w:tcW w:w="2468" w:type="pct"/>
            <w:tcBorders>
              <w:top w:val="nil"/>
              <w:left w:val="nil"/>
              <w:bottom w:val="nil"/>
              <w:right w:val="nil"/>
            </w:tcBorders>
            <w:vAlign w:val="bottom"/>
          </w:tcPr>
          <w:p w14:paraId="777ED961" w14:textId="77777777" w:rsidR="00972D76" w:rsidRPr="00075AC8" w:rsidRDefault="00972D76" w:rsidP="000F2A53">
            <w:pPr>
              <w:spacing w:line="360" w:lineRule="exact"/>
              <w:jc w:val="center"/>
              <w:rPr>
                <w:rFonts w:ascii="Angsana New" w:hAnsi="Angsana New"/>
                <w:sz w:val="28"/>
                <w:szCs w:val="28"/>
                <w:highlight w:val="yellow"/>
                <w:lang w:val="en-US"/>
              </w:rPr>
            </w:pPr>
          </w:p>
        </w:tc>
        <w:tc>
          <w:tcPr>
            <w:tcW w:w="1266" w:type="pct"/>
            <w:tcBorders>
              <w:top w:val="nil"/>
              <w:left w:val="nil"/>
              <w:right w:val="nil"/>
            </w:tcBorders>
            <w:vAlign w:val="bottom"/>
          </w:tcPr>
          <w:p w14:paraId="58664C75" w14:textId="77777777" w:rsidR="00972D76" w:rsidRPr="00661030" w:rsidRDefault="000F2A53"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w:t>
            </w:r>
            <w:r w:rsidR="00972D76">
              <w:rPr>
                <w:rFonts w:ascii="Arial" w:hAnsi="Arial" w:cs="Arial"/>
                <w:sz w:val="18"/>
                <w:szCs w:val="18"/>
                <w:lang w:val="en-US"/>
              </w:rPr>
              <w:t xml:space="preserve"> 2021</w:t>
            </w:r>
          </w:p>
        </w:tc>
        <w:tc>
          <w:tcPr>
            <w:tcW w:w="1266" w:type="pct"/>
            <w:tcBorders>
              <w:top w:val="nil"/>
              <w:left w:val="nil"/>
              <w:right w:val="nil"/>
            </w:tcBorders>
            <w:vAlign w:val="bottom"/>
          </w:tcPr>
          <w:p w14:paraId="679005D5" w14:textId="77777777" w:rsidR="00972D76" w:rsidRPr="00661030" w:rsidRDefault="00972D76" w:rsidP="000F2A53">
            <w:pPr>
              <w:pBdr>
                <w:bottom w:val="single" w:sz="4" w:space="1" w:color="auto"/>
              </w:pBdr>
              <w:tabs>
                <w:tab w:val="left" w:pos="1735"/>
              </w:tabs>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2020</w:t>
            </w:r>
          </w:p>
        </w:tc>
      </w:tr>
      <w:tr w:rsidR="00972D76" w:rsidRPr="00195BC6" w14:paraId="7C352F1D" w14:textId="77777777" w:rsidTr="00B16979">
        <w:trPr>
          <w:cantSplit/>
          <w:trHeight w:val="87"/>
        </w:trPr>
        <w:tc>
          <w:tcPr>
            <w:tcW w:w="2468" w:type="pct"/>
            <w:tcBorders>
              <w:top w:val="nil"/>
              <w:left w:val="nil"/>
              <w:bottom w:val="nil"/>
              <w:right w:val="nil"/>
            </w:tcBorders>
            <w:vAlign w:val="bottom"/>
          </w:tcPr>
          <w:p w14:paraId="03D3950A" w14:textId="77777777" w:rsidR="00972D76" w:rsidRPr="00195BC6" w:rsidRDefault="00972D76" w:rsidP="000F2A53">
            <w:pPr>
              <w:pStyle w:val="NoSpacing"/>
              <w:spacing w:line="360" w:lineRule="exact"/>
              <w:rPr>
                <w:highlight w:val="yellow"/>
                <w:lang w:val="en-US"/>
              </w:rPr>
            </w:pPr>
          </w:p>
        </w:tc>
        <w:tc>
          <w:tcPr>
            <w:tcW w:w="1266" w:type="pct"/>
            <w:tcBorders>
              <w:top w:val="nil"/>
              <w:left w:val="nil"/>
              <w:right w:val="nil"/>
            </w:tcBorders>
            <w:vAlign w:val="bottom"/>
          </w:tcPr>
          <w:p w14:paraId="67094798" w14:textId="77777777" w:rsidR="00972D76" w:rsidRPr="00195BC6" w:rsidRDefault="00972D76" w:rsidP="000F2A53">
            <w:pPr>
              <w:pStyle w:val="NoSpacing"/>
              <w:spacing w:line="360" w:lineRule="exact"/>
              <w:rPr>
                <w:rFonts w:ascii="Arial" w:hAnsi="Arial" w:cs="Arial"/>
                <w:cs/>
              </w:rPr>
            </w:pPr>
          </w:p>
        </w:tc>
        <w:tc>
          <w:tcPr>
            <w:tcW w:w="1266" w:type="pct"/>
            <w:tcBorders>
              <w:top w:val="nil"/>
              <w:left w:val="nil"/>
              <w:right w:val="nil"/>
            </w:tcBorders>
            <w:vAlign w:val="bottom"/>
          </w:tcPr>
          <w:p w14:paraId="6A0C7D70" w14:textId="77777777" w:rsidR="00972D76" w:rsidRPr="00195BC6" w:rsidRDefault="00972D76" w:rsidP="000F2A53">
            <w:pPr>
              <w:pStyle w:val="NoSpacing"/>
              <w:spacing w:line="360" w:lineRule="exact"/>
              <w:rPr>
                <w:rFonts w:ascii="Arial" w:hAnsi="Arial" w:cs="Arial"/>
                <w:cs/>
              </w:rPr>
            </w:pPr>
          </w:p>
        </w:tc>
      </w:tr>
      <w:tr w:rsidR="00192C6A" w:rsidRPr="00195BC6" w14:paraId="765C0F13" w14:textId="77777777" w:rsidTr="00B16979">
        <w:trPr>
          <w:cantSplit/>
          <w:trHeight w:val="405"/>
        </w:trPr>
        <w:tc>
          <w:tcPr>
            <w:tcW w:w="2468" w:type="pct"/>
            <w:tcBorders>
              <w:top w:val="nil"/>
              <w:left w:val="nil"/>
              <w:bottom w:val="nil"/>
              <w:right w:val="nil"/>
            </w:tcBorders>
          </w:tcPr>
          <w:p w14:paraId="1F5D6E4A" w14:textId="77777777" w:rsidR="00192C6A" w:rsidRPr="00195BC6" w:rsidRDefault="00192C6A" w:rsidP="000F2A53">
            <w:pPr>
              <w:overflowPunct w:val="0"/>
              <w:autoSpaceDE w:val="0"/>
              <w:autoSpaceDN w:val="0"/>
              <w:adjustRightInd w:val="0"/>
              <w:spacing w:line="360" w:lineRule="exact"/>
              <w:ind w:left="252" w:hanging="252"/>
              <w:textAlignment w:val="baseline"/>
              <w:rPr>
                <w:rFonts w:ascii="Arial" w:hAnsi="Arial"/>
                <w:sz w:val="18"/>
                <w:szCs w:val="18"/>
                <w:cs/>
              </w:rPr>
            </w:pPr>
            <w:r w:rsidRPr="00195BC6">
              <w:rPr>
                <w:rFonts w:ascii="Arial" w:hAnsi="Arial" w:cs="Arial"/>
                <w:sz w:val="18"/>
                <w:szCs w:val="18"/>
                <w:cs/>
              </w:rPr>
              <w:t xml:space="preserve">Lease Liabilities </w:t>
            </w:r>
          </w:p>
        </w:tc>
        <w:tc>
          <w:tcPr>
            <w:tcW w:w="1266" w:type="pct"/>
            <w:tcBorders>
              <w:left w:val="nil"/>
              <w:right w:val="nil"/>
            </w:tcBorders>
            <w:shd w:val="clear" w:color="auto" w:fill="auto"/>
            <w:vAlign w:val="bottom"/>
          </w:tcPr>
          <w:p w14:paraId="5E5CBF02" w14:textId="77777777" w:rsidR="00192C6A" w:rsidRPr="00546ADD" w:rsidRDefault="00546ADD" w:rsidP="000F2A53">
            <w:pPr>
              <w:tabs>
                <w:tab w:val="decimal" w:pos="1637"/>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Pr>
                <w:rFonts w:ascii="Arial" w:hAnsi="Arial" w:cstheme="minorBidi"/>
                <w:sz w:val="18"/>
                <w:szCs w:val="18"/>
                <w:lang w:val="en-US"/>
              </w:rPr>
              <w:t>584,547</w:t>
            </w:r>
          </w:p>
        </w:tc>
        <w:tc>
          <w:tcPr>
            <w:tcW w:w="1266" w:type="pct"/>
            <w:tcBorders>
              <w:left w:val="nil"/>
              <w:right w:val="nil"/>
            </w:tcBorders>
            <w:vAlign w:val="bottom"/>
          </w:tcPr>
          <w:p w14:paraId="27189D6C" w14:textId="77777777" w:rsidR="00192C6A" w:rsidRPr="00195BC6" w:rsidRDefault="00192C6A" w:rsidP="000F2A53">
            <w:pP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195BC6">
              <w:rPr>
                <w:rFonts w:ascii="Arial" w:hAnsi="Arial" w:cs="Arial"/>
                <w:sz w:val="18"/>
                <w:szCs w:val="18"/>
                <w:cs/>
              </w:rPr>
              <w:t>759,995</w:t>
            </w:r>
          </w:p>
        </w:tc>
      </w:tr>
      <w:tr w:rsidR="00192C6A" w:rsidRPr="00966C3D" w14:paraId="340FE23B" w14:textId="77777777" w:rsidTr="00B16979">
        <w:trPr>
          <w:cantSplit/>
          <w:trHeight w:val="420"/>
        </w:trPr>
        <w:tc>
          <w:tcPr>
            <w:tcW w:w="2468" w:type="pct"/>
            <w:tcBorders>
              <w:top w:val="nil"/>
              <w:left w:val="nil"/>
              <w:bottom w:val="nil"/>
              <w:right w:val="nil"/>
            </w:tcBorders>
          </w:tcPr>
          <w:p w14:paraId="44BB39BF" w14:textId="77777777" w:rsidR="00192C6A" w:rsidRPr="00365CB7" w:rsidRDefault="00192C6A" w:rsidP="000F2A53">
            <w:pPr>
              <w:overflowPunct w:val="0"/>
              <w:autoSpaceDE w:val="0"/>
              <w:autoSpaceDN w:val="0"/>
              <w:adjustRightInd w:val="0"/>
              <w:spacing w:line="360" w:lineRule="exact"/>
              <w:ind w:left="252" w:hanging="252"/>
              <w:textAlignment w:val="baseline"/>
              <w:rPr>
                <w:rFonts w:ascii="Arial" w:hAnsi="Arial"/>
                <w:sz w:val="18"/>
                <w:szCs w:val="18"/>
                <w:cs/>
              </w:rPr>
            </w:pPr>
            <w:r>
              <w:rPr>
                <w:rFonts w:ascii="Arial" w:hAnsi="Arial" w:cs="Arial"/>
                <w:sz w:val="18"/>
                <w:szCs w:val="18"/>
                <w:cs/>
              </w:rPr>
              <w:t>Less</w:t>
            </w:r>
            <w:r w:rsidRPr="00365CB7">
              <w:rPr>
                <w:rFonts w:ascii="Arial" w:hAnsi="Arial" w:cs="Arial"/>
                <w:sz w:val="18"/>
                <w:szCs w:val="18"/>
                <w:cs/>
              </w:rPr>
              <w:t>: Deferred interest</w:t>
            </w:r>
          </w:p>
        </w:tc>
        <w:tc>
          <w:tcPr>
            <w:tcW w:w="1266" w:type="pct"/>
            <w:tcBorders>
              <w:left w:val="nil"/>
              <w:right w:val="nil"/>
            </w:tcBorders>
            <w:shd w:val="clear" w:color="auto" w:fill="auto"/>
            <w:vAlign w:val="bottom"/>
          </w:tcPr>
          <w:p w14:paraId="5DA33950" w14:textId="77777777" w:rsidR="00192C6A" w:rsidRPr="00546ADD" w:rsidRDefault="00546ADD" w:rsidP="000F2A53">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Pr>
                <w:rFonts w:ascii="Arial" w:hAnsi="Arial" w:cstheme="minorBidi"/>
                <w:sz w:val="18"/>
                <w:szCs w:val="18"/>
                <w:lang w:val="en-US"/>
              </w:rPr>
              <w:t>(25,033)</w:t>
            </w:r>
          </w:p>
        </w:tc>
        <w:tc>
          <w:tcPr>
            <w:tcW w:w="1266" w:type="pct"/>
            <w:tcBorders>
              <w:left w:val="nil"/>
              <w:right w:val="nil"/>
            </w:tcBorders>
            <w:vAlign w:val="bottom"/>
          </w:tcPr>
          <w:p w14:paraId="59DAA59A" w14:textId="77777777" w:rsidR="00192C6A" w:rsidRPr="000E2737" w:rsidRDefault="00192C6A" w:rsidP="000F2A53">
            <w:pPr>
              <w:pBdr>
                <w:bottom w:val="sing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0E2737">
              <w:rPr>
                <w:rFonts w:ascii="Arial" w:hAnsi="Arial" w:cs="Arial"/>
                <w:sz w:val="18"/>
                <w:szCs w:val="18"/>
                <w:cs/>
              </w:rPr>
              <w:t>(38,072)</w:t>
            </w:r>
          </w:p>
        </w:tc>
      </w:tr>
      <w:tr w:rsidR="00192C6A" w:rsidRPr="00966C3D" w14:paraId="4A72C2C5" w14:textId="77777777" w:rsidTr="00B16979">
        <w:trPr>
          <w:cantSplit/>
          <w:trHeight w:val="451"/>
        </w:trPr>
        <w:tc>
          <w:tcPr>
            <w:tcW w:w="2468" w:type="pct"/>
            <w:tcBorders>
              <w:top w:val="nil"/>
              <w:left w:val="nil"/>
              <w:bottom w:val="nil"/>
              <w:right w:val="nil"/>
            </w:tcBorders>
          </w:tcPr>
          <w:p w14:paraId="6066D0BE" w14:textId="77777777" w:rsidR="00192C6A" w:rsidRPr="00365CB7" w:rsidRDefault="00192C6A" w:rsidP="000F2A53">
            <w:pPr>
              <w:overflowPunct w:val="0"/>
              <w:autoSpaceDE w:val="0"/>
              <w:autoSpaceDN w:val="0"/>
              <w:adjustRightInd w:val="0"/>
              <w:spacing w:line="360" w:lineRule="exact"/>
              <w:ind w:left="252" w:hanging="252"/>
              <w:textAlignment w:val="baseline"/>
              <w:rPr>
                <w:rFonts w:ascii="Arial" w:hAnsi="Arial"/>
                <w:sz w:val="18"/>
                <w:szCs w:val="18"/>
                <w:cs/>
              </w:rPr>
            </w:pPr>
            <w:r w:rsidRPr="00365CB7">
              <w:rPr>
                <w:rFonts w:ascii="Arial" w:hAnsi="Arial" w:cs="Arial"/>
                <w:sz w:val="18"/>
                <w:szCs w:val="18"/>
                <w:cs/>
              </w:rPr>
              <w:t xml:space="preserve">Total </w:t>
            </w:r>
            <w:r>
              <w:rPr>
                <w:rFonts w:ascii="Arial" w:hAnsi="Arial"/>
                <w:sz w:val="18"/>
                <w:szCs w:val="18"/>
                <w:lang w:val="en-US"/>
              </w:rPr>
              <w:t>l</w:t>
            </w:r>
            <w:r>
              <w:rPr>
                <w:rFonts w:ascii="Arial" w:hAnsi="Arial" w:cs="Arial"/>
                <w:sz w:val="18"/>
                <w:szCs w:val="18"/>
                <w:cs/>
              </w:rPr>
              <w:t xml:space="preserve">ease </w:t>
            </w:r>
            <w:r>
              <w:rPr>
                <w:rFonts w:ascii="Arial" w:hAnsi="Arial"/>
                <w:sz w:val="18"/>
                <w:szCs w:val="18"/>
                <w:lang w:val="en-US"/>
              </w:rPr>
              <w:t>l</w:t>
            </w:r>
            <w:r w:rsidRPr="00365CB7">
              <w:rPr>
                <w:rFonts w:ascii="Arial" w:hAnsi="Arial" w:cs="Arial"/>
                <w:sz w:val="18"/>
                <w:szCs w:val="18"/>
                <w:cs/>
              </w:rPr>
              <w:t>iabilities</w:t>
            </w:r>
          </w:p>
        </w:tc>
        <w:tc>
          <w:tcPr>
            <w:tcW w:w="1266" w:type="pct"/>
            <w:tcBorders>
              <w:left w:val="nil"/>
              <w:right w:val="nil"/>
            </w:tcBorders>
            <w:shd w:val="clear" w:color="auto" w:fill="auto"/>
            <w:vAlign w:val="bottom"/>
          </w:tcPr>
          <w:p w14:paraId="6362E4A9" w14:textId="77777777" w:rsidR="00192C6A" w:rsidRPr="00546ADD" w:rsidRDefault="00546ADD" w:rsidP="000F2A53">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Pr>
                <w:rFonts w:ascii="Arial" w:hAnsi="Arial" w:cstheme="minorBidi"/>
                <w:sz w:val="18"/>
                <w:szCs w:val="18"/>
                <w:lang w:val="en-US"/>
              </w:rPr>
              <w:t>559,514</w:t>
            </w:r>
          </w:p>
        </w:tc>
        <w:tc>
          <w:tcPr>
            <w:tcW w:w="1266" w:type="pct"/>
            <w:tcBorders>
              <w:left w:val="nil"/>
              <w:right w:val="nil"/>
            </w:tcBorders>
            <w:vAlign w:val="bottom"/>
          </w:tcPr>
          <w:p w14:paraId="63EB06DA" w14:textId="77777777" w:rsidR="00192C6A" w:rsidRPr="00680843" w:rsidRDefault="00192C6A" w:rsidP="000F2A53">
            <w:pPr>
              <w:pBdr>
                <w:bottom w:val="double" w:sz="4" w:space="1" w:color="auto"/>
              </w:pBdr>
              <w:tabs>
                <w:tab w:val="decimal" w:pos="1637"/>
              </w:tabs>
              <w:overflowPunct w:val="0"/>
              <w:autoSpaceDE w:val="0"/>
              <w:autoSpaceDN w:val="0"/>
              <w:adjustRightInd w:val="0"/>
              <w:spacing w:line="360" w:lineRule="exact"/>
              <w:ind w:left="252" w:hanging="252"/>
              <w:textAlignment w:val="baseline"/>
              <w:rPr>
                <w:rFonts w:ascii="Arial" w:hAnsi="Arial" w:cs="Arial"/>
                <w:sz w:val="18"/>
                <w:szCs w:val="18"/>
                <w:cs/>
              </w:rPr>
            </w:pPr>
            <w:r w:rsidRPr="000E2737">
              <w:rPr>
                <w:rFonts w:ascii="Arial" w:hAnsi="Arial" w:cs="Arial"/>
                <w:sz w:val="18"/>
                <w:szCs w:val="18"/>
                <w:cs/>
              </w:rPr>
              <w:t>721,923</w:t>
            </w:r>
          </w:p>
        </w:tc>
      </w:tr>
    </w:tbl>
    <w:p w14:paraId="2FA6D6C9" w14:textId="77777777" w:rsidR="00E16A72" w:rsidRPr="00C33222" w:rsidRDefault="00972D76" w:rsidP="000F2A53">
      <w:pPr>
        <w:spacing w:before="120" w:after="120" w:line="400" w:lineRule="exact"/>
        <w:ind w:left="629"/>
        <w:jc w:val="thaiDistribute"/>
        <w:rPr>
          <w:rFonts w:ascii="Arial" w:hAnsi="Arial" w:cs="Arial"/>
          <w:szCs w:val="24"/>
          <w:lang w:val="en-US"/>
        </w:rPr>
      </w:pPr>
      <w:r w:rsidRPr="00C33222">
        <w:rPr>
          <w:rFonts w:ascii="Arial" w:hAnsi="Arial" w:cs="Arial"/>
          <w:szCs w:val="24"/>
          <w:lang w:val="en-US"/>
        </w:rPr>
        <w:t>The maturity analysis of lease payments is disclosed in Note 4</w:t>
      </w:r>
      <w:r w:rsidR="00C33222" w:rsidRPr="00C33222">
        <w:rPr>
          <w:rFonts w:ascii="Arial" w:hAnsi="Arial" w:cs="Arial"/>
          <w:szCs w:val="24"/>
          <w:lang w:val="en-US"/>
        </w:rPr>
        <w:t>4</w:t>
      </w:r>
      <w:r w:rsidRPr="00C33222">
        <w:rPr>
          <w:rFonts w:ascii="Arial" w:hAnsi="Arial" w:cs="Arial"/>
          <w:szCs w:val="24"/>
          <w:lang w:val="en-US"/>
        </w:rPr>
        <w:t>.3 to the financial statements under the liquidity risk.</w:t>
      </w:r>
    </w:p>
    <w:p w14:paraId="2E8AA0FB" w14:textId="77777777" w:rsidR="00B16979" w:rsidRDefault="00B16979">
      <w:pPr>
        <w:rPr>
          <w:rFonts w:ascii="Arial" w:hAnsi="Arial" w:cs="Arial"/>
          <w:b/>
          <w:bCs/>
          <w:szCs w:val="24"/>
          <w:lang w:val="en-US"/>
        </w:rPr>
      </w:pPr>
      <w:r>
        <w:rPr>
          <w:rFonts w:ascii="Arial" w:hAnsi="Arial" w:cs="Arial"/>
          <w:b/>
          <w:bCs/>
          <w:szCs w:val="24"/>
          <w:lang w:val="en-US"/>
        </w:rPr>
        <w:br w:type="page"/>
      </w:r>
    </w:p>
    <w:p w14:paraId="174E8D5C" w14:textId="77777777" w:rsidR="00192C6A" w:rsidRPr="00C33222" w:rsidRDefault="00E16A72" w:rsidP="000F2A53">
      <w:pPr>
        <w:spacing w:before="120" w:after="120" w:line="400" w:lineRule="exact"/>
        <w:ind w:left="634" w:hanging="634"/>
        <w:jc w:val="thaiDistribute"/>
        <w:rPr>
          <w:rFonts w:ascii="Arial" w:hAnsi="Arial" w:cs="Arial"/>
          <w:b/>
          <w:bCs/>
          <w:szCs w:val="24"/>
          <w:lang w:val="en-US"/>
        </w:rPr>
      </w:pPr>
      <w:r w:rsidRPr="00C33222">
        <w:rPr>
          <w:rFonts w:ascii="Arial" w:hAnsi="Arial" w:cs="Arial"/>
          <w:b/>
          <w:bCs/>
          <w:szCs w:val="24"/>
          <w:lang w:val="en-US"/>
        </w:rPr>
        <w:lastRenderedPageBreak/>
        <w:t xml:space="preserve">22.3 </w:t>
      </w:r>
      <w:r w:rsidRPr="00C33222">
        <w:rPr>
          <w:rFonts w:ascii="Arial" w:hAnsi="Arial" w:cs="Arial"/>
          <w:b/>
          <w:bCs/>
          <w:szCs w:val="24"/>
          <w:lang w:val="en-US"/>
        </w:rPr>
        <w:tab/>
      </w:r>
      <w:r w:rsidR="00192C6A" w:rsidRPr="00C33222">
        <w:rPr>
          <w:rFonts w:ascii="Arial" w:hAnsi="Arial" w:cs="Arial"/>
          <w:b/>
          <w:bCs/>
          <w:szCs w:val="24"/>
          <w:lang w:val="en-US"/>
        </w:rPr>
        <w:t>Expenses relat</w:t>
      </w:r>
      <w:r w:rsidR="00B02486">
        <w:rPr>
          <w:rFonts w:ascii="Arial" w:hAnsi="Arial" w:cs="Arial"/>
          <w:b/>
          <w:bCs/>
          <w:szCs w:val="24"/>
          <w:lang w:val="en-US"/>
        </w:rPr>
        <w:t>ing to</w:t>
      </w:r>
      <w:r w:rsidR="00192C6A" w:rsidRPr="00C33222">
        <w:rPr>
          <w:rFonts w:ascii="Arial" w:hAnsi="Arial" w:cs="Arial"/>
          <w:b/>
          <w:bCs/>
          <w:szCs w:val="24"/>
          <w:lang w:val="en-US"/>
        </w:rPr>
        <w:t xml:space="preserve"> leases </w:t>
      </w:r>
      <w:r w:rsidR="00B02486">
        <w:rPr>
          <w:rFonts w:ascii="Arial" w:hAnsi="Arial" w:cs="Arial"/>
          <w:b/>
          <w:bCs/>
          <w:szCs w:val="24"/>
          <w:lang w:val="en-US"/>
        </w:rPr>
        <w:t>that are</w:t>
      </w:r>
      <w:r w:rsidR="00192C6A" w:rsidRPr="00C33222">
        <w:rPr>
          <w:rFonts w:ascii="Arial" w:hAnsi="Arial" w:cs="Arial"/>
          <w:b/>
          <w:bCs/>
          <w:szCs w:val="24"/>
          <w:lang w:val="en-US"/>
        </w:rPr>
        <w:t xml:space="preserve"> recognised in profit or loss</w:t>
      </w:r>
    </w:p>
    <w:tbl>
      <w:tblPr>
        <w:tblW w:w="9180" w:type="dxa"/>
        <w:tblInd w:w="540" w:type="dxa"/>
        <w:tblLayout w:type="fixed"/>
        <w:tblLook w:val="04A0" w:firstRow="1" w:lastRow="0" w:firstColumn="1" w:lastColumn="0" w:noHBand="0" w:noVBand="1"/>
      </w:tblPr>
      <w:tblGrid>
        <w:gridCol w:w="5490"/>
        <w:gridCol w:w="1845"/>
        <w:gridCol w:w="1845"/>
      </w:tblGrid>
      <w:tr w:rsidR="00A2432F" w:rsidRPr="00195BC6" w14:paraId="4930748F" w14:textId="77777777" w:rsidTr="00D9705A">
        <w:trPr>
          <w:trHeight w:val="87"/>
        </w:trPr>
        <w:tc>
          <w:tcPr>
            <w:tcW w:w="5490" w:type="dxa"/>
          </w:tcPr>
          <w:p w14:paraId="3B91C389" w14:textId="77777777" w:rsidR="00A2432F" w:rsidRPr="00195BC6" w:rsidRDefault="00A2432F" w:rsidP="00B16979">
            <w:pPr>
              <w:pStyle w:val="NoSpacing"/>
              <w:spacing w:line="360" w:lineRule="exact"/>
              <w:rPr>
                <w:lang w:val="en-US"/>
              </w:rPr>
            </w:pPr>
          </w:p>
        </w:tc>
        <w:tc>
          <w:tcPr>
            <w:tcW w:w="3690" w:type="dxa"/>
            <w:gridSpan w:val="2"/>
          </w:tcPr>
          <w:p w14:paraId="620732B0" w14:textId="77777777" w:rsidR="00A2432F" w:rsidRDefault="00A2432F" w:rsidP="00B16979">
            <w:pPr>
              <w:spacing w:line="360" w:lineRule="exact"/>
              <w:ind w:left="153" w:hanging="153"/>
              <w:jc w:val="right"/>
              <w:rPr>
                <w:rFonts w:ascii="Arial" w:hAnsi="Arial"/>
                <w:sz w:val="18"/>
                <w:szCs w:val="18"/>
                <w:lang w:val="en-US"/>
              </w:rPr>
            </w:pPr>
            <w:r>
              <w:rPr>
                <w:rFonts w:ascii="Arial" w:hAnsi="Arial"/>
                <w:sz w:val="18"/>
                <w:szCs w:val="18"/>
                <w:lang w:val="en-US"/>
              </w:rPr>
              <w:t>(</w:t>
            </w:r>
            <w:r w:rsidRPr="009A6BF4">
              <w:rPr>
                <w:rFonts w:ascii="Arial" w:hAnsi="Arial" w:cs="Arial"/>
                <w:sz w:val="18"/>
                <w:szCs w:val="18"/>
                <w:lang w:val="en-US"/>
              </w:rPr>
              <w:t xml:space="preserve">Unit: </w:t>
            </w:r>
            <w:r w:rsidRPr="009A6BF4">
              <w:rPr>
                <w:rFonts w:ascii="Arial" w:hAnsi="Arial" w:cs="Cordia New"/>
                <w:sz w:val="18"/>
                <w:szCs w:val="18"/>
                <w:lang w:val="en-US"/>
              </w:rPr>
              <w:t xml:space="preserve">Thousand </w:t>
            </w:r>
            <w:r w:rsidRPr="009A6BF4">
              <w:rPr>
                <w:rFonts w:ascii="Arial" w:hAnsi="Arial" w:cs="Arial"/>
                <w:sz w:val="18"/>
                <w:szCs w:val="18"/>
                <w:lang w:val="en-US"/>
              </w:rPr>
              <w:t>Baht)</w:t>
            </w:r>
          </w:p>
        </w:tc>
      </w:tr>
      <w:tr w:rsidR="000F2A53" w:rsidRPr="004F3856" w14:paraId="05DDD3E9" w14:textId="77777777" w:rsidTr="00A2432F">
        <w:trPr>
          <w:trHeight w:val="198"/>
          <w:tblHeader/>
        </w:trPr>
        <w:tc>
          <w:tcPr>
            <w:tcW w:w="5490" w:type="dxa"/>
          </w:tcPr>
          <w:p w14:paraId="62F47DFE" w14:textId="77777777" w:rsidR="000F2A53" w:rsidRPr="009A6BF4" w:rsidRDefault="000F2A53" w:rsidP="00B16979">
            <w:pPr>
              <w:spacing w:line="360" w:lineRule="exact"/>
              <w:ind w:left="153" w:right="-74" w:hanging="153"/>
              <w:rPr>
                <w:rFonts w:ascii="Arial" w:hAnsi="Arial" w:cs="Arial"/>
                <w:sz w:val="18"/>
                <w:szCs w:val="18"/>
                <w:lang w:val="en-US"/>
              </w:rPr>
            </w:pPr>
            <w:bookmarkStart w:id="79" w:name="_Hlk30274659" w:colFirst="2" w:colLast="2"/>
          </w:p>
        </w:tc>
        <w:tc>
          <w:tcPr>
            <w:tcW w:w="3690" w:type="dxa"/>
            <w:gridSpan w:val="2"/>
          </w:tcPr>
          <w:p w14:paraId="589276A1" w14:textId="77777777" w:rsidR="000F2A53" w:rsidRPr="009A6BF4" w:rsidRDefault="000F2A53"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9A6BF4">
              <w:rPr>
                <w:rFonts w:ascii="Arial" w:hAnsi="Arial" w:cs="Arial"/>
                <w:sz w:val="18"/>
                <w:szCs w:val="18"/>
                <w:lang w:val="en-US"/>
              </w:rPr>
              <w:t xml:space="preserve">For the </w:t>
            </w:r>
            <w:r>
              <w:rPr>
                <w:rFonts w:ascii="Arial" w:hAnsi="Arial" w:cs="Arial"/>
                <w:sz w:val="18"/>
                <w:szCs w:val="18"/>
                <w:lang w:val="en-US"/>
              </w:rPr>
              <w:t>years ended 31 December</w:t>
            </w:r>
          </w:p>
        </w:tc>
      </w:tr>
      <w:tr w:rsidR="000F2A53" w:rsidRPr="009A6BF4" w14:paraId="39EA1482" w14:textId="77777777" w:rsidTr="00A2432F">
        <w:trPr>
          <w:trHeight w:val="198"/>
          <w:tblHeader/>
        </w:trPr>
        <w:tc>
          <w:tcPr>
            <w:tcW w:w="5490" w:type="dxa"/>
          </w:tcPr>
          <w:p w14:paraId="2A1747D2" w14:textId="77777777" w:rsidR="000F2A53" w:rsidRPr="009A6BF4" w:rsidRDefault="000F2A53" w:rsidP="00B16979">
            <w:pPr>
              <w:spacing w:line="360" w:lineRule="exact"/>
              <w:ind w:left="153" w:right="-74" w:hanging="153"/>
              <w:rPr>
                <w:rFonts w:ascii="Arial" w:hAnsi="Arial" w:cs="Arial"/>
                <w:sz w:val="18"/>
                <w:szCs w:val="18"/>
                <w:lang w:val="en-US"/>
              </w:rPr>
            </w:pPr>
          </w:p>
        </w:tc>
        <w:tc>
          <w:tcPr>
            <w:tcW w:w="1845" w:type="dxa"/>
          </w:tcPr>
          <w:p w14:paraId="5A2B0347" w14:textId="77777777" w:rsidR="000F2A53" w:rsidRPr="009A6BF4" w:rsidRDefault="000F2A53"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2021</w:t>
            </w:r>
          </w:p>
        </w:tc>
        <w:tc>
          <w:tcPr>
            <w:tcW w:w="1845" w:type="dxa"/>
          </w:tcPr>
          <w:p w14:paraId="3F299947" w14:textId="77777777" w:rsidR="000F2A53" w:rsidRPr="009A6BF4" w:rsidRDefault="000F2A53" w:rsidP="00B16979">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2020</w:t>
            </w:r>
          </w:p>
        </w:tc>
      </w:tr>
      <w:tr w:rsidR="000F2A53" w:rsidRPr="000F2A53" w14:paraId="10E1BB42" w14:textId="77777777" w:rsidTr="00A2432F">
        <w:trPr>
          <w:trHeight w:val="87"/>
        </w:trPr>
        <w:tc>
          <w:tcPr>
            <w:tcW w:w="5490" w:type="dxa"/>
          </w:tcPr>
          <w:p w14:paraId="64217F4A" w14:textId="77777777" w:rsidR="000F2A53" w:rsidRPr="000F2A53" w:rsidRDefault="000F2A53" w:rsidP="00B16979">
            <w:pPr>
              <w:pStyle w:val="NoSpacing"/>
              <w:spacing w:line="360" w:lineRule="exact"/>
              <w:rPr>
                <w:sz w:val="18"/>
                <w:szCs w:val="18"/>
                <w:lang w:val="en-US"/>
              </w:rPr>
            </w:pPr>
          </w:p>
        </w:tc>
        <w:tc>
          <w:tcPr>
            <w:tcW w:w="1845" w:type="dxa"/>
          </w:tcPr>
          <w:p w14:paraId="741D1F55" w14:textId="77777777" w:rsidR="000F2A53" w:rsidRPr="000F2A53" w:rsidRDefault="000F2A53" w:rsidP="00B16979">
            <w:pPr>
              <w:pStyle w:val="NoSpacing"/>
              <w:spacing w:line="360" w:lineRule="exact"/>
              <w:rPr>
                <w:sz w:val="18"/>
                <w:szCs w:val="18"/>
                <w:lang w:val="en-US"/>
              </w:rPr>
            </w:pPr>
          </w:p>
        </w:tc>
        <w:tc>
          <w:tcPr>
            <w:tcW w:w="1845" w:type="dxa"/>
          </w:tcPr>
          <w:p w14:paraId="1C47FDD6" w14:textId="77777777" w:rsidR="000F2A53" w:rsidRPr="000F2A53" w:rsidRDefault="000F2A53" w:rsidP="00B16979">
            <w:pPr>
              <w:pStyle w:val="NoSpacing"/>
              <w:spacing w:line="360" w:lineRule="exact"/>
              <w:rPr>
                <w:rFonts w:ascii="Arial" w:hAnsi="Arial" w:cs="Arial"/>
                <w:sz w:val="18"/>
                <w:szCs w:val="18"/>
                <w:lang w:val="en-US"/>
              </w:rPr>
            </w:pPr>
          </w:p>
        </w:tc>
      </w:tr>
      <w:tr w:rsidR="000F2A53" w:rsidRPr="000F2A53" w14:paraId="59FE749F" w14:textId="77777777" w:rsidTr="00A2432F">
        <w:tc>
          <w:tcPr>
            <w:tcW w:w="5490" w:type="dxa"/>
            <w:hideMark/>
          </w:tcPr>
          <w:p w14:paraId="3ED99583" w14:textId="77777777" w:rsidR="000F2A53" w:rsidRPr="009A6BF4" w:rsidRDefault="000F2A53" w:rsidP="00B16979">
            <w:pPr>
              <w:spacing w:line="360" w:lineRule="exact"/>
              <w:ind w:left="151" w:right="-72" w:hanging="151"/>
              <w:rPr>
                <w:rFonts w:ascii="Arial" w:hAnsi="Arial" w:cs="Arial"/>
                <w:sz w:val="18"/>
                <w:szCs w:val="18"/>
                <w:lang w:val="en-US"/>
              </w:rPr>
            </w:pPr>
            <w:r w:rsidRPr="009A6BF4">
              <w:rPr>
                <w:rFonts w:ascii="Arial" w:hAnsi="Arial" w:cs="Arial"/>
                <w:sz w:val="18"/>
                <w:szCs w:val="18"/>
                <w:lang w:val="en-US"/>
              </w:rPr>
              <w:t xml:space="preserve">Depreciation of right-of-use assets     </w:t>
            </w:r>
          </w:p>
        </w:tc>
        <w:tc>
          <w:tcPr>
            <w:tcW w:w="1845" w:type="dxa"/>
            <w:tcBorders>
              <w:left w:val="nil"/>
              <w:right w:val="nil"/>
            </w:tcBorders>
            <w:shd w:val="clear" w:color="auto" w:fill="auto"/>
            <w:vAlign w:val="bottom"/>
          </w:tcPr>
          <w:p w14:paraId="3C49A7D2" w14:textId="77777777" w:rsidR="000F2A53" w:rsidRPr="000F2A53" w:rsidRDefault="00546ADD" w:rsidP="00A2432F">
            <w:pPr>
              <w:tabs>
                <w:tab w:val="decimal" w:pos="1419"/>
              </w:tabs>
              <w:overflowPunct w:val="0"/>
              <w:autoSpaceDE w:val="0"/>
              <w:autoSpaceDN w:val="0"/>
              <w:adjustRightInd w:val="0"/>
              <w:spacing w:line="360" w:lineRule="exact"/>
              <w:ind w:left="252" w:hanging="252"/>
              <w:textAlignment w:val="baseline"/>
              <w:rPr>
                <w:rFonts w:ascii="Arial" w:hAnsi="Arial" w:cstheme="minorBidi"/>
                <w:sz w:val="18"/>
                <w:szCs w:val="18"/>
                <w:cs/>
                <w:lang w:val="en-US"/>
              </w:rPr>
            </w:pPr>
            <w:r>
              <w:rPr>
                <w:rFonts w:ascii="Arial" w:hAnsi="Arial" w:cstheme="minorBidi"/>
                <w:sz w:val="18"/>
                <w:szCs w:val="18"/>
                <w:lang w:val="en-US"/>
              </w:rPr>
              <w:t>250,218</w:t>
            </w:r>
          </w:p>
        </w:tc>
        <w:tc>
          <w:tcPr>
            <w:tcW w:w="1845" w:type="dxa"/>
            <w:vAlign w:val="bottom"/>
          </w:tcPr>
          <w:p w14:paraId="70B7E5F9" w14:textId="77777777" w:rsidR="000F2A53" w:rsidRPr="000F2A53" w:rsidRDefault="000F2A53" w:rsidP="00A2432F">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0F2A53">
              <w:rPr>
                <w:rFonts w:ascii="Arial" w:hAnsi="Arial" w:cs="Arial"/>
                <w:sz w:val="18"/>
                <w:szCs w:val="18"/>
                <w:cs/>
                <w:lang w:val="en-US"/>
              </w:rPr>
              <w:t>276</w:t>
            </w:r>
            <w:r w:rsidRPr="000F2A53">
              <w:rPr>
                <w:rFonts w:ascii="Arial" w:hAnsi="Arial" w:cs="Arial"/>
                <w:sz w:val="18"/>
                <w:szCs w:val="18"/>
                <w:lang w:val="en-US"/>
              </w:rPr>
              <w:t>,</w:t>
            </w:r>
            <w:r w:rsidRPr="000F2A53">
              <w:rPr>
                <w:rFonts w:ascii="Arial" w:hAnsi="Arial" w:cs="Arial"/>
                <w:sz w:val="18"/>
                <w:szCs w:val="18"/>
                <w:cs/>
                <w:lang w:val="en-US"/>
              </w:rPr>
              <w:t>728</w:t>
            </w:r>
          </w:p>
        </w:tc>
      </w:tr>
      <w:tr w:rsidR="000F2A53" w:rsidRPr="000F2A53" w14:paraId="62E116BE" w14:textId="77777777" w:rsidTr="00A2432F">
        <w:tc>
          <w:tcPr>
            <w:tcW w:w="5490" w:type="dxa"/>
            <w:hideMark/>
          </w:tcPr>
          <w:p w14:paraId="11CCD8A6" w14:textId="77777777" w:rsidR="000F2A53" w:rsidRPr="009A6BF4" w:rsidRDefault="000F2A53" w:rsidP="00B16979">
            <w:pPr>
              <w:tabs>
                <w:tab w:val="decimal" w:pos="566"/>
              </w:tabs>
              <w:spacing w:line="360" w:lineRule="exact"/>
              <w:ind w:left="151" w:right="-72" w:hanging="151"/>
              <w:rPr>
                <w:rFonts w:ascii="Arial" w:hAnsi="Arial" w:cs="Arial"/>
                <w:sz w:val="18"/>
                <w:szCs w:val="18"/>
                <w:lang w:val="en-US"/>
              </w:rPr>
            </w:pPr>
            <w:r w:rsidRPr="009A6BF4">
              <w:rPr>
                <w:rFonts w:ascii="Arial" w:hAnsi="Arial" w:cs="Arial"/>
                <w:sz w:val="18"/>
                <w:szCs w:val="18"/>
                <w:lang w:val="en-US"/>
              </w:rPr>
              <w:t>Interest expenses olease liabilities</w:t>
            </w:r>
          </w:p>
        </w:tc>
        <w:tc>
          <w:tcPr>
            <w:tcW w:w="1845" w:type="dxa"/>
            <w:tcBorders>
              <w:left w:val="nil"/>
              <w:right w:val="nil"/>
            </w:tcBorders>
            <w:shd w:val="clear" w:color="auto" w:fill="auto"/>
            <w:vAlign w:val="bottom"/>
          </w:tcPr>
          <w:p w14:paraId="7AA00675" w14:textId="77777777" w:rsidR="000F2A53" w:rsidRPr="00546ADD" w:rsidRDefault="00546ADD" w:rsidP="00A2432F">
            <w:pPr>
              <w:tabs>
                <w:tab w:val="decimal" w:pos="1419"/>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Pr>
                <w:rFonts w:ascii="Arial" w:hAnsi="Arial" w:cstheme="minorBidi"/>
                <w:sz w:val="18"/>
                <w:szCs w:val="18"/>
                <w:lang w:val="en-US"/>
              </w:rPr>
              <w:t>14,966</w:t>
            </w:r>
          </w:p>
        </w:tc>
        <w:tc>
          <w:tcPr>
            <w:tcW w:w="1845" w:type="dxa"/>
            <w:vAlign w:val="bottom"/>
          </w:tcPr>
          <w:p w14:paraId="6824B282" w14:textId="77777777" w:rsidR="000F2A53" w:rsidRPr="000F2A53" w:rsidRDefault="000F2A53" w:rsidP="00A2432F">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0F2A53">
              <w:rPr>
                <w:rFonts w:ascii="Arial" w:hAnsi="Arial" w:cs="Arial"/>
                <w:sz w:val="18"/>
                <w:szCs w:val="18"/>
                <w:cs/>
                <w:lang w:val="en-US"/>
              </w:rPr>
              <w:t>12</w:t>
            </w:r>
            <w:r w:rsidRPr="000F2A53">
              <w:rPr>
                <w:rFonts w:ascii="Arial" w:hAnsi="Arial" w:cs="Arial"/>
                <w:sz w:val="18"/>
                <w:szCs w:val="18"/>
                <w:lang w:val="en-US"/>
              </w:rPr>
              <w:t>,</w:t>
            </w:r>
            <w:r w:rsidRPr="000F2A53">
              <w:rPr>
                <w:rFonts w:ascii="Arial" w:hAnsi="Arial" w:cs="Arial"/>
                <w:sz w:val="18"/>
                <w:szCs w:val="18"/>
                <w:cs/>
                <w:lang w:val="en-US"/>
              </w:rPr>
              <w:t>837</w:t>
            </w:r>
          </w:p>
        </w:tc>
      </w:tr>
      <w:tr w:rsidR="000F2A53" w:rsidRPr="000F2A53" w14:paraId="11D11B0E" w14:textId="77777777" w:rsidTr="00A2432F">
        <w:tc>
          <w:tcPr>
            <w:tcW w:w="5490" w:type="dxa"/>
            <w:hideMark/>
          </w:tcPr>
          <w:p w14:paraId="703257FA" w14:textId="77777777" w:rsidR="000F2A53" w:rsidRPr="00A063F0" w:rsidRDefault="000F2A53" w:rsidP="00B16979">
            <w:pPr>
              <w:spacing w:line="360" w:lineRule="exact"/>
              <w:ind w:left="151" w:right="-72" w:hanging="151"/>
              <w:rPr>
                <w:rFonts w:ascii="Arial" w:hAnsi="Arial" w:cs="Cordia New"/>
                <w:sz w:val="18"/>
                <w:szCs w:val="18"/>
                <w:lang w:val="en-US"/>
              </w:rPr>
            </w:pPr>
            <w:r w:rsidRPr="00FE4136">
              <w:rPr>
                <w:rFonts w:ascii="Arial" w:hAnsi="Arial" w:cs="Arial"/>
                <w:sz w:val="18"/>
                <w:szCs w:val="18"/>
                <w:lang w:val="en-US"/>
              </w:rPr>
              <w:t>Expenses relating to leases of low-value</w:t>
            </w:r>
            <w:r>
              <w:rPr>
                <w:rFonts w:ascii="Arial" w:hAnsi="Arial" w:cs="Arial"/>
                <w:sz w:val="18"/>
                <w:szCs w:val="18"/>
                <w:lang w:val="en-US"/>
              </w:rPr>
              <w:t xml:space="preserve"> </w:t>
            </w:r>
            <w:r w:rsidRPr="00FE4136">
              <w:rPr>
                <w:rFonts w:ascii="Arial" w:hAnsi="Arial" w:cs="Arial"/>
                <w:sz w:val="18"/>
                <w:szCs w:val="18"/>
                <w:lang w:val="en-US"/>
              </w:rPr>
              <w:t>assets</w:t>
            </w:r>
            <w:r w:rsidRPr="00646674">
              <w:rPr>
                <w:rFonts w:ascii="Arial" w:hAnsi="Arial" w:cs="Arial"/>
                <w:sz w:val="18"/>
                <w:szCs w:val="18"/>
                <w:lang w:val="en-US"/>
              </w:rPr>
              <w:t>/</w:t>
            </w:r>
            <w:r>
              <w:rPr>
                <w:rFonts w:ascii="Arial" w:hAnsi="Arial" w:cs="Arial"/>
                <w:sz w:val="18"/>
                <w:szCs w:val="18"/>
                <w:lang w:val="en-US"/>
              </w:rPr>
              <w:t xml:space="preserve"> </w:t>
            </w:r>
            <w:r w:rsidRPr="00646674">
              <w:rPr>
                <w:rFonts w:ascii="Arial" w:hAnsi="Arial" w:cs="Arial"/>
                <w:sz w:val="18"/>
                <w:szCs w:val="18"/>
                <w:lang w:val="en-US"/>
              </w:rPr>
              <w:t>short-term leases/variable lease payments</w:t>
            </w:r>
            <w:r w:rsidR="00785404" w:rsidRPr="00785404">
              <w:rPr>
                <w:lang w:val="en-US"/>
              </w:rPr>
              <w:t xml:space="preserve"> </w:t>
            </w:r>
            <w:r w:rsidR="00785404" w:rsidRPr="00785404">
              <w:rPr>
                <w:rFonts w:ascii="Arial" w:hAnsi="Arial" w:cs="Cordia New"/>
                <w:sz w:val="18"/>
                <w:szCs w:val="18"/>
                <w:lang w:val="en-US"/>
              </w:rPr>
              <w:t>that</w:t>
            </w:r>
            <w:r w:rsidR="00785404">
              <w:rPr>
                <w:rFonts w:ascii="Arial" w:hAnsi="Arial" w:cs="Cordia New"/>
                <w:sz w:val="18"/>
                <w:szCs w:val="18"/>
                <w:lang w:val="en-US"/>
              </w:rPr>
              <w:t xml:space="preserve"> </w:t>
            </w:r>
            <w:r w:rsidR="00785404" w:rsidRPr="00785404">
              <w:rPr>
                <w:rFonts w:ascii="Arial" w:hAnsi="Arial" w:cs="Cordia New"/>
                <w:sz w:val="18"/>
                <w:szCs w:val="18"/>
                <w:lang w:val="en-US"/>
              </w:rPr>
              <w:t xml:space="preserve">do not depend </w:t>
            </w:r>
            <w:r w:rsidR="00A2432F">
              <w:rPr>
                <w:rFonts w:ascii="Arial" w:hAnsi="Arial" w:cs="Cordia New"/>
                <w:sz w:val="18"/>
                <w:szCs w:val="18"/>
                <w:lang w:val="en-US"/>
              </w:rPr>
              <w:t xml:space="preserve">                    </w:t>
            </w:r>
            <w:r w:rsidR="00785404" w:rsidRPr="00785404">
              <w:rPr>
                <w:rFonts w:ascii="Arial" w:hAnsi="Arial" w:cs="Cordia New"/>
                <w:sz w:val="18"/>
                <w:szCs w:val="18"/>
                <w:lang w:val="en-US"/>
              </w:rPr>
              <w:t>on an index or a rate</w:t>
            </w:r>
          </w:p>
        </w:tc>
        <w:tc>
          <w:tcPr>
            <w:tcW w:w="1845" w:type="dxa"/>
            <w:tcBorders>
              <w:left w:val="nil"/>
              <w:right w:val="nil"/>
            </w:tcBorders>
            <w:shd w:val="clear" w:color="auto" w:fill="auto"/>
            <w:vAlign w:val="bottom"/>
          </w:tcPr>
          <w:p w14:paraId="566613AC" w14:textId="77777777" w:rsidR="000F2A53" w:rsidRPr="000F2A53" w:rsidRDefault="001A6F07" w:rsidP="00A2432F">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Pr>
                <w:rFonts w:ascii="Arial" w:hAnsi="Arial" w:cs="Arial"/>
                <w:sz w:val="18"/>
                <w:szCs w:val="18"/>
                <w:lang w:val="en-US"/>
              </w:rPr>
              <w:t>24,362</w:t>
            </w:r>
          </w:p>
        </w:tc>
        <w:tc>
          <w:tcPr>
            <w:tcW w:w="1845" w:type="dxa"/>
            <w:vAlign w:val="bottom"/>
          </w:tcPr>
          <w:p w14:paraId="250D7F15" w14:textId="77777777" w:rsidR="000F2A53" w:rsidRPr="000F2A53" w:rsidRDefault="000F2A53" w:rsidP="00A2432F">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0F2A53">
              <w:rPr>
                <w:rFonts w:ascii="Arial" w:hAnsi="Arial" w:cs="Arial"/>
                <w:sz w:val="18"/>
                <w:szCs w:val="18"/>
                <w:cs/>
                <w:lang w:val="en-US"/>
              </w:rPr>
              <w:t>28</w:t>
            </w:r>
            <w:r w:rsidRPr="000F2A53">
              <w:rPr>
                <w:rFonts w:ascii="Arial" w:hAnsi="Arial" w:cs="Arial"/>
                <w:sz w:val="18"/>
                <w:szCs w:val="18"/>
                <w:lang w:val="en-US"/>
              </w:rPr>
              <w:t>,</w:t>
            </w:r>
            <w:r w:rsidRPr="000F2A53">
              <w:rPr>
                <w:rFonts w:ascii="Arial" w:hAnsi="Arial" w:cs="Arial"/>
                <w:sz w:val="18"/>
                <w:szCs w:val="18"/>
                <w:cs/>
                <w:lang w:val="en-US"/>
              </w:rPr>
              <w:t>315</w:t>
            </w:r>
          </w:p>
        </w:tc>
      </w:tr>
      <w:tr w:rsidR="000F2A53" w:rsidRPr="000F2A53" w14:paraId="0BBC7124" w14:textId="77777777" w:rsidTr="00A2432F">
        <w:tc>
          <w:tcPr>
            <w:tcW w:w="5490" w:type="dxa"/>
            <w:hideMark/>
          </w:tcPr>
          <w:p w14:paraId="1E079412" w14:textId="77777777" w:rsidR="000F2A53" w:rsidRPr="00FE4136" w:rsidRDefault="000F2A53" w:rsidP="00B16979">
            <w:pPr>
              <w:spacing w:line="360" w:lineRule="exact"/>
              <w:ind w:left="151" w:right="-72" w:hanging="151"/>
              <w:rPr>
                <w:rFonts w:ascii="Arial" w:hAnsi="Arial" w:cs="Arial"/>
                <w:sz w:val="18"/>
                <w:szCs w:val="18"/>
                <w:lang w:val="en-US"/>
              </w:rPr>
            </w:pPr>
            <w:r w:rsidRPr="00FE4136">
              <w:rPr>
                <w:rFonts w:ascii="Arial" w:hAnsi="Arial" w:cs="Arial"/>
                <w:sz w:val="18"/>
                <w:szCs w:val="18"/>
                <w:lang w:val="en-US"/>
              </w:rPr>
              <w:t>Total</w:t>
            </w:r>
          </w:p>
        </w:tc>
        <w:tc>
          <w:tcPr>
            <w:tcW w:w="1845" w:type="dxa"/>
            <w:tcBorders>
              <w:left w:val="nil"/>
              <w:right w:val="nil"/>
            </w:tcBorders>
            <w:shd w:val="clear" w:color="auto" w:fill="auto"/>
            <w:vAlign w:val="bottom"/>
          </w:tcPr>
          <w:p w14:paraId="23C841EB" w14:textId="77777777" w:rsidR="000F2A53" w:rsidRPr="00546ADD" w:rsidRDefault="001A6F07" w:rsidP="00A2432F">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theme="minorBidi"/>
                <w:sz w:val="18"/>
                <w:szCs w:val="18"/>
                <w:lang w:val="en-US"/>
              </w:rPr>
            </w:pPr>
            <w:r>
              <w:rPr>
                <w:rFonts w:ascii="Arial" w:hAnsi="Arial" w:cstheme="minorBidi"/>
                <w:sz w:val="18"/>
                <w:szCs w:val="18"/>
                <w:lang w:val="en-US"/>
              </w:rPr>
              <w:t>289,546</w:t>
            </w:r>
          </w:p>
        </w:tc>
        <w:tc>
          <w:tcPr>
            <w:tcW w:w="1845" w:type="dxa"/>
            <w:vAlign w:val="bottom"/>
          </w:tcPr>
          <w:p w14:paraId="5495A3DE" w14:textId="77777777" w:rsidR="000F2A53" w:rsidRPr="000F2A53" w:rsidRDefault="000F2A53" w:rsidP="00A2432F">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0F2A53">
              <w:rPr>
                <w:rFonts w:ascii="Arial" w:hAnsi="Arial" w:cs="Arial" w:hint="cs"/>
                <w:sz w:val="18"/>
                <w:szCs w:val="18"/>
                <w:cs/>
                <w:lang w:val="en-US"/>
              </w:rPr>
              <w:t>317</w:t>
            </w:r>
            <w:r w:rsidRPr="000F2A53">
              <w:rPr>
                <w:rFonts w:ascii="Arial" w:hAnsi="Arial" w:cs="Arial"/>
                <w:sz w:val="18"/>
                <w:szCs w:val="18"/>
                <w:lang w:val="en-US"/>
              </w:rPr>
              <w:t>,880</w:t>
            </w:r>
          </w:p>
        </w:tc>
      </w:tr>
    </w:tbl>
    <w:bookmarkEnd w:id="79"/>
    <w:p w14:paraId="574D1E5C" w14:textId="77777777" w:rsidR="00B23C27" w:rsidRPr="00C33222" w:rsidRDefault="00E16A72" w:rsidP="000F2A53">
      <w:pPr>
        <w:spacing w:before="240" w:after="120" w:line="400" w:lineRule="exact"/>
        <w:ind w:left="634" w:hanging="634"/>
        <w:jc w:val="thaiDistribute"/>
        <w:rPr>
          <w:rFonts w:ascii="Arial" w:hAnsi="Arial" w:cs="Arial"/>
          <w:b/>
          <w:bCs/>
          <w:szCs w:val="24"/>
          <w:cs/>
          <w:lang w:val="en-US"/>
        </w:rPr>
      </w:pPr>
      <w:r w:rsidRPr="00C33222">
        <w:rPr>
          <w:rFonts w:ascii="Arial" w:hAnsi="Arial" w:cs="Arial"/>
          <w:b/>
          <w:bCs/>
          <w:szCs w:val="24"/>
          <w:lang w:val="en-US"/>
        </w:rPr>
        <w:t>22.4</w:t>
      </w:r>
      <w:r w:rsidR="00C33222" w:rsidRPr="00C33222">
        <w:rPr>
          <w:rFonts w:ascii="Arial" w:hAnsi="Arial" w:cs="Arial"/>
          <w:b/>
          <w:bCs/>
          <w:szCs w:val="24"/>
          <w:cs/>
          <w:lang w:val="en-US"/>
        </w:rPr>
        <w:tab/>
      </w:r>
      <w:r w:rsidR="00B23C27" w:rsidRPr="00C33222">
        <w:rPr>
          <w:rFonts w:ascii="Arial" w:hAnsi="Arial" w:cs="Arial"/>
          <w:b/>
          <w:bCs/>
          <w:szCs w:val="24"/>
          <w:lang w:val="en-US"/>
        </w:rPr>
        <w:t>Others</w:t>
      </w:r>
    </w:p>
    <w:p w14:paraId="449296AC" w14:textId="77777777" w:rsidR="00B23C27" w:rsidRPr="00C33222" w:rsidRDefault="00B23C27" w:rsidP="000F2A53">
      <w:pPr>
        <w:spacing w:before="120" w:after="120" w:line="400" w:lineRule="exact"/>
        <w:ind w:left="629"/>
        <w:jc w:val="thaiDistribute"/>
        <w:rPr>
          <w:rFonts w:ascii="Arial" w:hAnsi="Arial" w:cs="Arial"/>
          <w:szCs w:val="24"/>
          <w:highlight w:val="cyan"/>
          <w:lang w:val="en-US"/>
        </w:rPr>
      </w:pPr>
      <w:r w:rsidRPr="00C33222">
        <w:rPr>
          <w:rFonts w:ascii="Arial" w:hAnsi="Arial" w:cs="Arial"/>
          <w:szCs w:val="24"/>
          <w:lang w:val="en-US"/>
        </w:rPr>
        <w:t xml:space="preserve">The Bank had total cash outflows for leases </w:t>
      </w:r>
      <w:r w:rsidR="006D2E5E">
        <w:rPr>
          <w:rFonts w:ascii="Arial" w:hAnsi="Arial" w:cs="Browallia New"/>
          <w:szCs w:val="24"/>
          <w:lang w:val="en-US"/>
        </w:rPr>
        <w:t>during</w:t>
      </w:r>
      <w:r w:rsidRPr="00C33222">
        <w:rPr>
          <w:rFonts w:ascii="Arial" w:hAnsi="Arial" w:cs="Arial"/>
          <w:szCs w:val="24"/>
          <w:lang w:val="en-US"/>
        </w:rPr>
        <w:t xml:space="preserve"> </w:t>
      </w:r>
      <w:r w:rsidR="007103E4" w:rsidRPr="00C33222">
        <w:rPr>
          <w:rFonts w:ascii="Arial" w:hAnsi="Arial" w:cs="Arial"/>
          <w:szCs w:val="24"/>
          <w:lang w:val="en-US"/>
        </w:rPr>
        <w:t xml:space="preserve">the </w:t>
      </w:r>
      <w:r w:rsidR="000F2A53">
        <w:rPr>
          <w:rFonts w:ascii="Arial" w:hAnsi="Arial" w:cs="Arial"/>
          <w:szCs w:val="24"/>
          <w:lang w:val="en-US"/>
        </w:rPr>
        <w:t>year</w:t>
      </w:r>
      <w:r w:rsidR="00C33222">
        <w:rPr>
          <w:rFonts w:ascii="Arial" w:hAnsi="Arial" w:cs="Arial"/>
          <w:szCs w:val="24"/>
          <w:lang w:val="en-US"/>
        </w:rPr>
        <w:t>s</w:t>
      </w:r>
      <w:r w:rsidR="007103E4" w:rsidRPr="00C33222">
        <w:rPr>
          <w:rFonts w:ascii="Arial" w:hAnsi="Arial" w:cs="Arial"/>
          <w:szCs w:val="24"/>
          <w:lang w:val="en-US"/>
        </w:rPr>
        <w:t xml:space="preserve"> ended </w:t>
      </w:r>
      <w:r w:rsidR="000F2A53">
        <w:rPr>
          <w:rFonts w:ascii="Arial" w:hAnsi="Arial" w:cs="Arial"/>
          <w:szCs w:val="24"/>
          <w:lang w:val="en-US"/>
        </w:rPr>
        <w:t>31 December</w:t>
      </w:r>
      <w:r w:rsidR="007103E4" w:rsidRPr="00C33222">
        <w:rPr>
          <w:rFonts w:ascii="Arial" w:hAnsi="Arial" w:cs="Arial"/>
          <w:szCs w:val="24"/>
          <w:lang w:val="en-US"/>
        </w:rPr>
        <w:t xml:space="preserve"> 2021 and 2020</w:t>
      </w:r>
      <w:r w:rsidRPr="00C33222">
        <w:rPr>
          <w:rFonts w:ascii="Arial" w:hAnsi="Arial" w:cs="Arial"/>
          <w:szCs w:val="24"/>
          <w:lang w:val="en-US"/>
        </w:rPr>
        <w:t xml:space="preserve"> </w:t>
      </w:r>
      <w:r w:rsidR="00787C85">
        <w:rPr>
          <w:rFonts w:ascii="Arial" w:hAnsi="Arial" w:cs="Arial"/>
          <w:szCs w:val="24"/>
          <w:lang w:val="en-US"/>
        </w:rPr>
        <w:t xml:space="preserve">of </w:t>
      </w:r>
      <w:r w:rsidRPr="00C33222">
        <w:rPr>
          <w:rFonts w:ascii="Arial" w:hAnsi="Arial" w:cs="Arial"/>
          <w:szCs w:val="24"/>
          <w:lang w:val="en-US"/>
        </w:rPr>
        <w:t xml:space="preserve">Baht </w:t>
      </w:r>
      <w:r w:rsidR="00546ADD">
        <w:rPr>
          <w:rFonts w:ascii="Arial" w:hAnsi="Arial" w:cstheme="minorBidi"/>
          <w:szCs w:val="24"/>
          <w:lang w:val="en-US"/>
        </w:rPr>
        <w:t>267</w:t>
      </w:r>
      <w:r w:rsidRPr="00C33222">
        <w:rPr>
          <w:rFonts w:ascii="Arial" w:hAnsi="Arial" w:cs="Arial"/>
          <w:szCs w:val="24"/>
          <w:lang w:val="en-US"/>
        </w:rPr>
        <w:t xml:space="preserve"> million</w:t>
      </w:r>
      <w:r w:rsidR="00CF1CEC" w:rsidRPr="00C33222">
        <w:rPr>
          <w:rFonts w:ascii="Arial" w:hAnsi="Arial" w:cs="Arial"/>
          <w:szCs w:val="24"/>
          <w:lang w:val="en-US"/>
        </w:rPr>
        <w:t xml:space="preserve"> </w:t>
      </w:r>
      <w:r w:rsidR="00CE363A" w:rsidRPr="00C33222">
        <w:rPr>
          <w:rFonts w:ascii="Arial" w:hAnsi="Arial" w:cs="Arial"/>
          <w:szCs w:val="24"/>
          <w:lang w:val="en-US"/>
        </w:rPr>
        <w:t xml:space="preserve">and </w:t>
      </w:r>
      <w:r w:rsidR="00787C85">
        <w:rPr>
          <w:rFonts w:ascii="Arial" w:hAnsi="Arial" w:cs="Arial"/>
          <w:szCs w:val="24"/>
          <w:lang w:val="en-US"/>
        </w:rPr>
        <w:t xml:space="preserve">Baht </w:t>
      </w:r>
      <w:r w:rsidR="001A6F07">
        <w:rPr>
          <w:rFonts w:ascii="Arial" w:hAnsi="Arial" w:cs="Arial"/>
          <w:szCs w:val="24"/>
          <w:lang w:val="en-US"/>
        </w:rPr>
        <w:t>289</w:t>
      </w:r>
      <w:r w:rsidR="00CE363A" w:rsidRPr="00C33222">
        <w:rPr>
          <w:rFonts w:ascii="Arial" w:hAnsi="Arial" w:cs="Arial"/>
          <w:szCs w:val="24"/>
          <w:lang w:val="en-US"/>
        </w:rPr>
        <w:t xml:space="preserve"> million</w:t>
      </w:r>
      <w:r w:rsidR="00C33222" w:rsidRPr="00C33222">
        <w:rPr>
          <w:rFonts w:ascii="Arial" w:hAnsi="Arial" w:cs="Arial"/>
          <w:szCs w:val="24"/>
          <w:lang w:val="en-US"/>
        </w:rPr>
        <w:t xml:space="preserve">, </w:t>
      </w:r>
      <w:r w:rsidR="00877200">
        <w:rPr>
          <w:rFonts w:ascii="Arial" w:hAnsi="Arial" w:cs="Arial"/>
          <w:szCs w:val="24"/>
          <w:lang w:val="en-US"/>
        </w:rPr>
        <w:t>respectively including</w:t>
      </w:r>
      <w:r w:rsidR="00787C85">
        <w:rPr>
          <w:rFonts w:ascii="Arial" w:hAnsi="Arial" w:cs="Arial"/>
          <w:szCs w:val="24"/>
          <w:lang w:val="en-US"/>
        </w:rPr>
        <w:t xml:space="preserve"> the</w:t>
      </w:r>
      <w:r w:rsidR="00CE363A" w:rsidRPr="00AE1373">
        <w:rPr>
          <w:rFonts w:ascii="Arial" w:hAnsi="Arial" w:cs="Arial"/>
          <w:szCs w:val="24"/>
          <w:lang w:val="en-US"/>
        </w:rPr>
        <w:t xml:space="preserve"> cash outflow </w:t>
      </w:r>
      <w:r w:rsidR="00787C85">
        <w:rPr>
          <w:rFonts w:ascii="Arial" w:hAnsi="Arial" w:cs="Arial"/>
          <w:szCs w:val="24"/>
          <w:lang w:val="en-US"/>
        </w:rPr>
        <w:t>related to</w:t>
      </w:r>
      <w:r w:rsidR="00CE363A" w:rsidRPr="00AE1373">
        <w:rPr>
          <w:rFonts w:ascii="Arial" w:hAnsi="Arial" w:cs="Arial"/>
          <w:szCs w:val="24"/>
          <w:lang w:val="en-US"/>
        </w:rPr>
        <w:t xml:space="preserve"> short-term lease</w:t>
      </w:r>
      <w:r w:rsidR="00877200">
        <w:rPr>
          <w:rFonts w:ascii="Arial" w:hAnsi="Arial" w:cs="Arial"/>
          <w:szCs w:val="24"/>
          <w:lang w:val="en-US"/>
        </w:rPr>
        <w:t>s</w:t>
      </w:r>
      <w:r w:rsidR="00CE363A" w:rsidRPr="00AE1373">
        <w:rPr>
          <w:rFonts w:ascii="Arial" w:hAnsi="Arial" w:cs="Arial"/>
          <w:szCs w:val="24"/>
          <w:lang w:val="en-US"/>
        </w:rPr>
        <w:t>, leases of low</w:t>
      </w:r>
      <w:r w:rsidR="00787C85">
        <w:rPr>
          <w:rFonts w:ascii="Arial" w:hAnsi="Arial" w:cs="Arial"/>
          <w:szCs w:val="24"/>
          <w:lang w:val="en-US"/>
        </w:rPr>
        <w:t>-</w:t>
      </w:r>
      <w:r w:rsidR="00CE363A" w:rsidRPr="00AE1373">
        <w:rPr>
          <w:rFonts w:ascii="Arial" w:hAnsi="Arial" w:cs="Arial"/>
          <w:szCs w:val="24"/>
          <w:lang w:val="en-US"/>
        </w:rPr>
        <w:t xml:space="preserve">value assets and variable lease </w:t>
      </w:r>
      <w:r w:rsidR="00787C85">
        <w:rPr>
          <w:rFonts w:ascii="Arial" w:hAnsi="Arial" w:cs="Arial"/>
          <w:szCs w:val="24"/>
          <w:lang w:val="en-US"/>
        </w:rPr>
        <w:t xml:space="preserve">payments </w:t>
      </w:r>
      <w:r w:rsidR="00CE363A" w:rsidRPr="00AE1373">
        <w:rPr>
          <w:rFonts w:ascii="Arial" w:hAnsi="Arial" w:cs="Arial"/>
          <w:szCs w:val="24"/>
          <w:lang w:val="en-US"/>
        </w:rPr>
        <w:t>that do</w:t>
      </w:r>
      <w:r w:rsidR="009A4313" w:rsidRPr="005D7625">
        <w:rPr>
          <w:rFonts w:ascii="Arial" w:hAnsi="Arial" w:cs="Cordia New" w:hint="cs"/>
          <w:szCs w:val="24"/>
          <w:cs/>
          <w:lang w:val="en-US"/>
        </w:rPr>
        <w:t xml:space="preserve"> </w:t>
      </w:r>
      <w:r w:rsidR="00CE363A" w:rsidRPr="00AE1373">
        <w:rPr>
          <w:rFonts w:ascii="Arial" w:hAnsi="Arial" w:cs="Arial"/>
          <w:szCs w:val="24"/>
          <w:lang w:val="en-US"/>
        </w:rPr>
        <w:t xml:space="preserve">not depend on </w:t>
      </w:r>
      <w:r w:rsidR="00877200">
        <w:rPr>
          <w:rFonts w:ascii="Arial" w:hAnsi="Arial" w:cs="Arial"/>
          <w:szCs w:val="24"/>
          <w:lang w:val="en-US"/>
        </w:rPr>
        <w:t xml:space="preserve">an </w:t>
      </w:r>
      <w:r w:rsidR="00CE363A" w:rsidRPr="00AE1373">
        <w:rPr>
          <w:rFonts w:ascii="Arial" w:hAnsi="Arial" w:cs="Arial"/>
          <w:szCs w:val="24"/>
          <w:lang w:val="en-US"/>
        </w:rPr>
        <w:t xml:space="preserve">index or </w:t>
      </w:r>
      <w:r w:rsidR="00787C85">
        <w:rPr>
          <w:rFonts w:ascii="Arial" w:hAnsi="Arial" w:cs="Arial"/>
          <w:szCs w:val="24"/>
          <w:lang w:val="en-US"/>
        </w:rPr>
        <w:t xml:space="preserve">a </w:t>
      </w:r>
      <w:r w:rsidR="00CE363A" w:rsidRPr="00AE1373">
        <w:rPr>
          <w:rFonts w:ascii="Arial" w:hAnsi="Arial" w:cs="Arial"/>
          <w:szCs w:val="24"/>
          <w:lang w:val="en-US"/>
        </w:rPr>
        <w:t>rate.</w:t>
      </w:r>
    </w:p>
    <w:p w14:paraId="46AB29DD" w14:textId="77777777" w:rsidR="00331861" w:rsidRPr="000F2A53" w:rsidRDefault="00D01883" w:rsidP="000F2A53">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80" w:name="_Toc95741459"/>
      <w:r w:rsidRPr="00972EC1">
        <w:rPr>
          <w:rFonts w:ascii="Arial" w:hAnsi="Arial" w:cs="Arial"/>
          <w:color w:val="000000"/>
          <w:sz w:val="22"/>
          <w:szCs w:val="22"/>
          <w:u w:val="none"/>
          <w:lang w:val="en-GB"/>
        </w:rPr>
        <w:t>Provisions</w:t>
      </w:r>
      <w:bookmarkEnd w:id="77"/>
      <w:bookmarkEnd w:id="80"/>
    </w:p>
    <w:tbl>
      <w:tblPr>
        <w:tblW w:w="9186" w:type="dxa"/>
        <w:tblInd w:w="540" w:type="dxa"/>
        <w:tblLayout w:type="fixed"/>
        <w:tblLook w:val="0000" w:firstRow="0" w:lastRow="0" w:firstColumn="0" w:lastColumn="0" w:noHBand="0" w:noVBand="0"/>
      </w:tblPr>
      <w:tblGrid>
        <w:gridCol w:w="5490"/>
        <w:gridCol w:w="1848"/>
        <w:gridCol w:w="1848"/>
      </w:tblGrid>
      <w:tr w:rsidR="000F2A53" w:rsidRPr="00710B9A" w14:paraId="4586EA72" w14:textId="77777777" w:rsidTr="00A2432F">
        <w:trPr>
          <w:cantSplit/>
        </w:trPr>
        <w:tc>
          <w:tcPr>
            <w:tcW w:w="5490" w:type="dxa"/>
            <w:tcBorders>
              <w:top w:val="nil"/>
              <w:left w:val="nil"/>
              <w:bottom w:val="nil"/>
              <w:right w:val="nil"/>
            </w:tcBorders>
            <w:vAlign w:val="bottom"/>
          </w:tcPr>
          <w:p w14:paraId="2F71D3E9" w14:textId="77777777" w:rsidR="000F2A53" w:rsidRPr="00710B9A" w:rsidRDefault="000F2A53" w:rsidP="00EF2AAC">
            <w:pPr>
              <w:spacing w:line="360" w:lineRule="exact"/>
              <w:rPr>
                <w:rFonts w:ascii="Angsana New" w:hAnsi="Angsana New"/>
                <w:cs/>
              </w:rPr>
            </w:pPr>
          </w:p>
        </w:tc>
        <w:tc>
          <w:tcPr>
            <w:tcW w:w="3696" w:type="dxa"/>
            <w:gridSpan w:val="2"/>
            <w:tcBorders>
              <w:top w:val="nil"/>
              <w:left w:val="nil"/>
              <w:bottom w:val="nil"/>
              <w:right w:val="nil"/>
            </w:tcBorders>
            <w:vAlign w:val="bottom"/>
          </w:tcPr>
          <w:p w14:paraId="3CDB5634" w14:textId="77777777" w:rsidR="000F2A53" w:rsidRPr="00B366B6" w:rsidRDefault="000F2A53" w:rsidP="00EF2AAC">
            <w:pPr>
              <w:overflowPunct w:val="0"/>
              <w:autoSpaceDE w:val="0"/>
              <w:autoSpaceDN w:val="0"/>
              <w:adjustRightInd w:val="0"/>
              <w:spacing w:line="360" w:lineRule="exact"/>
              <w:ind w:left="252" w:hanging="252"/>
              <w:jc w:val="right"/>
              <w:textAlignment w:val="baseline"/>
              <w:rPr>
                <w:rFonts w:ascii="Arial" w:hAnsi="Arial"/>
                <w:sz w:val="18"/>
                <w:szCs w:val="18"/>
                <w:lang w:val="en-US"/>
              </w:rPr>
            </w:pPr>
            <w:r w:rsidRPr="0028727B">
              <w:rPr>
                <w:rFonts w:ascii="Arial" w:hAnsi="Arial" w:cs="Arial"/>
                <w:sz w:val="18"/>
                <w:szCs w:val="18"/>
                <w:cs/>
                <w:lang w:val="en-GB"/>
              </w:rPr>
              <w:t>(Unit: Thousand Baht)</w:t>
            </w:r>
          </w:p>
        </w:tc>
      </w:tr>
      <w:tr w:rsidR="000F2A53" w:rsidRPr="00710B9A" w14:paraId="10434D60" w14:textId="77777777" w:rsidTr="00A2432F">
        <w:trPr>
          <w:cantSplit/>
        </w:trPr>
        <w:tc>
          <w:tcPr>
            <w:tcW w:w="5490" w:type="dxa"/>
            <w:tcBorders>
              <w:top w:val="nil"/>
              <w:left w:val="nil"/>
              <w:bottom w:val="nil"/>
              <w:right w:val="nil"/>
            </w:tcBorders>
            <w:vAlign w:val="bottom"/>
          </w:tcPr>
          <w:p w14:paraId="63DD0448" w14:textId="77777777" w:rsidR="000F2A53" w:rsidRPr="00710B9A" w:rsidRDefault="000F2A53" w:rsidP="00EF2AAC">
            <w:pPr>
              <w:spacing w:line="360" w:lineRule="exact"/>
              <w:rPr>
                <w:rFonts w:ascii="Angsana New" w:hAnsi="Angsana New"/>
                <w:cs/>
              </w:rPr>
            </w:pPr>
          </w:p>
        </w:tc>
        <w:tc>
          <w:tcPr>
            <w:tcW w:w="1848" w:type="dxa"/>
            <w:tcBorders>
              <w:top w:val="nil"/>
              <w:left w:val="nil"/>
              <w:bottom w:val="nil"/>
              <w:right w:val="nil"/>
            </w:tcBorders>
            <w:vAlign w:val="bottom"/>
          </w:tcPr>
          <w:p w14:paraId="30FA3B70" w14:textId="77777777" w:rsidR="000F2A53" w:rsidRDefault="000F2A53"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31 December 2021</w:t>
            </w:r>
          </w:p>
        </w:tc>
        <w:tc>
          <w:tcPr>
            <w:tcW w:w="1848" w:type="dxa"/>
            <w:tcBorders>
              <w:top w:val="nil"/>
              <w:left w:val="nil"/>
              <w:bottom w:val="nil"/>
              <w:right w:val="nil"/>
            </w:tcBorders>
            <w:vAlign w:val="bottom"/>
          </w:tcPr>
          <w:p w14:paraId="0AC70624" w14:textId="77777777" w:rsidR="000F2A53" w:rsidRPr="00B366B6" w:rsidRDefault="000F2A53"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sz w:val="18"/>
                <w:szCs w:val="18"/>
                <w:lang w:val="en-US"/>
              </w:rPr>
            </w:pPr>
            <w:r>
              <w:rPr>
                <w:rFonts w:ascii="Arial" w:hAnsi="Arial"/>
                <w:sz w:val="18"/>
                <w:szCs w:val="18"/>
                <w:lang w:val="en-US"/>
              </w:rPr>
              <w:t>31 December 2020</w:t>
            </w:r>
          </w:p>
        </w:tc>
      </w:tr>
      <w:tr w:rsidR="000F2A53" w:rsidRPr="00710B9A" w14:paraId="3C90A4AC" w14:textId="77777777" w:rsidTr="00A2432F">
        <w:trPr>
          <w:cantSplit/>
          <w:trHeight w:val="87"/>
        </w:trPr>
        <w:tc>
          <w:tcPr>
            <w:tcW w:w="5490" w:type="dxa"/>
            <w:tcBorders>
              <w:top w:val="nil"/>
              <w:left w:val="nil"/>
              <w:bottom w:val="nil"/>
              <w:right w:val="nil"/>
            </w:tcBorders>
            <w:vAlign w:val="bottom"/>
          </w:tcPr>
          <w:p w14:paraId="00FC1B7E" w14:textId="77777777" w:rsidR="000F2A53" w:rsidRPr="00331861" w:rsidRDefault="000F2A53" w:rsidP="00EF2AAC">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EA7463">
              <w:rPr>
                <w:rFonts w:ascii="Arial" w:hAnsi="Arial"/>
                <w:sz w:val="18"/>
                <w:szCs w:val="18"/>
                <w:lang w:val="en-US"/>
              </w:rPr>
              <w:t xml:space="preserve">Allowance for expected credit losses of undrawn credit limit </w:t>
            </w:r>
            <w:r>
              <w:rPr>
                <w:rFonts w:ascii="Arial" w:hAnsi="Arial"/>
                <w:sz w:val="18"/>
                <w:szCs w:val="18"/>
                <w:lang w:val="en-US"/>
              </w:rPr>
              <w:t xml:space="preserve">                      </w:t>
            </w:r>
            <w:r w:rsidRPr="00EA7463">
              <w:rPr>
                <w:rFonts w:ascii="Arial" w:hAnsi="Arial"/>
                <w:sz w:val="18"/>
                <w:szCs w:val="18"/>
                <w:lang w:val="en-US"/>
              </w:rPr>
              <w:t>and financial guarantee contracts</w:t>
            </w:r>
          </w:p>
        </w:tc>
        <w:tc>
          <w:tcPr>
            <w:tcW w:w="1848" w:type="dxa"/>
            <w:tcBorders>
              <w:left w:val="nil"/>
              <w:right w:val="nil"/>
            </w:tcBorders>
            <w:vAlign w:val="bottom"/>
          </w:tcPr>
          <w:p w14:paraId="62B76C6A" w14:textId="77777777" w:rsidR="000F2A53" w:rsidRPr="000D0DD3" w:rsidRDefault="00C9348A" w:rsidP="00A2432F">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cs/>
                <w:lang w:val="en-US"/>
              </w:rPr>
              <w:t>53</w:t>
            </w:r>
            <w:r w:rsidRPr="00C9348A">
              <w:rPr>
                <w:rFonts w:ascii="Arial" w:hAnsi="Arial" w:cs="Arial"/>
                <w:sz w:val="18"/>
                <w:szCs w:val="18"/>
                <w:lang w:val="en-US"/>
              </w:rPr>
              <w:t>,</w:t>
            </w:r>
            <w:r w:rsidRPr="00C9348A">
              <w:rPr>
                <w:rFonts w:ascii="Arial" w:hAnsi="Arial" w:cs="Arial"/>
                <w:sz w:val="18"/>
                <w:szCs w:val="18"/>
                <w:cs/>
                <w:lang w:val="en-US"/>
              </w:rPr>
              <w:t>237</w:t>
            </w:r>
          </w:p>
        </w:tc>
        <w:tc>
          <w:tcPr>
            <w:tcW w:w="1848" w:type="dxa"/>
            <w:tcBorders>
              <w:left w:val="nil"/>
              <w:right w:val="nil"/>
            </w:tcBorders>
            <w:vAlign w:val="bottom"/>
          </w:tcPr>
          <w:p w14:paraId="31C70ED4" w14:textId="77777777" w:rsidR="000F2A53" w:rsidRPr="00EA7463" w:rsidRDefault="000F2A53" w:rsidP="00A2432F">
            <w:pPr>
              <w:tabs>
                <w:tab w:val="decimal" w:pos="141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26,821</w:t>
            </w:r>
          </w:p>
        </w:tc>
      </w:tr>
      <w:tr w:rsidR="000F2A53" w:rsidRPr="00710B9A" w14:paraId="44665ACA" w14:textId="77777777" w:rsidTr="00A2432F">
        <w:trPr>
          <w:cantSplit/>
          <w:trHeight w:val="87"/>
        </w:trPr>
        <w:tc>
          <w:tcPr>
            <w:tcW w:w="5490" w:type="dxa"/>
            <w:tcBorders>
              <w:top w:val="nil"/>
              <w:left w:val="nil"/>
              <w:bottom w:val="nil"/>
              <w:right w:val="nil"/>
            </w:tcBorders>
            <w:vAlign w:val="bottom"/>
          </w:tcPr>
          <w:p w14:paraId="140A232B" w14:textId="77777777" w:rsidR="000F2A53" w:rsidRPr="00331861" w:rsidRDefault="000F2A53" w:rsidP="00EF2AAC">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w:t>
            </w:r>
            <w:r>
              <w:rPr>
                <w:rFonts w:ascii="Arial" w:hAnsi="Arial" w:cs="Arial"/>
                <w:sz w:val="18"/>
                <w:szCs w:val="18"/>
                <w:cs/>
              </w:rPr>
              <w:t>ons for</w:t>
            </w:r>
            <w:r>
              <w:rPr>
                <w:rFonts w:ascii="Arial" w:hAnsi="Arial" w:hint="cs"/>
                <w:sz w:val="18"/>
                <w:szCs w:val="18"/>
                <w:cs/>
              </w:rPr>
              <w:t xml:space="preserve"> </w:t>
            </w:r>
            <w:r w:rsidRPr="00331861">
              <w:rPr>
                <w:rFonts w:ascii="Arial" w:hAnsi="Arial" w:cs="Arial"/>
                <w:sz w:val="18"/>
                <w:szCs w:val="18"/>
                <w:cs/>
              </w:rPr>
              <w:t>employee benefits</w:t>
            </w:r>
          </w:p>
        </w:tc>
        <w:tc>
          <w:tcPr>
            <w:tcW w:w="1848" w:type="dxa"/>
            <w:tcBorders>
              <w:left w:val="nil"/>
              <w:right w:val="nil"/>
            </w:tcBorders>
            <w:vAlign w:val="bottom"/>
          </w:tcPr>
          <w:p w14:paraId="63F3E370" w14:textId="77777777" w:rsidR="000F2A53" w:rsidRPr="000D0DD3" w:rsidRDefault="00C9348A" w:rsidP="00A2432F">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208,114</w:t>
            </w:r>
          </w:p>
        </w:tc>
        <w:tc>
          <w:tcPr>
            <w:tcW w:w="1848" w:type="dxa"/>
            <w:tcBorders>
              <w:left w:val="nil"/>
              <w:right w:val="nil"/>
            </w:tcBorders>
            <w:vAlign w:val="bottom"/>
          </w:tcPr>
          <w:p w14:paraId="1E693015" w14:textId="77777777" w:rsidR="000F2A53" w:rsidRPr="00EA7463" w:rsidRDefault="000F2A53" w:rsidP="00A2432F">
            <w:pPr>
              <w:tabs>
                <w:tab w:val="decimal" w:pos="141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185,233</w:t>
            </w:r>
          </w:p>
        </w:tc>
      </w:tr>
      <w:tr w:rsidR="000F2A53" w:rsidRPr="00710B9A" w14:paraId="746665D2" w14:textId="77777777" w:rsidTr="00A2432F">
        <w:trPr>
          <w:cantSplit/>
        </w:trPr>
        <w:tc>
          <w:tcPr>
            <w:tcW w:w="5490" w:type="dxa"/>
            <w:tcBorders>
              <w:top w:val="nil"/>
              <w:left w:val="nil"/>
              <w:bottom w:val="nil"/>
              <w:right w:val="nil"/>
            </w:tcBorders>
            <w:vAlign w:val="bottom"/>
          </w:tcPr>
          <w:p w14:paraId="25B5C3F6" w14:textId="77777777" w:rsidR="000F2A53" w:rsidRPr="00331861" w:rsidRDefault="000F2A53" w:rsidP="00EF2AAC">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Provisions for decommissioning cost</w:t>
            </w:r>
          </w:p>
        </w:tc>
        <w:tc>
          <w:tcPr>
            <w:tcW w:w="1848" w:type="dxa"/>
            <w:tcBorders>
              <w:left w:val="nil"/>
              <w:right w:val="nil"/>
            </w:tcBorders>
            <w:vAlign w:val="bottom"/>
          </w:tcPr>
          <w:p w14:paraId="492B8045" w14:textId="77777777" w:rsidR="000F2A53" w:rsidRPr="000D0DD3" w:rsidRDefault="00C9348A" w:rsidP="00A2432F">
            <w:pP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39,369</w:t>
            </w:r>
          </w:p>
        </w:tc>
        <w:tc>
          <w:tcPr>
            <w:tcW w:w="1848" w:type="dxa"/>
            <w:tcBorders>
              <w:left w:val="nil"/>
              <w:right w:val="nil"/>
            </w:tcBorders>
            <w:vAlign w:val="bottom"/>
          </w:tcPr>
          <w:p w14:paraId="24E4B0FB" w14:textId="77777777" w:rsidR="000F2A53" w:rsidRPr="00EA7463" w:rsidRDefault="000F2A53" w:rsidP="00A2432F">
            <w:pPr>
              <w:tabs>
                <w:tab w:val="decimal" w:pos="141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46,821</w:t>
            </w:r>
          </w:p>
        </w:tc>
      </w:tr>
      <w:tr w:rsidR="000F2A53" w:rsidRPr="00710B9A" w14:paraId="41A132A0" w14:textId="77777777" w:rsidTr="00A2432F">
        <w:trPr>
          <w:cantSplit/>
        </w:trPr>
        <w:tc>
          <w:tcPr>
            <w:tcW w:w="5490" w:type="dxa"/>
            <w:tcBorders>
              <w:top w:val="nil"/>
              <w:left w:val="nil"/>
              <w:bottom w:val="nil"/>
              <w:right w:val="nil"/>
            </w:tcBorders>
            <w:vAlign w:val="bottom"/>
          </w:tcPr>
          <w:p w14:paraId="175D24EC" w14:textId="77777777" w:rsidR="000F2A53" w:rsidRPr="00696639" w:rsidRDefault="000F2A53" w:rsidP="00EF2AAC">
            <w:pPr>
              <w:tabs>
                <w:tab w:val="right" w:pos="2532"/>
              </w:tabs>
              <w:overflowPunct w:val="0"/>
              <w:autoSpaceDE w:val="0"/>
              <w:autoSpaceDN w:val="0"/>
              <w:adjustRightInd w:val="0"/>
              <w:spacing w:line="360" w:lineRule="exact"/>
              <w:ind w:left="162" w:hanging="162"/>
              <w:textAlignment w:val="baseline"/>
              <w:rPr>
                <w:rFonts w:ascii="Arial" w:hAnsi="Arial"/>
                <w:sz w:val="18"/>
                <w:szCs w:val="18"/>
                <w:lang w:val="en-US"/>
              </w:rPr>
            </w:pPr>
            <w:r>
              <w:rPr>
                <w:rFonts w:ascii="Arial" w:hAnsi="Arial"/>
                <w:sz w:val="18"/>
                <w:szCs w:val="18"/>
                <w:lang w:val="en-US"/>
              </w:rPr>
              <w:t>Other provisions</w:t>
            </w:r>
          </w:p>
        </w:tc>
        <w:tc>
          <w:tcPr>
            <w:tcW w:w="1848" w:type="dxa"/>
            <w:tcBorders>
              <w:left w:val="nil"/>
              <w:right w:val="nil"/>
            </w:tcBorders>
            <w:vAlign w:val="bottom"/>
          </w:tcPr>
          <w:p w14:paraId="6B5E407B" w14:textId="77777777" w:rsidR="000F2A53" w:rsidRPr="000D0DD3" w:rsidRDefault="00C9348A" w:rsidP="00A2432F">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20,325</w:t>
            </w:r>
          </w:p>
        </w:tc>
        <w:tc>
          <w:tcPr>
            <w:tcW w:w="1848" w:type="dxa"/>
            <w:tcBorders>
              <w:left w:val="nil"/>
              <w:right w:val="nil"/>
            </w:tcBorders>
            <w:vAlign w:val="bottom"/>
          </w:tcPr>
          <w:p w14:paraId="19DCAB38" w14:textId="77777777" w:rsidR="000F2A53" w:rsidRPr="000E2737" w:rsidRDefault="000F2A53" w:rsidP="00A2432F">
            <w:pPr>
              <w:pBdr>
                <w:bottom w:val="single" w:sz="4" w:space="1" w:color="auto"/>
              </w:pBdr>
              <w:tabs>
                <w:tab w:val="decimal" w:pos="1419"/>
              </w:tabs>
              <w:spacing w:line="360" w:lineRule="exact"/>
              <w:ind w:left="-25" w:right="-37"/>
              <w:jc w:val="thaiDistribute"/>
              <w:rPr>
                <w:rFonts w:ascii="Arial" w:hAnsi="Arial" w:cs="Arial"/>
                <w:sz w:val="18"/>
                <w:szCs w:val="18"/>
                <w:lang w:val="en-US"/>
              </w:rPr>
            </w:pPr>
            <w:r>
              <w:rPr>
                <w:rFonts w:ascii="Arial" w:hAnsi="Arial" w:cs="Arial"/>
                <w:sz w:val="18"/>
                <w:szCs w:val="18"/>
                <w:lang w:val="en-US"/>
              </w:rPr>
              <w:t>-</w:t>
            </w:r>
          </w:p>
        </w:tc>
      </w:tr>
      <w:tr w:rsidR="000F2A53" w:rsidRPr="00710B9A" w14:paraId="1211717C" w14:textId="77777777" w:rsidTr="00A2432F">
        <w:trPr>
          <w:cantSplit/>
        </w:trPr>
        <w:tc>
          <w:tcPr>
            <w:tcW w:w="5490" w:type="dxa"/>
            <w:tcBorders>
              <w:top w:val="nil"/>
              <w:left w:val="nil"/>
              <w:bottom w:val="nil"/>
              <w:right w:val="nil"/>
            </w:tcBorders>
            <w:vAlign w:val="bottom"/>
          </w:tcPr>
          <w:p w14:paraId="601FEF34" w14:textId="77777777" w:rsidR="000F2A53" w:rsidRPr="00331861" w:rsidRDefault="000F2A53" w:rsidP="00EF2AAC">
            <w:pPr>
              <w:tabs>
                <w:tab w:val="right" w:pos="2532"/>
              </w:tabs>
              <w:overflowPunct w:val="0"/>
              <w:autoSpaceDE w:val="0"/>
              <w:autoSpaceDN w:val="0"/>
              <w:adjustRightInd w:val="0"/>
              <w:spacing w:line="360" w:lineRule="exact"/>
              <w:ind w:left="162" w:hanging="162"/>
              <w:textAlignment w:val="baseline"/>
              <w:rPr>
                <w:rFonts w:ascii="Arial" w:hAnsi="Arial"/>
                <w:sz w:val="18"/>
                <w:szCs w:val="18"/>
                <w:cs/>
              </w:rPr>
            </w:pPr>
            <w:r w:rsidRPr="00331861">
              <w:rPr>
                <w:rFonts w:ascii="Arial" w:hAnsi="Arial" w:cs="Arial"/>
                <w:sz w:val="18"/>
                <w:szCs w:val="18"/>
                <w:cs/>
              </w:rPr>
              <w:t>Total</w:t>
            </w:r>
          </w:p>
        </w:tc>
        <w:tc>
          <w:tcPr>
            <w:tcW w:w="1848" w:type="dxa"/>
            <w:tcBorders>
              <w:left w:val="nil"/>
              <w:right w:val="nil"/>
            </w:tcBorders>
            <w:vAlign w:val="bottom"/>
          </w:tcPr>
          <w:p w14:paraId="442877E1" w14:textId="77777777" w:rsidR="000F2A53" w:rsidRPr="000D0DD3" w:rsidRDefault="00C9348A" w:rsidP="00A2432F">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321,045</w:t>
            </w:r>
          </w:p>
        </w:tc>
        <w:tc>
          <w:tcPr>
            <w:tcW w:w="1848" w:type="dxa"/>
            <w:tcBorders>
              <w:left w:val="nil"/>
              <w:right w:val="nil"/>
            </w:tcBorders>
            <w:vAlign w:val="bottom"/>
          </w:tcPr>
          <w:p w14:paraId="5F8BD258" w14:textId="77777777" w:rsidR="000F2A53" w:rsidRPr="00EA7463" w:rsidRDefault="000F2A53" w:rsidP="00A2432F">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0E2737">
              <w:rPr>
                <w:rFonts w:ascii="Arial" w:hAnsi="Arial" w:cs="Arial"/>
                <w:sz w:val="18"/>
                <w:szCs w:val="18"/>
                <w:lang w:val="en-US"/>
              </w:rPr>
              <w:t>258,875</w:t>
            </w:r>
          </w:p>
        </w:tc>
      </w:tr>
    </w:tbl>
    <w:p w14:paraId="423B4AA9" w14:textId="77777777" w:rsidR="00B16979" w:rsidRDefault="00B16979" w:rsidP="000F2A53">
      <w:pPr>
        <w:spacing w:before="240" w:after="120" w:line="400" w:lineRule="exact"/>
        <w:ind w:left="634" w:hanging="634"/>
        <w:jc w:val="thaiDistribute"/>
        <w:rPr>
          <w:rFonts w:ascii="Arial" w:hAnsi="Arial" w:cs="Arial"/>
          <w:b/>
          <w:bCs/>
          <w:szCs w:val="24"/>
          <w:lang w:val="en-US"/>
        </w:rPr>
      </w:pPr>
    </w:p>
    <w:p w14:paraId="77ABFA1A" w14:textId="77777777" w:rsidR="00B16979" w:rsidRDefault="00B16979">
      <w:pPr>
        <w:rPr>
          <w:rFonts w:ascii="Arial" w:hAnsi="Arial" w:cs="Arial"/>
          <w:b/>
          <w:bCs/>
          <w:szCs w:val="24"/>
          <w:lang w:val="en-US"/>
        </w:rPr>
      </w:pPr>
      <w:r>
        <w:rPr>
          <w:rFonts w:ascii="Arial" w:hAnsi="Arial" w:cs="Arial"/>
          <w:b/>
          <w:bCs/>
          <w:szCs w:val="24"/>
          <w:lang w:val="en-US"/>
        </w:rPr>
        <w:br w:type="page"/>
      </w:r>
    </w:p>
    <w:p w14:paraId="1BA6A6F1" w14:textId="77777777" w:rsidR="002F0EA0" w:rsidRPr="000F2A53" w:rsidRDefault="001F317E" w:rsidP="000F2A53">
      <w:pPr>
        <w:spacing w:before="240" w:after="120" w:line="400" w:lineRule="exact"/>
        <w:ind w:left="634" w:hanging="634"/>
        <w:jc w:val="thaiDistribute"/>
        <w:rPr>
          <w:rFonts w:ascii="Arial" w:hAnsi="Arial" w:cs="Arial"/>
          <w:b/>
          <w:bCs/>
          <w:szCs w:val="24"/>
          <w:lang w:val="en-US"/>
        </w:rPr>
      </w:pPr>
      <w:r w:rsidRPr="00C33222">
        <w:rPr>
          <w:rFonts w:ascii="Arial" w:hAnsi="Arial" w:cs="Arial"/>
          <w:b/>
          <w:bCs/>
          <w:szCs w:val="24"/>
          <w:lang w:val="en-US"/>
        </w:rPr>
        <w:lastRenderedPageBreak/>
        <w:t>2</w:t>
      </w:r>
      <w:r w:rsidR="00C76CB9" w:rsidRPr="00C33222">
        <w:rPr>
          <w:rFonts w:ascii="Arial" w:hAnsi="Arial" w:cs="Arial"/>
          <w:b/>
          <w:bCs/>
          <w:szCs w:val="24"/>
          <w:lang w:val="en-US"/>
        </w:rPr>
        <w:t>3</w:t>
      </w:r>
      <w:r w:rsidR="002F0EA0" w:rsidRPr="00C33222">
        <w:rPr>
          <w:rFonts w:ascii="Arial" w:hAnsi="Arial" w:cs="Arial"/>
          <w:b/>
          <w:bCs/>
          <w:szCs w:val="24"/>
          <w:cs/>
          <w:lang w:val="en-US"/>
        </w:rPr>
        <w:t>.</w:t>
      </w:r>
      <w:r w:rsidR="002F0EA0" w:rsidRPr="00C33222">
        <w:rPr>
          <w:rFonts w:ascii="Arial" w:hAnsi="Arial" w:cs="Arial"/>
          <w:b/>
          <w:bCs/>
          <w:szCs w:val="24"/>
          <w:lang w:val="en-US"/>
        </w:rPr>
        <w:t>1</w:t>
      </w:r>
      <w:r w:rsidR="002F0EA0" w:rsidRPr="00C33222">
        <w:rPr>
          <w:rFonts w:ascii="Arial" w:hAnsi="Arial" w:cs="Arial"/>
          <w:b/>
          <w:bCs/>
          <w:szCs w:val="24"/>
          <w:cs/>
          <w:lang w:val="en-US"/>
        </w:rPr>
        <w:t xml:space="preserve"> </w:t>
      </w:r>
      <w:r w:rsidR="002F0EA0" w:rsidRPr="00C33222">
        <w:rPr>
          <w:rFonts w:ascii="Arial" w:hAnsi="Arial" w:cs="Arial"/>
          <w:b/>
          <w:bCs/>
          <w:szCs w:val="24"/>
          <w:lang w:val="en-US"/>
        </w:rPr>
        <w:tab/>
      </w:r>
      <w:r w:rsidR="009B00C4" w:rsidRPr="00B057C5">
        <w:rPr>
          <w:rFonts w:ascii="Arial" w:hAnsi="Arial" w:cs="Arial"/>
          <w:b/>
          <w:bCs/>
          <w:szCs w:val="24"/>
          <w:lang w:val="en-US"/>
        </w:rPr>
        <w:t>Allowance for expected credit loss</w:t>
      </w:r>
      <w:r w:rsidR="00C22246" w:rsidRPr="00B057C5">
        <w:rPr>
          <w:rFonts w:ascii="Arial" w:hAnsi="Arial" w:cs="Arial"/>
          <w:b/>
          <w:bCs/>
          <w:szCs w:val="24"/>
          <w:lang w:val="en-US"/>
        </w:rPr>
        <w:t>es</w:t>
      </w:r>
      <w:r w:rsidR="009B00C4" w:rsidRPr="00B057C5">
        <w:rPr>
          <w:rFonts w:ascii="Arial" w:hAnsi="Arial" w:cs="Arial"/>
          <w:b/>
          <w:bCs/>
          <w:szCs w:val="24"/>
          <w:lang w:val="en-US"/>
        </w:rPr>
        <w:t xml:space="preserve"> of undrawn credit limit and financial guarantee</w:t>
      </w:r>
      <w:r w:rsidR="009B00C4" w:rsidRPr="000F2A53">
        <w:rPr>
          <w:rFonts w:ascii="Arial" w:hAnsi="Arial" w:cs="Arial"/>
          <w:b/>
          <w:bCs/>
          <w:szCs w:val="24"/>
          <w:lang w:val="en-US"/>
        </w:rPr>
        <w:t xml:space="preserve"> contracts</w:t>
      </w:r>
    </w:p>
    <w:p w14:paraId="635F29D0" w14:textId="77777777" w:rsidR="002F0EA0" w:rsidRPr="000F2A53" w:rsidRDefault="009B00C4" w:rsidP="000F2A53">
      <w:pPr>
        <w:spacing w:before="120" w:after="120" w:line="400" w:lineRule="exact"/>
        <w:ind w:left="630" w:hanging="17"/>
        <w:jc w:val="thaiDistribute"/>
        <w:rPr>
          <w:rFonts w:ascii="Arial" w:hAnsi="Arial" w:cs="Arial"/>
          <w:szCs w:val="24"/>
          <w:cs/>
          <w:lang w:val="en-US"/>
        </w:rPr>
      </w:pPr>
      <w:r w:rsidRPr="00B057C5">
        <w:rPr>
          <w:rFonts w:ascii="Arial" w:hAnsi="Arial" w:cs="Arial"/>
          <w:szCs w:val="24"/>
          <w:lang w:val="en-US"/>
        </w:rPr>
        <w:t xml:space="preserve">As at </w:t>
      </w:r>
      <w:r w:rsidR="000F2A53" w:rsidRPr="00B057C5">
        <w:rPr>
          <w:rFonts w:ascii="Arial" w:hAnsi="Arial" w:cs="Arial"/>
          <w:szCs w:val="24"/>
          <w:lang w:val="en-US"/>
        </w:rPr>
        <w:t xml:space="preserve">31 December </w:t>
      </w:r>
      <w:r w:rsidR="00C723ED" w:rsidRPr="00B057C5">
        <w:rPr>
          <w:rFonts w:ascii="Arial" w:hAnsi="Arial" w:cs="Arial"/>
          <w:szCs w:val="24"/>
          <w:lang w:val="en-US"/>
        </w:rPr>
        <w:t>2021</w:t>
      </w:r>
      <w:r w:rsidR="008569CF" w:rsidRPr="00B057C5">
        <w:rPr>
          <w:rFonts w:ascii="Arial" w:hAnsi="Arial" w:cs="Arial"/>
          <w:szCs w:val="24"/>
          <w:lang w:val="en-US"/>
        </w:rPr>
        <w:t xml:space="preserve"> and 2020</w:t>
      </w:r>
      <w:r w:rsidRPr="00B057C5">
        <w:rPr>
          <w:rFonts w:ascii="Arial" w:hAnsi="Arial" w:cs="Arial"/>
          <w:szCs w:val="24"/>
          <w:lang w:val="en-US"/>
        </w:rPr>
        <w:t>, allowance for expected credit loss</w:t>
      </w:r>
      <w:r w:rsidR="00C22246" w:rsidRPr="00B057C5">
        <w:rPr>
          <w:rFonts w:ascii="Arial" w:hAnsi="Arial" w:cs="Arial"/>
          <w:szCs w:val="24"/>
          <w:lang w:val="en-US"/>
        </w:rPr>
        <w:t>es</w:t>
      </w:r>
      <w:r w:rsidRPr="00B057C5">
        <w:rPr>
          <w:rFonts w:ascii="Arial" w:hAnsi="Arial" w:cs="Arial"/>
          <w:szCs w:val="24"/>
          <w:lang w:val="en-US"/>
        </w:rPr>
        <w:t xml:space="preserve"> of undrawn credit limit and financial guarantee contracts classified by loan classification</w:t>
      </w:r>
      <w:r w:rsidRPr="00B057C5">
        <w:rPr>
          <w:rFonts w:ascii="Arial" w:hAnsi="Arial" w:cs="Arial" w:hint="cs"/>
          <w:szCs w:val="24"/>
          <w:cs/>
          <w:lang w:val="en-US"/>
        </w:rPr>
        <w:t xml:space="preserve"> </w:t>
      </w:r>
      <w:r w:rsidRPr="00B057C5">
        <w:rPr>
          <w:rFonts w:ascii="Arial" w:hAnsi="Arial" w:cs="Arial"/>
          <w:szCs w:val="24"/>
          <w:lang w:val="en-US"/>
        </w:rPr>
        <w:t>were as follows</w:t>
      </w:r>
      <w:r w:rsidR="002E1EA1" w:rsidRPr="00B057C5">
        <w:rPr>
          <w:rFonts w:ascii="Arial" w:hAnsi="Arial" w:cs="Arial"/>
          <w:szCs w:val="24"/>
          <w:lang w:val="en-US"/>
        </w:rPr>
        <w:t>.</w:t>
      </w:r>
    </w:p>
    <w:tbl>
      <w:tblPr>
        <w:tblW w:w="9317" w:type="dxa"/>
        <w:tblInd w:w="540" w:type="dxa"/>
        <w:tblLayout w:type="fixed"/>
        <w:tblLook w:val="04A0" w:firstRow="1" w:lastRow="0" w:firstColumn="1" w:lastColumn="0" w:noHBand="0" w:noVBand="1"/>
      </w:tblPr>
      <w:tblGrid>
        <w:gridCol w:w="3075"/>
        <w:gridCol w:w="1560"/>
        <w:gridCol w:w="1561"/>
        <w:gridCol w:w="1560"/>
        <w:gridCol w:w="1561"/>
      </w:tblGrid>
      <w:tr w:rsidR="000F2A53" w:rsidRPr="003F7711" w14:paraId="4D51998C" w14:textId="77777777" w:rsidTr="00EF2AAC">
        <w:trPr>
          <w:trHeight w:val="358"/>
        </w:trPr>
        <w:tc>
          <w:tcPr>
            <w:tcW w:w="3075" w:type="dxa"/>
            <w:shd w:val="clear" w:color="auto" w:fill="auto"/>
            <w:vAlign w:val="bottom"/>
          </w:tcPr>
          <w:p w14:paraId="54D40E97" w14:textId="77777777" w:rsidR="000F2A53" w:rsidRPr="006A1D15" w:rsidRDefault="000F2A53" w:rsidP="00EF2AAC">
            <w:pPr>
              <w:pStyle w:val="ListParagraph"/>
              <w:spacing w:line="360" w:lineRule="exact"/>
              <w:ind w:left="0"/>
              <w:contextualSpacing w:val="0"/>
              <w:rPr>
                <w:rFonts w:ascii="Arial" w:hAnsi="Arial" w:cs="Cordia New"/>
                <w:sz w:val="18"/>
                <w:szCs w:val="18"/>
                <w:highlight w:val="yellow"/>
                <w:cs/>
              </w:rPr>
            </w:pPr>
            <w:bookmarkStart w:id="81" w:name="_Toc302080833"/>
            <w:bookmarkEnd w:id="78"/>
          </w:p>
        </w:tc>
        <w:tc>
          <w:tcPr>
            <w:tcW w:w="3121" w:type="dxa"/>
            <w:gridSpan w:val="2"/>
            <w:shd w:val="clear" w:color="auto" w:fill="auto"/>
            <w:vAlign w:val="bottom"/>
          </w:tcPr>
          <w:p w14:paraId="6640A4A0" w14:textId="77777777" w:rsidR="000F2A53" w:rsidRPr="002C4B2D" w:rsidRDefault="000F2A53" w:rsidP="00EF2AAC">
            <w:pPr>
              <w:pStyle w:val="ListParagraph"/>
              <w:spacing w:line="360" w:lineRule="exact"/>
              <w:ind w:left="0"/>
              <w:contextualSpacing w:val="0"/>
              <w:jc w:val="center"/>
              <w:rPr>
                <w:rFonts w:ascii="Arial" w:hAnsi="Arial" w:cs="Arial"/>
                <w:sz w:val="18"/>
                <w:szCs w:val="18"/>
                <w:lang w:val="en-US"/>
              </w:rPr>
            </w:pPr>
          </w:p>
        </w:tc>
        <w:tc>
          <w:tcPr>
            <w:tcW w:w="3121" w:type="dxa"/>
            <w:gridSpan w:val="2"/>
            <w:vAlign w:val="bottom"/>
          </w:tcPr>
          <w:p w14:paraId="58F86BEF" w14:textId="77777777" w:rsidR="000F2A53" w:rsidRPr="002C4B2D" w:rsidRDefault="000F2A53" w:rsidP="00EF2AAC">
            <w:pPr>
              <w:pStyle w:val="ListParagraph"/>
              <w:spacing w:line="360" w:lineRule="exact"/>
              <w:ind w:left="0"/>
              <w:contextualSpacing w:val="0"/>
              <w:jc w:val="right"/>
              <w:rPr>
                <w:rFonts w:ascii="Arial" w:hAnsi="Arial" w:cs="Arial"/>
                <w:sz w:val="18"/>
                <w:szCs w:val="18"/>
                <w:lang w:val="en-US"/>
              </w:rPr>
            </w:pPr>
            <w:r w:rsidRPr="002C4B2D">
              <w:rPr>
                <w:rFonts w:ascii="Arial" w:hAnsi="Arial" w:cs="Arial"/>
                <w:sz w:val="18"/>
                <w:szCs w:val="18"/>
                <w:cs/>
                <w:lang w:val="en-GB"/>
              </w:rPr>
              <w:t>(Unit: Thousand Baht)</w:t>
            </w:r>
          </w:p>
        </w:tc>
      </w:tr>
      <w:tr w:rsidR="000F2A53" w:rsidRPr="003F7711" w14:paraId="05BB72B8" w14:textId="77777777" w:rsidTr="00EF2AAC">
        <w:trPr>
          <w:trHeight w:val="358"/>
        </w:trPr>
        <w:tc>
          <w:tcPr>
            <w:tcW w:w="3075" w:type="dxa"/>
            <w:shd w:val="clear" w:color="auto" w:fill="auto"/>
            <w:vAlign w:val="bottom"/>
          </w:tcPr>
          <w:p w14:paraId="4E7C7503" w14:textId="77777777" w:rsidR="000F2A53" w:rsidRPr="006A1D15" w:rsidRDefault="000F2A53" w:rsidP="00EF2AAC">
            <w:pPr>
              <w:pStyle w:val="ListParagraph"/>
              <w:spacing w:line="360" w:lineRule="exact"/>
              <w:ind w:left="0"/>
              <w:contextualSpacing w:val="0"/>
              <w:rPr>
                <w:rFonts w:ascii="Arial" w:hAnsi="Arial" w:cs="Cordia New"/>
                <w:sz w:val="18"/>
                <w:szCs w:val="18"/>
                <w:highlight w:val="yellow"/>
                <w:cs/>
              </w:rPr>
            </w:pPr>
          </w:p>
        </w:tc>
        <w:tc>
          <w:tcPr>
            <w:tcW w:w="3121" w:type="dxa"/>
            <w:gridSpan w:val="2"/>
            <w:shd w:val="clear" w:color="auto" w:fill="auto"/>
            <w:vAlign w:val="bottom"/>
          </w:tcPr>
          <w:p w14:paraId="17A1D62C"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lang w:val="en-US"/>
              </w:rPr>
            </w:pPr>
            <w:r>
              <w:rPr>
                <w:rFonts w:ascii="Arial" w:hAnsi="Arial" w:cs="Arial"/>
                <w:sz w:val="18"/>
                <w:szCs w:val="18"/>
                <w:lang w:val="en-US"/>
              </w:rPr>
              <w:t>31 December 2021</w:t>
            </w:r>
          </w:p>
        </w:tc>
        <w:tc>
          <w:tcPr>
            <w:tcW w:w="3121" w:type="dxa"/>
            <w:gridSpan w:val="2"/>
            <w:vAlign w:val="bottom"/>
          </w:tcPr>
          <w:p w14:paraId="36A226E8"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lang w:val="en-US"/>
              </w:rPr>
            </w:pPr>
            <w:r>
              <w:rPr>
                <w:rFonts w:ascii="Arial" w:hAnsi="Arial" w:cs="Arial"/>
                <w:sz w:val="18"/>
                <w:szCs w:val="18"/>
                <w:lang w:val="en-US"/>
              </w:rPr>
              <w:t>31 December 2020</w:t>
            </w:r>
          </w:p>
        </w:tc>
      </w:tr>
      <w:tr w:rsidR="000F2A53" w:rsidRPr="004F3856" w14:paraId="70A7D15F" w14:textId="77777777" w:rsidTr="00EF2AAC">
        <w:trPr>
          <w:trHeight w:val="67"/>
        </w:trPr>
        <w:tc>
          <w:tcPr>
            <w:tcW w:w="3075" w:type="dxa"/>
            <w:shd w:val="clear" w:color="auto" w:fill="auto"/>
          </w:tcPr>
          <w:p w14:paraId="032CA78F" w14:textId="77777777" w:rsidR="000F2A53" w:rsidRPr="002C4B2D" w:rsidRDefault="000F2A53" w:rsidP="00EF2AAC">
            <w:pPr>
              <w:pStyle w:val="ListParagraph"/>
              <w:spacing w:line="360" w:lineRule="exact"/>
              <w:ind w:left="0"/>
              <w:contextualSpacing w:val="0"/>
              <w:rPr>
                <w:rFonts w:ascii="Arial" w:hAnsi="Arial" w:cs="Cordia New"/>
                <w:sz w:val="18"/>
                <w:szCs w:val="18"/>
                <w:highlight w:val="yellow"/>
                <w:cs/>
              </w:rPr>
            </w:pPr>
          </w:p>
        </w:tc>
        <w:tc>
          <w:tcPr>
            <w:tcW w:w="1560" w:type="dxa"/>
            <w:shd w:val="clear" w:color="auto" w:fill="auto"/>
            <w:vAlign w:val="bottom"/>
          </w:tcPr>
          <w:p w14:paraId="6324BA97"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561" w:type="dxa"/>
            <w:shd w:val="clear" w:color="auto" w:fill="auto"/>
            <w:vAlign w:val="bottom"/>
          </w:tcPr>
          <w:p w14:paraId="1317220E"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c>
          <w:tcPr>
            <w:tcW w:w="1560" w:type="dxa"/>
            <w:vAlign w:val="bottom"/>
          </w:tcPr>
          <w:p w14:paraId="79822C7A"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Undrawn credit limit and financial guarantee contracts</w:t>
            </w:r>
          </w:p>
        </w:tc>
        <w:tc>
          <w:tcPr>
            <w:tcW w:w="1561" w:type="dxa"/>
            <w:vAlign w:val="bottom"/>
          </w:tcPr>
          <w:p w14:paraId="11F149C5" w14:textId="77777777" w:rsidR="000F2A53" w:rsidRPr="002C4B2D"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cs/>
                <w:lang w:val="en-US"/>
              </w:rPr>
            </w:pPr>
            <w:r w:rsidRPr="002C4B2D">
              <w:rPr>
                <w:rFonts w:ascii="Arial" w:hAnsi="Arial" w:cs="Arial"/>
                <w:sz w:val="18"/>
                <w:szCs w:val="18"/>
                <w:lang w:val="en-US"/>
              </w:rPr>
              <w:t>Allowance for expected credit losses</w:t>
            </w:r>
          </w:p>
        </w:tc>
      </w:tr>
      <w:tr w:rsidR="000F2A53" w:rsidRPr="00A831FC" w14:paraId="048A7F60" w14:textId="77777777" w:rsidTr="00EF2AAC">
        <w:trPr>
          <w:trHeight w:val="379"/>
        </w:trPr>
        <w:tc>
          <w:tcPr>
            <w:tcW w:w="3075" w:type="dxa"/>
            <w:shd w:val="clear" w:color="auto" w:fill="auto"/>
            <w:vAlign w:val="bottom"/>
          </w:tcPr>
          <w:p w14:paraId="71181C4D" w14:textId="77777777" w:rsidR="000F2A53" w:rsidRPr="002C4B2D" w:rsidRDefault="000F2A53" w:rsidP="00EF2AAC">
            <w:pPr>
              <w:tabs>
                <w:tab w:val="left" w:pos="900"/>
                <w:tab w:val="left" w:pos="2160"/>
              </w:tabs>
              <w:spacing w:line="360" w:lineRule="exact"/>
              <w:ind w:left="190" w:hanging="190"/>
              <w:rPr>
                <w:rFonts w:ascii="Arial" w:hAnsi="Arial" w:cs="Arial"/>
                <w:sz w:val="18"/>
                <w:szCs w:val="18"/>
                <w:lang w:val="en-US"/>
              </w:rPr>
            </w:pPr>
            <w:r w:rsidRPr="002C4B2D">
              <w:rPr>
                <w:rFonts w:ascii="Arial" w:hAnsi="Arial" w:cs="Arial"/>
                <w:sz w:val="18"/>
                <w:szCs w:val="18"/>
                <w:lang w:val="en-US"/>
              </w:rPr>
              <w:t>Financial assets where there has not been a significant increase in credit risk (Performing)</w:t>
            </w:r>
          </w:p>
        </w:tc>
        <w:tc>
          <w:tcPr>
            <w:tcW w:w="1560" w:type="dxa"/>
            <w:shd w:val="clear" w:color="auto" w:fill="auto"/>
            <w:vAlign w:val="bottom"/>
          </w:tcPr>
          <w:p w14:paraId="45029A4D" w14:textId="77777777" w:rsidR="000F2A53" w:rsidRPr="000D0DD3" w:rsidRDefault="00C9348A" w:rsidP="00EF2AAC">
            <w:pP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35,594,118</w:t>
            </w:r>
          </w:p>
        </w:tc>
        <w:tc>
          <w:tcPr>
            <w:tcW w:w="1561" w:type="dxa"/>
            <w:shd w:val="clear" w:color="auto" w:fill="auto"/>
            <w:vAlign w:val="bottom"/>
          </w:tcPr>
          <w:p w14:paraId="0FE65E35" w14:textId="77777777" w:rsidR="000F2A53" w:rsidRPr="000D0DD3" w:rsidRDefault="00C9348A" w:rsidP="00EF2AAC">
            <w:pP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50,018</w:t>
            </w:r>
          </w:p>
        </w:tc>
        <w:tc>
          <w:tcPr>
            <w:tcW w:w="1560" w:type="dxa"/>
            <w:vAlign w:val="bottom"/>
          </w:tcPr>
          <w:p w14:paraId="13B8CFC1" w14:textId="77777777" w:rsidR="000F2A53" w:rsidRPr="002C4B2D" w:rsidRDefault="000F2A53" w:rsidP="00EF2AAC">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35,119,223</w:t>
            </w:r>
          </w:p>
        </w:tc>
        <w:tc>
          <w:tcPr>
            <w:tcW w:w="1561" w:type="dxa"/>
            <w:vAlign w:val="bottom"/>
          </w:tcPr>
          <w:p w14:paraId="3406D0F1" w14:textId="77777777" w:rsidR="000F2A53" w:rsidRPr="002C4B2D" w:rsidRDefault="000F2A53" w:rsidP="00EF2AAC">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18,568</w:t>
            </w:r>
          </w:p>
        </w:tc>
      </w:tr>
      <w:tr w:rsidR="000F2A53" w:rsidRPr="002C4B2D" w14:paraId="40A3307C" w14:textId="77777777" w:rsidTr="00EF2AAC">
        <w:trPr>
          <w:trHeight w:val="283"/>
        </w:trPr>
        <w:tc>
          <w:tcPr>
            <w:tcW w:w="3075" w:type="dxa"/>
            <w:shd w:val="clear" w:color="auto" w:fill="auto"/>
            <w:vAlign w:val="bottom"/>
          </w:tcPr>
          <w:p w14:paraId="504546D6" w14:textId="77777777" w:rsidR="000F2A53" w:rsidRPr="006A1D15" w:rsidRDefault="000F2A53" w:rsidP="00EF2AAC">
            <w:pPr>
              <w:tabs>
                <w:tab w:val="left" w:pos="900"/>
                <w:tab w:val="left" w:pos="2160"/>
              </w:tabs>
              <w:spacing w:line="360" w:lineRule="exact"/>
              <w:ind w:left="190" w:hanging="190"/>
              <w:rPr>
                <w:rFonts w:ascii="Arial" w:hAnsi="Arial" w:cs="Cordia New"/>
                <w:sz w:val="18"/>
                <w:szCs w:val="18"/>
                <w:cs/>
                <w:lang w:val="en-US"/>
              </w:rPr>
            </w:pPr>
            <w:r w:rsidRPr="002C4B2D">
              <w:rPr>
                <w:rFonts w:ascii="Arial" w:hAnsi="Arial" w:cs="Arial"/>
                <w:sz w:val="18"/>
                <w:szCs w:val="18"/>
                <w:lang w:val="en-US"/>
              </w:rPr>
              <w:t>Financial assets where there has been a significant increase in credit risk (Under-performing)</w:t>
            </w:r>
          </w:p>
        </w:tc>
        <w:tc>
          <w:tcPr>
            <w:tcW w:w="1560" w:type="dxa"/>
            <w:shd w:val="clear" w:color="auto" w:fill="auto"/>
            <w:vAlign w:val="bottom"/>
          </w:tcPr>
          <w:p w14:paraId="0CBB6C18" w14:textId="77777777" w:rsidR="000F2A53" w:rsidRPr="000D0DD3" w:rsidRDefault="00C9348A" w:rsidP="00EF2AAC">
            <w:pP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63,242</w:t>
            </w:r>
          </w:p>
        </w:tc>
        <w:tc>
          <w:tcPr>
            <w:tcW w:w="1561" w:type="dxa"/>
            <w:shd w:val="clear" w:color="auto" w:fill="auto"/>
            <w:vAlign w:val="bottom"/>
          </w:tcPr>
          <w:p w14:paraId="0D2E7ADC" w14:textId="77777777" w:rsidR="000F2A53" w:rsidRPr="000D0DD3" w:rsidRDefault="00C9348A" w:rsidP="00EF2AAC">
            <w:pP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1,134</w:t>
            </w:r>
          </w:p>
        </w:tc>
        <w:tc>
          <w:tcPr>
            <w:tcW w:w="1560" w:type="dxa"/>
            <w:vAlign w:val="bottom"/>
          </w:tcPr>
          <w:p w14:paraId="4B2C0EDB" w14:textId="77777777" w:rsidR="000F2A53" w:rsidRPr="002C4B2D" w:rsidRDefault="000F2A53" w:rsidP="00EF2AAC">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67,495</w:t>
            </w:r>
          </w:p>
        </w:tc>
        <w:tc>
          <w:tcPr>
            <w:tcW w:w="1561" w:type="dxa"/>
            <w:vAlign w:val="bottom"/>
          </w:tcPr>
          <w:p w14:paraId="7442C597" w14:textId="77777777" w:rsidR="000F2A53" w:rsidRPr="002C4B2D" w:rsidRDefault="000F2A53" w:rsidP="00EF2AAC">
            <w:pP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55</w:t>
            </w:r>
          </w:p>
        </w:tc>
      </w:tr>
      <w:tr w:rsidR="000F2A53" w:rsidRPr="002C4B2D" w14:paraId="0252DE49" w14:textId="77777777" w:rsidTr="00EF2AAC">
        <w:trPr>
          <w:trHeight w:val="235"/>
        </w:trPr>
        <w:tc>
          <w:tcPr>
            <w:tcW w:w="3075" w:type="dxa"/>
            <w:shd w:val="clear" w:color="auto" w:fill="auto"/>
          </w:tcPr>
          <w:p w14:paraId="4F87DDFC" w14:textId="77777777" w:rsidR="000F2A53" w:rsidRPr="002C4B2D" w:rsidRDefault="000F2A53" w:rsidP="00EF2AAC">
            <w:pPr>
              <w:tabs>
                <w:tab w:val="left" w:pos="900"/>
                <w:tab w:val="left" w:pos="2160"/>
              </w:tabs>
              <w:spacing w:line="360" w:lineRule="exact"/>
              <w:ind w:left="190" w:hanging="190"/>
              <w:rPr>
                <w:rFonts w:ascii="Arial" w:hAnsi="Arial" w:cs="Arial"/>
                <w:sz w:val="18"/>
                <w:szCs w:val="18"/>
                <w:lang w:val="en-US"/>
              </w:rPr>
            </w:pPr>
            <w:r w:rsidRPr="002C4B2D">
              <w:rPr>
                <w:rFonts w:ascii="Arial" w:hAnsi="Arial" w:cs="Arial"/>
                <w:sz w:val="18"/>
                <w:szCs w:val="18"/>
                <w:lang w:val="en-US"/>
              </w:rPr>
              <w:t>Financial assets that are credit-impaired (Non-performing)</w:t>
            </w:r>
          </w:p>
        </w:tc>
        <w:tc>
          <w:tcPr>
            <w:tcW w:w="1560" w:type="dxa"/>
            <w:shd w:val="clear" w:color="auto" w:fill="auto"/>
            <w:vAlign w:val="bottom"/>
          </w:tcPr>
          <w:p w14:paraId="2A5BFDB1" w14:textId="77777777" w:rsidR="000F2A53" w:rsidRPr="000D0DD3" w:rsidRDefault="00C9348A"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22,510</w:t>
            </w:r>
          </w:p>
        </w:tc>
        <w:tc>
          <w:tcPr>
            <w:tcW w:w="1561" w:type="dxa"/>
            <w:shd w:val="clear" w:color="auto" w:fill="auto"/>
            <w:vAlign w:val="bottom"/>
          </w:tcPr>
          <w:p w14:paraId="26202D6B" w14:textId="77777777" w:rsidR="000F2A53" w:rsidRPr="000D0DD3" w:rsidRDefault="00C9348A"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2,085</w:t>
            </w:r>
          </w:p>
        </w:tc>
        <w:tc>
          <w:tcPr>
            <w:tcW w:w="1560" w:type="dxa"/>
            <w:vAlign w:val="bottom"/>
          </w:tcPr>
          <w:p w14:paraId="3B7B2B9A" w14:textId="77777777" w:rsidR="000F2A53" w:rsidRPr="009B6302"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34,220</w:t>
            </w:r>
          </w:p>
        </w:tc>
        <w:tc>
          <w:tcPr>
            <w:tcW w:w="1561" w:type="dxa"/>
            <w:vAlign w:val="bottom"/>
          </w:tcPr>
          <w:p w14:paraId="7F448297" w14:textId="77777777" w:rsidR="000F2A53" w:rsidRPr="009B6302"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Pr>
                <w:rFonts w:ascii="Arial" w:hAnsi="Arial" w:cs="Arial"/>
                <w:sz w:val="18"/>
                <w:szCs w:val="18"/>
                <w:lang w:val="en-US"/>
              </w:rPr>
              <w:t>8,198</w:t>
            </w:r>
          </w:p>
        </w:tc>
      </w:tr>
      <w:tr w:rsidR="000F2A53" w:rsidRPr="002C4B2D" w14:paraId="2C7E976A" w14:textId="77777777" w:rsidTr="00EF2AAC">
        <w:trPr>
          <w:trHeight w:val="235"/>
        </w:trPr>
        <w:tc>
          <w:tcPr>
            <w:tcW w:w="3075" w:type="dxa"/>
            <w:shd w:val="clear" w:color="auto" w:fill="auto"/>
          </w:tcPr>
          <w:p w14:paraId="40263AB6" w14:textId="77777777" w:rsidR="000F2A53" w:rsidRPr="002C4B2D" w:rsidRDefault="000F2A53" w:rsidP="00EF2AAC">
            <w:pPr>
              <w:tabs>
                <w:tab w:val="left" w:pos="900"/>
                <w:tab w:val="left" w:pos="2160"/>
              </w:tabs>
              <w:spacing w:line="360" w:lineRule="exact"/>
              <w:rPr>
                <w:rFonts w:ascii="Arial" w:hAnsi="Arial" w:cs="Cordia New"/>
                <w:sz w:val="18"/>
                <w:szCs w:val="18"/>
                <w:cs/>
                <w:lang w:val="en-US"/>
              </w:rPr>
            </w:pPr>
            <w:r w:rsidRPr="002C4B2D">
              <w:rPr>
                <w:rFonts w:ascii="Arial" w:hAnsi="Arial" w:cs="Arial"/>
                <w:sz w:val="18"/>
                <w:szCs w:val="18"/>
                <w:lang w:val="en-US"/>
              </w:rPr>
              <w:t>Total</w:t>
            </w:r>
          </w:p>
        </w:tc>
        <w:tc>
          <w:tcPr>
            <w:tcW w:w="1560" w:type="dxa"/>
            <w:shd w:val="clear" w:color="auto" w:fill="auto"/>
            <w:vAlign w:val="bottom"/>
          </w:tcPr>
          <w:p w14:paraId="15A727B2" w14:textId="77777777" w:rsidR="000F2A53" w:rsidRPr="000D0DD3" w:rsidRDefault="00C9348A"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C9348A">
              <w:rPr>
                <w:rFonts w:ascii="Arial" w:hAnsi="Arial" w:cs="Arial"/>
                <w:sz w:val="18"/>
                <w:szCs w:val="18"/>
                <w:lang w:val="en-US"/>
              </w:rPr>
              <w:t>35,679,870</w:t>
            </w:r>
          </w:p>
        </w:tc>
        <w:tc>
          <w:tcPr>
            <w:tcW w:w="1561" w:type="dxa"/>
            <w:shd w:val="clear" w:color="auto" w:fill="auto"/>
            <w:vAlign w:val="bottom"/>
          </w:tcPr>
          <w:p w14:paraId="48AA9E65" w14:textId="77777777" w:rsidR="000F2A53" w:rsidRPr="00C9348A" w:rsidRDefault="00C9348A" w:rsidP="00EF2AAC">
            <w:pPr>
              <w:pBdr>
                <w:bottom w:val="double" w:sz="4" w:space="1" w:color="auto"/>
              </w:pBdr>
              <w:tabs>
                <w:tab w:val="decimal" w:pos="1202"/>
              </w:tabs>
              <w:spacing w:line="360" w:lineRule="exact"/>
              <w:ind w:left="-25" w:right="-37"/>
              <w:jc w:val="thaiDistribute"/>
              <w:rPr>
                <w:rFonts w:ascii="Arial" w:hAnsi="Arial" w:cstheme="minorBidi"/>
                <w:sz w:val="18"/>
                <w:szCs w:val="18"/>
                <w:cs/>
                <w:lang w:val="en-US"/>
              </w:rPr>
            </w:pPr>
            <w:r w:rsidRPr="00C9348A">
              <w:rPr>
                <w:rFonts w:ascii="Arial" w:hAnsi="Arial" w:cs="Arial"/>
                <w:sz w:val="18"/>
                <w:szCs w:val="18"/>
                <w:lang w:val="en-US"/>
              </w:rPr>
              <w:t>53,237</w:t>
            </w:r>
          </w:p>
        </w:tc>
        <w:tc>
          <w:tcPr>
            <w:tcW w:w="1560" w:type="dxa"/>
            <w:vAlign w:val="bottom"/>
          </w:tcPr>
          <w:p w14:paraId="548B7483" w14:textId="77777777" w:rsidR="000F2A53" w:rsidRPr="009B6302"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9B6302">
              <w:rPr>
                <w:rFonts w:ascii="Arial" w:hAnsi="Arial" w:cs="Arial"/>
                <w:sz w:val="18"/>
                <w:szCs w:val="18"/>
                <w:lang w:val="en-US"/>
              </w:rPr>
              <w:t>35,220,938</w:t>
            </w:r>
          </w:p>
        </w:tc>
        <w:tc>
          <w:tcPr>
            <w:tcW w:w="1561" w:type="dxa"/>
            <w:vAlign w:val="bottom"/>
          </w:tcPr>
          <w:p w14:paraId="0501AE0B" w14:textId="77777777" w:rsidR="000F2A53" w:rsidRPr="009B6302"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9B6302">
              <w:rPr>
                <w:rFonts w:ascii="Arial" w:hAnsi="Arial" w:cs="Arial"/>
                <w:sz w:val="18"/>
                <w:szCs w:val="18"/>
                <w:lang w:val="en-US"/>
              </w:rPr>
              <w:t>26,821</w:t>
            </w:r>
          </w:p>
        </w:tc>
      </w:tr>
    </w:tbl>
    <w:p w14:paraId="0F8398EC" w14:textId="77777777" w:rsidR="00B057C5" w:rsidRDefault="00B057C5" w:rsidP="00B057C5">
      <w:pPr>
        <w:spacing w:before="120" w:line="380" w:lineRule="exact"/>
        <w:ind w:left="705" w:hanging="14"/>
        <w:jc w:val="thaiDistribute"/>
        <w:rPr>
          <w:rFonts w:ascii="Arial" w:hAnsi="Arial" w:cs="Arial"/>
          <w:szCs w:val="24"/>
          <w:lang w:val="en-US"/>
        </w:rPr>
      </w:pPr>
    </w:p>
    <w:p w14:paraId="468E604A" w14:textId="77777777" w:rsidR="00D91FE1" w:rsidRPr="000F2A53" w:rsidRDefault="00B057C5" w:rsidP="00B16979">
      <w:pPr>
        <w:spacing w:before="120" w:line="380" w:lineRule="exact"/>
        <w:ind w:left="705" w:hanging="14"/>
        <w:jc w:val="thaiDistribute"/>
        <w:rPr>
          <w:rFonts w:ascii="Arial" w:hAnsi="Arial" w:cs="Cordia New"/>
          <w:sz w:val="18"/>
          <w:szCs w:val="18"/>
          <w:cs/>
          <w:lang w:val="en-US"/>
        </w:rPr>
      </w:pPr>
      <w:r>
        <w:rPr>
          <w:rFonts w:ascii="Arial" w:hAnsi="Arial" w:cs="Arial"/>
          <w:szCs w:val="24"/>
          <w:lang w:val="en-US"/>
        </w:rPr>
        <w:br w:type="page"/>
      </w:r>
      <w:r w:rsidR="00D91FE1" w:rsidRPr="006E1895">
        <w:rPr>
          <w:rFonts w:ascii="Arial" w:hAnsi="Arial" w:cs="Arial"/>
          <w:szCs w:val="24"/>
          <w:lang w:val="en-US"/>
        </w:rPr>
        <w:lastRenderedPageBreak/>
        <w:t>Movements</w:t>
      </w:r>
      <w:r w:rsidR="00D91FE1" w:rsidRPr="00D81984">
        <w:rPr>
          <w:rFonts w:ascii="Arial" w:hAnsi="Arial" w:cs="Arial"/>
          <w:szCs w:val="24"/>
          <w:lang w:val="en-US"/>
        </w:rPr>
        <w:t xml:space="preserve"> of allowance for expected credit losses of undrawn credit limit and financial guarantee contracts were as follows:</w:t>
      </w:r>
      <w:r w:rsidR="00D91FE1" w:rsidRPr="00D81984">
        <w:rPr>
          <w:rFonts w:ascii="Arial" w:hAnsi="Arial" w:cs="Arial"/>
          <w:szCs w:val="24"/>
          <w:cs/>
          <w:lang w:val="en-US"/>
        </w:rPr>
        <w:t xml:space="preserve"> </w:t>
      </w:r>
    </w:p>
    <w:tbl>
      <w:tblPr>
        <w:tblW w:w="9360" w:type="dxa"/>
        <w:tblInd w:w="630" w:type="dxa"/>
        <w:tblLayout w:type="fixed"/>
        <w:tblLook w:val="04A0" w:firstRow="1" w:lastRow="0" w:firstColumn="1" w:lastColumn="0" w:noHBand="0" w:noVBand="1"/>
      </w:tblPr>
      <w:tblGrid>
        <w:gridCol w:w="3059"/>
        <w:gridCol w:w="1579"/>
        <w:gridCol w:w="1574"/>
        <w:gridCol w:w="1574"/>
        <w:gridCol w:w="1574"/>
      </w:tblGrid>
      <w:tr w:rsidR="000F2A53" w:rsidRPr="004101C5" w14:paraId="3779581C" w14:textId="77777777" w:rsidTr="00B16979">
        <w:trPr>
          <w:trHeight w:val="20"/>
        </w:trPr>
        <w:tc>
          <w:tcPr>
            <w:tcW w:w="3059" w:type="dxa"/>
            <w:shd w:val="clear" w:color="auto" w:fill="auto"/>
            <w:vAlign w:val="bottom"/>
          </w:tcPr>
          <w:p w14:paraId="5F10C675" w14:textId="77777777" w:rsidR="000F2A53" w:rsidRPr="00640B32" w:rsidRDefault="000F2A53" w:rsidP="00B16979">
            <w:pPr>
              <w:pStyle w:val="ListParagraph"/>
              <w:spacing w:line="340" w:lineRule="exact"/>
              <w:ind w:left="0"/>
              <w:contextualSpacing w:val="0"/>
              <w:rPr>
                <w:rFonts w:ascii="Arial" w:hAnsi="Arial" w:cs="Cordia New"/>
                <w:sz w:val="18"/>
                <w:szCs w:val="18"/>
                <w:cs/>
              </w:rPr>
            </w:pPr>
            <w:bookmarkStart w:id="82" w:name="_Toc444497182"/>
            <w:bookmarkStart w:id="83" w:name="_Toc302080838"/>
            <w:bookmarkStart w:id="84" w:name="_Toc289157026"/>
            <w:bookmarkStart w:id="85" w:name="_Toc317803024"/>
            <w:bookmarkEnd w:id="81"/>
          </w:p>
        </w:tc>
        <w:tc>
          <w:tcPr>
            <w:tcW w:w="6301" w:type="dxa"/>
            <w:gridSpan w:val="4"/>
            <w:shd w:val="clear" w:color="auto" w:fill="auto"/>
            <w:vAlign w:val="bottom"/>
          </w:tcPr>
          <w:p w14:paraId="219A4C99" w14:textId="77777777" w:rsidR="000F2A53" w:rsidRPr="004101C5" w:rsidRDefault="000F2A53" w:rsidP="00B16979">
            <w:pPr>
              <w:pStyle w:val="ListParagraph"/>
              <w:spacing w:line="34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0F2A53" w:rsidRPr="004F3856" w14:paraId="51393E17" w14:textId="77777777" w:rsidTr="00B16979">
        <w:trPr>
          <w:trHeight w:val="20"/>
        </w:trPr>
        <w:tc>
          <w:tcPr>
            <w:tcW w:w="3059" w:type="dxa"/>
            <w:shd w:val="clear" w:color="auto" w:fill="auto"/>
            <w:vAlign w:val="bottom"/>
          </w:tcPr>
          <w:p w14:paraId="4535EB6F" w14:textId="77777777" w:rsidR="000F2A53" w:rsidRPr="00640B32" w:rsidRDefault="000F2A53" w:rsidP="00B16979">
            <w:pPr>
              <w:pStyle w:val="ListParagraph"/>
              <w:spacing w:line="340" w:lineRule="exact"/>
              <w:ind w:left="0"/>
              <w:contextualSpacing w:val="0"/>
              <w:rPr>
                <w:rFonts w:ascii="Arial" w:hAnsi="Arial" w:cs="Cordia New"/>
                <w:sz w:val="18"/>
                <w:szCs w:val="18"/>
                <w:cs/>
              </w:rPr>
            </w:pPr>
          </w:p>
        </w:tc>
        <w:tc>
          <w:tcPr>
            <w:tcW w:w="6301" w:type="dxa"/>
            <w:gridSpan w:val="4"/>
            <w:shd w:val="clear" w:color="auto" w:fill="auto"/>
            <w:vAlign w:val="bottom"/>
          </w:tcPr>
          <w:p w14:paraId="4095E32E" w14:textId="77777777" w:rsidR="000F2A53" w:rsidRPr="004101C5" w:rsidRDefault="000F2A53" w:rsidP="00B16979">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4101C5">
              <w:rPr>
                <w:rFonts w:ascii="Arial" w:hAnsi="Arial" w:cs="Arial"/>
                <w:sz w:val="18"/>
                <w:szCs w:val="18"/>
                <w:lang w:val="en-US"/>
              </w:rPr>
              <w:t>For the year ended 31 December 2021</w:t>
            </w:r>
          </w:p>
        </w:tc>
      </w:tr>
      <w:tr w:rsidR="000F2A53" w:rsidRPr="004101C5" w14:paraId="136A64A0" w14:textId="77777777" w:rsidTr="00B16979">
        <w:trPr>
          <w:trHeight w:val="20"/>
        </w:trPr>
        <w:tc>
          <w:tcPr>
            <w:tcW w:w="3059" w:type="dxa"/>
            <w:shd w:val="clear" w:color="auto" w:fill="auto"/>
          </w:tcPr>
          <w:p w14:paraId="1C0FE527" w14:textId="77777777" w:rsidR="000F2A53" w:rsidRPr="004101C5" w:rsidRDefault="000F2A53" w:rsidP="00B16979">
            <w:pPr>
              <w:pStyle w:val="ListParagraph"/>
              <w:spacing w:line="340" w:lineRule="exact"/>
              <w:ind w:left="162" w:hanging="162"/>
              <w:contextualSpacing w:val="0"/>
              <w:rPr>
                <w:rFonts w:ascii="Arial" w:hAnsi="Arial" w:cs="Cordia New"/>
                <w:sz w:val="18"/>
                <w:szCs w:val="18"/>
                <w:cs/>
              </w:rPr>
            </w:pPr>
          </w:p>
        </w:tc>
        <w:tc>
          <w:tcPr>
            <w:tcW w:w="1579" w:type="dxa"/>
            <w:shd w:val="clear" w:color="auto" w:fill="auto"/>
            <w:vAlign w:val="bottom"/>
          </w:tcPr>
          <w:p w14:paraId="28D6D91E" w14:textId="77777777" w:rsidR="000F2A53" w:rsidRPr="004101C5" w:rsidRDefault="000F2A53" w:rsidP="00B16979">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Financial assets where there has not been a significant </w:t>
            </w:r>
            <w:r w:rsidRPr="00787C85">
              <w:rPr>
                <w:rFonts w:ascii="Arial" w:hAnsi="Arial" w:cs="Arial"/>
                <w:spacing w:val="-4"/>
                <w:sz w:val="18"/>
                <w:szCs w:val="18"/>
                <w:lang w:val="en-US"/>
              </w:rPr>
              <w:t>increase in credit</w:t>
            </w:r>
            <w:r w:rsidRPr="004101C5">
              <w:rPr>
                <w:rFonts w:ascii="Arial" w:hAnsi="Arial" w:cs="Arial"/>
                <w:sz w:val="18"/>
                <w:szCs w:val="18"/>
                <w:lang w:val="en-US"/>
              </w:rPr>
              <w:t xml:space="preserve"> risk (Performing)</w:t>
            </w:r>
          </w:p>
        </w:tc>
        <w:tc>
          <w:tcPr>
            <w:tcW w:w="1574" w:type="dxa"/>
            <w:shd w:val="clear" w:color="auto" w:fill="auto"/>
            <w:vAlign w:val="bottom"/>
          </w:tcPr>
          <w:p w14:paraId="55542678" w14:textId="77777777" w:rsidR="000F2A53" w:rsidRPr="004101C5" w:rsidRDefault="000F2A53" w:rsidP="00B16979">
            <w:pPr>
              <w:pStyle w:val="ListParagraph"/>
              <w:pBdr>
                <w:bottom w:val="single" w:sz="4" w:space="1" w:color="auto"/>
              </w:pBdr>
              <w:spacing w:line="34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787C85">
              <w:rPr>
                <w:rFonts w:ascii="Arial" w:hAnsi="Arial" w:cs="Arial"/>
                <w:spacing w:val="-4"/>
                <w:sz w:val="18"/>
                <w:szCs w:val="18"/>
                <w:lang w:val="en-US"/>
              </w:rPr>
              <w:t>been a significant</w:t>
            </w:r>
            <w:r w:rsidRPr="004101C5">
              <w:rPr>
                <w:rFonts w:ascii="Arial" w:hAnsi="Arial" w:cs="Arial"/>
                <w:sz w:val="18"/>
                <w:szCs w:val="18"/>
                <w:lang w:val="en-US"/>
              </w:rPr>
              <w:t xml:space="preserve"> </w:t>
            </w:r>
            <w:r w:rsidRPr="00787C85">
              <w:rPr>
                <w:rFonts w:ascii="Arial" w:hAnsi="Arial" w:cs="Arial"/>
                <w:spacing w:val="-2"/>
                <w:sz w:val="18"/>
                <w:szCs w:val="18"/>
                <w:lang w:val="en-US"/>
              </w:rPr>
              <w:t>increase in credit</w:t>
            </w:r>
            <w:r w:rsidRPr="004101C5">
              <w:rPr>
                <w:rFonts w:ascii="Arial" w:hAnsi="Arial" w:cs="Arial"/>
                <w:sz w:val="18"/>
                <w:szCs w:val="18"/>
                <w:lang w:val="en-US"/>
              </w:rPr>
              <w:t xml:space="preserve"> risk (Under- performing)</w:t>
            </w:r>
          </w:p>
        </w:tc>
        <w:tc>
          <w:tcPr>
            <w:tcW w:w="1574" w:type="dxa"/>
            <w:shd w:val="clear" w:color="auto" w:fill="auto"/>
            <w:vAlign w:val="bottom"/>
          </w:tcPr>
          <w:p w14:paraId="1854A9E1" w14:textId="77777777" w:rsidR="000F2A53" w:rsidRPr="004101C5" w:rsidRDefault="000F2A53" w:rsidP="00B16979">
            <w:pPr>
              <w:pStyle w:val="ListParagraph"/>
              <w:pBdr>
                <w:bottom w:val="single" w:sz="4" w:space="1" w:color="auto"/>
              </w:pBdr>
              <w:spacing w:line="34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574" w:type="dxa"/>
            <w:shd w:val="clear" w:color="auto" w:fill="auto"/>
            <w:vAlign w:val="bottom"/>
          </w:tcPr>
          <w:p w14:paraId="0305DFE1" w14:textId="77777777" w:rsidR="000F2A53" w:rsidRPr="004101C5" w:rsidRDefault="000F2A53" w:rsidP="00B16979">
            <w:pPr>
              <w:pStyle w:val="ListParagraph"/>
              <w:pBdr>
                <w:bottom w:val="single" w:sz="4" w:space="1" w:color="auto"/>
              </w:pBdr>
              <w:spacing w:line="34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0F2A53" w:rsidRPr="004101C5" w14:paraId="09D9AE22" w14:textId="77777777" w:rsidTr="00B16979">
        <w:trPr>
          <w:trHeight w:val="87"/>
        </w:trPr>
        <w:tc>
          <w:tcPr>
            <w:tcW w:w="3059" w:type="dxa"/>
            <w:shd w:val="clear" w:color="auto" w:fill="auto"/>
          </w:tcPr>
          <w:p w14:paraId="73A31635" w14:textId="77777777" w:rsidR="000F2A53" w:rsidRPr="004101C5" w:rsidRDefault="000F2A53" w:rsidP="00B16979">
            <w:pPr>
              <w:pStyle w:val="ListParagraph"/>
              <w:spacing w:line="340" w:lineRule="exact"/>
              <w:ind w:left="162" w:hanging="162"/>
              <w:contextualSpacing w:val="0"/>
              <w:rPr>
                <w:rFonts w:ascii="Arial" w:hAnsi="Arial" w:cs="Cordia New"/>
                <w:sz w:val="18"/>
                <w:szCs w:val="18"/>
                <w:cs/>
              </w:rPr>
            </w:pPr>
          </w:p>
        </w:tc>
        <w:tc>
          <w:tcPr>
            <w:tcW w:w="1579" w:type="dxa"/>
            <w:shd w:val="clear" w:color="auto" w:fill="auto"/>
            <w:vAlign w:val="bottom"/>
          </w:tcPr>
          <w:p w14:paraId="5297D60E" w14:textId="77777777" w:rsidR="000F2A53" w:rsidRPr="004101C5" w:rsidRDefault="000F2A53" w:rsidP="00B16979">
            <w:pPr>
              <w:tabs>
                <w:tab w:val="decimal" w:pos="1167"/>
              </w:tabs>
              <w:spacing w:line="340" w:lineRule="exact"/>
              <w:rPr>
                <w:rFonts w:ascii="Arial" w:hAnsi="Arial" w:cs="Cordia New"/>
                <w:sz w:val="18"/>
                <w:szCs w:val="18"/>
                <w:cs/>
              </w:rPr>
            </w:pPr>
          </w:p>
        </w:tc>
        <w:tc>
          <w:tcPr>
            <w:tcW w:w="1574" w:type="dxa"/>
            <w:shd w:val="clear" w:color="auto" w:fill="auto"/>
            <w:vAlign w:val="bottom"/>
          </w:tcPr>
          <w:p w14:paraId="25FBB905" w14:textId="77777777" w:rsidR="000F2A53" w:rsidRPr="004101C5" w:rsidRDefault="000F2A53" w:rsidP="00B16979">
            <w:pPr>
              <w:tabs>
                <w:tab w:val="decimal" w:pos="1310"/>
              </w:tabs>
              <w:spacing w:line="340" w:lineRule="exact"/>
              <w:rPr>
                <w:rFonts w:ascii="Arial" w:hAnsi="Arial" w:cs="Cordia New"/>
                <w:sz w:val="18"/>
                <w:szCs w:val="18"/>
                <w:cs/>
              </w:rPr>
            </w:pPr>
          </w:p>
        </w:tc>
        <w:tc>
          <w:tcPr>
            <w:tcW w:w="1574" w:type="dxa"/>
            <w:shd w:val="clear" w:color="auto" w:fill="auto"/>
            <w:vAlign w:val="bottom"/>
          </w:tcPr>
          <w:p w14:paraId="44F5B7CD" w14:textId="77777777" w:rsidR="000F2A53" w:rsidRPr="004101C5" w:rsidRDefault="000F2A53" w:rsidP="00B16979">
            <w:pPr>
              <w:tabs>
                <w:tab w:val="decimal" w:pos="1168"/>
              </w:tabs>
              <w:spacing w:line="340" w:lineRule="exact"/>
              <w:rPr>
                <w:rFonts w:ascii="Arial" w:hAnsi="Arial" w:cs="Arial"/>
                <w:sz w:val="18"/>
                <w:szCs w:val="18"/>
                <w:cs/>
              </w:rPr>
            </w:pPr>
          </w:p>
        </w:tc>
        <w:tc>
          <w:tcPr>
            <w:tcW w:w="1574" w:type="dxa"/>
            <w:shd w:val="clear" w:color="auto" w:fill="auto"/>
            <w:vAlign w:val="bottom"/>
          </w:tcPr>
          <w:p w14:paraId="21991C26" w14:textId="77777777" w:rsidR="000F2A53" w:rsidRPr="004101C5" w:rsidRDefault="000F2A53" w:rsidP="00B16979">
            <w:pPr>
              <w:tabs>
                <w:tab w:val="decimal" w:pos="1168"/>
              </w:tabs>
              <w:spacing w:line="340" w:lineRule="exact"/>
              <w:rPr>
                <w:rFonts w:ascii="Arial" w:hAnsi="Arial" w:cs="Arial"/>
                <w:sz w:val="18"/>
                <w:szCs w:val="18"/>
                <w:cs/>
              </w:rPr>
            </w:pPr>
          </w:p>
        </w:tc>
      </w:tr>
      <w:tr w:rsidR="000F2A53" w:rsidRPr="004101C5" w14:paraId="63525426" w14:textId="77777777" w:rsidTr="00B16979">
        <w:trPr>
          <w:trHeight w:val="20"/>
        </w:trPr>
        <w:tc>
          <w:tcPr>
            <w:tcW w:w="3059" w:type="dxa"/>
            <w:shd w:val="clear" w:color="auto" w:fill="auto"/>
          </w:tcPr>
          <w:p w14:paraId="7EF9F709" w14:textId="77777777" w:rsidR="000F2A53" w:rsidRPr="004101C5" w:rsidRDefault="000F2A53" w:rsidP="00B16979">
            <w:pPr>
              <w:tabs>
                <w:tab w:val="left" w:pos="900"/>
                <w:tab w:val="left" w:pos="2160"/>
              </w:tabs>
              <w:spacing w:line="340" w:lineRule="exact"/>
              <w:rPr>
                <w:rFonts w:ascii="Arial" w:hAnsi="Arial" w:cs="Cordia New"/>
                <w:sz w:val="18"/>
                <w:szCs w:val="18"/>
                <w:cs/>
                <w:lang w:val="en-US"/>
              </w:rPr>
            </w:pPr>
            <w:r w:rsidRPr="004101C5">
              <w:rPr>
                <w:rFonts w:ascii="Arial" w:hAnsi="Arial" w:cs="Arial"/>
                <w:sz w:val="18"/>
                <w:szCs w:val="18"/>
                <w:lang w:val="en-US"/>
              </w:rPr>
              <w:t>Balances - beginning of the year</w:t>
            </w:r>
          </w:p>
        </w:tc>
        <w:tc>
          <w:tcPr>
            <w:tcW w:w="1579" w:type="dxa"/>
            <w:shd w:val="clear" w:color="auto" w:fill="auto"/>
            <w:vAlign w:val="bottom"/>
          </w:tcPr>
          <w:p w14:paraId="5687064F" w14:textId="77777777" w:rsidR="000F2A53" w:rsidRPr="004101C5" w:rsidRDefault="000F2A53" w:rsidP="00B16979">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18,568</w:t>
            </w:r>
          </w:p>
        </w:tc>
        <w:tc>
          <w:tcPr>
            <w:tcW w:w="1574" w:type="dxa"/>
            <w:shd w:val="clear" w:color="auto" w:fill="auto"/>
            <w:vAlign w:val="bottom"/>
          </w:tcPr>
          <w:p w14:paraId="1509F039" w14:textId="77777777" w:rsidR="000F2A53" w:rsidRPr="004101C5" w:rsidRDefault="000F2A53" w:rsidP="00B16979">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55</w:t>
            </w:r>
          </w:p>
        </w:tc>
        <w:tc>
          <w:tcPr>
            <w:tcW w:w="1574" w:type="dxa"/>
            <w:shd w:val="clear" w:color="auto" w:fill="auto"/>
            <w:vAlign w:val="bottom"/>
          </w:tcPr>
          <w:p w14:paraId="39518749" w14:textId="77777777" w:rsidR="000F2A53" w:rsidRPr="004101C5" w:rsidRDefault="000F2A53" w:rsidP="00B16979">
            <w:pPr>
              <w:tabs>
                <w:tab w:val="decimal" w:pos="1202"/>
              </w:tabs>
              <w:spacing w:line="340" w:lineRule="exact"/>
              <w:ind w:left="-25" w:right="-37"/>
              <w:jc w:val="thaiDistribute"/>
              <w:rPr>
                <w:rFonts w:ascii="Arial" w:hAnsi="Arial" w:cs="Arial"/>
                <w:sz w:val="18"/>
                <w:szCs w:val="18"/>
                <w:lang w:val="en-US"/>
              </w:rPr>
            </w:pPr>
            <w:r w:rsidRPr="004101C5">
              <w:rPr>
                <w:rFonts w:ascii="Arial" w:hAnsi="Arial" w:cs="Arial"/>
                <w:sz w:val="18"/>
                <w:szCs w:val="18"/>
                <w:lang w:val="en-US"/>
              </w:rPr>
              <w:t>8,198</w:t>
            </w:r>
          </w:p>
        </w:tc>
        <w:tc>
          <w:tcPr>
            <w:tcW w:w="1574" w:type="dxa"/>
            <w:shd w:val="clear" w:color="auto" w:fill="auto"/>
            <w:vAlign w:val="bottom"/>
          </w:tcPr>
          <w:p w14:paraId="07BFC76D" w14:textId="77777777" w:rsidR="000F2A53" w:rsidRPr="004750AA" w:rsidRDefault="000F2A53" w:rsidP="00B16979">
            <w:pPr>
              <w:tabs>
                <w:tab w:val="decimal" w:pos="1202"/>
              </w:tabs>
              <w:spacing w:line="340" w:lineRule="exact"/>
              <w:ind w:left="-25" w:right="-37"/>
              <w:jc w:val="thaiDistribute"/>
              <w:rPr>
                <w:rFonts w:ascii="Arial" w:hAnsi="Arial" w:cs="Arial"/>
                <w:sz w:val="18"/>
                <w:szCs w:val="18"/>
                <w:lang w:val="en-US"/>
              </w:rPr>
            </w:pPr>
            <w:r w:rsidRPr="004750AA">
              <w:rPr>
                <w:rFonts w:ascii="Arial" w:hAnsi="Arial" w:cs="Arial"/>
                <w:sz w:val="18"/>
                <w:szCs w:val="18"/>
                <w:lang w:val="en-US"/>
              </w:rPr>
              <w:t>26,821</w:t>
            </w:r>
          </w:p>
        </w:tc>
      </w:tr>
      <w:tr w:rsidR="000F2A53" w:rsidRPr="00C4130B" w14:paraId="10206E42" w14:textId="77777777" w:rsidTr="00B16979">
        <w:trPr>
          <w:trHeight w:val="20"/>
        </w:trPr>
        <w:tc>
          <w:tcPr>
            <w:tcW w:w="3059" w:type="dxa"/>
            <w:shd w:val="clear" w:color="auto" w:fill="auto"/>
          </w:tcPr>
          <w:p w14:paraId="68730E71" w14:textId="77777777" w:rsidR="000F2A53" w:rsidRPr="004101C5" w:rsidRDefault="000F2A53" w:rsidP="00B16979">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Changes due to transfers of loan classification</w:t>
            </w:r>
          </w:p>
        </w:tc>
        <w:tc>
          <w:tcPr>
            <w:tcW w:w="1579" w:type="dxa"/>
            <w:shd w:val="clear" w:color="auto" w:fill="auto"/>
            <w:vAlign w:val="bottom"/>
          </w:tcPr>
          <w:p w14:paraId="20FE00AF"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cs/>
                <w:lang w:val="en-US"/>
              </w:rPr>
              <w:t>4</w:t>
            </w:r>
            <w:r w:rsidRPr="00C9348A">
              <w:rPr>
                <w:rFonts w:ascii="Arial" w:hAnsi="Arial" w:cs="Arial"/>
                <w:sz w:val="18"/>
                <w:szCs w:val="18"/>
                <w:lang w:val="en-US"/>
              </w:rPr>
              <w:t>,</w:t>
            </w:r>
            <w:r w:rsidRPr="00C9348A">
              <w:rPr>
                <w:rFonts w:ascii="Arial" w:hAnsi="Arial" w:cs="Arial"/>
                <w:sz w:val="18"/>
                <w:szCs w:val="18"/>
                <w:cs/>
                <w:lang w:val="en-US"/>
              </w:rPr>
              <w:t>536</w:t>
            </w:r>
          </w:p>
        </w:tc>
        <w:tc>
          <w:tcPr>
            <w:tcW w:w="1574" w:type="dxa"/>
            <w:shd w:val="clear" w:color="auto" w:fill="auto"/>
            <w:vAlign w:val="bottom"/>
          </w:tcPr>
          <w:p w14:paraId="4B6D082C"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(348)</w:t>
            </w:r>
          </w:p>
        </w:tc>
        <w:tc>
          <w:tcPr>
            <w:tcW w:w="1574" w:type="dxa"/>
            <w:shd w:val="clear" w:color="auto" w:fill="auto"/>
            <w:vAlign w:val="bottom"/>
          </w:tcPr>
          <w:p w14:paraId="30DF6E94"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(4,188)</w:t>
            </w:r>
          </w:p>
        </w:tc>
        <w:tc>
          <w:tcPr>
            <w:tcW w:w="1574" w:type="dxa"/>
            <w:shd w:val="clear" w:color="auto" w:fill="auto"/>
            <w:vAlign w:val="bottom"/>
          </w:tcPr>
          <w:p w14:paraId="06A20181"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r>
      <w:tr w:rsidR="000F2A53" w:rsidRPr="00C4130B" w14:paraId="30725A04" w14:textId="77777777" w:rsidTr="00B16979">
        <w:trPr>
          <w:trHeight w:val="20"/>
        </w:trPr>
        <w:tc>
          <w:tcPr>
            <w:tcW w:w="3059" w:type="dxa"/>
            <w:shd w:val="clear" w:color="auto" w:fill="auto"/>
          </w:tcPr>
          <w:p w14:paraId="47329CE3" w14:textId="77777777" w:rsidR="000F2A53" w:rsidRPr="004101C5" w:rsidRDefault="000F2A53" w:rsidP="00B16979">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579" w:type="dxa"/>
            <w:shd w:val="clear" w:color="auto" w:fill="auto"/>
            <w:vAlign w:val="bottom"/>
          </w:tcPr>
          <w:p w14:paraId="7BB9922B"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7,478</w:t>
            </w:r>
          </w:p>
        </w:tc>
        <w:tc>
          <w:tcPr>
            <w:tcW w:w="1574" w:type="dxa"/>
            <w:shd w:val="clear" w:color="auto" w:fill="auto"/>
            <w:vAlign w:val="bottom"/>
          </w:tcPr>
          <w:p w14:paraId="1929766E"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1,428</w:t>
            </w:r>
          </w:p>
        </w:tc>
        <w:tc>
          <w:tcPr>
            <w:tcW w:w="1574" w:type="dxa"/>
            <w:shd w:val="clear" w:color="auto" w:fill="auto"/>
            <w:vAlign w:val="bottom"/>
          </w:tcPr>
          <w:p w14:paraId="66B128B5"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6,613</w:t>
            </w:r>
          </w:p>
        </w:tc>
        <w:tc>
          <w:tcPr>
            <w:tcW w:w="1574" w:type="dxa"/>
            <w:shd w:val="clear" w:color="auto" w:fill="auto"/>
            <w:vAlign w:val="bottom"/>
          </w:tcPr>
          <w:p w14:paraId="3573A449"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15,519</w:t>
            </w:r>
          </w:p>
        </w:tc>
      </w:tr>
      <w:tr w:rsidR="000F2A53" w:rsidRPr="00C4130B" w14:paraId="46C45624" w14:textId="77777777" w:rsidTr="00B16979">
        <w:trPr>
          <w:trHeight w:val="20"/>
        </w:trPr>
        <w:tc>
          <w:tcPr>
            <w:tcW w:w="3059" w:type="dxa"/>
            <w:shd w:val="clear" w:color="auto" w:fill="auto"/>
          </w:tcPr>
          <w:p w14:paraId="2DF40899" w14:textId="77777777" w:rsidR="000F2A53" w:rsidRPr="004101C5" w:rsidRDefault="000F2A53" w:rsidP="00B16979">
            <w:pPr>
              <w:tabs>
                <w:tab w:val="left" w:pos="900"/>
                <w:tab w:val="left" w:pos="2160"/>
              </w:tabs>
              <w:spacing w:line="34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579" w:type="dxa"/>
            <w:shd w:val="clear" w:color="auto" w:fill="auto"/>
            <w:vAlign w:val="bottom"/>
          </w:tcPr>
          <w:p w14:paraId="05FA9174"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32,013</w:t>
            </w:r>
          </w:p>
        </w:tc>
        <w:tc>
          <w:tcPr>
            <w:tcW w:w="1574" w:type="dxa"/>
            <w:shd w:val="clear" w:color="auto" w:fill="auto"/>
            <w:vAlign w:val="bottom"/>
          </w:tcPr>
          <w:p w14:paraId="78AAC7A2"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c>
          <w:tcPr>
            <w:tcW w:w="1574" w:type="dxa"/>
            <w:shd w:val="clear" w:color="auto" w:fill="auto"/>
            <w:vAlign w:val="bottom"/>
          </w:tcPr>
          <w:p w14:paraId="4AB99068"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w:t>
            </w:r>
          </w:p>
        </w:tc>
        <w:tc>
          <w:tcPr>
            <w:tcW w:w="1574" w:type="dxa"/>
            <w:shd w:val="clear" w:color="auto" w:fill="auto"/>
            <w:vAlign w:val="bottom"/>
          </w:tcPr>
          <w:p w14:paraId="4BE5B7AD" w14:textId="77777777" w:rsidR="000F2A53" w:rsidRPr="000D0DD3" w:rsidRDefault="00C9348A" w:rsidP="00B16979">
            <w:pP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32,013</w:t>
            </w:r>
          </w:p>
        </w:tc>
      </w:tr>
      <w:tr w:rsidR="000F2A53" w:rsidRPr="004101C5" w14:paraId="328BBCD3" w14:textId="77777777" w:rsidTr="00B16979">
        <w:trPr>
          <w:trHeight w:val="20"/>
        </w:trPr>
        <w:tc>
          <w:tcPr>
            <w:tcW w:w="3059" w:type="dxa"/>
            <w:shd w:val="clear" w:color="auto" w:fill="auto"/>
          </w:tcPr>
          <w:p w14:paraId="75298B4D" w14:textId="77777777" w:rsidR="000F2A53" w:rsidRPr="004101C5" w:rsidRDefault="000F2A53" w:rsidP="00B16979">
            <w:pPr>
              <w:tabs>
                <w:tab w:val="left" w:pos="900"/>
                <w:tab w:val="left" w:pos="2160"/>
              </w:tabs>
              <w:spacing w:line="34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579" w:type="dxa"/>
            <w:shd w:val="clear" w:color="auto" w:fill="auto"/>
            <w:vAlign w:val="bottom"/>
          </w:tcPr>
          <w:p w14:paraId="55D1FC36" w14:textId="77777777" w:rsidR="000F2A53" w:rsidRPr="000D0DD3" w:rsidRDefault="00C9348A" w:rsidP="00B16979">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(12,577)</w:t>
            </w:r>
          </w:p>
        </w:tc>
        <w:tc>
          <w:tcPr>
            <w:tcW w:w="1574" w:type="dxa"/>
            <w:shd w:val="clear" w:color="auto" w:fill="auto"/>
            <w:vAlign w:val="bottom"/>
          </w:tcPr>
          <w:p w14:paraId="73C58B8A" w14:textId="77777777" w:rsidR="000F2A53" w:rsidRPr="000D0DD3" w:rsidRDefault="00C9348A" w:rsidP="00B16979">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w:t>
            </w:r>
          </w:p>
        </w:tc>
        <w:tc>
          <w:tcPr>
            <w:tcW w:w="1574" w:type="dxa"/>
            <w:shd w:val="clear" w:color="auto" w:fill="auto"/>
            <w:vAlign w:val="bottom"/>
          </w:tcPr>
          <w:p w14:paraId="7C872ADC" w14:textId="77777777" w:rsidR="000F2A53" w:rsidRPr="000D0DD3" w:rsidRDefault="00C9348A" w:rsidP="00B16979">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(8,538)</w:t>
            </w:r>
          </w:p>
        </w:tc>
        <w:tc>
          <w:tcPr>
            <w:tcW w:w="1574" w:type="dxa"/>
            <w:shd w:val="clear" w:color="auto" w:fill="auto"/>
            <w:vAlign w:val="bottom"/>
          </w:tcPr>
          <w:p w14:paraId="68843254" w14:textId="77777777" w:rsidR="000F2A53" w:rsidRPr="000D0DD3" w:rsidRDefault="00C9348A" w:rsidP="00B16979">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(21,116)</w:t>
            </w:r>
          </w:p>
        </w:tc>
      </w:tr>
      <w:tr w:rsidR="000F2A53" w:rsidRPr="00C4130B" w14:paraId="676F5255" w14:textId="77777777" w:rsidTr="00B16979">
        <w:trPr>
          <w:trHeight w:val="20"/>
        </w:trPr>
        <w:tc>
          <w:tcPr>
            <w:tcW w:w="3059" w:type="dxa"/>
            <w:shd w:val="clear" w:color="auto" w:fill="auto"/>
          </w:tcPr>
          <w:p w14:paraId="35D7AB3E" w14:textId="77777777" w:rsidR="000F2A53" w:rsidRPr="004101C5" w:rsidRDefault="000F2A53" w:rsidP="00B16979">
            <w:pPr>
              <w:tabs>
                <w:tab w:val="left" w:pos="900"/>
                <w:tab w:val="left" w:pos="2160"/>
              </w:tabs>
              <w:spacing w:line="34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sidRPr="004101C5">
              <w:rPr>
                <w:rFonts w:ascii="Arial" w:hAnsi="Arial" w:cs="Arial"/>
                <w:sz w:val="18"/>
                <w:szCs w:val="18"/>
                <w:lang w:val="en-US"/>
              </w:rPr>
              <w:t xml:space="preserve"> of the year</w:t>
            </w:r>
          </w:p>
        </w:tc>
        <w:tc>
          <w:tcPr>
            <w:tcW w:w="1579" w:type="dxa"/>
            <w:shd w:val="clear" w:color="auto" w:fill="auto"/>
            <w:vAlign w:val="bottom"/>
          </w:tcPr>
          <w:p w14:paraId="2DD13308" w14:textId="77777777" w:rsidR="000F2A53" w:rsidRPr="000D0DD3" w:rsidRDefault="00C9348A" w:rsidP="00B16979">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50,018</w:t>
            </w:r>
          </w:p>
        </w:tc>
        <w:tc>
          <w:tcPr>
            <w:tcW w:w="1574" w:type="dxa"/>
            <w:shd w:val="clear" w:color="auto" w:fill="auto"/>
            <w:vAlign w:val="bottom"/>
          </w:tcPr>
          <w:p w14:paraId="4D9F74A6" w14:textId="77777777" w:rsidR="000F2A53" w:rsidRPr="000D0DD3" w:rsidRDefault="00C9348A" w:rsidP="00B16979">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1,134</w:t>
            </w:r>
          </w:p>
        </w:tc>
        <w:tc>
          <w:tcPr>
            <w:tcW w:w="1574" w:type="dxa"/>
            <w:shd w:val="clear" w:color="auto" w:fill="auto"/>
            <w:vAlign w:val="bottom"/>
          </w:tcPr>
          <w:p w14:paraId="794AEDBA" w14:textId="77777777" w:rsidR="000F2A53" w:rsidRPr="000D0DD3" w:rsidRDefault="00C9348A" w:rsidP="00B16979">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2,085</w:t>
            </w:r>
          </w:p>
        </w:tc>
        <w:tc>
          <w:tcPr>
            <w:tcW w:w="1574" w:type="dxa"/>
            <w:shd w:val="clear" w:color="auto" w:fill="auto"/>
            <w:vAlign w:val="bottom"/>
          </w:tcPr>
          <w:p w14:paraId="4A8EE837" w14:textId="77777777" w:rsidR="000F2A53" w:rsidRPr="000D0DD3" w:rsidRDefault="00C9348A" w:rsidP="00B16979">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C9348A">
              <w:rPr>
                <w:rFonts w:ascii="Arial" w:hAnsi="Arial" w:cs="Arial"/>
                <w:sz w:val="18"/>
                <w:szCs w:val="18"/>
                <w:lang w:val="en-US"/>
              </w:rPr>
              <w:t>53,237</w:t>
            </w:r>
          </w:p>
        </w:tc>
      </w:tr>
    </w:tbl>
    <w:p w14:paraId="34B6643E" w14:textId="77777777" w:rsidR="00B16979" w:rsidRDefault="00B16979"/>
    <w:tbl>
      <w:tblPr>
        <w:tblW w:w="9383" w:type="dxa"/>
        <w:tblInd w:w="630" w:type="dxa"/>
        <w:tblLayout w:type="fixed"/>
        <w:tblLook w:val="04A0" w:firstRow="1" w:lastRow="0" w:firstColumn="1" w:lastColumn="0" w:noHBand="0" w:noVBand="1"/>
      </w:tblPr>
      <w:tblGrid>
        <w:gridCol w:w="3059"/>
        <w:gridCol w:w="1579"/>
        <w:gridCol w:w="1580"/>
        <w:gridCol w:w="1580"/>
        <w:gridCol w:w="1562"/>
        <w:gridCol w:w="23"/>
      </w:tblGrid>
      <w:tr w:rsidR="000F2A53" w:rsidRPr="004101C5" w14:paraId="4BF798B9" w14:textId="77777777" w:rsidTr="00B16979">
        <w:trPr>
          <w:gridAfter w:val="1"/>
          <w:wAfter w:w="23" w:type="dxa"/>
          <w:trHeight w:val="20"/>
        </w:trPr>
        <w:tc>
          <w:tcPr>
            <w:tcW w:w="3059" w:type="dxa"/>
            <w:shd w:val="clear" w:color="auto" w:fill="auto"/>
            <w:vAlign w:val="bottom"/>
          </w:tcPr>
          <w:p w14:paraId="54305E70" w14:textId="77777777" w:rsidR="000F2A53" w:rsidRPr="00640B32" w:rsidRDefault="000F2A53" w:rsidP="00EF2AAC">
            <w:pPr>
              <w:pStyle w:val="ListParagraph"/>
              <w:spacing w:line="360" w:lineRule="exact"/>
              <w:ind w:left="0"/>
              <w:contextualSpacing w:val="0"/>
              <w:rPr>
                <w:rFonts w:ascii="Arial" w:hAnsi="Arial" w:cs="Cordia New"/>
                <w:sz w:val="18"/>
                <w:szCs w:val="18"/>
                <w:cs/>
              </w:rPr>
            </w:pPr>
          </w:p>
        </w:tc>
        <w:tc>
          <w:tcPr>
            <w:tcW w:w="6301" w:type="dxa"/>
            <w:gridSpan w:val="4"/>
            <w:shd w:val="clear" w:color="auto" w:fill="auto"/>
            <w:vAlign w:val="bottom"/>
          </w:tcPr>
          <w:p w14:paraId="5EA3C634" w14:textId="77777777" w:rsidR="000F2A53" w:rsidRPr="004101C5" w:rsidRDefault="000F2A53" w:rsidP="00EF2AAC">
            <w:pPr>
              <w:pStyle w:val="ListParagraph"/>
              <w:spacing w:line="360" w:lineRule="exact"/>
              <w:ind w:left="0"/>
              <w:contextualSpacing w:val="0"/>
              <w:jc w:val="right"/>
              <w:rPr>
                <w:rFonts w:ascii="Arial" w:hAnsi="Arial" w:cs="Arial"/>
                <w:sz w:val="18"/>
                <w:szCs w:val="18"/>
                <w:highlight w:val="yellow"/>
                <w:cs/>
              </w:rPr>
            </w:pPr>
            <w:r w:rsidRPr="004101C5">
              <w:rPr>
                <w:rFonts w:ascii="Arial" w:hAnsi="Arial" w:cs="Arial"/>
                <w:sz w:val="18"/>
                <w:szCs w:val="18"/>
                <w:cs/>
                <w:lang w:val="en-GB"/>
              </w:rPr>
              <w:t>(Unit: Thousand Baht)</w:t>
            </w:r>
          </w:p>
        </w:tc>
      </w:tr>
      <w:tr w:rsidR="000F2A53" w:rsidRPr="004F3856" w14:paraId="789F418C" w14:textId="77777777" w:rsidTr="00B16979">
        <w:trPr>
          <w:trHeight w:val="20"/>
        </w:trPr>
        <w:tc>
          <w:tcPr>
            <w:tcW w:w="3059" w:type="dxa"/>
            <w:shd w:val="clear" w:color="auto" w:fill="auto"/>
            <w:vAlign w:val="bottom"/>
          </w:tcPr>
          <w:p w14:paraId="74AAD742" w14:textId="77777777" w:rsidR="000F2A53" w:rsidRPr="003F7711" w:rsidRDefault="000F2A53" w:rsidP="00EF2AAC">
            <w:pPr>
              <w:pStyle w:val="ListParagraph"/>
              <w:spacing w:line="360" w:lineRule="exact"/>
              <w:ind w:left="0"/>
              <w:contextualSpacing w:val="0"/>
              <w:rPr>
                <w:rFonts w:ascii="Arial" w:hAnsi="Arial" w:cs="Cordia New"/>
                <w:sz w:val="18"/>
                <w:szCs w:val="18"/>
                <w:cs/>
              </w:rPr>
            </w:pPr>
          </w:p>
        </w:tc>
        <w:tc>
          <w:tcPr>
            <w:tcW w:w="6324" w:type="dxa"/>
            <w:gridSpan w:val="5"/>
            <w:shd w:val="clear" w:color="auto" w:fill="auto"/>
            <w:vAlign w:val="bottom"/>
          </w:tcPr>
          <w:p w14:paraId="5910E7F3" w14:textId="77777777" w:rsidR="000F2A53" w:rsidRPr="004101C5" w:rsidRDefault="000F2A53" w:rsidP="00EF2AAC">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For the year ended 31 December 2020</w:t>
            </w:r>
          </w:p>
        </w:tc>
      </w:tr>
      <w:tr w:rsidR="00A2432F" w:rsidRPr="004101C5" w14:paraId="7230880A" w14:textId="77777777" w:rsidTr="00B16979">
        <w:trPr>
          <w:trHeight w:val="20"/>
        </w:trPr>
        <w:tc>
          <w:tcPr>
            <w:tcW w:w="3059" w:type="dxa"/>
            <w:shd w:val="clear" w:color="auto" w:fill="auto"/>
          </w:tcPr>
          <w:p w14:paraId="10A283C2" w14:textId="77777777" w:rsidR="00A2432F" w:rsidRPr="004101C5" w:rsidRDefault="00A2432F" w:rsidP="00A2432F">
            <w:pPr>
              <w:pStyle w:val="ListParagraph"/>
              <w:spacing w:line="360" w:lineRule="exact"/>
              <w:ind w:left="162" w:hanging="162"/>
              <w:contextualSpacing w:val="0"/>
              <w:rPr>
                <w:rFonts w:ascii="Arial" w:hAnsi="Arial" w:cs="Cordia New"/>
                <w:sz w:val="18"/>
                <w:szCs w:val="18"/>
                <w:cs/>
              </w:rPr>
            </w:pPr>
          </w:p>
        </w:tc>
        <w:tc>
          <w:tcPr>
            <w:tcW w:w="1579" w:type="dxa"/>
            <w:shd w:val="clear" w:color="auto" w:fill="auto"/>
            <w:vAlign w:val="bottom"/>
          </w:tcPr>
          <w:p w14:paraId="45A57288" w14:textId="77777777" w:rsidR="00A2432F" w:rsidRPr="004101C5" w:rsidRDefault="00A2432F" w:rsidP="00A2432F">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 xml:space="preserve">Financial assets where there has not been a significant </w:t>
            </w:r>
            <w:r w:rsidRPr="00787C85">
              <w:rPr>
                <w:rFonts w:ascii="Arial" w:hAnsi="Arial" w:cs="Arial"/>
                <w:spacing w:val="-4"/>
                <w:sz w:val="18"/>
                <w:szCs w:val="18"/>
                <w:lang w:val="en-US"/>
              </w:rPr>
              <w:t>increase in credit</w:t>
            </w:r>
            <w:r w:rsidRPr="004101C5">
              <w:rPr>
                <w:rFonts w:ascii="Arial" w:hAnsi="Arial" w:cs="Arial"/>
                <w:sz w:val="18"/>
                <w:szCs w:val="18"/>
                <w:lang w:val="en-US"/>
              </w:rPr>
              <w:t xml:space="preserve"> risk (Performing)</w:t>
            </w:r>
          </w:p>
        </w:tc>
        <w:tc>
          <w:tcPr>
            <w:tcW w:w="1580" w:type="dxa"/>
            <w:shd w:val="clear" w:color="auto" w:fill="auto"/>
            <w:vAlign w:val="bottom"/>
          </w:tcPr>
          <w:p w14:paraId="7727A910" w14:textId="77777777" w:rsidR="00A2432F" w:rsidRPr="004101C5" w:rsidRDefault="00A2432F" w:rsidP="00A2432F">
            <w:pPr>
              <w:pStyle w:val="ListParagraph"/>
              <w:pBdr>
                <w:bottom w:val="single" w:sz="4" w:space="1" w:color="auto"/>
              </w:pBdr>
              <w:spacing w:line="360" w:lineRule="exact"/>
              <w:ind w:left="0"/>
              <w:contextualSpacing w:val="0"/>
              <w:jc w:val="center"/>
              <w:rPr>
                <w:rFonts w:ascii="Arial" w:hAnsi="Arial" w:cs="Cordia New"/>
                <w:sz w:val="18"/>
                <w:szCs w:val="18"/>
                <w:highlight w:val="yellow"/>
                <w:cs/>
              </w:rPr>
            </w:pPr>
            <w:r w:rsidRPr="004101C5">
              <w:rPr>
                <w:rFonts w:ascii="Arial" w:hAnsi="Arial" w:cs="Arial"/>
                <w:sz w:val="18"/>
                <w:szCs w:val="18"/>
                <w:lang w:val="en-US"/>
              </w:rPr>
              <w:t xml:space="preserve">Financial assets where there has </w:t>
            </w:r>
            <w:r w:rsidRPr="00787C85">
              <w:rPr>
                <w:rFonts w:ascii="Arial" w:hAnsi="Arial" w:cs="Arial"/>
                <w:spacing w:val="-4"/>
                <w:sz w:val="18"/>
                <w:szCs w:val="18"/>
                <w:lang w:val="en-US"/>
              </w:rPr>
              <w:t>been a significant</w:t>
            </w:r>
            <w:r w:rsidRPr="004101C5">
              <w:rPr>
                <w:rFonts w:ascii="Arial" w:hAnsi="Arial" w:cs="Arial"/>
                <w:sz w:val="18"/>
                <w:szCs w:val="18"/>
                <w:lang w:val="en-US"/>
              </w:rPr>
              <w:t xml:space="preserve"> </w:t>
            </w:r>
            <w:r w:rsidRPr="00787C85">
              <w:rPr>
                <w:rFonts w:ascii="Arial" w:hAnsi="Arial" w:cs="Arial"/>
                <w:spacing w:val="-2"/>
                <w:sz w:val="18"/>
                <w:szCs w:val="18"/>
                <w:lang w:val="en-US"/>
              </w:rPr>
              <w:t>increase in credit</w:t>
            </w:r>
            <w:r w:rsidRPr="004101C5">
              <w:rPr>
                <w:rFonts w:ascii="Arial" w:hAnsi="Arial" w:cs="Arial"/>
                <w:sz w:val="18"/>
                <w:szCs w:val="18"/>
                <w:lang w:val="en-US"/>
              </w:rPr>
              <w:t xml:space="preserve"> risk (Under- performing)</w:t>
            </w:r>
          </w:p>
        </w:tc>
        <w:tc>
          <w:tcPr>
            <w:tcW w:w="1580" w:type="dxa"/>
            <w:shd w:val="clear" w:color="auto" w:fill="auto"/>
            <w:vAlign w:val="bottom"/>
          </w:tcPr>
          <w:p w14:paraId="478DCCF6" w14:textId="77777777" w:rsidR="00A2432F" w:rsidRPr="004101C5" w:rsidRDefault="00A2432F" w:rsidP="00A2432F">
            <w:pPr>
              <w:pStyle w:val="ListParagraph"/>
              <w:pBdr>
                <w:bottom w:val="single" w:sz="4" w:space="1" w:color="auto"/>
              </w:pBdr>
              <w:spacing w:line="360" w:lineRule="exact"/>
              <w:ind w:left="0"/>
              <w:contextualSpacing w:val="0"/>
              <w:jc w:val="center"/>
              <w:rPr>
                <w:rFonts w:ascii="Arial" w:hAnsi="Arial" w:cs="Arial"/>
                <w:sz w:val="18"/>
                <w:szCs w:val="18"/>
                <w:highlight w:val="yellow"/>
                <w:cs/>
              </w:rPr>
            </w:pPr>
            <w:r w:rsidRPr="004101C5">
              <w:rPr>
                <w:rFonts w:ascii="Arial" w:hAnsi="Arial" w:cs="Arial"/>
                <w:sz w:val="18"/>
                <w:szCs w:val="18"/>
                <w:lang w:val="en-US"/>
              </w:rPr>
              <w:t>Financial assets that are              credit-impaired (Non-performing)</w:t>
            </w:r>
          </w:p>
        </w:tc>
        <w:tc>
          <w:tcPr>
            <w:tcW w:w="1585" w:type="dxa"/>
            <w:gridSpan w:val="2"/>
            <w:shd w:val="clear" w:color="auto" w:fill="auto"/>
            <w:vAlign w:val="bottom"/>
          </w:tcPr>
          <w:p w14:paraId="25FCE6D7" w14:textId="77777777" w:rsidR="00A2432F" w:rsidRPr="004101C5" w:rsidRDefault="00A2432F" w:rsidP="00A2432F">
            <w:pPr>
              <w:pStyle w:val="ListParagraph"/>
              <w:pBdr>
                <w:bottom w:val="single" w:sz="4" w:space="1" w:color="auto"/>
              </w:pBdr>
              <w:spacing w:line="360" w:lineRule="exact"/>
              <w:ind w:left="0"/>
              <w:contextualSpacing w:val="0"/>
              <w:jc w:val="center"/>
              <w:rPr>
                <w:rFonts w:ascii="Arial" w:hAnsi="Arial" w:cs="Arial"/>
                <w:sz w:val="18"/>
                <w:szCs w:val="18"/>
                <w:highlight w:val="yellow"/>
                <w:cs/>
                <w:lang w:val="en-US"/>
              </w:rPr>
            </w:pPr>
            <w:r w:rsidRPr="004101C5">
              <w:rPr>
                <w:rFonts w:ascii="Arial" w:hAnsi="Arial" w:cs="Arial"/>
                <w:sz w:val="18"/>
                <w:szCs w:val="18"/>
                <w:lang w:val="en-US"/>
              </w:rPr>
              <w:t>Total</w:t>
            </w:r>
          </w:p>
        </w:tc>
      </w:tr>
      <w:tr w:rsidR="000F2A53" w:rsidRPr="004101C5" w14:paraId="6D06ACF9" w14:textId="77777777" w:rsidTr="00B16979">
        <w:trPr>
          <w:trHeight w:val="87"/>
        </w:trPr>
        <w:tc>
          <w:tcPr>
            <w:tcW w:w="3059" w:type="dxa"/>
            <w:shd w:val="clear" w:color="auto" w:fill="auto"/>
          </w:tcPr>
          <w:p w14:paraId="4ADFE1D7" w14:textId="77777777" w:rsidR="000F2A53" w:rsidRPr="004101C5" w:rsidRDefault="000F2A53" w:rsidP="00EF2AAC">
            <w:pPr>
              <w:pStyle w:val="ListParagraph"/>
              <w:spacing w:line="300" w:lineRule="exact"/>
              <w:ind w:left="162" w:hanging="162"/>
              <w:contextualSpacing w:val="0"/>
              <w:rPr>
                <w:rFonts w:ascii="Arial" w:hAnsi="Arial" w:cs="Cordia New"/>
                <w:sz w:val="18"/>
                <w:szCs w:val="18"/>
                <w:cs/>
              </w:rPr>
            </w:pPr>
          </w:p>
        </w:tc>
        <w:tc>
          <w:tcPr>
            <w:tcW w:w="1579" w:type="dxa"/>
            <w:shd w:val="clear" w:color="auto" w:fill="auto"/>
            <w:vAlign w:val="bottom"/>
          </w:tcPr>
          <w:p w14:paraId="09E7D8D7" w14:textId="77777777" w:rsidR="000F2A53" w:rsidRPr="004101C5" w:rsidRDefault="000F2A53" w:rsidP="00EF2AAC">
            <w:pPr>
              <w:tabs>
                <w:tab w:val="decimal" w:pos="1167"/>
              </w:tabs>
              <w:spacing w:line="300" w:lineRule="exact"/>
              <w:rPr>
                <w:rFonts w:ascii="Arial" w:hAnsi="Arial" w:cs="Cordia New"/>
                <w:sz w:val="18"/>
                <w:szCs w:val="18"/>
                <w:cs/>
              </w:rPr>
            </w:pPr>
          </w:p>
        </w:tc>
        <w:tc>
          <w:tcPr>
            <w:tcW w:w="1580" w:type="dxa"/>
            <w:shd w:val="clear" w:color="auto" w:fill="auto"/>
            <w:vAlign w:val="bottom"/>
          </w:tcPr>
          <w:p w14:paraId="1E765A84" w14:textId="77777777" w:rsidR="000F2A53" w:rsidRPr="004101C5" w:rsidRDefault="000F2A53" w:rsidP="00EF2AAC">
            <w:pPr>
              <w:tabs>
                <w:tab w:val="decimal" w:pos="1310"/>
              </w:tabs>
              <w:spacing w:line="300" w:lineRule="exact"/>
              <w:rPr>
                <w:rFonts w:ascii="Arial" w:hAnsi="Arial" w:cs="Arial"/>
                <w:sz w:val="18"/>
                <w:szCs w:val="18"/>
                <w:cs/>
              </w:rPr>
            </w:pPr>
          </w:p>
        </w:tc>
        <w:tc>
          <w:tcPr>
            <w:tcW w:w="1580" w:type="dxa"/>
            <w:shd w:val="clear" w:color="auto" w:fill="auto"/>
            <w:vAlign w:val="bottom"/>
          </w:tcPr>
          <w:p w14:paraId="3D7B4C73" w14:textId="77777777" w:rsidR="000F2A53" w:rsidRPr="004101C5" w:rsidRDefault="000F2A53" w:rsidP="00EF2AAC">
            <w:pPr>
              <w:tabs>
                <w:tab w:val="decimal" w:pos="1168"/>
              </w:tabs>
              <w:spacing w:line="300" w:lineRule="exact"/>
              <w:rPr>
                <w:rFonts w:ascii="Arial" w:hAnsi="Arial" w:cs="Arial"/>
                <w:sz w:val="18"/>
                <w:szCs w:val="18"/>
                <w:cs/>
              </w:rPr>
            </w:pPr>
          </w:p>
        </w:tc>
        <w:tc>
          <w:tcPr>
            <w:tcW w:w="1585" w:type="dxa"/>
            <w:gridSpan w:val="2"/>
            <w:shd w:val="clear" w:color="auto" w:fill="auto"/>
            <w:vAlign w:val="bottom"/>
          </w:tcPr>
          <w:p w14:paraId="3E30B118" w14:textId="77777777" w:rsidR="000F2A53" w:rsidRPr="004101C5" w:rsidRDefault="000F2A53" w:rsidP="00EF2AAC">
            <w:pPr>
              <w:tabs>
                <w:tab w:val="decimal" w:pos="1168"/>
              </w:tabs>
              <w:spacing w:line="300" w:lineRule="exact"/>
              <w:rPr>
                <w:rFonts w:ascii="Arial" w:hAnsi="Arial" w:cs="Arial"/>
                <w:sz w:val="18"/>
                <w:szCs w:val="18"/>
                <w:cs/>
              </w:rPr>
            </w:pPr>
          </w:p>
        </w:tc>
      </w:tr>
      <w:tr w:rsidR="000F2A53" w:rsidRPr="004101C5" w14:paraId="179275A5" w14:textId="77777777" w:rsidTr="00B16979">
        <w:trPr>
          <w:trHeight w:val="87"/>
        </w:trPr>
        <w:tc>
          <w:tcPr>
            <w:tcW w:w="3059" w:type="dxa"/>
            <w:shd w:val="clear" w:color="auto" w:fill="auto"/>
          </w:tcPr>
          <w:p w14:paraId="3426C2B2" w14:textId="77777777" w:rsidR="000F2A53" w:rsidRPr="004101C5" w:rsidRDefault="000F2A53" w:rsidP="00EF2AAC">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Balances - beginning of the year</w:t>
            </w:r>
          </w:p>
        </w:tc>
        <w:tc>
          <w:tcPr>
            <w:tcW w:w="1579" w:type="dxa"/>
            <w:shd w:val="clear" w:color="auto" w:fill="auto"/>
            <w:vAlign w:val="bottom"/>
          </w:tcPr>
          <w:p w14:paraId="4E07F26B"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33,195</w:t>
            </w:r>
          </w:p>
        </w:tc>
        <w:tc>
          <w:tcPr>
            <w:tcW w:w="1580" w:type="dxa"/>
            <w:shd w:val="clear" w:color="auto" w:fill="auto"/>
            <w:vAlign w:val="bottom"/>
          </w:tcPr>
          <w:p w14:paraId="21EBBEDA" w14:textId="77777777" w:rsidR="000F2A53" w:rsidRPr="00636F89"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4,701</w:t>
            </w:r>
          </w:p>
        </w:tc>
        <w:tc>
          <w:tcPr>
            <w:tcW w:w="1580" w:type="dxa"/>
            <w:shd w:val="clear" w:color="auto" w:fill="auto"/>
            <w:vAlign w:val="bottom"/>
          </w:tcPr>
          <w:p w14:paraId="6C056BB6"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8,141</w:t>
            </w:r>
          </w:p>
        </w:tc>
        <w:tc>
          <w:tcPr>
            <w:tcW w:w="1585" w:type="dxa"/>
            <w:gridSpan w:val="2"/>
            <w:shd w:val="clear" w:color="auto" w:fill="auto"/>
            <w:vAlign w:val="bottom"/>
          </w:tcPr>
          <w:p w14:paraId="27022000"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46,037</w:t>
            </w:r>
          </w:p>
        </w:tc>
      </w:tr>
      <w:tr w:rsidR="000F2A53" w:rsidRPr="004101C5" w14:paraId="3048AC99" w14:textId="77777777" w:rsidTr="00B16979">
        <w:trPr>
          <w:trHeight w:val="20"/>
        </w:trPr>
        <w:tc>
          <w:tcPr>
            <w:tcW w:w="3059" w:type="dxa"/>
            <w:shd w:val="clear" w:color="auto" w:fill="auto"/>
          </w:tcPr>
          <w:p w14:paraId="68B80604" w14:textId="77777777" w:rsidR="000F2A53" w:rsidRPr="004101C5" w:rsidRDefault="000F2A53" w:rsidP="00EF2AAC">
            <w:pPr>
              <w:tabs>
                <w:tab w:val="left" w:pos="900"/>
                <w:tab w:val="left" w:pos="2160"/>
              </w:tabs>
              <w:spacing w:line="360" w:lineRule="exact"/>
              <w:ind w:left="165" w:hanging="165"/>
              <w:rPr>
                <w:rFonts w:ascii="Arial" w:hAnsi="Arial" w:cs="Arial"/>
                <w:sz w:val="18"/>
                <w:szCs w:val="18"/>
                <w:lang w:val="en-US"/>
              </w:rPr>
            </w:pPr>
            <w:r w:rsidRPr="004101C5">
              <w:rPr>
                <w:rFonts w:ascii="Arial" w:hAnsi="Arial" w:cs="Arial"/>
                <w:sz w:val="18"/>
                <w:szCs w:val="18"/>
                <w:lang w:val="en-US"/>
              </w:rPr>
              <w:t>Changes due to transfers of loan classification</w:t>
            </w:r>
          </w:p>
        </w:tc>
        <w:tc>
          <w:tcPr>
            <w:tcW w:w="1579" w:type="dxa"/>
            <w:shd w:val="clear" w:color="auto" w:fill="auto"/>
            <w:vAlign w:val="bottom"/>
          </w:tcPr>
          <w:p w14:paraId="76CBC7CD"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494</w:t>
            </w:r>
          </w:p>
        </w:tc>
        <w:tc>
          <w:tcPr>
            <w:tcW w:w="1580" w:type="dxa"/>
            <w:shd w:val="clear" w:color="auto" w:fill="auto"/>
            <w:vAlign w:val="bottom"/>
          </w:tcPr>
          <w:p w14:paraId="02BD0973"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(797)</w:t>
            </w:r>
          </w:p>
        </w:tc>
        <w:tc>
          <w:tcPr>
            <w:tcW w:w="1580" w:type="dxa"/>
            <w:shd w:val="clear" w:color="auto" w:fill="auto"/>
            <w:vAlign w:val="bottom"/>
          </w:tcPr>
          <w:p w14:paraId="29202B90"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303</w:t>
            </w:r>
          </w:p>
        </w:tc>
        <w:tc>
          <w:tcPr>
            <w:tcW w:w="1585" w:type="dxa"/>
            <w:gridSpan w:val="2"/>
            <w:shd w:val="clear" w:color="auto" w:fill="auto"/>
            <w:vAlign w:val="bottom"/>
          </w:tcPr>
          <w:p w14:paraId="5234024A"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w:t>
            </w:r>
          </w:p>
        </w:tc>
      </w:tr>
      <w:tr w:rsidR="000F2A53" w:rsidRPr="004101C5" w14:paraId="175E68A8" w14:textId="77777777" w:rsidTr="00B16979">
        <w:trPr>
          <w:trHeight w:val="20"/>
        </w:trPr>
        <w:tc>
          <w:tcPr>
            <w:tcW w:w="3059" w:type="dxa"/>
            <w:shd w:val="clear" w:color="auto" w:fill="auto"/>
          </w:tcPr>
          <w:p w14:paraId="6F1229A5" w14:textId="77777777" w:rsidR="000F2A53" w:rsidRPr="004101C5" w:rsidRDefault="000F2A53" w:rsidP="00EF2AAC">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Changes due to revaluation of loss allowance</w:t>
            </w:r>
          </w:p>
        </w:tc>
        <w:tc>
          <w:tcPr>
            <w:tcW w:w="1579" w:type="dxa"/>
            <w:shd w:val="clear" w:color="auto" w:fill="auto"/>
            <w:vAlign w:val="bottom"/>
          </w:tcPr>
          <w:p w14:paraId="26D48465"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(16,962)</w:t>
            </w:r>
          </w:p>
        </w:tc>
        <w:tc>
          <w:tcPr>
            <w:tcW w:w="1580" w:type="dxa"/>
            <w:shd w:val="clear" w:color="auto" w:fill="auto"/>
            <w:vAlign w:val="bottom"/>
          </w:tcPr>
          <w:p w14:paraId="41E7EE6F"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(3,756)</w:t>
            </w:r>
          </w:p>
        </w:tc>
        <w:tc>
          <w:tcPr>
            <w:tcW w:w="1580" w:type="dxa"/>
            <w:shd w:val="clear" w:color="auto" w:fill="auto"/>
            <w:vAlign w:val="bottom"/>
          </w:tcPr>
          <w:p w14:paraId="79B2E6B2"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580</w:t>
            </w:r>
          </w:p>
        </w:tc>
        <w:tc>
          <w:tcPr>
            <w:tcW w:w="1585" w:type="dxa"/>
            <w:gridSpan w:val="2"/>
            <w:shd w:val="clear" w:color="auto" w:fill="auto"/>
            <w:vAlign w:val="bottom"/>
          </w:tcPr>
          <w:p w14:paraId="5F493AB7"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(20,138)</w:t>
            </w:r>
          </w:p>
        </w:tc>
      </w:tr>
      <w:tr w:rsidR="000F2A53" w:rsidRPr="004101C5" w14:paraId="2614C9CC" w14:textId="77777777" w:rsidTr="00B16979">
        <w:trPr>
          <w:trHeight w:val="20"/>
        </w:trPr>
        <w:tc>
          <w:tcPr>
            <w:tcW w:w="3059" w:type="dxa"/>
            <w:shd w:val="clear" w:color="auto" w:fill="auto"/>
          </w:tcPr>
          <w:p w14:paraId="1BE1B745" w14:textId="77777777" w:rsidR="000F2A53" w:rsidRPr="004101C5" w:rsidRDefault="000F2A53" w:rsidP="00EF2AAC">
            <w:pPr>
              <w:tabs>
                <w:tab w:val="left" w:pos="900"/>
                <w:tab w:val="left" w:pos="2160"/>
              </w:tabs>
              <w:spacing w:line="360" w:lineRule="exact"/>
              <w:ind w:left="165" w:hanging="165"/>
              <w:rPr>
                <w:rFonts w:ascii="Arial" w:hAnsi="Arial" w:cs="Cordia New"/>
                <w:sz w:val="18"/>
                <w:szCs w:val="18"/>
                <w:cs/>
                <w:lang w:val="en-US"/>
              </w:rPr>
            </w:pPr>
            <w:r w:rsidRPr="004101C5">
              <w:rPr>
                <w:rFonts w:ascii="Arial" w:hAnsi="Arial" w:cs="Arial"/>
                <w:sz w:val="18"/>
                <w:szCs w:val="18"/>
                <w:lang w:val="en-US"/>
              </w:rPr>
              <w:t>New loan commitments/guarantee contracts issued</w:t>
            </w:r>
          </w:p>
        </w:tc>
        <w:tc>
          <w:tcPr>
            <w:tcW w:w="1579" w:type="dxa"/>
            <w:shd w:val="clear" w:color="auto" w:fill="auto"/>
            <w:vAlign w:val="bottom"/>
          </w:tcPr>
          <w:p w14:paraId="3D409B6C"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17,282</w:t>
            </w:r>
          </w:p>
        </w:tc>
        <w:tc>
          <w:tcPr>
            <w:tcW w:w="1580" w:type="dxa"/>
            <w:shd w:val="clear" w:color="auto" w:fill="auto"/>
            <w:vAlign w:val="bottom"/>
          </w:tcPr>
          <w:p w14:paraId="72975167"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240</w:t>
            </w:r>
          </w:p>
        </w:tc>
        <w:tc>
          <w:tcPr>
            <w:tcW w:w="1580" w:type="dxa"/>
            <w:shd w:val="clear" w:color="auto" w:fill="auto"/>
            <w:vAlign w:val="bottom"/>
          </w:tcPr>
          <w:p w14:paraId="321ACE16" w14:textId="77777777" w:rsidR="000F2A53" w:rsidRPr="00636F89" w:rsidRDefault="000F2A53" w:rsidP="00EF2AAC">
            <w:pPr>
              <w:tabs>
                <w:tab w:val="decimal" w:pos="1202"/>
              </w:tabs>
              <w:spacing w:line="360" w:lineRule="exact"/>
              <w:ind w:left="-25" w:right="-37"/>
              <w:jc w:val="thaiDistribute"/>
              <w:rPr>
                <w:rFonts w:ascii="Arial" w:hAnsi="Arial" w:cs="Arial"/>
                <w:sz w:val="18"/>
                <w:szCs w:val="18"/>
                <w:cs/>
                <w:lang w:val="en-US"/>
              </w:rPr>
            </w:pPr>
            <w:r w:rsidRPr="004101C5">
              <w:rPr>
                <w:rFonts w:ascii="Arial" w:hAnsi="Arial" w:cs="Arial"/>
                <w:sz w:val="18"/>
                <w:szCs w:val="18"/>
                <w:lang w:val="en-US"/>
              </w:rPr>
              <w:t>452</w:t>
            </w:r>
          </w:p>
        </w:tc>
        <w:tc>
          <w:tcPr>
            <w:tcW w:w="1585" w:type="dxa"/>
            <w:gridSpan w:val="2"/>
            <w:shd w:val="clear" w:color="auto" w:fill="auto"/>
            <w:vAlign w:val="bottom"/>
          </w:tcPr>
          <w:p w14:paraId="4960EA99" w14:textId="77777777" w:rsidR="000F2A53" w:rsidRPr="004101C5" w:rsidRDefault="000F2A53" w:rsidP="00EF2AAC">
            <w:pP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cs/>
                <w:lang w:val="en-US"/>
              </w:rPr>
              <w:t>17</w:t>
            </w:r>
            <w:r w:rsidRPr="004101C5">
              <w:rPr>
                <w:rFonts w:ascii="Arial" w:hAnsi="Arial" w:cs="Arial"/>
                <w:sz w:val="18"/>
                <w:szCs w:val="18"/>
                <w:lang w:val="en-US"/>
              </w:rPr>
              <w:t>,</w:t>
            </w:r>
            <w:r w:rsidRPr="004101C5">
              <w:rPr>
                <w:rFonts w:ascii="Arial" w:hAnsi="Arial" w:cs="Arial"/>
                <w:sz w:val="18"/>
                <w:szCs w:val="18"/>
                <w:cs/>
                <w:lang w:val="en-US"/>
              </w:rPr>
              <w:t>974</w:t>
            </w:r>
          </w:p>
        </w:tc>
      </w:tr>
      <w:tr w:rsidR="000F2A53" w:rsidRPr="004101C5" w14:paraId="64063490" w14:textId="77777777" w:rsidTr="00B16979">
        <w:trPr>
          <w:trHeight w:val="20"/>
        </w:trPr>
        <w:tc>
          <w:tcPr>
            <w:tcW w:w="3059" w:type="dxa"/>
            <w:shd w:val="clear" w:color="auto" w:fill="auto"/>
          </w:tcPr>
          <w:p w14:paraId="068E6543" w14:textId="77777777" w:rsidR="000F2A53" w:rsidRPr="004101C5" w:rsidRDefault="000F2A53" w:rsidP="00EF2AAC">
            <w:pPr>
              <w:tabs>
                <w:tab w:val="left" w:pos="900"/>
                <w:tab w:val="left" w:pos="2160"/>
              </w:tabs>
              <w:spacing w:line="360" w:lineRule="exact"/>
              <w:ind w:left="165" w:hanging="165"/>
              <w:rPr>
                <w:rFonts w:ascii="Arial" w:hAnsi="Arial" w:cs="Arial"/>
                <w:sz w:val="18"/>
                <w:szCs w:val="18"/>
                <w:lang w:val="en-US"/>
              </w:rPr>
            </w:pPr>
            <w:r w:rsidRPr="004101C5">
              <w:rPr>
                <w:rFonts w:ascii="Arial" w:hAnsi="Arial" w:cs="Arial"/>
                <w:sz w:val="18"/>
                <w:szCs w:val="18"/>
                <w:lang w:val="en-US"/>
              </w:rPr>
              <w:t>Financial assets derecognised</w:t>
            </w:r>
          </w:p>
        </w:tc>
        <w:tc>
          <w:tcPr>
            <w:tcW w:w="1579" w:type="dxa"/>
            <w:shd w:val="clear" w:color="auto" w:fill="auto"/>
            <w:vAlign w:val="bottom"/>
          </w:tcPr>
          <w:p w14:paraId="1FCF8020" w14:textId="77777777" w:rsidR="000F2A53" w:rsidRPr="004101C5"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(15,441)</w:t>
            </w:r>
          </w:p>
        </w:tc>
        <w:tc>
          <w:tcPr>
            <w:tcW w:w="1580" w:type="dxa"/>
            <w:shd w:val="clear" w:color="auto" w:fill="auto"/>
            <w:vAlign w:val="bottom"/>
          </w:tcPr>
          <w:p w14:paraId="76731BB8" w14:textId="77777777" w:rsidR="000F2A53" w:rsidRPr="004101C5"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(333)</w:t>
            </w:r>
          </w:p>
        </w:tc>
        <w:tc>
          <w:tcPr>
            <w:tcW w:w="1580" w:type="dxa"/>
            <w:shd w:val="clear" w:color="auto" w:fill="auto"/>
            <w:vAlign w:val="bottom"/>
          </w:tcPr>
          <w:p w14:paraId="38FB68B7" w14:textId="77777777" w:rsidR="000F2A53" w:rsidRPr="004101C5"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(1,278)</w:t>
            </w:r>
          </w:p>
        </w:tc>
        <w:tc>
          <w:tcPr>
            <w:tcW w:w="1585" w:type="dxa"/>
            <w:gridSpan w:val="2"/>
            <w:shd w:val="clear" w:color="auto" w:fill="auto"/>
            <w:vAlign w:val="bottom"/>
          </w:tcPr>
          <w:p w14:paraId="1FED0C86" w14:textId="77777777" w:rsidR="000F2A53" w:rsidRPr="004101C5" w:rsidRDefault="000F2A53" w:rsidP="00EF2AAC">
            <w:pPr>
              <w:pBdr>
                <w:bottom w:val="sing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(17,052)</w:t>
            </w:r>
          </w:p>
        </w:tc>
      </w:tr>
      <w:tr w:rsidR="000F2A53" w:rsidRPr="004101C5" w14:paraId="4F9BDBDE" w14:textId="77777777" w:rsidTr="00B16979">
        <w:trPr>
          <w:trHeight w:val="20"/>
        </w:trPr>
        <w:tc>
          <w:tcPr>
            <w:tcW w:w="3059" w:type="dxa"/>
            <w:shd w:val="clear" w:color="auto" w:fill="auto"/>
          </w:tcPr>
          <w:p w14:paraId="5D1B67E1" w14:textId="77777777" w:rsidR="000F2A53" w:rsidRPr="004101C5" w:rsidRDefault="000F2A53" w:rsidP="00EF2AAC">
            <w:pPr>
              <w:tabs>
                <w:tab w:val="left" w:pos="900"/>
                <w:tab w:val="left" w:pos="2160"/>
              </w:tabs>
              <w:spacing w:line="360" w:lineRule="exact"/>
              <w:rPr>
                <w:rFonts w:ascii="Arial" w:hAnsi="Arial" w:cs="Cordia New"/>
                <w:sz w:val="18"/>
                <w:szCs w:val="18"/>
                <w:cs/>
                <w:lang w:val="en-US"/>
              </w:rPr>
            </w:pPr>
            <w:r w:rsidRPr="004101C5">
              <w:rPr>
                <w:rFonts w:ascii="Arial" w:hAnsi="Arial" w:cs="Arial"/>
                <w:sz w:val="18"/>
                <w:szCs w:val="18"/>
                <w:lang w:val="en-US"/>
              </w:rPr>
              <w:t xml:space="preserve">Balances - </w:t>
            </w:r>
            <w:r w:rsidRPr="004101C5">
              <w:rPr>
                <w:rFonts w:ascii="Arial" w:hAnsi="Arial" w:cs="Cordia New"/>
                <w:sz w:val="18"/>
                <w:szCs w:val="18"/>
                <w:lang w:val="en-US"/>
              </w:rPr>
              <w:t>end</w:t>
            </w:r>
            <w:r w:rsidRPr="004101C5">
              <w:rPr>
                <w:rFonts w:ascii="Arial" w:hAnsi="Arial" w:cs="Arial"/>
                <w:sz w:val="18"/>
                <w:szCs w:val="18"/>
                <w:lang w:val="en-US"/>
              </w:rPr>
              <w:t xml:space="preserve"> of the year</w:t>
            </w:r>
          </w:p>
        </w:tc>
        <w:tc>
          <w:tcPr>
            <w:tcW w:w="1579" w:type="dxa"/>
            <w:shd w:val="clear" w:color="auto" w:fill="auto"/>
            <w:vAlign w:val="bottom"/>
          </w:tcPr>
          <w:p w14:paraId="7F6D0E55" w14:textId="77777777" w:rsidR="000F2A53" w:rsidRPr="004101C5"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18,568</w:t>
            </w:r>
          </w:p>
        </w:tc>
        <w:tc>
          <w:tcPr>
            <w:tcW w:w="1580" w:type="dxa"/>
            <w:shd w:val="clear" w:color="auto" w:fill="auto"/>
            <w:vAlign w:val="bottom"/>
          </w:tcPr>
          <w:p w14:paraId="15CBCCCA" w14:textId="77777777" w:rsidR="000F2A53" w:rsidRPr="004101C5"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55</w:t>
            </w:r>
          </w:p>
        </w:tc>
        <w:tc>
          <w:tcPr>
            <w:tcW w:w="1580" w:type="dxa"/>
            <w:shd w:val="clear" w:color="auto" w:fill="auto"/>
            <w:vAlign w:val="bottom"/>
          </w:tcPr>
          <w:p w14:paraId="467C293D" w14:textId="77777777" w:rsidR="000F2A53" w:rsidRPr="004101C5"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4101C5">
              <w:rPr>
                <w:rFonts w:ascii="Arial" w:hAnsi="Arial" w:cs="Arial"/>
                <w:sz w:val="18"/>
                <w:szCs w:val="18"/>
                <w:lang w:val="en-US"/>
              </w:rPr>
              <w:t>8,198</w:t>
            </w:r>
          </w:p>
        </w:tc>
        <w:tc>
          <w:tcPr>
            <w:tcW w:w="1585" w:type="dxa"/>
            <w:gridSpan w:val="2"/>
            <w:shd w:val="clear" w:color="auto" w:fill="auto"/>
            <w:vAlign w:val="bottom"/>
          </w:tcPr>
          <w:p w14:paraId="2446EA6B" w14:textId="77777777" w:rsidR="000F2A53" w:rsidRPr="00636F89" w:rsidRDefault="000F2A53" w:rsidP="00EF2AAC">
            <w:pPr>
              <w:pBdr>
                <w:bottom w:val="double" w:sz="4" w:space="1" w:color="auto"/>
              </w:pBdr>
              <w:tabs>
                <w:tab w:val="decimal" w:pos="1202"/>
              </w:tabs>
              <w:spacing w:line="360" w:lineRule="exact"/>
              <w:ind w:left="-25" w:right="-37"/>
              <w:jc w:val="thaiDistribute"/>
              <w:rPr>
                <w:rFonts w:ascii="Arial" w:hAnsi="Arial" w:cs="Arial"/>
                <w:sz w:val="18"/>
                <w:szCs w:val="18"/>
                <w:lang w:val="en-US"/>
              </w:rPr>
            </w:pPr>
            <w:r w:rsidRPr="00636F89">
              <w:rPr>
                <w:rFonts w:ascii="Arial" w:hAnsi="Arial" w:cs="Arial"/>
                <w:sz w:val="18"/>
                <w:szCs w:val="18"/>
                <w:lang w:val="en-US"/>
              </w:rPr>
              <w:t>26,821</w:t>
            </w:r>
          </w:p>
        </w:tc>
      </w:tr>
    </w:tbl>
    <w:p w14:paraId="294EBB0D" w14:textId="77777777" w:rsidR="00AA3F47" w:rsidRPr="00D81984" w:rsidRDefault="00787C85" w:rsidP="000F2A53">
      <w:pPr>
        <w:spacing w:before="120" w:after="120" w:line="380" w:lineRule="exact"/>
        <w:ind w:left="635" w:hanging="635"/>
        <w:jc w:val="thaiDistribute"/>
        <w:rPr>
          <w:rFonts w:ascii="Arial" w:hAnsi="Arial" w:cs="Arial"/>
          <w:b/>
          <w:bCs/>
          <w:szCs w:val="24"/>
          <w:lang w:val="en-US"/>
        </w:rPr>
      </w:pPr>
      <w:r>
        <w:rPr>
          <w:rFonts w:ascii="Arial" w:hAnsi="Arial" w:cs="Arial"/>
          <w:b/>
          <w:bCs/>
          <w:szCs w:val="24"/>
          <w:lang w:val="en-US"/>
        </w:rPr>
        <w:br w:type="page"/>
      </w:r>
      <w:r w:rsidR="00AA3F47" w:rsidRPr="00D81984">
        <w:rPr>
          <w:rFonts w:ascii="Arial" w:hAnsi="Arial" w:cs="Arial"/>
          <w:b/>
          <w:bCs/>
          <w:szCs w:val="24"/>
          <w:lang w:val="en-US"/>
        </w:rPr>
        <w:lastRenderedPageBreak/>
        <w:t>2</w:t>
      </w:r>
      <w:r w:rsidR="00313D6E" w:rsidRPr="00D81984">
        <w:rPr>
          <w:rFonts w:ascii="Arial" w:hAnsi="Arial" w:cs="Arial"/>
          <w:b/>
          <w:bCs/>
          <w:szCs w:val="24"/>
          <w:lang w:val="en-US"/>
        </w:rPr>
        <w:t>3</w:t>
      </w:r>
      <w:r w:rsidR="00AA3F47" w:rsidRPr="00D81984">
        <w:rPr>
          <w:rFonts w:ascii="Arial" w:hAnsi="Arial" w:cs="Arial"/>
          <w:b/>
          <w:bCs/>
          <w:szCs w:val="24"/>
          <w:lang w:val="en-US"/>
        </w:rPr>
        <w:t>.2</w:t>
      </w:r>
      <w:r w:rsidR="00AA3F47" w:rsidRPr="00D81984">
        <w:rPr>
          <w:rFonts w:ascii="Arial" w:hAnsi="Arial" w:cs="Arial"/>
          <w:b/>
          <w:bCs/>
          <w:szCs w:val="24"/>
          <w:lang w:val="en-US"/>
        </w:rPr>
        <w:tab/>
        <w:t>Provisions for employee benefits</w:t>
      </w:r>
    </w:p>
    <w:p w14:paraId="4C6AAEAC" w14:textId="77777777" w:rsidR="00C1271C" w:rsidRDefault="00C1271C" w:rsidP="00C1271C">
      <w:pPr>
        <w:spacing w:before="120" w:after="120" w:line="380" w:lineRule="exact"/>
        <w:ind w:left="630"/>
        <w:jc w:val="thaiDistribute"/>
        <w:rPr>
          <w:rFonts w:ascii="Arial" w:hAnsi="Arial" w:cs="Arial"/>
          <w:szCs w:val="24"/>
          <w:lang w:val="en-US"/>
        </w:rPr>
      </w:pPr>
      <w:r w:rsidRPr="00C1271C">
        <w:rPr>
          <w:rFonts w:ascii="Arial" w:hAnsi="Arial" w:cs="Arial"/>
          <w:szCs w:val="24"/>
          <w:lang w:val="en-US"/>
        </w:rPr>
        <w:t xml:space="preserve">The Bank </w:t>
      </w:r>
      <w:r w:rsidR="00A111C8">
        <w:rPr>
          <w:rFonts w:ascii="Arial" w:hAnsi="Arial" w:cs="Arial"/>
          <w:szCs w:val="24"/>
          <w:lang w:val="en-US"/>
        </w:rPr>
        <w:t>had post-employment benefits and termination benefits as follows:</w:t>
      </w:r>
    </w:p>
    <w:tbl>
      <w:tblPr>
        <w:tblW w:w="9270" w:type="dxa"/>
        <w:tblInd w:w="540" w:type="dxa"/>
        <w:tblLayout w:type="fixed"/>
        <w:tblLook w:val="0000" w:firstRow="0" w:lastRow="0" w:firstColumn="0" w:lastColumn="0" w:noHBand="0" w:noVBand="0"/>
      </w:tblPr>
      <w:tblGrid>
        <w:gridCol w:w="5400"/>
        <w:gridCol w:w="15"/>
        <w:gridCol w:w="1919"/>
        <w:gridCol w:w="1936"/>
      </w:tblGrid>
      <w:tr w:rsidR="00C1271C" w:rsidRPr="00787C85" w14:paraId="57358289" w14:textId="77777777" w:rsidTr="00B16979">
        <w:tc>
          <w:tcPr>
            <w:tcW w:w="2921" w:type="pct"/>
            <w:gridSpan w:val="2"/>
            <w:vAlign w:val="bottom"/>
          </w:tcPr>
          <w:p w14:paraId="33BBEB3B" w14:textId="77777777" w:rsidR="00C1271C" w:rsidRPr="00787C85" w:rsidRDefault="00C1271C" w:rsidP="00610283">
            <w:pPr>
              <w:spacing w:line="380" w:lineRule="exact"/>
              <w:ind w:left="151" w:right="-131" w:hanging="151"/>
              <w:rPr>
                <w:rFonts w:ascii="Arial" w:hAnsi="Arial" w:cs="Arial"/>
                <w:sz w:val="18"/>
                <w:szCs w:val="18"/>
                <w:lang w:val="en-US"/>
              </w:rPr>
            </w:pPr>
          </w:p>
        </w:tc>
        <w:tc>
          <w:tcPr>
            <w:tcW w:w="2079" w:type="pct"/>
            <w:gridSpan w:val="2"/>
            <w:vAlign w:val="bottom"/>
          </w:tcPr>
          <w:p w14:paraId="4B3BFBBE" w14:textId="77777777" w:rsidR="00C1271C" w:rsidRPr="00787C85" w:rsidRDefault="00C1271C" w:rsidP="00610283">
            <w:pPr>
              <w:tabs>
                <w:tab w:val="decimal" w:pos="1337"/>
              </w:tabs>
              <w:spacing w:line="380" w:lineRule="exact"/>
              <w:jc w:val="right"/>
              <w:rPr>
                <w:rFonts w:ascii="Arial" w:hAnsi="Arial" w:cs="Arial"/>
                <w:sz w:val="18"/>
                <w:szCs w:val="18"/>
                <w:lang w:val="en-US"/>
              </w:rPr>
            </w:pPr>
            <w:r w:rsidRPr="00787C85">
              <w:rPr>
                <w:rFonts w:ascii="Arial" w:hAnsi="Arial" w:cs="Arial"/>
                <w:b/>
                <w:sz w:val="18"/>
                <w:szCs w:val="18"/>
                <w:cs/>
              </w:rPr>
              <w:t>(Unit: Thousand Baht</w:t>
            </w:r>
            <w:r w:rsidRPr="00787C85">
              <w:rPr>
                <w:rFonts w:ascii="Arial" w:hAnsi="Arial" w:cs="Arial"/>
                <w:bCs/>
                <w:sz w:val="18"/>
                <w:szCs w:val="18"/>
                <w:lang w:val="en-US"/>
              </w:rPr>
              <w:t>)</w:t>
            </w:r>
          </w:p>
        </w:tc>
      </w:tr>
      <w:tr w:rsidR="00C1271C" w:rsidRPr="00787C85" w14:paraId="780AD171" w14:textId="77777777" w:rsidTr="00B16979">
        <w:tc>
          <w:tcPr>
            <w:tcW w:w="2913" w:type="pct"/>
            <w:vAlign w:val="bottom"/>
          </w:tcPr>
          <w:p w14:paraId="3ADDABCB" w14:textId="77777777" w:rsidR="00C1271C" w:rsidRPr="00787C85" w:rsidRDefault="00C1271C" w:rsidP="00610283">
            <w:pPr>
              <w:tabs>
                <w:tab w:val="left" w:pos="132"/>
              </w:tabs>
              <w:spacing w:line="380" w:lineRule="exact"/>
              <w:ind w:left="132" w:right="-131" w:hanging="132"/>
              <w:jc w:val="both"/>
              <w:rPr>
                <w:rFonts w:ascii="Arial" w:hAnsi="Arial" w:cs="Arial"/>
                <w:sz w:val="18"/>
                <w:szCs w:val="18"/>
                <w:lang w:val="en-US"/>
              </w:rPr>
            </w:pPr>
          </w:p>
        </w:tc>
        <w:tc>
          <w:tcPr>
            <w:tcW w:w="1043" w:type="pct"/>
            <w:gridSpan w:val="2"/>
            <w:vAlign w:val="bottom"/>
          </w:tcPr>
          <w:p w14:paraId="65146568" w14:textId="77777777" w:rsidR="00C1271C" w:rsidRPr="00787C85" w:rsidRDefault="00C1271C" w:rsidP="00610283">
            <w:pPr>
              <w:pBdr>
                <w:bottom w:val="single" w:sz="4" w:space="1" w:color="auto"/>
              </w:pBdr>
              <w:spacing w:line="380" w:lineRule="exact"/>
              <w:ind w:right="-28"/>
              <w:jc w:val="center"/>
              <w:rPr>
                <w:rFonts w:ascii="Arial" w:hAnsi="Arial" w:cs="Arial"/>
                <w:sz w:val="18"/>
                <w:szCs w:val="18"/>
                <w:lang w:val="en-US"/>
              </w:rPr>
            </w:pPr>
            <w:r>
              <w:rPr>
                <w:rFonts w:ascii="Arial" w:hAnsi="Arial" w:cs="Arial"/>
                <w:sz w:val="18"/>
                <w:szCs w:val="18"/>
                <w:lang w:val="en-US"/>
              </w:rPr>
              <w:t xml:space="preserve">31 December </w:t>
            </w:r>
            <w:r w:rsidRPr="00787C85">
              <w:rPr>
                <w:rFonts w:ascii="Arial" w:hAnsi="Arial" w:cs="Arial"/>
                <w:sz w:val="18"/>
                <w:szCs w:val="18"/>
                <w:lang w:val="en-US"/>
              </w:rPr>
              <w:t>2021</w:t>
            </w:r>
          </w:p>
        </w:tc>
        <w:tc>
          <w:tcPr>
            <w:tcW w:w="1044" w:type="pct"/>
            <w:vAlign w:val="bottom"/>
          </w:tcPr>
          <w:p w14:paraId="5A833EBD" w14:textId="77777777" w:rsidR="00C1271C" w:rsidRPr="00787C85" w:rsidRDefault="00C1271C" w:rsidP="00610283">
            <w:pPr>
              <w:pBdr>
                <w:bottom w:val="single" w:sz="4" w:space="1" w:color="auto"/>
              </w:pBdr>
              <w:spacing w:line="380" w:lineRule="exact"/>
              <w:ind w:right="-28"/>
              <w:jc w:val="center"/>
              <w:rPr>
                <w:rFonts w:ascii="Arial" w:hAnsi="Arial" w:cs="Arial"/>
                <w:sz w:val="18"/>
                <w:szCs w:val="18"/>
                <w:lang w:val="en-US"/>
              </w:rPr>
            </w:pPr>
            <w:r>
              <w:rPr>
                <w:rFonts w:ascii="Arial" w:hAnsi="Arial" w:cs="Arial"/>
                <w:sz w:val="18"/>
                <w:szCs w:val="18"/>
                <w:lang w:val="en-US"/>
              </w:rPr>
              <w:t xml:space="preserve">31 December </w:t>
            </w:r>
            <w:r w:rsidRPr="00787C85">
              <w:rPr>
                <w:rFonts w:ascii="Arial" w:hAnsi="Arial" w:cs="Arial"/>
                <w:sz w:val="18"/>
                <w:szCs w:val="18"/>
                <w:lang w:val="en-US"/>
              </w:rPr>
              <w:t>2020</w:t>
            </w:r>
          </w:p>
        </w:tc>
      </w:tr>
      <w:tr w:rsidR="00C1271C" w:rsidRPr="00787C85" w14:paraId="1EA3667C" w14:textId="77777777" w:rsidTr="00B16979">
        <w:tc>
          <w:tcPr>
            <w:tcW w:w="2913" w:type="pct"/>
            <w:vAlign w:val="bottom"/>
          </w:tcPr>
          <w:p w14:paraId="5211D4C2" w14:textId="77777777" w:rsidR="00C1271C" w:rsidRPr="00787C85" w:rsidRDefault="00C1271C" w:rsidP="003D1FA0">
            <w:pPr>
              <w:tabs>
                <w:tab w:val="left" w:pos="132"/>
              </w:tabs>
              <w:ind w:left="132" w:right="-131" w:hanging="132"/>
              <w:jc w:val="both"/>
              <w:rPr>
                <w:rFonts w:ascii="Arial" w:hAnsi="Arial" w:cs="Arial"/>
                <w:sz w:val="18"/>
                <w:szCs w:val="18"/>
                <w:lang w:val="en-US"/>
              </w:rPr>
            </w:pPr>
          </w:p>
        </w:tc>
        <w:tc>
          <w:tcPr>
            <w:tcW w:w="1043" w:type="pct"/>
            <w:gridSpan w:val="2"/>
            <w:vAlign w:val="bottom"/>
          </w:tcPr>
          <w:p w14:paraId="111C084C" w14:textId="77777777" w:rsidR="00C1271C" w:rsidRPr="00787C85" w:rsidRDefault="00C1271C" w:rsidP="003D1FA0">
            <w:pPr>
              <w:ind w:right="-28"/>
              <w:rPr>
                <w:rFonts w:ascii="Arial" w:hAnsi="Arial" w:cs="Arial"/>
                <w:sz w:val="18"/>
                <w:szCs w:val="18"/>
                <w:lang w:val="en-US"/>
              </w:rPr>
            </w:pPr>
          </w:p>
        </w:tc>
        <w:tc>
          <w:tcPr>
            <w:tcW w:w="1044" w:type="pct"/>
            <w:vAlign w:val="bottom"/>
          </w:tcPr>
          <w:p w14:paraId="7B76FBB6" w14:textId="77777777" w:rsidR="00C1271C" w:rsidRPr="00787C85" w:rsidRDefault="00C1271C" w:rsidP="003D1FA0">
            <w:pPr>
              <w:ind w:right="-28"/>
              <w:rPr>
                <w:rFonts w:ascii="Arial" w:hAnsi="Arial" w:cs="Arial"/>
                <w:sz w:val="18"/>
                <w:szCs w:val="18"/>
                <w:lang w:val="en-US"/>
              </w:rPr>
            </w:pPr>
          </w:p>
        </w:tc>
      </w:tr>
      <w:tr w:rsidR="00C1271C" w:rsidRPr="00787C85" w14:paraId="4E20D1C9" w14:textId="77777777" w:rsidTr="00B16979">
        <w:tc>
          <w:tcPr>
            <w:tcW w:w="2913" w:type="pct"/>
            <w:vAlign w:val="bottom"/>
          </w:tcPr>
          <w:p w14:paraId="7D9F7624" w14:textId="77777777" w:rsidR="00C1271C" w:rsidRPr="00787C85" w:rsidRDefault="00C1271C" w:rsidP="00610283">
            <w:pPr>
              <w:spacing w:line="380" w:lineRule="exact"/>
              <w:ind w:right="-130"/>
              <w:jc w:val="both"/>
              <w:rPr>
                <w:rFonts w:ascii="Arial" w:hAnsi="Arial" w:cs="Arial"/>
                <w:sz w:val="18"/>
                <w:szCs w:val="18"/>
                <w:lang w:val="en-US"/>
              </w:rPr>
            </w:pPr>
            <w:r>
              <w:rPr>
                <w:rFonts w:ascii="Arial" w:hAnsi="Arial" w:cs="Arial"/>
                <w:sz w:val="18"/>
                <w:szCs w:val="18"/>
                <w:lang w:val="en-US"/>
              </w:rPr>
              <w:t>P</w:t>
            </w:r>
            <w:r w:rsidRPr="00C1271C">
              <w:rPr>
                <w:rFonts w:ascii="Arial" w:hAnsi="Arial" w:cs="Arial"/>
                <w:sz w:val="18"/>
                <w:szCs w:val="18"/>
                <w:lang w:val="en-US"/>
              </w:rPr>
              <w:t>ost-employment benefit</w:t>
            </w:r>
            <w:r w:rsidR="004C480E">
              <w:rPr>
                <w:rFonts w:ascii="Arial" w:hAnsi="Arial" w:cs="Arial"/>
                <w:sz w:val="18"/>
                <w:szCs w:val="18"/>
                <w:lang w:val="en-US"/>
              </w:rPr>
              <w:t>s</w:t>
            </w:r>
          </w:p>
        </w:tc>
        <w:tc>
          <w:tcPr>
            <w:tcW w:w="1043" w:type="pct"/>
            <w:gridSpan w:val="2"/>
          </w:tcPr>
          <w:p w14:paraId="69842DC6" w14:textId="77777777" w:rsidR="00C1271C" w:rsidRPr="00C1271C" w:rsidRDefault="00C1271C" w:rsidP="00610283">
            <w:pP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200,114</w:t>
            </w:r>
          </w:p>
        </w:tc>
        <w:tc>
          <w:tcPr>
            <w:tcW w:w="1044" w:type="pct"/>
            <w:vAlign w:val="bottom"/>
          </w:tcPr>
          <w:p w14:paraId="0EDCF7F3" w14:textId="77777777" w:rsidR="00C1271C" w:rsidRPr="00787C85" w:rsidRDefault="00C1271C" w:rsidP="00610283">
            <w:pP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185,233</w:t>
            </w:r>
          </w:p>
        </w:tc>
      </w:tr>
      <w:tr w:rsidR="00C1271C" w:rsidRPr="00787C85" w14:paraId="488CADF3" w14:textId="77777777" w:rsidTr="00B16979">
        <w:trPr>
          <w:trHeight w:val="346"/>
        </w:trPr>
        <w:tc>
          <w:tcPr>
            <w:tcW w:w="2913" w:type="pct"/>
            <w:vAlign w:val="bottom"/>
          </w:tcPr>
          <w:p w14:paraId="5C1CE1D0" w14:textId="77777777" w:rsidR="00C1271C" w:rsidRPr="00787C85" w:rsidRDefault="00E56B96" w:rsidP="00610283">
            <w:pPr>
              <w:spacing w:line="380" w:lineRule="exact"/>
              <w:ind w:right="-130"/>
              <w:jc w:val="both"/>
              <w:rPr>
                <w:rFonts w:ascii="Arial" w:hAnsi="Arial" w:cs="Arial"/>
                <w:sz w:val="18"/>
                <w:szCs w:val="18"/>
                <w:lang w:val="en-US"/>
              </w:rPr>
            </w:pPr>
            <w:r>
              <w:rPr>
                <w:rFonts w:ascii="Arial" w:hAnsi="Arial" w:cs="Arial"/>
                <w:sz w:val="18"/>
                <w:szCs w:val="18"/>
                <w:lang w:val="en-US"/>
              </w:rPr>
              <w:t>Termination</w:t>
            </w:r>
            <w:r w:rsidR="003D1FA0">
              <w:rPr>
                <w:rFonts w:ascii="Arial" w:hAnsi="Arial" w:cs="Arial"/>
                <w:sz w:val="18"/>
                <w:szCs w:val="18"/>
                <w:lang w:val="en-US"/>
              </w:rPr>
              <w:t xml:space="preserve"> benefits</w:t>
            </w:r>
          </w:p>
        </w:tc>
        <w:tc>
          <w:tcPr>
            <w:tcW w:w="1043" w:type="pct"/>
            <w:gridSpan w:val="2"/>
            <w:vAlign w:val="bottom"/>
          </w:tcPr>
          <w:p w14:paraId="5B0FC193" w14:textId="77777777" w:rsidR="00C1271C" w:rsidRPr="00C1271C" w:rsidRDefault="00C1271C" w:rsidP="00B731B6">
            <w:pPr>
              <w:pBdr>
                <w:bottom w:val="single" w:sz="4" w:space="1" w:color="auto"/>
              </w:pBd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8,000</w:t>
            </w:r>
          </w:p>
        </w:tc>
        <w:tc>
          <w:tcPr>
            <w:tcW w:w="1044" w:type="pct"/>
            <w:vAlign w:val="bottom"/>
          </w:tcPr>
          <w:p w14:paraId="06821C84" w14:textId="77777777" w:rsidR="00C1271C" w:rsidRPr="00787C85" w:rsidRDefault="00C1271C" w:rsidP="00B731B6">
            <w:pPr>
              <w:pBdr>
                <w:bottom w:val="single" w:sz="4" w:space="1" w:color="auto"/>
              </w:pBdr>
              <w:tabs>
                <w:tab w:val="decimal" w:pos="1337"/>
              </w:tabs>
              <w:spacing w:line="380" w:lineRule="exact"/>
              <w:rPr>
                <w:rFonts w:ascii="Arial" w:hAnsi="Arial" w:cs="Arial"/>
                <w:sz w:val="18"/>
                <w:szCs w:val="18"/>
                <w:lang w:val="en-US"/>
              </w:rPr>
            </w:pPr>
            <w:r>
              <w:rPr>
                <w:rFonts w:ascii="Arial" w:hAnsi="Arial" w:cs="Arial"/>
                <w:sz w:val="18"/>
                <w:szCs w:val="18"/>
                <w:lang w:val="en-US"/>
              </w:rPr>
              <w:t>-</w:t>
            </w:r>
          </w:p>
        </w:tc>
      </w:tr>
      <w:tr w:rsidR="00C1271C" w:rsidRPr="00787C85" w14:paraId="27EF729B" w14:textId="77777777" w:rsidTr="00B16979">
        <w:tc>
          <w:tcPr>
            <w:tcW w:w="2913" w:type="pct"/>
            <w:vAlign w:val="bottom"/>
          </w:tcPr>
          <w:p w14:paraId="57FA0D61" w14:textId="77777777" w:rsidR="00C1271C" w:rsidRPr="00787C85" w:rsidRDefault="00C1271C" w:rsidP="00610283">
            <w:pPr>
              <w:spacing w:line="380" w:lineRule="exact"/>
              <w:ind w:right="-131"/>
              <w:jc w:val="both"/>
              <w:rPr>
                <w:rFonts w:ascii="Arial" w:hAnsi="Arial" w:cs="Arial"/>
                <w:sz w:val="18"/>
                <w:szCs w:val="18"/>
                <w:cs/>
                <w:lang w:val="en-US"/>
              </w:rPr>
            </w:pPr>
            <w:r w:rsidRPr="00787C85">
              <w:rPr>
                <w:rFonts w:ascii="Arial" w:hAnsi="Arial" w:cs="Arial"/>
                <w:sz w:val="18"/>
                <w:szCs w:val="18"/>
                <w:lang w:val="en-US"/>
              </w:rPr>
              <w:t>Total</w:t>
            </w:r>
          </w:p>
        </w:tc>
        <w:tc>
          <w:tcPr>
            <w:tcW w:w="1043" w:type="pct"/>
            <w:gridSpan w:val="2"/>
            <w:vAlign w:val="bottom"/>
          </w:tcPr>
          <w:p w14:paraId="2EE034BB" w14:textId="77777777" w:rsidR="00C1271C" w:rsidRPr="00C1271C" w:rsidRDefault="00C1271C" w:rsidP="00B731B6">
            <w:pPr>
              <w:pBdr>
                <w:bottom w:val="double" w:sz="4" w:space="1" w:color="auto"/>
              </w:pBd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208,114</w:t>
            </w:r>
          </w:p>
        </w:tc>
        <w:tc>
          <w:tcPr>
            <w:tcW w:w="1044" w:type="pct"/>
            <w:vAlign w:val="bottom"/>
          </w:tcPr>
          <w:p w14:paraId="6A53B263" w14:textId="77777777" w:rsidR="00C1271C" w:rsidRPr="00787C85" w:rsidRDefault="00C1271C" w:rsidP="00B731B6">
            <w:pPr>
              <w:pBdr>
                <w:bottom w:val="double" w:sz="4" w:space="1" w:color="auto"/>
              </w:pBdr>
              <w:tabs>
                <w:tab w:val="decimal" w:pos="1337"/>
              </w:tabs>
              <w:spacing w:line="380" w:lineRule="exact"/>
              <w:rPr>
                <w:rFonts w:ascii="Arial" w:hAnsi="Arial" w:cs="Arial"/>
                <w:sz w:val="18"/>
                <w:szCs w:val="18"/>
                <w:lang w:val="en-US"/>
              </w:rPr>
            </w:pPr>
            <w:r w:rsidRPr="00C1271C">
              <w:rPr>
                <w:rFonts w:ascii="Arial" w:hAnsi="Arial" w:cs="Arial"/>
                <w:sz w:val="18"/>
                <w:szCs w:val="18"/>
                <w:lang w:val="en-US"/>
              </w:rPr>
              <w:t>185,233</w:t>
            </w:r>
          </w:p>
        </w:tc>
      </w:tr>
    </w:tbl>
    <w:p w14:paraId="280C7AB4" w14:textId="77777777" w:rsidR="00AA3F47" w:rsidRPr="000F2A53" w:rsidRDefault="00AA3F47" w:rsidP="00E56B96">
      <w:pPr>
        <w:spacing w:before="240" w:after="120" w:line="380" w:lineRule="exact"/>
        <w:ind w:left="634"/>
        <w:jc w:val="thaiDistribute"/>
        <w:rPr>
          <w:rFonts w:ascii="Arial" w:hAnsi="Arial" w:cs="Arial"/>
          <w:szCs w:val="24"/>
          <w:lang w:val="en-US"/>
        </w:rPr>
      </w:pPr>
      <w:r w:rsidRPr="00D81984">
        <w:rPr>
          <w:rFonts w:ascii="Arial" w:hAnsi="Arial" w:cs="Arial"/>
          <w:szCs w:val="24"/>
          <w:lang w:val="en-US"/>
        </w:rPr>
        <w:t>Movements of provisions for employee benefits were as follows:</w:t>
      </w:r>
      <w:r w:rsidRPr="00787C85">
        <w:rPr>
          <w:rFonts w:ascii="Arial" w:hAnsi="Arial" w:cs="Arial"/>
          <w:b/>
          <w:sz w:val="18"/>
          <w:szCs w:val="18"/>
          <w:cs/>
        </w:rPr>
        <w:t xml:space="preserve">    </w:t>
      </w:r>
    </w:p>
    <w:tbl>
      <w:tblPr>
        <w:tblW w:w="9270" w:type="dxa"/>
        <w:tblInd w:w="540" w:type="dxa"/>
        <w:tblLayout w:type="fixed"/>
        <w:tblLook w:val="0000" w:firstRow="0" w:lastRow="0" w:firstColumn="0" w:lastColumn="0" w:noHBand="0" w:noVBand="0"/>
      </w:tblPr>
      <w:tblGrid>
        <w:gridCol w:w="5400"/>
        <w:gridCol w:w="1934"/>
        <w:gridCol w:w="1936"/>
      </w:tblGrid>
      <w:tr w:rsidR="00B16979" w:rsidRPr="00787C85" w14:paraId="0A94F905" w14:textId="77777777" w:rsidTr="00E56B96">
        <w:tc>
          <w:tcPr>
            <w:tcW w:w="2913" w:type="pct"/>
            <w:vAlign w:val="bottom"/>
          </w:tcPr>
          <w:p w14:paraId="01CC0F6E" w14:textId="77777777" w:rsidR="00B16979" w:rsidRPr="00787C85" w:rsidRDefault="00B16979" w:rsidP="00610283">
            <w:pPr>
              <w:spacing w:line="380" w:lineRule="exact"/>
              <w:ind w:left="151" w:right="-131" w:hanging="151"/>
              <w:rPr>
                <w:rFonts w:ascii="Arial" w:hAnsi="Arial" w:cs="Arial"/>
                <w:sz w:val="18"/>
                <w:szCs w:val="18"/>
                <w:lang w:val="en-US"/>
              </w:rPr>
            </w:pPr>
          </w:p>
        </w:tc>
        <w:tc>
          <w:tcPr>
            <w:tcW w:w="2087" w:type="pct"/>
            <w:gridSpan w:val="2"/>
            <w:vAlign w:val="bottom"/>
          </w:tcPr>
          <w:p w14:paraId="0C789FBE" w14:textId="77777777" w:rsidR="00B16979" w:rsidRPr="00787C85" w:rsidRDefault="00B16979" w:rsidP="00610283">
            <w:pPr>
              <w:tabs>
                <w:tab w:val="decimal" w:pos="1337"/>
              </w:tabs>
              <w:spacing w:line="380" w:lineRule="exact"/>
              <w:jc w:val="right"/>
              <w:rPr>
                <w:rFonts w:ascii="Arial" w:hAnsi="Arial" w:cs="Arial"/>
                <w:sz w:val="18"/>
                <w:szCs w:val="18"/>
                <w:lang w:val="en-US"/>
              </w:rPr>
            </w:pPr>
            <w:r w:rsidRPr="00787C85">
              <w:rPr>
                <w:rFonts w:ascii="Arial" w:hAnsi="Arial" w:cs="Arial"/>
                <w:b/>
                <w:sz w:val="18"/>
                <w:szCs w:val="18"/>
                <w:cs/>
              </w:rPr>
              <w:t>(Unit: Thousand Baht</w:t>
            </w:r>
            <w:r w:rsidRPr="00787C85">
              <w:rPr>
                <w:rFonts w:ascii="Arial" w:hAnsi="Arial" w:cs="Arial"/>
                <w:bCs/>
                <w:sz w:val="18"/>
                <w:szCs w:val="18"/>
                <w:lang w:val="en-US"/>
              </w:rPr>
              <w:t>)</w:t>
            </w:r>
          </w:p>
        </w:tc>
      </w:tr>
      <w:tr w:rsidR="00610283" w:rsidRPr="004F3856" w14:paraId="2035E20F" w14:textId="77777777" w:rsidTr="00E56B96">
        <w:tc>
          <w:tcPr>
            <w:tcW w:w="2913" w:type="pct"/>
            <w:vAlign w:val="bottom"/>
          </w:tcPr>
          <w:p w14:paraId="1021F9BF" w14:textId="77777777" w:rsidR="00610283" w:rsidRPr="00610283" w:rsidRDefault="00610283" w:rsidP="00610283">
            <w:pPr>
              <w:spacing w:line="380" w:lineRule="exact"/>
              <w:ind w:right="-131"/>
              <w:jc w:val="both"/>
              <w:rPr>
                <w:rFonts w:ascii="Arial" w:hAnsi="Arial" w:cs="Cordia New"/>
                <w:sz w:val="18"/>
                <w:szCs w:val="18"/>
                <w:cs/>
                <w:lang w:val="en-US"/>
              </w:rPr>
            </w:pPr>
          </w:p>
        </w:tc>
        <w:tc>
          <w:tcPr>
            <w:tcW w:w="2087" w:type="pct"/>
            <w:gridSpan w:val="2"/>
            <w:vAlign w:val="bottom"/>
          </w:tcPr>
          <w:p w14:paraId="0276BCCE" w14:textId="77777777" w:rsidR="00610283" w:rsidRPr="00787C85" w:rsidRDefault="00610283" w:rsidP="00610283">
            <w:pPr>
              <w:pBdr>
                <w:bottom w:val="single" w:sz="4" w:space="1" w:color="auto"/>
              </w:pBdr>
              <w:spacing w:line="380" w:lineRule="exact"/>
              <w:ind w:right="-28"/>
              <w:jc w:val="center"/>
              <w:rPr>
                <w:rFonts w:ascii="Arial" w:hAnsi="Arial" w:cs="Arial"/>
                <w:sz w:val="18"/>
                <w:szCs w:val="18"/>
                <w:lang w:val="en-US"/>
              </w:rPr>
            </w:pPr>
            <w:r w:rsidRPr="00787C85">
              <w:rPr>
                <w:rFonts w:ascii="Arial" w:hAnsi="Arial" w:cs="Arial"/>
                <w:sz w:val="18"/>
                <w:szCs w:val="18"/>
                <w:lang w:val="en-US"/>
              </w:rPr>
              <w:t>For the year</w:t>
            </w:r>
            <w:r>
              <w:rPr>
                <w:rFonts w:ascii="Arial" w:hAnsi="Arial" w:cs="Arial"/>
                <w:sz w:val="18"/>
                <w:szCs w:val="18"/>
                <w:lang w:val="en-US"/>
              </w:rPr>
              <w:t>s</w:t>
            </w:r>
            <w:r w:rsidRPr="00787C85">
              <w:rPr>
                <w:rFonts w:ascii="Arial" w:hAnsi="Arial" w:cs="Arial"/>
                <w:sz w:val="18"/>
                <w:szCs w:val="18"/>
                <w:lang w:val="en-US"/>
              </w:rPr>
              <w:t xml:space="preserve"> ended</w:t>
            </w:r>
            <w:r>
              <w:rPr>
                <w:rFonts w:ascii="Arial" w:hAnsi="Arial" w:cs="Arial"/>
                <w:sz w:val="18"/>
                <w:szCs w:val="18"/>
                <w:lang w:val="en-US"/>
              </w:rPr>
              <w:t xml:space="preserve"> </w:t>
            </w:r>
            <w:r w:rsidRPr="00787C85">
              <w:rPr>
                <w:rFonts w:ascii="Arial" w:hAnsi="Arial" w:cs="Arial"/>
                <w:sz w:val="18"/>
                <w:szCs w:val="18"/>
                <w:cs/>
                <w:lang w:val="en-US"/>
              </w:rPr>
              <w:t xml:space="preserve">31 </w:t>
            </w:r>
            <w:r w:rsidRPr="00787C85">
              <w:rPr>
                <w:rFonts w:ascii="Arial" w:hAnsi="Arial" w:cs="Arial"/>
                <w:sz w:val="18"/>
                <w:szCs w:val="18"/>
                <w:lang w:val="en-US"/>
              </w:rPr>
              <w:t xml:space="preserve">December </w:t>
            </w:r>
          </w:p>
        </w:tc>
      </w:tr>
      <w:tr w:rsidR="00610283" w:rsidRPr="00582554" w14:paraId="149C0AE6" w14:textId="77777777" w:rsidTr="00E56B96">
        <w:tc>
          <w:tcPr>
            <w:tcW w:w="2913" w:type="pct"/>
            <w:vAlign w:val="bottom"/>
          </w:tcPr>
          <w:p w14:paraId="4E2E2E45" w14:textId="77777777" w:rsidR="00610283" w:rsidRPr="00787C85" w:rsidRDefault="00610283" w:rsidP="00610283">
            <w:pPr>
              <w:spacing w:line="380" w:lineRule="exact"/>
              <w:ind w:right="-131"/>
              <w:jc w:val="both"/>
              <w:rPr>
                <w:rFonts w:ascii="Arial" w:hAnsi="Arial" w:cs="Cordia New"/>
                <w:sz w:val="18"/>
                <w:szCs w:val="18"/>
                <w:cs/>
              </w:rPr>
            </w:pPr>
          </w:p>
        </w:tc>
        <w:tc>
          <w:tcPr>
            <w:tcW w:w="1043" w:type="pct"/>
            <w:vAlign w:val="bottom"/>
          </w:tcPr>
          <w:p w14:paraId="5CB1EF39" w14:textId="77777777" w:rsidR="00610283" w:rsidRPr="00787C85" w:rsidRDefault="00610283" w:rsidP="00610283">
            <w:pPr>
              <w:pBdr>
                <w:bottom w:val="single" w:sz="4" w:space="1" w:color="auto"/>
              </w:pBdr>
              <w:spacing w:line="380" w:lineRule="exact"/>
              <w:ind w:right="-28"/>
              <w:jc w:val="center"/>
              <w:rPr>
                <w:rFonts w:ascii="Arial" w:hAnsi="Arial" w:cs="Arial"/>
                <w:sz w:val="18"/>
                <w:szCs w:val="18"/>
                <w:lang w:val="en-US"/>
              </w:rPr>
            </w:pPr>
            <w:r w:rsidRPr="00787C85">
              <w:rPr>
                <w:rFonts w:ascii="Arial" w:hAnsi="Arial" w:cs="Arial"/>
                <w:sz w:val="18"/>
                <w:szCs w:val="18"/>
                <w:lang w:val="en-US"/>
              </w:rPr>
              <w:t>2021</w:t>
            </w:r>
          </w:p>
        </w:tc>
        <w:tc>
          <w:tcPr>
            <w:tcW w:w="1044" w:type="pct"/>
          </w:tcPr>
          <w:p w14:paraId="31333599" w14:textId="77777777" w:rsidR="00610283" w:rsidRPr="00787C85" w:rsidRDefault="00610283" w:rsidP="00610283">
            <w:pPr>
              <w:pBdr>
                <w:bottom w:val="single" w:sz="4" w:space="1" w:color="auto"/>
              </w:pBdr>
              <w:spacing w:line="380" w:lineRule="exact"/>
              <w:ind w:right="-28"/>
              <w:jc w:val="center"/>
              <w:rPr>
                <w:rFonts w:ascii="Arial" w:hAnsi="Arial" w:cs="Arial"/>
                <w:sz w:val="18"/>
                <w:szCs w:val="18"/>
                <w:lang w:val="en-US"/>
              </w:rPr>
            </w:pPr>
            <w:r w:rsidRPr="00787C85">
              <w:rPr>
                <w:rFonts w:ascii="Arial" w:hAnsi="Arial" w:cs="Arial"/>
                <w:sz w:val="18"/>
                <w:szCs w:val="18"/>
                <w:lang w:val="en-US"/>
              </w:rPr>
              <w:t>202</w:t>
            </w:r>
            <w:r>
              <w:rPr>
                <w:rFonts w:ascii="Arial" w:hAnsi="Arial" w:cs="Arial"/>
                <w:sz w:val="18"/>
                <w:szCs w:val="18"/>
                <w:lang w:val="en-US"/>
              </w:rPr>
              <w:t>0</w:t>
            </w:r>
          </w:p>
        </w:tc>
      </w:tr>
      <w:tr w:rsidR="003D1FA0" w:rsidRPr="000F2A53" w14:paraId="7956660B" w14:textId="77777777" w:rsidTr="00E56B96">
        <w:tc>
          <w:tcPr>
            <w:tcW w:w="2913" w:type="pct"/>
            <w:vAlign w:val="bottom"/>
          </w:tcPr>
          <w:p w14:paraId="415AC4A4" w14:textId="77777777" w:rsidR="003D1FA0" w:rsidRPr="00787C85" w:rsidRDefault="003D1FA0" w:rsidP="003D1FA0">
            <w:pPr>
              <w:ind w:left="151" w:right="-131" w:hanging="151"/>
              <w:rPr>
                <w:rFonts w:ascii="Arial" w:hAnsi="Arial" w:cs="Arial"/>
                <w:sz w:val="18"/>
                <w:szCs w:val="18"/>
                <w:lang w:val="en-US"/>
              </w:rPr>
            </w:pPr>
          </w:p>
        </w:tc>
        <w:tc>
          <w:tcPr>
            <w:tcW w:w="1043" w:type="pct"/>
            <w:vAlign w:val="bottom"/>
          </w:tcPr>
          <w:p w14:paraId="52368C10" w14:textId="77777777" w:rsidR="003D1FA0" w:rsidRPr="00610283" w:rsidRDefault="003D1FA0" w:rsidP="003D1FA0">
            <w:pPr>
              <w:tabs>
                <w:tab w:val="decimal" w:pos="1334"/>
              </w:tabs>
              <w:rPr>
                <w:rFonts w:ascii="Arial" w:hAnsi="Arial" w:cs="Arial"/>
                <w:sz w:val="18"/>
                <w:szCs w:val="18"/>
                <w:lang w:val="en-US"/>
              </w:rPr>
            </w:pPr>
          </w:p>
        </w:tc>
        <w:tc>
          <w:tcPr>
            <w:tcW w:w="1044" w:type="pct"/>
            <w:vAlign w:val="bottom"/>
          </w:tcPr>
          <w:p w14:paraId="11A81C67" w14:textId="77777777" w:rsidR="003D1FA0" w:rsidRPr="00610283" w:rsidRDefault="003D1FA0" w:rsidP="003D1FA0">
            <w:pPr>
              <w:tabs>
                <w:tab w:val="decimal" w:pos="1334"/>
              </w:tabs>
              <w:rPr>
                <w:rFonts w:ascii="Arial" w:hAnsi="Arial" w:cs="Arial"/>
                <w:sz w:val="18"/>
                <w:szCs w:val="18"/>
                <w:lang w:val="en-US"/>
              </w:rPr>
            </w:pPr>
          </w:p>
        </w:tc>
      </w:tr>
      <w:tr w:rsidR="00E56B96" w:rsidRPr="000F2A53" w14:paraId="1F135092" w14:textId="77777777" w:rsidTr="00E56B96">
        <w:tc>
          <w:tcPr>
            <w:tcW w:w="2913" w:type="pct"/>
            <w:vAlign w:val="bottom"/>
          </w:tcPr>
          <w:p w14:paraId="0295B0E8" w14:textId="77777777" w:rsidR="00E56B96" w:rsidRPr="00787C85" w:rsidRDefault="00E56B96" w:rsidP="00610283">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Provisions for employee benefits at the beginning of the year</w:t>
            </w:r>
            <w:r>
              <w:rPr>
                <w:rFonts w:ascii="Arial" w:hAnsi="Arial" w:cs="Arial"/>
                <w:sz w:val="18"/>
                <w:szCs w:val="18"/>
                <w:lang w:val="en-US"/>
              </w:rPr>
              <w:t>s</w:t>
            </w:r>
          </w:p>
        </w:tc>
        <w:tc>
          <w:tcPr>
            <w:tcW w:w="1043" w:type="pct"/>
            <w:vAlign w:val="bottom"/>
          </w:tcPr>
          <w:p w14:paraId="43B05FF7"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185,233</w:t>
            </w:r>
          </w:p>
        </w:tc>
        <w:tc>
          <w:tcPr>
            <w:tcW w:w="1044" w:type="pct"/>
            <w:vAlign w:val="bottom"/>
          </w:tcPr>
          <w:p w14:paraId="605E5C99"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158,161</w:t>
            </w:r>
          </w:p>
        </w:tc>
      </w:tr>
      <w:tr w:rsidR="00E56B96" w:rsidRPr="00787C85" w14:paraId="0E99007D" w14:textId="77777777" w:rsidTr="00E56B96">
        <w:tc>
          <w:tcPr>
            <w:tcW w:w="2913" w:type="pct"/>
            <w:vAlign w:val="bottom"/>
          </w:tcPr>
          <w:p w14:paraId="4306B599" w14:textId="77777777" w:rsidR="00E56B96" w:rsidRPr="00787C85" w:rsidRDefault="00E56B96" w:rsidP="00610283">
            <w:pPr>
              <w:spacing w:line="380" w:lineRule="exact"/>
              <w:ind w:right="-131"/>
              <w:jc w:val="both"/>
              <w:rPr>
                <w:rFonts w:ascii="Arial" w:hAnsi="Arial" w:cs="Arial"/>
                <w:sz w:val="18"/>
                <w:szCs w:val="18"/>
                <w:lang w:val="en-US"/>
              </w:rPr>
            </w:pPr>
            <w:r w:rsidRPr="00787C85">
              <w:rPr>
                <w:rFonts w:ascii="Arial" w:hAnsi="Arial" w:cs="Arial"/>
                <w:sz w:val="18"/>
                <w:szCs w:val="18"/>
                <w:lang w:val="en-US"/>
              </w:rPr>
              <w:t>Current s</w:t>
            </w:r>
            <w:r w:rsidRPr="00787C85">
              <w:rPr>
                <w:rFonts w:ascii="Arial" w:hAnsi="Arial" w:cs="Arial"/>
                <w:sz w:val="18"/>
                <w:szCs w:val="18"/>
                <w:cs/>
              </w:rPr>
              <w:t>ervice cost</w:t>
            </w:r>
            <w:r w:rsidRPr="00787C85">
              <w:rPr>
                <w:rFonts w:ascii="Arial" w:hAnsi="Arial" w:cs="Arial"/>
                <w:sz w:val="18"/>
                <w:szCs w:val="18"/>
                <w:lang w:val="en-US"/>
              </w:rPr>
              <w:t>s</w:t>
            </w:r>
          </w:p>
        </w:tc>
        <w:tc>
          <w:tcPr>
            <w:tcW w:w="1043" w:type="pct"/>
            <w:tcBorders>
              <w:left w:val="nil"/>
              <w:right w:val="nil"/>
            </w:tcBorders>
          </w:tcPr>
          <w:p w14:paraId="73719023"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cs/>
                <w:lang w:val="en-US"/>
              </w:rPr>
              <w:t>31</w:t>
            </w:r>
            <w:r w:rsidRPr="00610283">
              <w:rPr>
                <w:rFonts w:ascii="Arial" w:hAnsi="Arial" w:cs="Arial"/>
                <w:sz w:val="18"/>
                <w:szCs w:val="18"/>
                <w:lang w:val="en-US"/>
              </w:rPr>
              <w:t>,</w:t>
            </w:r>
            <w:r w:rsidRPr="00610283">
              <w:rPr>
                <w:rFonts w:ascii="Arial" w:hAnsi="Arial" w:cs="Arial"/>
                <w:sz w:val="18"/>
                <w:szCs w:val="18"/>
                <w:cs/>
                <w:lang w:val="en-US"/>
              </w:rPr>
              <w:t>313</w:t>
            </w:r>
          </w:p>
        </w:tc>
        <w:tc>
          <w:tcPr>
            <w:tcW w:w="1044" w:type="pct"/>
            <w:vAlign w:val="bottom"/>
          </w:tcPr>
          <w:p w14:paraId="66B37B95"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28,138</w:t>
            </w:r>
          </w:p>
        </w:tc>
      </w:tr>
      <w:tr w:rsidR="00E56B96" w:rsidRPr="00787C85" w14:paraId="2CD74212" w14:textId="77777777" w:rsidTr="00E56B96">
        <w:tc>
          <w:tcPr>
            <w:tcW w:w="2913" w:type="pct"/>
            <w:vAlign w:val="bottom"/>
          </w:tcPr>
          <w:p w14:paraId="1EB46A78" w14:textId="77777777" w:rsidR="00E56B96" w:rsidRPr="00787C85" w:rsidRDefault="00E56B96" w:rsidP="00610283">
            <w:pPr>
              <w:spacing w:line="380" w:lineRule="exact"/>
              <w:ind w:right="-131"/>
              <w:jc w:val="both"/>
              <w:rPr>
                <w:rFonts w:ascii="Arial" w:hAnsi="Arial" w:cs="Arial"/>
                <w:sz w:val="18"/>
                <w:szCs w:val="18"/>
                <w:lang w:val="en-US"/>
              </w:rPr>
            </w:pPr>
            <w:r w:rsidRPr="00787C85">
              <w:rPr>
                <w:rFonts w:ascii="Arial" w:hAnsi="Arial" w:cs="Arial"/>
                <w:sz w:val="18"/>
                <w:szCs w:val="18"/>
                <w:cs/>
              </w:rPr>
              <w:t>Interest cost</w:t>
            </w:r>
            <w:r w:rsidRPr="00787C85">
              <w:rPr>
                <w:rFonts w:ascii="Arial" w:hAnsi="Arial" w:cs="Arial"/>
                <w:sz w:val="18"/>
                <w:szCs w:val="18"/>
                <w:lang w:val="en-US"/>
              </w:rPr>
              <w:t>s</w:t>
            </w:r>
          </w:p>
        </w:tc>
        <w:tc>
          <w:tcPr>
            <w:tcW w:w="1043" w:type="pct"/>
            <w:tcBorders>
              <w:left w:val="nil"/>
              <w:right w:val="nil"/>
            </w:tcBorders>
            <w:vAlign w:val="bottom"/>
          </w:tcPr>
          <w:p w14:paraId="0A6533C5"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2,553</w:t>
            </w:r>
          </w:p>
        </w:tc>
        <w:tc>
          <w:tcPr>
            <w:tcW w:w="1044" w:type="pct"/>
            <w:vAlign w:val="bottom"/>
          </w:tcPr>
          <w:p w14:paraId="677FCC8E"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2,497</w:t>
            </w:r>
          </w:p>
        </w:tc>
      </w:tr>
      <w:tr w:rsidR="00E56B96" w:rsidRPr="004F3856" w14:paraId="0CD87891" w14:textId="77777777" w:rsidTr="00E56B96">
        <w:tc>
          <w:tcPr>
            <w:tcW w:w="2913" w:type="pct"/>
            <w:vAlign w:val="bottom"/>
          </w:tcPr>
          <w:p w14:paraId="590E8840" w14:textId="77777777" w:rsidR="00E56B96" w:rsidRPr="00787C85" w:rsidRDefault="00E56B96" w:rsidP="00610283">
            <w:pPr>
              <w:spacing w:line="380" w:lineRule="exact"/>
              <w:ind w:left="151" w:right="-131" w:hanging="151"/>
              <w:rPr>
                <w:rFonts w:ascii="Arial" w:hAnsi="Arial" w:cs="Arial"/>
                <w:sz w:val="18"/>
                <w:szCs w:val="18"/>
                <w:lang w:val="en-US"/>
              </w:rPr>
            </w:pPr>
            <w:r w:rsidRPr="00787C85">
              <w:rPr>
                <w:rFonts w:ascii="Arial" w:hAnsi="Arial" w:cs="Arial"/>
                <w:sz w:val="18"/>
                <w:szCs w:val="18"/>
                <w:cs/>
                <w:lang w:val="en-US"/>
              </w:rPr>
              <w:t xml:space="preserve">Actuarial </w:t>
            </w:r>
            <w:r w:rsidRPr="00787C85">
              <w:rPr>
                <w:rFonts w:ascii="Arial" w:hAnsi="Arial" w:cs="Arial"/>
                <w:sz w:val="18"/>
                <w:szCs w:val="18"/>
                <w:lang w:val="en-US"/>
              </w:rPr>
              <w:t>(gains) losses arose from:</w:t>
            </w:r>
          </w:p>
        </w:tc>
        <w:tc>
          <w:tcPr>
            <w:tcW w:w="1043" w:type="pct"/>
            <w:vAlign w:val="bottom"/>
          </w:tcPr>
          <w:p w14:paraId="1D8DE5AE" w14:textId="77777777" w:rsidR="00E56B96" w:rsidRPr="00610283" w:rsidRDefault="00E56B96" w:rsidP="00E56B96">
            <w:pPr>
              <w:tabs>
                <w:tab w:val="decimal" w:pos="1334"/>
              </w:tabs>
              <w:spacing w:line="380" w:lineRule="exact"/>
              <w:rPr>
                <w:rFonts w:ascii="Arial" w:hAnsi="Arial" w:cs="Arial"/>
                <w:sz w:val="18"/>
                <w:szCs w:val="18"/>
                <w:lang w:val="en-US"/>
              </w:rPr>
            </w:pPr>
          </w:p>
        </w:tc>
        <w:tc>
          <w:tcPr>
            <w:tcW w:w="1044" w:type="pct"/>
            <w:vAlign w:val="bottom"/>
          </w:tcPr>
          <w:p w14:paraId="67B1034C" w14:textId="77777777" w:rsidR="00E56B96" w:rsidRPr="00610283" w:rsidRDefault="00E56B96" w:rsidP="00E56B96">
            <w:pPr>
              <w:tabs>
                <w:tab w:val="decimal" w:pos="1334"/>
              </w:tabs>
              <w:spacing w:line="380" w:lineRule="exact"/>
              <w:rPr>
                <w:rFonts w:ascii="Arial" w:hAnsi="Arial" w:cs="Arial"/>
                <w:sz w:val="18"/>
                <w:szCs w:val="18"/>
                <w:lang w:val="en-US"/>
              </w:rPr>
            </w:pPr>
          </w:p>
        </w:tc>
      </w:tr>
      <w:tr w:rsidR="00E56B96" w:rsidRPr="00787C85" w14:paraId="31A10571" w14:textId="77777777" w:rsidTr="00E56B96">
        <w:tc>
          <w:tcPr>
            <w:tcW w:w="2913" w:type="pct"/>
            <w:vAlign w:val="bottom"/>
          </w:tcPr>
          <w:p w14:paraId="6796131D" w14:textId="77777777" w:rsidR="00E56B96" w:rsidRPr="00787C85" w:rsidRDefault="00E56B96" w:rsidP="00610283">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 xml:space="preserve"> </w:t>
            </w:r>
            <w:r w:rsidRPr="00787C85">
              <w:rPr>
                <w:rFonts w:ascii="Arial" w:hAnsi="Arial" w:cs="Arial"/>
                <w:sz w:val="18"/>
                <w:szCs w:val="18"/>
                <w:lang w:val="en-US"/>
              </w:rPr>
              <w:tab/>
              <w:t>Financial assumption changes</w:t>
            </w:r>
          </w:p>
        </w:tc>
        <w:tc>
          <w:tcPr>
            <w:tcW w:w="1043" w:type="pct"/>
            <w:tcBorders>
              <w:left w:val="nil"/>
              <w:right w:val="nil"/>
            </w:tcBorders>
            <w:vAlign w:val="bottom"/>
          </w:tcPr>
          <w:p w14:paraId="03682178"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(4,366)</w:t>
            </w:r>
          </w:p>
        </w:tc>
        <w:tc>
          <w:tcPr>
            <w:tcW w:w="1044" w:type="pct"/>
            <w:vAlign w:val="bottom"/>
          </w:tcPr>
          <w:p w14:paraId="4CD8BB94"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w:t>
            </w:r>
          </w:p>
        </w:tc>
      </w:tr>
      <w:tr w:rsidR="00E56B96" w:rsidRPr="00787C85" w14:paraId="313C9374" w14:textId="77777777" w:rsidTr="00E56B96">
        <w:tc>
          <w:tcPr>
            <w:tcW w:w="2913" w:type="pct"/>
            <w:vAlign w:val="bottom"/>
          </w:tcPr>
          <w:p w14:paraId="095A9061" w14:textId="77777777" w:rsidR="00E56B96" w:rsidRPr="00936A52" w:rsidRDefault="00E56B96" w:rsidP="00610283">
            <w:pPr>
              <w:spacing w:line="380" w:lineRule="exact"/>
              <w:ind w:left="151" w:right="-131" w:hanging="151"/>
              <w:rPr>
                <w:rFonts w:ascii="Arial" w:hAnsi="Arial" w:cs="Browallia New"/>
                <w:sz w:val="18"/>
                <w:lang w:val="en-US"/>
              </w:rPr>
            </w:pPr>
            <w:r w:rsidRPr="00787C85">
              <w:rPr>
                <w:rFonts w:ascii="Arial" w:hAnsi="Arial" w:cs="Arial"/>
                <w:sz w:val="18"/>
                <w:szCs w:val="18"/>
                <w:lang w:val="en-US"/>
              </w:rPr>
              <w:t xml:space="preserve"> </w:t>
            </w:r>
            <w:r w:rsidRPr="00787C85">
              <w:rPr>
                <w:rFonts w:ascii="Arial" w:hAnsi="Arial" w:cs="Arial"/>
                <w:sz w:val="18"/>
                <w:szCs w:val="18"/>
                <w:lang w:val="en-US"/>
              </w:rPr>
              <w:tab/>
            </w:r>
            <w:r>
              <w:rPr>
                <w:rFonts w:ascii="Arial" w:hAnsi="Arial" w:cs="Arial"/>
                <w:sz w:val="18"/>
                <w:lang w:val="en-US"/>
              </w:rPr>
              <w:t>Experience adjustments</w:t>
            </w:r>
          </w:p>
        </w:tc>
        <w:tc>
          <w:tcPr>
            <w:tcW w:w="1043" w:type="pct"/>
            <w:tcBorders>
              <w:left w:val="nil"/>
              <w:right w:val="nil"/>
            </w:tcBorders>
            <w:vAlign w:val="bottom"/>
          </w:tcPr>
          <w:p w14:paraId="726181EC"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6,881</w:t>
            </w:r>
          </w:p>
        </w:tc>
        <w:tc>
          <w:tcPr>
            <w:tcW w:w="1044" w:type="pct"/>
            <w:vAlign w:val="bottom"/>
          </w:tcPr>
          <w:p w14:paraId="21C22CC7" w14:textId="77777777" w:rsidR="00E56B96" w:rsidRPr="00610283" w:rsidRDefault="00E56B96" w:rsidP="00E56B96">
            <w:pP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w:t>
            </w:r>
          </w:p>
        </w:tc>
      </w:tr>
      <w:tr w:rsidR="00E56B96" w:rsidRPr="00787C85" w14:paraId="5A59EE8F" w14:textId="77777777" w:rsidTr="00E56B96">
        <w:tc>
          <w:tcPr>
            <w:tcW w:w="2913" w:type="pct"/>
            <w:vAlign w:val="bottom"/>
          </w:tcPr>
          <w:p w14:paraId="7BF195B7" w14:textId="77777777" w:rsidR="00E56B96" w:rsidRPr="00787C85" w:rsidRDefault="00E56B96" w:rsidP="00610283">
            <w:pPr>
              <w:tabs>
                <w:tab w:val="left" w:pos="132"/>
              </w:tabs>
              <w:spacing w:line="380" w:lineRule="exact"/>
              <w:ind w:left="132" w:right="-131" w:hanging="132"/>
              <w:rPr>
                <w:rFonts w:ascii="Arial" w:hAnsi="Arial" w:cs="Arial"/>
                <w:sz w:val="18"/>
                <w:szCs w:val="18"/>
                <w:lang w:val="en-US"/>
              </w:rPr>
            </w:pPr>
            <w:r w:rsidRPr="00787C85">
              <w:rPr>
                <w:rFonts w:ascii="Arial" w:hAnsi="Arial" w:cs="Arial"/>
                <w:sz w:val="18"/>
                <w:szCs w:val="18"/>
                <w:lang w:val="en-US"/>
              </w:rPr>
              <w:t>Benefits paid during the year</w:t>
            </w:r>
            <w:r>
              <w:rPr>
                <w:rFonts w:ascii="Arial" w:hAnsi="Arial" w:cs="Arial"/>
                <w:sz w:val="18"/>
                <w:szCs w:val="18"/>
                <w:lang w:val="en-US"/>
              </w:rPr>
              <w:t>s</w:t>
            </w:r>
          </w:p>
        </w:tc>
        <w:tc>
          <w:tcPr>
            <w:tcW w:w="1043" w:type="pct"/>
            <w:tcBorders>
              <w:left w:val="nil"/>
              <w:right w:val="nil"/>
            </w:tcBorders>
            <w:vAlign w:val="bottom"/>
          </w:tcPr>
          <w:p w14:paraId="7E097FBE" w14:textId="77777777" w:rsidR="00E56B96" w:rsidRPr="00610283" w:rsidRDefault="00E56B96" w:rsidP="00E56B96">
            <w:pPr>
              <w:pBdr>
                <w:bottom w:val="sing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w:t>
            </w:r>
            <w:r w:rsidRPr="00610283">
              <w:rPr>
                <w:rFonts w:ascii="Arial" w:hAnsi="Arial" w:cs="Arial"/>
                <w:sz w:val="18"/>
                <w:szCs w:val="18"/>
                <w:cs/>
                <w:lang w:val="en-US"/>
              </w:rPr>
              <w:t>21,500</w:t>
            </w:r>
            <w:r w:rsidRPr="00610283">
              <w:rPr>
                <w:rFonts w:ascii="Arial" w:hAnsi="Arial" w:cs="Arial"/>
                <w:sz w:val="18"/>
                <w:szCs w:val="18"/>
                <w:lang w:val="en-US"/>
              </w:rPr>
              <w:t>)</w:t>
            </w:r>
          </w:p>
        </w:tc>
        <w:tc>
          <w:tcPr>
            <w:tcW w:w="1044" w:type="pct"/>
            <w:vAlign w:val="bottom"/>
          </w:tcPr>
          <w:p w14:paraId="4D769C60" w14:textId="77777777" w:rsidR="00E56B96" w:rsidRPr="00610283" w:rsidRDefault="00E56B96" w:rsidP="00E56B96">
            <w:pPr>
              <w:pBdr>
                <w:bottom w:val="sing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(3,563)</w:t>
            </w:r>
          </w:p>
        </w:tc>
      </w:tr>
      <w:tr w:rsidR="00E56B96" w:rsidRPr="00787C85" w14:paraId="2FBE8C08" w14:textId="77777777" w:rsidTr="00E56B96">
        <w:tc>
          <w:tcPr>
            <w:tcW w:w="2913" w:type="pct"/>
            <w:vAlign w:val="bottom"/>
          </w:tcPr>
          <w:p w14:paraId="4721BC11" w14:textId="77777777" w:rsidR="00E56B96" w:rsidRPr="00787C85" w:rsidRDefault="00E56B96" w:rsidP="00610283">
            <w:pPr>
              <w:spacing w:line="380" w:lineRule="exact"/>
              <w:ind w:left="151" w:right="-131" w:hanging="151"/>
              <w:rPr>
                <w:rFonts w:ascii="Arial" w:hAnsi="Arial" w:cs="Arial"/>
                <w:sz w:val="18"/>
                <w:szCs w:val="18"/>
                <w:lang w:val="en-US"/>
              </w:rPr>
            </w:pPr>
            <w:r w:rsidRPr="00787C85">
              <w:rPr>
                <w:rFonts w:ascii="Arial" w:hAnsi="Arial" w:cs="Arial"/>
                <w:sz w:val="18"/>
                <w:szCs w:val="18"/>
                <w:lang w:val="en-US"/>
              </w:rPr>
              <w:t>Provisions for employee benefits at the end of the year</w:t>
            </w:r>
            <w:r>
              <w:rPr>
                <w:rFonts w:ascii="Arial" w:hAnsi="Arial" w:cs="Arial"/>
                <w:sz w:val="18"/>
                <w:szCs w:val="18"/>
                <w:lang w:val="en-US"/>
              </w:rPr>
              <w:t>s</w:t>
            </w:r>
          </w:p>
        </w:tc>
        <w:tc>
          <w:tcPr>
            <w:tcW w:w="1043" w:type="pct"/>
            <w:vAlign w:val="bottom"/>
          </w:tcPr>
          <w:p w14:paraId="7438A307" w14:textId="77777777" w:rsidR="00E56B96" w:rsidRPr="00610283" w:rsidRDefault="00E56B96" w:rsidP="00E56B96">
            <w:pPr>
              <w:pBdr>
                <w:bottom w:val="doub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200,114</w:t>
            </w:r>
          </w:p>
        </w:tc>
        <w:tc>
          <w:tcPr>
            <w:tcW w:w="1044" w:type="pct"/>
            <w:vAlign w:val="bottom"/>
          </w:tcPr>
          <w:p w14:paraId="3BD32EFE" w14:textId="77777777" w:rsidR="00E56B96" w:rsidRPr="00610283" w:rsidRDefault="00E56B96" w:rsidP="00E56B96">
            <w:pPr>
              <w:pBdr>
                <w:bottom w:val="double" w:sz="4" w:space="1" w:color="auto"/>
              </w:pBdr>
              <w:tabs>
                <w:tab w:val="decimal" w:pos="1334"/>
              </w:tabs>
              <w:spacing w:line="380" w:lineRule="exact"/>
              <w:rPr>
                <w:rFonts w:ascii="Arial" w:hAnsi="Arial" w:cs="Arial"/>
                <w:sz w:val="18"/>
                <w:szCs w:val="18"/>
                <w:lang w:val="en-US"/>
              </w:rPr>
            </w:pPr>
            <w:r w:rsidRPr="00610283">
              <w:rPr>
                <w:rFonts w:ascii="Arial" w:hAnsi="Arial" w:cs="Arial"/>
                <w:sz w:val="18"/>
                <w:szCs w:val="18"/>
                <w:lang w:val="en-US"/>
              </w:rPr>
              <w:t>185,233</w:t>
            </w:r>
          </w:p>
        </w:tc>
      </w:tr>
    </w:tbl>
    <w:p w14:paraId="3C0EECDE" w14:textId="77777777" w:rsidR="00AA3F47" w:rsidRDefault="00AA3F47" w:rsidP="00130690">
      <w:pPr>
        <w:spacing w:before="240" w:after="120" w:line="380" w:lineRule="exact"/>
        <w:ind w:left="635"/>
        <w:jc w:val="thaiDistribute"/>
        <w:rPr>
          <w:rFonts w:ascii="Arial" w:hAnsi="Arial" w:cstheme="minorBidi"/>
          <w:bCs/>
          <w:lang w:val="en-US"/>
        </w:rPr>
      </w:pPr>
      <w:r w:rsidRPr="002204FC">
        <w:rPr>
          <w:rFonts w:ascii="Arial" w:hAnsi="Arial" w:cs="Arial"/>
          <w:bCs/>
          <w:lang w:val="en-US"/>
        </w:rPr>
        <w:t>Employee</w:t>
      </w:r>
      <w:r w:rsidRPr="0028727B">
        <w:rPr>
          <w:rFonts w:ascii="Arial" w:hAnsi="Arial" w:cs="Arial"/>
          <w:bCs/>
          <w:lang w:val="en-US"/>
        </w:rPr>
        <w:t xml:space="preserve"> </w:t>
      </w:r>
      <w:r w:rsidRPr="002204FC">
        <w:rPr>
          <w:rFonts w:ascii="Arial" w:hAnsi="Arial" w:cs="Arial"/>
          <w:bCs/>
          <w:lang w:val="en-US"/>
        </w:rPr>
        <w:t>benefit</w:t>
      </w:r>
      <w:r w:rsidRPr="0028727B">
        <w:rPr>
          <w:rFonts w:ascii="Arial" w:hAnsi="Arial" w:cs="Arial"/>
          <w:bCs/>
          <w:lang w:val="en-US"/>
        </w:rPr>
        <w:t xml:space="preserve"> expenses recognised in profit or loss are as follows:</w:t>
      </w:r>
    </w:p>
    <w:tbl>
      <w:tblPr>
        <w:tblW w:w="9270" w:type="dxa"/>
        <w:tblInd w:w="540" w:type="dxa"/>
        <w:tblLayout w:type="fixed"/>
        <w:tblLook w:val="0000" w:firstRow="0" w:lastRow="0" w:firstColumn="0" w:lastColumn="0" w:noHBand="0" w:noVBand="0"/>
      </w:tblPr>
      <w:tblGrid>
        <w:gridCol w:w="5400"/>
        <w:gridCol w:w="1935"/>
        <w:gridCol w:w="1935"/>
      </w:tblGrid>
      <w:tr w:rsidR="00E56B96" w:rsidRPr="00610283" w14:paraId="271F3A7C" w14:textId="77777777" w:rsidTr="00E56B96">
        <w:trPr>
          <w:cantSplit/>
        </w:trPr>
        <w:tc>
          <w:tcPr>
            <w:tcW w:w="5400" w:type="dxa"/>
            <w:tcBorders>
              <w:top w:val="nil"/>
              <w:left w:val="nil"/>
              <w:bottom w:val="nil"/>
              <w:right w:val="nil"/>
            </w:tcBorders>
          </w:tcPr>
          <w:p w14:paraId="23A1D1F3" w14:textId="77777777" w:rsidR="00E56B96" w:rsidRPr="00610283" w:rsidRDefault="00E56B96" w:rsidP="00610283">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12000DD4" w14:textId="77777777" w:rsidR="00E56B96" w:rsidRPr="00610283" w:rsidRDefault="00E56B96" w:rsidP="00610283">
            <w:pPr>
              <w:spacing w:line="360" w:lineRule="exact"/>
              <w:jc w:val="right"/>
              <w:rPr>
                <w:rFonts w:ascii="Arial" w:hAnsi="Arial" w:cs="Arial"/>
                <w:sz w:val="18"/>
                <w:szCs w:val="18"/>
                <w:lang w:val="en-US"/>
              </w:rPr>
            </w:pPr>
            <w:r w:rsidRPr="00610283">
              <w:rPr>
                <w:rFonts w:ascii="Arial" w:hAnsi="Arial" w:cs="Arial"/>
                <w:b/>
                <w:sz w:val="18"/>
                <w:szCs w:val="18"/>
                <w:cs/>
              </w:rPr>
              <w:t>(Unit: Thousand Baht</w:t>
            </w:r>
            <w:r w:rsidRPr="00610283">
              <w:rPr>
                <w:rFonts w:ascii="Arial" w:hAnsi="Arial" w:cs="Arial"/>
                <w:bCs/>
                <w:sz w:val="18"/>
                <w:szCs w:val="18"/>
                <w:lang w:val="en-US"/>
              </w:rPr>
              <w:t>)</w:t>
            </w:r>
          </w:p>
        </w:tc>
      </w:tr>
      <w:tr w:rsidR="00610283" w:rsidRPr="004F3856" w14:paraId="37133B78" w14:textId="77777777" w:rsidTr="00E56B96">
        <w:trPr>
          <w:cantSplit/>
        </w:trPr>
        <w:tc>
          <w:tcPr>
            <w:tcW w:w="5400" w:type="dxa"/>
            <w:tcBorders>
              <w:top w:val="nil"/>
              <w:left w:val="nil"/>
              <w:bottom w:val="nil"/>
              <w:right w:val="nil"/>
            </w:tcBorders>
          </w:tcPr>
          <w:p w14:paraId="741370EC" w14:textId="77777777" w:rsidR="00610283" w:rsidRPr="00B176A0" w:rsidRDefault="00610283" w:rsidP="00610283">
            <w:pPr>
              <w:spacing w:line="360" w:lineRule="exact"/>
              <w:jc w:val="center"/>
              <w:rPr>
                <w:rFonts w:ascii="Arial" w:hAnsi="Arial" w:cstheme="minorBidi"/>
                <w:sz w:val="18"/>
                <w:szCs w:val="18"/>
                <w:cs/>
              </w:rPr>
            </w:pPr>
          </w:p>
        </w:tc>
        <w:tc>
          <w:tcPr>
            <w:tcW w:w="3870" w:type="dxa"/>
            <w:gridSpan w:val="2"/>
            <w:tcBorders>
              <w:top w:val="nil"/>
              <w:left w:val="nil"/>
              <w:right w:val="nil"/>
            </w:tcBorders>
            <w:vAlign w:val="bottom"/>
          </w:tcPr>
          <w:p w14:paraId="28E011AF" w14:textId="77777777" w:rsidR="00610283" w:rsidRPr="00610283" w:rsidRDefault="00610283" w:rsidP="00610283">
            <w:pPr>
              <w:pBdr>
                <w:bottom w:val="single" w:sz="4" w:space="1" w:color="auto"/>
              </w:pBdr>
              <w:spacing w:line="360" w:lineRule="exact"/>
              <w:ind w:right="-28"/>
              <w:jc w:val="center"/>
              <w:rPr>
                <w:rFonts w:ascii="Arial" w:hAnsi="Arial" w:cs="Arial"/>
                <w:sz w:val="18"/>
                <w:szCs w:val="18"/>
                <w:lang w:val="en-US"/>
              </w:rPr>
            </w:pPr>
            <w:r w:rsidRPr="00610283">
              <w:rPr>
                <w:rFonts w:ascii="Arial" w:hAnsi="Arial" w:cs="Arial"/>
                <w:sz w:val="18"/>
                <w:szCs w:val="18"/>
                <w:lang w:val="en-US"/>
              </w:rPr>
              <w:t xml:space="preserve">For the years ended </w:t>
            </w:r>
            <w:r w:rsidRPr="00610283">
              <w:rPr>
                <w:rFonts w:ascii="Arial" w:hAnsi="Arial" w:cs="Arial"/>
                <w:sz w:val="18"/>
                <w:szCs w:val="18"/>
                <w:cs/>
                <w:lang w:val="en-US"/>
              </w:rPr>
              <w:t xml:space="preserve">31 </w:t>
            </w:r>
            <w:r w:rsidRPr="00610283">
              <w:rPr>
                <w:rFonts w:ascii="Arial" w:hAnsi="Arial" w:cs="Arial"/>
                <w:sz w:val="18"/>
                <w:szCs w:val="18"/>
                <w:lang w:val="en-US"/>
              </w:rPr>
              <w:t xml:space="preserve">December </w:t>
            </w:r>
          </w:p>
        </w:tc>
      </w:tr>
      <w:tr w:rsidR="00610283" w:rsidRPr="00610283" w14:paraId="52C1E4D4" w14:textId="77777777" w:rsidTr="00E56B96">
        <w:trPr>
          <w:cantSplit/>
        </w:trPr>
        <w:tc>
          <w:tcPr>
            <w:tcW w:w="5400" w:type="dxa"/>
            <w:tcBorders>
              <w:top w:val="nil"/>
              <w:left w:val="nil"/>
              <w:bottom w:val="nil"/>
              <w:right w:val="nil"/>
            </w:tcBorders>
          </w:tcPr>
          <w:p w14:paraId="77DD3CB6" w14:textId="77777777" w:rsidR="00610283" w:rsidRPr="00B176A0" w:rsidRDefault="00610283" w:rsidP="00610283">
            <w:pPr>
              <w:spacing w:line="360" w:lineRule="exact"/>
              <w:jc w:val="center"/>
              <w:rPr>
                <w:rFonts w:ascii="Arial" w:hAnsi="Arial" w:cstheme="minorBidi"/>
                <w:sz w:val="18"/>
                <w:szCs w:val="18"/>
                <w:cs/>
              </w:rPr>
            </w:pPr>
          </w:p>
        </w:tc>
        <w:tc>
          <w:tcPr>
            <w:tcW w:w="1935" w:type="dxa"/>
            <w:tcBorders>
              <w:top w:val="nil"/>
              <w:left w:val="nil"/>
              <w:right w:val="nil"/>
            </w:tcBorders>
            <w:vAlign w:val="bottom"/>
          </w:tcPr>
          <w:p w14:paraId="7D6F1550" w14:textId="77777777" w:rsidR="00610283" w:rsidRPr="00610283" w:rsidRDefault="00610283" w:rsidP="00610283">
            <w:pPr>
              <w:pBdr>
                <w:bottom w:val="single" w:sz="4" w:space="1" w:color="auto"/>
              </w:pBdr>
              <w:spacing w:line="360" w:lineRule="exact"/>
              <w:ind w:right="-28"/>
              <w:jc w:val="center"/>
              <w:rPr>
                <w:rFonts w:ascii="Arial" w:hAnsi="Arial" w:cs="Arial"/>
                <w:sz w:val="18"/>
                <w:szCs w:val="18"/>
                <w:lang w:val="en-US"/>
              </w:rPr>
            </w:pPr>
            <w:r w:rsidRPr="00610283">
              <w:rPr>
                <w:rFonts w:ascii="Arial" w:hAnsi="Arial" w:cs="Arial"/>
                <w:sz w:val="18"/>
                <w:szCs w:val="18"/>
                <w:lang w:val="en-US"/>
              </w:rPr>
              <w:t>2021</w:t>
            </w:r>
          </w:p>
        </w:tc>
        <w:tc>
          <w:tcPr>
            <w:tcW w:w="1935" w:type="dxa"/>
            <w:tcBorders>
              <w:top w:val="nil"/>
              <w:left w:val="nil"/>
              <w:right w:val="nil"/>
            </w:tcBorders>
            <w:vAlign w:val="bottom"/>
          </w:tcPr>
          <w:p w14:paraId="2991A05D" w14:textId="77777777" w:rsidR="00610283" w:rsidRPr="00610283" w:rsidRDefault="00610283" w:rsidP="00610283">
            <w:pPr>
              <w:pBdr>
                <w:bottom w:val="single" w:sz="4" w:space="1" w:color="auto"/>
              </w:pBdr>
              <w:spacing w:line="360" w:lineRule="exact"/>
              <w:ind w:right="-28"/>
              <w:jc w:val="center"/>
              <w:rPr>
                <w:rFonts w:ascii="Arial" w:hAnsi="Arial" w:cs="Arial"/>
                <w:sz w:val="18"/>
                <w:szCs w:val="18"/>
                <w:lang w:val="en-US"/>
              </w:rPr>
            </w:pPr>
            <w:r w:rsidRPr="00610283">
              <w:rPr>
                <w:rFonts w:ascii="Arial" w:hAnsi="Arial" w:cs="Arial"/>
                <w:sz w:val="18"/>
                <w:szCs w:val="18"/>
                <w:lang w:val="en-US"/>
              </w:rPr>
              <w:t>202</w:t>
            </w:r>
            <w:r>
              <w:rPr>
                <w:rFonts w:ascii="Arial" w:hAnsi="Arial" w:cs="Arial"/>
                <w:sz w:val="18"/>
                <w:szCs w:val="18"/>
                <w:lang w:val="en-US"/>
              </w:rPr>
              <w:t>0</w:t>
            </w:r>
          </w:p>
        </w:tc>
      </w:tr>
      <w:tr w:rsidR="00E56B96" w:rsidRPr="00B52666" w14:paraId="11707295" w14:textId="77777777" w:rsidTr="00E56B96">
        <w:trPr>
          <w:cantSplit/>
          <w:trHeight w:val="87"/>
        </w:trPr>
        <w:tc>
          <w:tcPr>
            <w:tcW w:w="5400" w:type="dxa"/>
            <w:tcBorders>
              <w:top w:val="nil"/>
              <w:left w:val="nil"/>
              <w:bottom w:val="nil"/>
              <w:right w:val="nil"/>
            </w:tcBorders>
            <w:vAlign w:val="bottom"/>
          </w:tcPr>
          <w:p w14:paraId="73747912" w14:textId="77777777" w:rsidR="00E56B96" w:rsidRPr="00610283" w:rsidRDefault="00E56B96" w:rsidP="003D1FA0">
            <w:pPr>
              <w:ind w:left="132" w:right="-131" w:hanging="132"/>
              <w:jc w:val="both"/>
              <w:rPr>
                <w:rFonts w:ascii="Arial" w:hAnsi="Arial" w:cs="Arial"/>
                <w:sz w:val="18"/>
                <w:szCs w:val="18"/>
                <w:cs/>
              </w:rPr>
            </w:pPr>
          </w:p>
        </w:tc>
        <w:tc>
          <w:tcPr>
            <w:tcW w:w="1935" w:type="dxa"/>
            <w:tcBorders>
              <w:left w:val="nil"/>
              <w:right w:val="nil"/>
            </w:tcBorders>
            <w:vAlign w:val="bottom"/>
          </w:tcPr>
          <w:p w14:paraId="5655A27F" w14:textId="77777777" w:rsidR="00E56B96" w:rsidRPr="00610283" w:rsidRDefault="00E56B96" w:rsidP="003D1FA0">
            <w:pPr>
              <w:tabs>
                <w:tab w:val="decimal" w:pos="1456"/>
              </w:tabs>
              <w:rPr>
                <w:rFonts w:ascii="Arial" w:hAnsi="Arial" w:cs="Arial"/>
                <w:sz w:val="18"/>
                <w:szCs w:val="18"/>
                <w:lang w:val="en-US"/>
              </w:rPr>
            </w:pPr>
          </w:p>
        </w:tc>
        <w:tc>
          <w:tcPr>
            <w:tcW w:w="1935" w:type="dxa"/>
            <w:tcBorders>
              <w:left w:val="nil"/>
              <w:right w:val="nil"/>
            </w:tcBorders>
          </w:tcPr>
          <w:p w14:paraId="2E47BED3" w14:textId="77777777" w:rsidR="00E56B96" w:rsidRPr="00610283" w:rsidRDefault="00E56B96" w:rsidP="003D1FA0">
            <w:pPr>
              <w:tabs>
                <w:tab w:val="decimal" w:pos="1456"/>
              </w:tabs>
              <w:rPr>
                <w:rFonts w:ascii="Arial" w:hAnsi="Arial" w:cs="Arial"/>
                <w:sz w:val="18"/>
                <w:szCs w:val="18"/>
                <w:lang w:val="en-US"/>
              </w:rPr>
            </w:pPr>
          </w:p>
        </w:tc>
      </w:tr>
      <w:tr w:rsidR="00E56B96" w:rsidRPr="00610283" w14:paraId="60EA81F8" w14:textId="77777777" w:rsidTr="00E56B96">
        <w:trPr>
          <w:cantSplit/>
          <w:trHeight w:val="87"/>
        </w:trPr>
        <w:tc>
          <w:tcPr>
            <w:tcW w:w="5400" w:type="dxa"/>
            <w:tcBorders>
              <w:top w:val="nil"/>
              <w:left w:val="nil"/>
              <w:bottom w:val="nil"/>
              <w:right w:val="nil"/>
            </w:tcBorders>
            <w:vAlign w:val="bottom"/>
          </w:tcPr>
          <w:p w14:paraId="21E86E03" w14:textId="77777777" w:rsidR="00E56B96" w:rsidRPr="00610283" w:rsidRDefault="00E56B96" w:rsidP="00610283">
            <w:pPr>
              <w:spacing w:line="360" w:lineRule="exact"/>
              <w:ind w:right="-130"/>
              <w:jc w:val="both"/>
              <w:rPr>
                <w:rFonts w:ascii="Arial" w:hAnsi="Arial" w:cs="Arial"/>
                <w:sz w:val="18"/>
                <w:szCs w:val="18"/>
                <w:lang w:val="en-US"/>
              </w:rPr>
            </w:pPr>
            <w:r w:rsidRPr="00610283">
              <w:rPr>
                <w:rFonts w:ascii="Arial" w:hAnsi="Arial" w:cs="Arial"/>
                <w:sz w:val="18"/>
                <w:szCs w:val="18"/>
                <w:lang w:val="en-US"/>
              </w:rPr>
              <w:t>Current s</w:t>
            </w:r>
            <w:r w:rsidRPr="00610283">
              <w:rPr>
                <w:rFonts w:ascii="Arial" w:hAnsi="Arial" w:cs="Arial"/>
                <w:sz w:val="18"/>
                <w:szCs w:val="18"/>
                <w:cs/>
                <w:lang w:val="en-US"/>
              </w:rPr>
              <w:t>ervice cost</w:t>
            </w:r>
            <w:r w:rsidRPr="00610283">
              <w:rPr>
                <w:rFonts w:ascii="Arial" w:hAnsi="Arial" w:cs="Arial"/>
                <w:sz w:val="18"/>
                <w:szCs w:val="18"/>
                <w:lang w:val="en-US"/>
              </w:rPr>
              <w:t>s</w:t>
            </w:r>
          </w:p>
        </w:tc>
        <w:tc>
          <w:tcPr>
            <w:tcW w:w="1935" w:type="dxa"/>
            <w:tcBorders>
              <w:left w:val="nil"/>
              <w:right w:val="nil"/>
            </w:tcBorders>
          </w:tcPr>
          <w:p w14:paraId="6CD11F30" w14:textId="77777777" w:rsidR="00E56B96" w:rsidRPr="00610283" w:rsidRDefault="00E56B96" w:rsidP="00E56B96">
            <w:pPr>
              <w:tabs>
                <w:tab w:val="decimal" w:pos="1334"/>
              </w:tabs>
              <w:spacing w:line="360" w:lineRule="exact"/>
              <w:rPr>
                <w:rFonts w:ascii="Arial" w:hAnsi="Arial" w:cs="Arial"/>
                <w:sz w:val="18"/>
                <w:szCs w:val="18"/>
                <w:lang w:val="en-US"/>
              </w:rPr>
            </w:pPr>
            <w:r w:rsidRPr="00610283">
              <w:rPr>
                <w:rFonts w:ascii="Arial" w:hAnsi="Arial" w:cs="Arial"/>
                <w:sz w:val="18"/>
                <w:szCs w:val="18"/>
                <w:cs/>
                <w:lang w:val="en-US"/>
              </w:rPr>
              <w:t>31</w:t>
            </w:r>
            <w:r w:rsidRPr="00610283">
              <w:rPr>
                <w:rFonts w:ascii="Arial" w:hAnsi="Arial" w:cs="Arial"/>
                <w:sz w:val="18"/>
                <w:szCs w:val="18"/>
                <w:lang w:val="en-US"/>
              </w:rPr>
              <w:t>,</w:t>
            </w:r>
            <w:r w:rsidRPr="00610283">
              <w:rPr>
                <w:rFonts w:ascii="Arial" w:hAnsi="Arial" w:cs="Arial"/>
                <w:sz w:val="18"/>
                <w:szCs w:val="18"/>
                <w:cs/>
                <w:lang w:val="en-US"/>
              </w:rPr>
              <w:t>313</w:t>
            </w:r>
          </w:p>
        </w:tc>
        <w:tc>
          <w:tcPr>
            <w:tcW w:w="1935" w:type="dxa"/>
            <w:tcBorders>
              <w:left w:val="nil"/>
              <w:right w:val="nil"/>
            </w:tcBorders>
            <w:vAlign w:val="bottom"/>
          </w:tcPr>
          <w:p w14:paraId="2DA653D3" w14:textId="77777777" w:rsidR="00E56B96" w:rsidRPr="00610283" w:rsidRDefault="00E56B96" w:rsidP="00E56B96">
            <w:pPr>
              <w:tabs>
                <w:tab w:val="decimal" w:pos="1334"/>
              </w:tabs>
              <w:spacing w:line="360" w:lineRule="exact"/>
              <w:rPr>
                <w:rFonts w:ascii="Arial" w:hAnsi="Arial" w:cs="Arial"/>
                <w:sz w:val="18"/>
                <w:szCs w:val="18"/>
                <w:lang w:val="en-US"/>
              </w:rPr>
            </w:pPr>
            <w:r w:rsidRPr="00610283">
              <w:rPr>
                <w:rFonts w:ascii="Arial" w:hAnsi="Arial" w:cs="Arial"/>
                <w:sz w:val="18"/>
                <w:szCs w:val="18"/>
                <w:lang w:val="en-US"/>
              </w:rPr>
              <w:t>28,138</w:t>
            </w:r>
          </w:p>
        </w:tc>
      </w:tr>
      <w:tr w:rsidR="00E56B96" w:rsidRPr="00610283" w14:paraId="7140BF2E" w14:textId="77777777" w:rsidTr="00E56B96">
        <w:trPr>
          <w:cantSplit/>
          <w:trHeight w:val="87"/>
        </w:trPr>
        <w:tc>
          <w:tcPr>
            <w:tcW w:w="5400" w:type="dxa"/>
            <w:tcBorders>
              <w:top w:val="nil"/>
              <w:left w:val="nil"/>
              <w:bottom w:val="nil"/>
              <w:right w:val="nil"/>
            </w:tcBorders>
            <w:vAlign w:val="bottom"/>
          </w:tcPr>
          <w:p w14:paraId="1F88E967" w14:textId="77777777" w:rsidR="00E56B96" w:rsidRPr="00610283" w:rsidRDefault="00E56B96" w:rsidP="00610283">
            <w:pPr>
              <w:spacing w:line="360" w:lineRule="exact"/>
              <w:ind w:right="-130"/>
              <w:jc w:val="both"/>
              <w:rPr>
                <w:rFonts w:ascii="Arial" w:hAnsi="Arial" w:cs="Arial"/>
                <w:sz w:val="18"/>
                <w:szCs w:val="18"/>
                <w:lang w:val="en-US"/>
              </w:rPr>
            </w:pPr>
            <w:r w:rsidRPr="00610283">
              <w:rPr>
                <w:rFonts w:ascii="Arial" w:hAnsi="Arial" w:cs="Arial"/>
                <w:sz w:val="18"/>
                <w:szCs w:val="18"/>
                <w:lang w:val="en-US"/>
              </w:rPr>
              <w:t>Interest costs</w:t>
            </w:r>
          </w:p>
        </w:tc>
        <w:tc>
          <w:tcPr>
            <w:tcW w:w="1935" w:type="dxa"/>
            <w:tcBorders>
              <w:left w:val="nil"/>
              <w:right w:val="nil"/>
            </w:tcBorders>
            <w:vAlign w:val="bottom"/>
          </w:tcPr>
          <w:p w14:paraId="626ED3E1" w14:textId="77777777" w:rsidR="00E56B96" w:rsidRPr="00610283" w:rsidRDefault="00E56B96" w:rsidP="00E56B96">
            <w:pPr>
              <w:pBdr>
                <w:bottom w:val="single" w:sz="4" w:space="1" w:color="auto"/>
              </w:pBdr>
              <w:tabs>
                <w:tab w:val="decimal" w:pos="1334"/>
              </w:tabs>
              <w:spacing w:line="360" w:lineRule="exact"/>
              <w:rPr>
                <w:rFonts w:ascii="Arial" w:hAnsi="Arial" w:cs="Arial"/>
                <w:sz w:val="18"/>
                <w:szCs w:val="18"/>
                <w:lang w:val="en-US"/>
              </w:rPr>
            </w:pPr>
            <w:r w:rsidRPr="00610283">
              <w:rPr>
                <w:rFonts w:ascii="Arial" w:hAnsi="Arial" w:cs="Arial"/>
                <w:sz w:val="18"/>
                <w:szCs w:val="18"/>
                <w:lang w:val="en-US"/>
              </w:rPr>
              <w:t>2,553</w:t>
            </w:r>
          </w:p>
        </w:tc>
        <w:tc>
          <w:tcPr>
            <w:tcW w:w="1935" w:type="dxa"/>
            <w:tcBorders>
              <w:left w:val="nil"/>
              <w:right w:val="nil"/>
            </w:tcBorders>
            <w:vAlign w:val="bottom"/>
          </w:tcPr>
          <w:p w14:paraId="50C3592C" w14:textId="77777777" w:rsidR="00E56B96" w:rsidRPr="00610283" w:rsidRDefault="00E56B96" w:rsidP="00E56B96">
            <w:pPr>
              <w:pBdr>
                <w:bottom w:val="single" w:sz="4" w:space="1" w:color="auto"/>
              </w:pBdr>
              <w:tabs>
                <w:tab w:val="decimal" w:pos="1334"/>
              </w:tabs>
              <w:spacing w:line="360" w:lineRule="exact"/>
              <w:rPr>
                <w:rFonts w:ascii="Arial" w:hAnsi="Arial" w:cs="Arial"/>
                <w:sz w:val="18"/>
                <w:szCs w:val="18"/>
                <w:lang w:val="en-US"/>
              </w:rPr>
            </w:pPr>
            <w:r w:rsidRPr="00610283">
              <w:rPr>
                <w:rFonts w:ascii="Arial" w:hAnsi="Arial" w:cs="Arial"/>
                <w:sz w:val="18"/>
                <w:szCs w:val="18"/>
                <w:lang w:val="en-US"/>
              </w:rPr>
              <w:t>2,497</w:t>
            </w:r>
          </w:p>
        </w:tc>
      </w:tr>
      <w:tr w:rsidR="00E56B96" w:rsidRPr="00610283" w14:paraId="0DFFB653" w14:textId="77777777" w:rsidTr="00E56B96">
        <w:trPr>
          <w:cantSplit/>
          <w:trHeight w:val="87"/>
        </w:trPr>
        <w:tc>
          <w:tcPr>
            <w:tcW w:w="5400" w:type="dxa"/>
            <w:tcBorders>
              <w:top w:val="nil"/>
              <w:left w:val="nil"/>
              <w:bottom w:val="nil"/>
              <w:right w:val="nil"/>
            </w:tcBorders>
            <w:vAlign w:val="bottom"/>
          </w:tcPr>
          <w:p w14:paraId="5BF32B84" w14:textId="77777777" w:rsidR="00E56B96" w:rsidRPr="00610283" w:rsidRDefault="00E56B96" w:rsidP="00610283">
            <w:pPr>
              <w:spacing w:line="360" w:lineRule="exact"/>
              <w:ind w:right="-131"/>
              <w:jc w:val="both"/>
              <w:rPr>
                <w:rFonts w:ascii="Arial" w:hAnsi="Arial" w:cs="Arial"/>
                <w:sz w:val="18"/>
                <w:szCs w:val="18"/>
                <w:cs/>
                <w:lang w:val="en-US"/>
              </w:rPr>
            </w:pPr>
            <w:r w:rsidRPr="00610283">
              <w:rPr>
                <w:rFonts w:ascii="Arial" w:hAnsi="Arial" w:cs="Arial"/>
                <w:sz w:val="18"/>
                <w:szCs w:val="18"/>
                <w:lang w:val="en-US"/>
              </w:rPr>
              <w:t>Total employee benefit expenses</w:t>
            </w:r>
          </w:p>
        </w:tc>
        <w:tc>
          <w:tcPr>
            <w:tcW w:w="1935" w:type="dxa"/>
            <w:tcBorders>
              <w:left w:val="nil"/>
              <w:right w:val="nil"/>
            </w:tcBorders>
            <w:vAlign w:val="bottom"/>
          </w:tcPr>
          <w:p w14:paraId="1AD93EB2" w14:textId="77777777" w:rsidR="00E56B96" w:rsidRPr="00610283" w:rsidRDefault="00E56B96" w:rsidP="00E56B96">
            <w:pPr>
              <w:pBdr>
                <w:bottom w:val="double" w:sz="4" w:space="1" w:color="auto"/>
              </w:pBdr>
              <w:tabs>
                <w:tab w:val="decimal" w:pos="1334"/>
              </w:tabs>
              <w:spacing w:line="360" w:lineRule="exact"/>
              <w:rPr>
                <w:rFonts w:ascii="Arial" w:hAnsi="Arial" w:cs="Arial"/>
                <w:sz w:val="18"/>
                <w:szCs w:val="18"/>
                <w:lang w:val="en-US"/>
              </w:rPr>
            </w:pPr>
            <w:r>
              <w:rPr>
                <w:rFonts w:ascii="Arial" w:hAnsi="Arial" w:cs="Arial"/>
                <w:sz w:val="18"/>
                <w:szCs w:val="18"/>
                <w:lang w:val="en-US"/>
              </w:rPr>
              <w:t>33,866</w:t>
            </w:r>
          </w:p>
        </w:tc>
        <w:tc>
          <w:tcPr>
            <w:tcW w:w="1935" w:type="dxa"/>
            <w:tcBorders>
              <w:left w:val="nil"/>
              <w:right w:val="nil"/>
            </w:tcBorders>
            <w:vAlign w:val="bottom"/>
          </w:tcPr>
          <w:p w14:paraId="1B47010B" w14:textId="77777777" w:rsidR="00E56B96" w:rsidRPr="00610283" w:rsidRDefault="00E56B96" w:rsidP="00E56B96">
            <w:pPr>
              <w:pBdr>
                <w:bottom w:val="double" w:sz="4" w:space="1" w:color="auto"/>
              </w:pBdr>
              <w:tabs>
                <w:tab w:val="decimal" w:pos="1334"/>
              </w:tabs>
              <w:spacing w:line="360" w:lineRule="exact"/>
              <w:rPr>
                <w:rFonts w:ascii="Arial" w:hAnsi="Arial" w:cs="Arial"/>
                <w:sz w:val="18"/>
                <w:szCs w:val="18"/>
                <w:lang w:val="en-US"/>
              </w:rPr>
            </w:pPr>
            <w:r w:rsidRPr="00610283">
              <w:rPr>
                <w:rFonts w:ascii="Arial" w:hAnsi="Arial" w:cs="Arial"/>
                <w:sz w:val="18"/>
                <w:szCs w:val="18"/>
                <w:lang w:val="en-US"/>
              </w:rPr>
              <w:t>30,635</w:t>
            </w:r>
          </w:p>
        </w:tc>
      </w:tr>
    </w:tbl>
    <w:p w14:paraId="260251E4" w14:textId="77777777" w:rsidR="00AA3F47" w:rsidRPr="0028727B" w:rsidRDefault="00FE2A7C" w:rsidP="007202DB">
      <w:pPr>
        <w:spacing w:before="200" w:after="120" w:line="380" w:lineRule="exact"/>
        <w:ind w:left="635"/>
        <w:jc w:val="thaiDistribute"/>
        <w:rPr>
          <w:rFonts w:ascii="Arial" w:hAnsi="Arial" w:cs="Arial"/>
          <w:szCs w:val="24"/>
          <w:lang w:val="en-US"/>
        </w:rPr>
      </w:pPr>
      <w:r>
        <w:rPr>
          <w:rFonts w:ascii="Arial" w:hAnsi="Arial" w:cs="Arial"/>
          <w:szCs w:val="24"/>
          <w:lang w:val="en-US"/>
        </w:rPr>
        <w:t xml:space="preserve">As at </w:t>
      </w:r>
      <w:r w:rsidR="00130690">
        <w:rPr>
          <w:rFonts w:ascii="Arial" w:hAnsi="Arial" w:cs="Arial"/>
          <w:szCs w:val="24"/>
          <w:lang w:val="en-US"/>
        </w:rPr>
        <w:t xml:space="preserve">31 December </w:t>
      </w:r>
      <w:r>
        <w:rPr>
          <w:rFonts w:ascii="Arial" w:hAnsi="Arial" w:cs="Arial"/>
          <w:szCs w:val="24"/>
          <w:lang w:val="en-US"/>
        </w:rPr>
        <w:t>2021 and 2020</w:t>
      </w:r>
      <w:r w:rsidRPr="0028727B">
        <w:rPr>
          <w:rFonts w:ascii="Arial" w:hAnsi="Arial" w:cs="Arial"/>
          <w:szCs w:val="24"/>
          <w:lang w:val="en-US"/>
        </w:rPr>
        <w:t xml:space="preserve">, </w:t>
      </w:r>
      <w:r w:rsidR="00AA3F47" w:rsidRPr="0028727B">
        <w:rPr>
          <w:rFonts w:ascii="Arial" w:hAnsi="Arial" w:cs="Arial"/>
          <w:szCs w:val="24"/>
          <w:lang w:val="en-US"/>
        </w:rPr>
        <w:t>the Bank expected to pay approximate</w:t>
      </w:r>
      <w:r w:rsidR="00AA3F47">
        <w:rPr>
          <w:rFonts w:ascii="Arial" w:hAnsi="Arial" w:cs="Arial"/>
          <w:szCs w:val="24"/>
          <w:lang w:val="en-US"/>
        </w:rPr>
        <w:t xml:space="preserve">ly Baht </w:t>
      </w:r>
      <w:r w:rsidR="00614EB0">
        <w:rPr>
          <w:rFonts w:ascii="Arial" w:hAnsi="Arial" w:cs="Arial"/>
          <w:szCs w:val="24"/>
          <w:lang w:val="en-US"/>
        </w:rPr>
        <w:t>2</w:t>
      </w:r>
      <w:r w:rsidR="00EC2808">
        <w:rPr>
          <w:rFonts w:ascii="Arial" w:hAnsi="Arial" w:cs="Arial"/>
          <w:szCs w:val="24"/>
          <w:lang w:val="en-US"/>
        </w:rPr>
        <w:t>3.0</w:t>
      </w:r>
      <w:r w:rsidR="00AA3F47">
        <w:rPr>
          <w:rFonts w:ascii="Arial" w:hAnsi="Arial" w:cs="Arial"/>
          <w:szCs w:val="24"/>
          <w:lang w:val="en-US"/>
        </w:rPr>
        <w:t xml:space="preserve"> million and Baht </w:t>
      </w:r>
      <w:r>
        <w:rPr>
          <w:rFonts w:ascii="Arial" w:hAnsi="Arial" w:cs="Arial"/>
          <w:szCs w:val="24"/>
          <w:lang w:val="en-US"/>
        </w:rPr>
        <w:t xml:space="preserve">6.2 </w:t>
      </w:r>
      <w:r w:rsidR="00AA3F47" w:rsidRPr="0028727B">
        <w:rPr>
          <w:rFonts w:ascii="Arial" w:hAnsi="Arial" w:cs="Arial"/>
          <w:szCs w:val="24"/>
          <w:lang w:val="en-US"/>
        </w:rPr>
        <w:t>million, respectively on employee benefits payable within the next</w:t>
      </w:r>
      <w:r w:rsidR="00E56B96">
        <w:rPr>
          <w:rFonts w:ascii="Arial" w:hAnsi="Arial" w:cs="Arial"/>
          <w:szCs w:val="24"/>
          <w:lang w:val="en-US"/>
        </w:rPr>
        <w:t xml:space="preserve"> </w:t>
      </w:r>
      <w:r w:rsidR="00AA3F47" w:rsidRPr="0028727B">
        <w:rPr>
          <w:rFonts w:ascii="Arial" w:hAnsi="Arial" w:cs="Arial"/>
          <w:szCs w:val="24"/>
          <w:lang w:val="en-US"/>
        </w:rPr>
        <w:t>1-year period.</w:t>
      </w:r>
    </w:p>
    <w:p w14:paraId="420C5319" w14:textId="77777777" w:rsidR="00AA3F47" w:rsidRDefault="00FE2A7C" w:rsidP="007202DB">
      <w:pPr>
        <w:spacing w:before="120" w:after="120" w:line="380" w:lineRule="exact"/>
        <w:ind w:left="635"/>
        <w:jc w:val="thaiDistribute"/>
        <w:rPr>
          <w:rFonts w:ascii="Arial" w:hAnsi="Arial" w:cs="Arial"/>
          <w:szCs w:val="24"/>
          <w:lang w:val="en-US"/>
        </w:rPr>
      </w:pPr>
      <w:r>
        <w:rPr>
          <w:rFonts w:ascii="Arial" w:hAnsi="Arial" w:cs="Arial"/>
          <w:szCs w:val="24"/>
          <w:lang w:val="en-US"/>
        </w:rPr>
        <w:t xml:space="preserve">As at </w:t>
      </w:r>
      <w:r w:rsidR="00130690">
        <w:rPr>
          <w:rFonts w:ascii="Arial" w:hAnsi="Arial" w:cs="Arial"/>
          <w:szCs w:val="24"/>
          <w:lang w:val="en-US"/>
        </w:rPr>
        <w:t>31 December</w:t>
      </w:r>
      <w:r>
        <w:rPr>
          <w:rFonts w:ascii="Arial" w:hAnsi="Arial" w:cs="Arial"/>
          <w:szCs w:val="24"/>
          <w:lang w:val="en-US"/>
        </w:rPr>
        <w:t xml:space="preserve"> 2021 and 2020</w:t>
      </w:r>
      <w:r w:rsidR="00AA3F47" w:rsidRPr="00100E62">
        <w:rPr>
          <w:rFonts w:ascii="Arial" w:hAnsi="Arial" w:cs="Arial"/>
          <w:szCs w:val="24"/>
          <w:lang w:val="en-US"/>
        </w:rPr>
        <w:t>, the Bank’s weighted average durations of employee benefit</w:t>
      </w:r>
      <w:r w:rsidR="00AA3F47" w:rsidRPr="0028727B">
        <w:rPr>
          <w:rFonts w:ascii="Arial" w:hAnsi="Arial" w:cs="Arial"/>
          <w:szCs w:val="24"/>
          <w:lang w:val="en-US"/>
        </w:rPr>
        <w:t xml:space="preserve"> payments were estimated </w:t>
      </w:r>
      <w:r w:rsidR="00787C85">
        <w:rPr>
          <w:rFonts w:ascii="Arial" w:hAnsi="Arial" w:cs="Arial"/>
          <w:szCs w:val="24"/>
          <w:lang w:val="en-US"/>
        </w:rPr>
        <w:t>at</w:t>
      </w:r>
      <w:r w:rsidR="00BF580F">
        <w:rPr>
          <w:rFonts w:ascii="Arial" w:hAnsi="Arial" w:cs="Arial"/>
          <w:szCs w:val="24"/>
          <w:lang w:val="en-US"/>
        </w:rPr>
        <w:t xml:space="preserve"> </w:t>
      </w:r>
      <w:r w:rsidRPr="00614EB0">
        <w:rPr>
          <w:rFonts w:ascii="Arial" w:hAnsi="Arial" w:cs="Arial"/>
          <w:szCs w:val="24"/>
          <w:lang w:val="en-US"/>
        </w:rPr>
        <w:t xml:space="preserve">10 </w:t>
      </w:r>
      <w:r w:rsidR="00AA3F47" w:rsidRPr="00614EB0">
        <w:rPr>
          <w:rFonts w:ascii="Arial" w:hAnsi="Arial" w:cs="Arial"/>
          <w:szCs w:val="24"/>
          <w:lang w:val="en-US"/>
        </w:rPr>
        <w:t>years</w:t>
      </w:r>
      <w:r w:rsidR="00AA3F47" w:rsidRPr="0028727B">
        <w:rPr>
          <w:rFonts w:ascii="Arial" w:hAnsi="Arial" w:cs="Arial"/>
          <w:szCs w:val="24"/>
          <w:lang w:val="en-US"/>
        </w:rPr>
        <w:t>.</w:t>
      </w:r>
    </w:p>
    <w:p w14:paraId="6DDCB38E" w14:textId="77777777" w:rsidR="00AA3F47" w:rsidRPr="0028727B" w:rsidRDefault="00AA3F47" w:rsidP="00E56B96">
      <w:pPr>
        <w:spacing w:before="120" w:after="120" w:line="380" w:lineRule="exact"/>
        <w:ind w:left="634"/>
        <w:jc w:val="thaiDistribute"/>
        <w:rPr>
          <w:rFonts w:ascii="Arial" w:hAnsi="Arial" w:cs="Arial"/>
          <w:lang w:val="en-US"/>
        </w:rPr>
      </w:pPr>
      <w:r w:rsidRPr="0028727B">
        <w:rPr>
          <w:rFonts w:ascii="Arial" w:hAnsi="Arial" w:cs="Arial"/>
          <w:szCs w:val="24"/>
          <w:lang w:val="en-US"/>
        </w:rPr>
        <w:lastRenderedPageBreak/>
        <w:t xml:space="preserve">The </w:t>
      </w:r>
      <w:r w:rsidRPr="0028727B">
        <w:rPr>
          <w:rFonts w:ascii="Arial" w:hAnsi="Arial" w:cs="Arial"/>
          <w:lang w:val="en-GB"/>
        </w:rPr>
        <w:t>principal</w:t>
      </w:r>
      <w:r w:rsidRPr="0028727B">
        <w:rPr>
          <w:rFonts w:ascii="Arial" w:hAnsi="Arial" w:cs="Arial"/>
          <w:szCs w:val="24"/>
          <w:lang w:val="en-US"/>
        </w:rPr>
        <w:t xml:space="preserve"> assumptions used in actuarial valuation as at the revaluation dates were summarised </w:t>
      </w:r>
      <w:r w:rsidRPr="00BD6A4B">
        <w:rPr>
          <w:rFonts w:ascii="Arial" w:hAnsi="Arial" w:cs="Arial"/>
          <w:lang w:val="en-GB"/>
        </w:rPr>
        <w:t>below</w:t>
      </w:r>
      <w:r w:rsidRPr="0028727B">
        <w:rPr>
          <w:rFonts w:ascii="Arial" w:hAnsi="Arial" w:cs="Arial"/>
          <w:szCs w:val="24"/>
          <w:lang w:val="en-US"/>
        </w:rPr>
        <w:t>.</w:t>
      </w:r>
    </w:p>
    <w:tbl>
      <w:tblPr>
        <w:tblW w:w="4725" w:type="pct"/>
        <w:tblInd w:w="540" w:type="dxa"/>
        <w:tblLook w:val="0000" w:firstRow="0" w:lastRow="0" w:firstColumn="0" w:lastColumn="0" w:noHBand="0" w:noVBand="0"/>
      </w:tblPr>
      <w:tblGrid>
        <w:gridCol w:w="4616"/>
        <w:gridCol w:w="2236"/>
        <w:gridCol w:w="2238"/>
      </w:tblGrid>
      <w:tr w:rsidR="007202DB" w:rsidRPr="0028727B" w14:paraId="10C489A0" w14:textId="77777777" w:rsidTr="00B16979">
        <w:tc>
          <w:tcPr>
            <w:tcW w:w="2539" w:type="pct"/>
            <w:vAlign w:val="bottom"/>
          </w:tcPr>
          <w:p w14:paraId="46E147BF" w14:textId="77777777" w:rsidR="007202DB" w:rsidRPr="0028727B" w:rsidRDefault="007202DB" w:rsidP="00AA3F47">
            <w:pPr>
              <w:pStyle w:val="BodyText"/>
              <w:spacing w:after="0" w:line="380" w:lineRule="exact"/>
              <w:ind w:right="-131"/>
              <w:jc w:val="both"/>
              <w:rPr>
                <w:rFonts w:ascii="Arial" w:hAnsi="Arial" w:cs="Arial"/>
                <w:szCs w:val="20"/>
                <w:lang w:val="en-US" w:eastAsia="en-US"/>
              </w:rPr>
            </w:pPr>
          </w:p>
        </w:tc>
        <w:tc>
          <w:tcPr>
            <w:tcW w:w="2461" w:type="pct"/>
            <w:gridSpan w:val="2"/>
            <w:vAlign w:val="bottom"/>
          </w:tcPr>
          <w:p w14:paraId="4B8A3949" w14:textId="77777777" w:rsidR="007202DB" w:rsidRPr="0028727B" w:rsidRDefault="007202DB" w:rsidP="007F59F3">
            <w:pPr>
              <w:pStyle w:val="BodyText"/>
              <w:pBdr>
                <w:bottom w:val="single" w:sz="4" w:space="1" w:color="auto"/>
              </w:pBdr>
              <w:spacing w:after="0" w:line="380" w:lineRule="exact"/>
              <w:ind w:right="-8"/>
              <w:jc w:val="center"/>
              <w:rPr>
                <w:rFonts w:ascii="Arial" w:hAnsi="Arial" w:cs="Arial"/>
                <w:szCs w:val="20"/>
                <w:lang w:val="en-US" w:eastAsia="en-US"/>
              </w:rPr>
            </w:pPr>
            <w:r>
              <w:rPr>
                <w:rFonts w:ascii="Arial" w:hAnsi="Arial" w:cs="Arial"/>
                <w:szCs w:val="20"/>
                <w:lang w:val="en-US" w:eastAsia="en-US"/>
              </w:rPr>
              <w:t xml:space="preserve">31 December </w:t>
            </w:r>
          </w:p>
        </w:tc>
      </w:tr>
      <w:tr w:rsidR="007202DB" w:rsidRPr="0028727B" w14:paraId="25918E5D" w14:textId="77777777" w:rsidTr="00B16979">
        <w:tc>
          <w:tcPr>
            <w:tcW w:w="2539" w:type="pct"/>
            <w:vAlign w:val="bottom"/>
          </w:tcPr>
          <w:p w14:paraId="5EE08C60" w14:textId="77777777" w:rsidR="007202DB" w:rsidRPr="0028727B" w:rsidRDefault="007202DB" w:rsidP="00AA3F47">
            <w:pPr>
              <w:pStyle w:val="BodyText"/>
              <w:spacing w:after="0" w:line="380" w:lineRule="exact"/>
              <w:ind w:right="-131"/>
              <w:jc w:val="both"/>
              <w:rPr>
                <w:rFonts w:ascii="Arial" w:hAnsi="Arial" w:cs="Arial"/>
                <w:szCs w:val="20"/>
                <w:lang w:val="en-US" w:eastAsia="en-US"/>
              </w:rPr>
            </w:pPr>
          </w:p>
        </w:tc>
        <w:tc>
          <w:tcPr>
            <w:tcW w:w="1230" w:type="pct"/>
            <w:vAlign w:val="bottom"/>
          </w:tcPr>
          <w:p w14:paraId="67762321" w14:textId="77777777" w:rsidR="007202DB" w:rsidRDefault="007202DB" w:rsidP="007F59F3">
            <w:pPr>
              <w:pStyle w:val="BodyText"/>
              <w:pBdr>
                <w:bottom w:val="single" w:sz="4" w:space="1" w:color="auto"/>
              </w:pBdr>
              <w:spacing w:after="0" w:line="380" w:lineRule="exact"/>
              <w:ind w:right="-8"/>
              <w:jc w:val="center"/>
              <w:rPr>
                <w:rFonts w:ascii="Arial" w:hAnsi="Arial" w:cs="Arial"/>
                <w:szCs w:val="20"/>
                <w:lang w:val="en-US" w:eastAsia="en-US"/>
              </w:rPr>
            </w:pPr>
            <w:r>
              <w:rPr>
                <w:rFonts w:ascii="Arial" w:hAnsi="Arial" w:cs="Arial"/>
                <w:szCs w:val="20"/>
                <w:lang w:val="en-US" w:eastAsia="en-US"/>
              </w:rPr>
              <w:t>2021</w:t>
            </w:r>
          </w:p>
        </w:tc>
        <w:tc>
          <w:tcPr>
            <w:tcW w:w="1231" w:type="pct"/>
            <w:vAlign w:val="bottom"/>
          </w:tcPr>
          <w:p w14:paraId="3A2E842D" w14:textId="77777777" w:rsidR="007202DB" w:rsidRDefault="007202DB" w:rsidP="007F59F3">
            <w:pPr>
              <w:pStyle w:val="BodyText"/>
              <w:pBdr>
                <w:bottom w:val="single" w:sz="4" w:space="1" w:color="auto"/>
              </w:pBdr>
              <w:spacing w:after="0" w:line="380" w:lineRule="exact"/>
              <w:ind w:right="-8"/>
              <w:jc w:val="center"/>
              <w:rPr>
                <w:rFonts w:ascii="Arial" w:hAnsi="Arial" w:cs="Arial"/>
                <w:szCs w:val="20"/>
                <w:lang w:val="en-US" w:eastAsia="en-US"/>
              </w:rPr>
            </w:pPr>
            <w:r>
              <w:rPr>
                <w:rFonts w:ascii="Arial" w:hAnsi="Arial" w:cs="Arial"/>
                <w:szCs w:val="20"/>
                <w:lang w:val="en-US" w:eastAsia="en-US"/>
              </w:rPr>
              <w:t>2020</w:t>
            </w:r>
          </w:p>
        </w:tc>
      </w:tr>
      <w:tr w:rsidR="00EB69D5" w:rsidRPr="0028727B" w14:paraId="39C77796" w14:textId="77777777" w:rsidTr="00B16979">
        <w:tc>
          <w:tcPr>
            <w:tcW w:w="2539" w:type="pct"/>
            <w:vAlign w:val="bottom"/>
          </w:tcPr>
          <w:p w14:paraId="5C0F3B5C" w14:textId="77777777" w:rsidR="00EB69D5" w:rsidRPr="0028727B" w:rsidRDefault="00EB69D5" w:rsidP="00AA3F47">
            <w:pPr>
              <w:pStyle w:val="BodyText"/>
              <w:spacing w:after="0" w:line="380" w:lineRule="exact"/>
              <w:ind w:right="-131"/>
              <w:jc w:val="both"/>
              <w:rPr>
                <w:rFonts w:ascii="Arial" w:hAnsi="Arial" w:cs="Arial"/>
                <w:szCs w:val="20"/>
                <w:lang w:val="en-US" w:eastAsia="en-US"/>
              </w:rPr>
            </w:pPr>
          </w:p>
        </w:tc>
        <w:tc>
          <w:tcPr>
            <w:tcW w:w="1230" w:type="pct"/>
          </w:tcPr>
          <w:p w14:paraId="4F650D64" w14:textId="77777777" w:rsidR="00EB69D5" w:rsidRPr="0028727B" w:rsidRDefault="00EB69D5" w:rsidP="007F59F3">
            <w:pPr>
              <w:pStyle w:val="BodyText"/>
              <w:spacing w:after="0" w:line="380" w:lineRule="exact"/>
              <w:ind w:left="-108" w:right="-153"/>
              <w:jc w:val="center"/>
              <w:rPr>
                <w:rFonts w:ascii="Arial" w:hAnsi="Arial" w:cs="Arial"/>
                <w:szCs w:val="20"/>
                <w:lang w:val="en-US" w:eastAsia="en-US"/>
              </w:rPr>
            </w:pPr>
            <w:r w:rsidRPr="0028727B">
              <w:rPr>
                <w:rFonts w:ascii="Arial" w:hAnsi="Arial" w:cs="Arial"/>
                <w:szCs w:val="20"/>
                <w:lang w:val="en-US" w:eastAsia="en-US"/>
              </w:rPr>
              <w:t>(% per annum)</w:t>
            </w:r>
          </w:p>
        </w:tc>
        <w:tc>
          <w:tcPr>
            <w:tcW w:w="1231" w:type="pct"/>
          </w:tcPr>
          <w:p w14:paraId="72BF8E6A" w14:textId="77777777" w:rsidR="00EB69D5" w:rsidRPr="0028727B" w:rsidRDefault="00EB69D5" w:rsidP="007F59F3">
            <w:pPr>
              <w:pStyle w:val="BodyText"/>
              <w:spacing w:after="0" w:line="380" w:lineRule="exact"/>
              <w:ind w:left="-108" w:right="-153"/>
              <w:jc w:val="center"/>
              <w:rPr>
                <w:rFonts w:ascii="Arial" w:hAnsi="Arial" w:cs="Arial"/>
                <w:szCs w:val="20"/>
                <w:lang w:val="en-US" w:eastAsia="en-US"/>
              </w:rPr>
            </w:pPr>
            <w:r w:rsidRPr="0028727B">
              <w:rPr>
                <w:rFonts w:ascii="Arial" w:hAnsi="Arial" w:cs="Arial"/>
                <w:szCs w:val="20"/>
                <w:lang w:val="en-US" w:eastAsia="en-US"/>
              </w:rPr>
              <w:t>(% per annum)</w:t>
            </w:r>
          </w:p>
        </w:tc>
      </w:tr>
      <w:tr w:rsidR="00AA3F47" w:rsidRPr="007202DB" w14:paraId="2C1276C0" w14:textId="77777777" w:rsidTr="00B16979">
        <w:trPr>
          <w:trHeight w:val="87"/>
        </w:trPr>
        <w:tc>
          <w:tcPr>
            <w:tcW w:w="2539" w:type="pct"/>
            <w:vAlign w:val="bottom"/>
          </w:tcPr>
          <w:p w14:paraId="344391BB" w14:textId="77777777" w:rsidR="00AA3F47" w:rsidRPr="007202DB" w:rsidRDefault="00AA3F47" w:rsidP="007202DB">
            <w:pPr>
              <w:pStyle w:val="BodyText"/>
              <w:spacing w:after="0" w:line="360" w:lineRule="auto"/>
              <w:ind w:right="-131"/>
              <w:jc w:val="both"/>
              <w:rPr>
                <w:rFonts w:ascii="Arial" w:hAnsi="Arial" w:cs="Arial"/>
                <w:sz w:val="16"/>
                <w:szCs w:val="16"/>
                <w:lang w:val="en-US" w:eastAsia="en-US"/>
              </w:rPr>
            </w:pPr>
          </w:p>
        </w:tc>
        <w:tc>
          <w:tcPr>
            <w:tcW w:w="1230" w:type="pct"/>
          </w:tcPr>
          <w:p w14:paraId="1F3A7D6A" w14:textId="77777777" w:rsidR="00AA3F47" w:rsidRPr="007202DB" w:rsidRDefault="00AA3F47" w:rsidP="007202DB">
            <w:pPr>
              <w:pStyle w:val="BodyText"/>
              <w:spacing w:after="0" w:line="360" w:lineRule="auto"/>
              <w:ind w:left="-108" w:right="-153"/>
              <w:jc w:val="center"/>
              <w:rPr>
                <w:rFonts w:ascii="Arial" w:hAnsi="Arial" w:cs="Arial"/>
                <w:sz w:val="16"/>
                <w:szCs w:val="16"/>
                <w:lang w:val="en-US" w:eastAsia="en-US"/>
              </w:rPr>
            </w:pPr>
          </w:p>
        </w:tc>
        <w:tc>
          <w:tcPr>
            <w:tcW w:w="1231" w:type="pct"/>
          </w:tcPr>
          <w:p w14:paraId="21EA141E" w14:textId="77777777" w:rsidR="00AA3F47" w:rsidRPr="007202DB" w:rsidRDefault="00AA3F47" w:rsidP="007202DB">
            <w:pPr>
              <w:pStyle w:val="BodyText"/>
              <w:spacing w:after="0" w:line="360" w:lineRule="auto"/>
              <w:ind w:left="-108" w:right="-153"/>
              <w:jc w:val="center"/>
              <w:rPr>
                <w:rFonts w:ascii="Arial" w:hAnsi="Arial" w:cs="Arial"/>
                <w:sz w:val="16"/>
                <w:szCs w:val="16"/>
                <w:lang w:val="en-US" w:eastAsia="en-US"/>
              </w:rPr>
            </w:pPr>
          </w:p>
        </w:tc>
      </w:tr>
      <w:tr w:rsidR="00BF580F" w:rsidRPr="0028727B" w14:paraId="262BC7EB" w14:textId="77777777" w:rsidTr="00B16979">
        <w:tc>
          <w:tcPr>
            <w:tcW w:w="2539" w:type="pct"/>
            <w:vAlign w:val="bottom"/>
          </w:tcPr>
          <w:p w14:paraId="5B6271E6" w14:textId="77777777" w:rsidR="00BF580F" w:rsidRPr="0028727B" w:rsidRDefault="00BF580F" w:rsidP="00BF580F">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Future salary incremental rates</w:t>
            </w:r>
          </w:p>
        </w:tc>
        <w:tc>
          <w:tcPr>
            <w:tcW w:w="1230" w:type="pct"/>
            <w:vAlign w:val="bottom"/>
          </w:tcPr>
          <w:p w14:paraId="6AB86FB3" w14:textId="77777777" w:rsidR="00BF580F" w:rsidRPr="0028727B" w:rsidRDefault="006347C5" w:rsidP="00BF580F">
            <w:pPr>
              <w:spacing w:line="350" w:lineRule="exact"/>
              <w:ind w:right="-8"/>
              <w:jc w:val="center"/>
              <w:rPr>
                <w:rFonts w:ascii="Arial" w:hAnsi="Arial" w:cs="Arial"/>
                <w:sz w:val="20"/>
                <w:szCs w:val="20"/>
                <w:lang w:val="en-US"/>
              </w:rPr>
            </w:pPr>
            <w:r>
              <w:rPr>
                <w:rFonts w:ascii="Arial" w:hAnsi="Arial" w:cs="Arial"/>
                <w:sz w:val="20"/>
                <w:szCs w:val="20"/>
                <w:lang w:val="en-US"/>
              </w:rPr>
              <w:t>5.00</w:t>
            </w:r>
          </w:p>
        </w:tc>
        <w:tc>
          <w:tcPr>
            <w:tcW w:w="1231" w:type="pct"/>
            <w:vAlign w:val="bottom"/>
          </w:tcPr>
          <w:p w14:paraId="40A21C7D" w14:textId="77777777" w:rsidR="00BF580F" w:rsidRPr="0028727B" w:rsidRDefault="00BF580F" w:rsidP="00BF580F">
            <w:pPr>
              <w:spacing w:line="350" w:lineRule="exact"/>
              <w:ind w:right="-8"/>
              <w:jc w:val="center"/>
              <w:rPr>
                <w:rFonts w:ascii="Arial" w:hAnsi="Arial" w:cs="Arial"/>
                <w:sz w:val="20"/>
                <w:szCs w:val="20"/>
                <w:lang w:val="en-US"/>
              </w:rPr>
            </w:pPr>
            <w:r>
              <w:rPr>
                <w:rFonts w:ascii="Arial" w:hAnsi="Arial" w:cs="Arial"/>
                <w:sz w:val="20"/>
                <w:szCs w:val="20"/>
                <w:lang w:val="en-US"/>
              </w:rPr>
              <w:t>5.50</w:t>
            </w:r>
          </w:p>
        </w:tc>
      </w:tr>
      <w:tr w:rsidR="00BF580F" w:rsidRPr="0028727B" w14:paraId="7ABE7387" w14:textId="77777777" w:rsidTr="00B16979">
        <w:tc>
          <w:tcPr>
            <w:tcW w:w="2539" w:type="pct"/>
            <w:vAlign w:val="bottom"/>
          </w:tcPr>
          <w:p w14:paraId="78A15A69" w14:textId="77777777" w:rsidR="00BF580F" w:rsidRPr="0028727B" w:rsidRDefault="00BF580F" w:rsidP="00BF580F">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Turnover rates</w:t>
            </w:r>
          </w:p>
        </w:tc>
        <w:tc>
          <w:tcPr>
            <w:tcW w:w="1230" w:type="pct"/>
            <w:vAlign w:val="bottom"/>
          </w:tcPr>
          <w:p w14:paraId="61165864" w14:textId="77777777" w:rsidR="00BF580F" w:rsidRPr="000A605C" w:rsidRDefault="006347C5" w:rsidP="00BF580F">
            <w:pPr>
              <w:spacing w:line="350" w:lineRule="exact"/>
              <w:ind w:right="-8"/>
              <w:jc w:val="center"/>
              <w:rPr>
                <w:rFonts w:ascii="Arial" w:hAnsi="Arial" w:cs="Cordia New"/>
                <w:sz w:val="20"/>
                <w:szCs w:val="20"/>
                <w:cs/>
                <w:lang w:val="en-US"/>
              </w:rPr>
            </w:pPr>
            <w:r>
              <w:rPr>
                <w:rFonts w:ascii="Arial" w:hAnsi="Arial" w:cs="Cordia New"/>
                <w:sz w:val="20"/>
                <w:szCs w:val="20"/>
                <w:lang w:val="en-US"/>
              </w:rPr>
              <w:t>0 - 40</w:t>
            </w:r>
          </w:p>
        </w:tc>
        <w:tc>
          <w:tcPr>
            <w:tcW w:w="1231" w:type="pct"/>
            <w:vAlign w:val="bottom"/>
          </w:tcPr>
          <w:p w14:paraId="3149E40C" w14:textId="77777777" w:rsidR="00BF580F" w:rsidRPr="000A605C" w:rsidRDefault="00BF580F" w:rsidP="00BF580F">
            <w:pPr>
              <w:spacing w:line="350" w:lineRule="exact"/>
              <w:ind w:right="-8"/>
              <w:jc w:val="center"/>
              <w:rPr>
                <w:rFonts w:ascii="Arial" w:hAnsi="Arial" w:cs="Cordia New"/>
                <w:sz w:val="20"/>
                <w:szCs w:val="20"/>
                <w:cs/>
                <w:lang w:val="en-US"/>
              </w:rPr>
            </w:pPr>
            <w:r>
              <w:rPr>
                <w:rFonts w:ascii="Arial" w:hAnsi="Arial" w:cs="Arial"/>
                <w:sz w:val="20"/>
                <w:szCs w:val="20"/>
                <w:lang w:val="en-US"/>
              </w:rPr>
              <w:t>0 - 40</w:t>
            </w:r>
          </w:p>
        </w:tc>
      </w:tr>
      <w:tr w:rsidR="00BF580F" w:rsidRPr="0028727B" w14:paraId="413F0141" w14:textId="77777777" w:rsidTr="00B16979">
        <w:tc>
          <w:tcPr>
            <w:tcW w:w="2539" w:type="pct"/>
            <w:vAlign w:val="bottom"/>
          </w:tcPr>
          <w:p w14:paraId="7762F3B5" w14:textId="77777777" w:rsidR="00BF580F" w:rsidRPr="0028727B" w:rsidRDefault="00BF580F" w:rsidP="00BF580F">
            <w:pPr>
              <w:pStyle w:val="BodyText"/>
              <w:spacing w:after="0" w:line="380" w:lineRule="exact"/>
              <w:ind w:right="-131"/>
              <w:jc w:val="both"/>
              <w:rPr>
                <w:rFonts w:ascii="Arial" w:hAnsi="Arial" w:cs="Arial"/>
                <w:szCs w:val="20"/>
                <w:lang w:val="en-US" w:eastAsia="en-US"/>
              </w:rPr>
            </w:pPr>
            <w:r w:rsidRPr="0028727B">
              <w:rPr>
                <w:rFonts w:ascii="Arial" w:hAnsi="Arial" w:cs="Arial"/>
                <w:szCs w:val="20"/>
                <w:lang w:val="en-US" w:eastAsia="en-US"/>
              </w:rPr>
              <w:t>Discount rates</w:t>
            </w:r>
          </w:p>
        </w:tc>
        <w:tc>
          <w:tcPr>
            <w:tcW w:w="1230" w:type="pct"/>
            <w:vAlign w:val="bottom"/>
          </w:tcPr>
          <w:p w14:paraId="2A2C55B9" w14:textId="77777777" w:rsidR="00BF580F" w:rsidRPr="00385176" w:rsidRDefault="006347C5" w:rsidP="00BF580F">
            <w:pPr>
              <w:spacing w:line="350" w:lineRule="exact"/>
              <w:ind w:right="-8"/>
              <w:jc w:val="center"/>
              <w:rPr>
                <w:rFonts w:ascii="Arial" w:hAnsi="Arial" w:cs="Cordia New"/>
                <w:sz w:val="20"/>
                <w:szCs w:val="20"/>
                <w:lang w:val="en-US"/>
              </w:rPr>
            </w:pPr>
            <w:r>
              <w:rPr>
                <w:rFonts w:ascii="Arial" w:hAnsi="Arial" w:cs="Cordia New"/>
                <w:sz w:val="20"/>
                <w:szCs w:val="20"/>
                <w:lang w:val="en-US"/>
              </w:rPr>
              <w:t>1.36</w:t>
            </w:r>
          </w:p>
        </w:tc>
        <w:tc>
          <w:tcPr>
            <w:tcW w:w="1231" w:type="pct"/>
            <w:vAlign w:val="bottom"/>
          </w:tcPr>
          <w:p w14:paraId="01E17480" w14:textId="77777777" w:rsidR="00BF580F" w:rsidRPr="003935FB" w:rsidRDefault="00BF580F" w:rsidP="00BF580F">
            <w:pPr>
              <w:spacing w:line="350" w:lineRule="exact"/>
              <w:ind w:right="-8"/>
              <w:jc w:val="center"/>
              <w:rPr>
                <w:rFonts w:ascii="Arial" w:hAnsi="Arial" w:cs="Arial"/>
                <w:sz w:val="20"/>
                <w:szCs w:val="20"/>
                <w:lang w:val="en-US"/>
              </w:rPr>
            </w:pPr>
            <w:r w:rsidRPr="003935FB">
              <w:rPr>
                <w:rFonts w:ascii="Arial" w:hAnsi="Arial" w:cs="Arial"/>
                <w:sz w:val="20"/>
                <w:szCs w:val="20"/>
                <w:cs/>
                <w:lang w:val="en-US"/>
              </w:rPr>
              <w:t>1.57</w:t>
            </w:r>
          </w:p>
        </w:tc>
      </w:tr>
    </w:tbl>
    <w:p w14:paraId="292001A5" w14:textId="77777777" w:rsidR="00AA3F47" w:rsidRPr="007202DB" w:rsidRDefault="00AA3F47" w:rsidP="00E56B96">
      <w:pPr>
        <w:spacing w:before="240" w:after="120" w:line="360" w:lineRule="exact"/>
        <w:ind w:left="634" w:right="130"/>
        <w:jc w:val="thaiDistribute"/>
        <w:rPr>
          <w:rFonts w:ascii="Arial" w:hAnsi="Arial" w:cs="Arial"/>
          <w:szCs w:val="24"/>
          <w:lang w:val="en-US"/>
        </w:rPr>
      </w:pPr>
      <w:r w:rsidRPr="00FF0E72">
        <w:rPr>
          <w:rFonts w:ascii="Arial" w:hAnsi="Arial" w:cs="Arial"/>
          <w:szCs w:val="24"/>
          <w:lang w:val="en-US"/>
        </w:rPr>
        <w:t xml:space="preserve">The impacts from changes in significant assumptions on provisions for employee benefits           </w:t>
      </w:r>
      <w:r w:rsidR="003C277D" w:rsidRPr="00D81984">
        <w:rPr>
          <w:rFonts w:ascii="Arial" w:hAnsi="Arial" w:cs="Arial"/>
          <w:szCs w:val="24"/>
          <w:lang w:val="en-US"/>
        </w:rPr>
        <w:t xml:space="preserve">as at </w:t>
      </w:r>
      <w:r w:rsidR="007202DB">
        <w:rPr>
          <w:rFonts w:ascii="Arial" w:hAnsi="Arial" w:cs="Arial"/>
          <w:szCs w:val="24"/>
          <w:lang w:val="en-US"/>
        </w:rPr>
        <w:t xml:space="preserve">31 December </w:t>
      </w:r>
      <w:r w:rsidR="003C277D">
        <w:rPr>
          <w:rFonts w:ascii="Arial" w:hAnsi="Arial" w:cs="Arial"/>
          <w:szCs w:val="24"/>
          <w:lang w:val="en-US"/>
        </w:rPr>
        <w:t>2021 and 2020</w:t>
      </w:r>
      <w:r w:rsidR="003C277D" w:rsidRPr="00D81984">
        <w:rPr>
          <w:rFonts w:ascii="Arial" w:hAnsi="Arial" w:cs="Arial"/>
          <w:szCs w:val="24"/>
          <w:lang w:val="en-US"/>
        </w:rPr>
        <w:t xml:space="preserve"> </w:t>
      </w:r>
      <w:r w:rsidRPr="00FF0E72">
        <w:rPr>
          <w:rFonts w:ascii="Arial" w:hAnsi="Arial" w:cs="Arial"/>
          <w:szCs w:val="24"/>
          <w:lang w:val="en-US"/>
        </w:rPr>
        <w:t>were summarised below.</w:t>
      </w:r>
    </w:p>
    <w:tbl>
      <w:tblPr>
        <w:tblW w:w="9090" w:type="dxa"/>
        <w:tblInd w:w="540" w:type="dxa"/>
        <w:tblLayout w:type="fixed"/>
        <w:tblLook w:val="04A0" w:firstRow="1" w:lastRow="0" w:firstColumn="1" w:lastColumn="0" w:noHBand="0" w:noVBand="1"/>
      </w:tblPr>
      <w:tblGrid>
        <w:gridCol w:w="3330"/>
        <w:gridCol w:w="1440"/>
        <w:gridCol w:w="1440"/>
        <w:gridCol w:w="1440"/>
        <w:gridCol w:w="1440"/>
      </w:tblGrid>
      <w:tr w:rsidR="006249FC" w:rsidRPr="00FD740D" w14:paraId="3A5DCC98" w14:textId="77777777" w:rsidTr="00E56B96">
        <w:trPr>
          <w:trHeight w:val="20"/>
        </w:trPr>
        <w:tc>
          <w:tcPr>
            <w:tcW w:w="3330" w:type="dxa"/>
            <w:vAlign w:val="bottom"/>
          </w:tcPr>
          <w:p w14:paraId="4BEBD80E" w14:textId="77777777" w:rsidR="006249FC" w:rsidRPr="00FD740D" w:rsidRDefault="006249FC" w:rsidP="00EF2AAC">
            <w:pPr>
              <w:spacing w:line="380" w:lineRule="exact"/>
              <w:rPr>
                <w:rFonts w:ascii="Arial" w:hAnsi="Arial" w:cs="Arial"/>
                <w:sz w:val="20"/>
                <w:szCs w:val="20"/>
                <w:cs/>
              </w:rPr>
            </w:pPr>
          </w:p>
        </w:tc>
        <w:tc>
          <w:tcPr>
            <w:tcW w:w="2880" w:type="dxa"/>
            <w:gridSpan w:val="2"/>
          </w:tcPr>
          <w:p w14:paraId="31CC6502" w14:textId="77777777" w:rsidR="006249FC" w:rsidRPr="00FD740D" w:rsidRDefault="006249FC" w:rsidP="00EF2AAC">
            <w:pPr>
              <w:tabs>
                <w:tab w:val="decimal" w:pos="1452"/>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p>
        </w:tc>
        <w:tc>
          <w:tcPr>
            <w:tcW w:w="2880" w:type="dxa"/>
            <w:gridSpan w:val="2"/>
          </w:tcPr>
          <w:p w14:paraId="094BC1FD" w14:textId="77777777" w:rsidR="006249FC" w:rsidRPr="00FD740D" w:rsidRDefault="006249FC" w:rsidP="007202DB">
            <w:pPr>
              <w:tabs>
                <w:tab w:val="decimal" w:pos="1452"/>
              </w:tabs>
              <w:overflowPunct w:val="0"/>
              <w:autoSpaceDE w:val="0"/>
              <w:autoSpaceDN w:val="0"/>
              <w:adjustRightInd w:val="0"/>
              <w:spacing w:line="380" w:lineRule="exact"/>
              <w:ind w:right="-18"/>
              <w:jc w:val="right"/>
              <w:textAlignment w:val="baseline"/>
              <w:rPr>
                <w:rFonts w:ascii="Arial" w:eastAsia="Arial Unicode MS" w:hAnsi="Arial" w:cs="Arial"/>
                <w:sz w:val="20"/>
                <w:szCs w:val="20"/>
                <w:lang w:val="en-US"/>
              </w:rPr>
            </w:pPr>
            <w:r w:rsidRPr="00FD740D">
              <w:rPr>
                <w:rFonts w:ascii="Arial" w:hAnsi="Arial" w:cs="Arial"/>
                <w:b/>
                <w:sz w:val="20"/>
                <w:szCs w:val="20"/>
                <w:cs/>
              </w:rPr>
              <w:t>(Unit: Thousand Baht)</w:t>
            </w:r>
          </w:p>
        </w:tc>
      </w:tr>
      <w:tr w:rsidR="003C277D" w:rsidRPr="00FD740D" w14:paraId="0D63BD31" w14:textId="77777777" w:rsidTr="00E56B96">
        <w:trPr>
          <w:trHeight w:val="20"/>
        </w:trPr>
        <w:tc>
          <w:tcPr>
            <w:tcW w:w="3330" w:type="dxa"/>
            <w:vAlign w:val="bottom"/>
          </w:tcPr>
          <w:p w14:paraId="3B7EBA36" w14:textId="77777777" w:rsidR="003C277D" w:rsidRPr="00FD740D" w:rsidRDefault="003C277D" w:rsidP="00AA3F47">
            <w:pPr>
              <w:pStyle w:val="BodyText"/>
              <w:spacing w:after="0" w:line="380" w:lineRule="exact"/>
              <w:ind w:right="-8"/>
              <w:jc w:val="center"/>
              <w:rPr>
                <w:rFonts w:ascii="Arial" w:hAnsi="Arial" w:cs="Arial"/>
                <w:szCs w:val="20"/>
                <w:cs/>
                <w:lang w:val="en-US" w:eastAsia="en-US"/>
              </w:rPr>
            </w:pPr>
          </w:p>
        </w:tc>
        <w:tc>
          <w:tcPr>
            <w:tcW w:w="2880" w:type="dxa"/>
            <w:gridSpan w:val="2"/>
            <w:vAlign w:val="bottom"/>
          </w:tcPr>
          <w:p w14:paraId="07BA7F0A" w14:textId="77777777" w:rsidR="003C277D" w:rsidRPr="00FD740D" w:rsidRDefault="007202DB" w:rsidP="00AA3F47">
            <w:pPr>
              <w:pBdr>
                <w:bottom w:val="single" w:sz="4" w:space="1" w:color="auto"/>
              </w:pBdr>
              <w:spacing w:line="380" w:lineRule="exact"/>
              <w:ind w:right="-18"/>
              <w:jc w:val="center"/>
              <w:rPr>
                <w:rFonts w:ascii="Arial" w:hAnsi="Arial" w:cs="Arial"/>
                <w:sz w:val="20"/>
                <w:szCs w:val="20"/>
                <w:lang w:val="en-US"/>
              </w:rPr>
            </w:pPr>
            <w:r>
              <w:rPr>
                <w:rFonts w:ascii="Arial" w:hAnsi="Arial" w:cs="Arial"/>
                <w:sz w:val="20"/>
                <w:szCs w:val="20"/>
                <w:lang w:val="en-US"/>
              </w:rPr>
              <w:t xml:space="preserve">31 December </w:t>
            </w:r>
            <w:r w:rsidR="003C277D">
              <w:rPr>
                <w:rFonts w:ascii="Arial" w:hAnsi="Arial" w:cs="Arial"/>
                <w:sz w:val="20"/>
                <w:szCs w:val="20"/>
                <w:lang w:val="en-US"/>
              </w:rPr>
              <w:t>2021</w:t>
            </w:r>
          </w:p>
        </w:tc>
        <w:tc>
          <w:tcPr>
            <w:tcW w:w="2880" w:type="dxa"/>
            <w:gridSpan w:val="2"/>
            <w:vAlign w:val="bottom"/>
          </w:tcPr>
          <w:p w14:paraId="18A858CF" w14:textId="77777777" w:rsidR="003C277D" w:rsidRPr="00FD740D" w:rsidRDefault="003C277D" w:rsidP="007F59F3">
            <w:pPr>
              <w:pBdr>
                <w:bottom w:val="single" w:sz="4" w:space="1" w:color="auto"/>
              </w:pBdr>
              <w:spacing w:line="380" w:lineRule="exact"/>
              <w:ind w:right="-18"/>
              <w:jc w:val="center"/>
              <w:rPr>
                <w:rFonts w:ascii="Arial" w:hAnsi="Arial" w:cs="Arial"/>
                <w:sz w:val="20"/>
                <w:szCs w:val="20"/>
                <w:lang w:val="en-US"/>
              </w:rPr>
            </w:pPr>
            <w:r>
              <w:rPr>
                <w:rFonts w:ascii="Arial" w:hAnsi="Arial" w:cs="Arial"/>
                <w:sz w:val="20"/>
                <w:szCs w:val="20"/>
                <w:lang w:val="en-US"/>
              </w:rPr>
              <w:t>31 December 2020</w:t>
            </w:r>
          </w:p>
        </w:tc>
      </w:tr>
      <w:tr w:rsidR="003C277D" w:rsidRPr="004F3856" w14:paraId="21D9A58F" w14:textId="77777777" w:rsidTr="00E56B96">
        <w:trPr>
          <w:trHeight w:val="20"/>
        </w:trPr>
        <w:tc>
          <w:tcPr>
            <w:tcW w:w="3330" w:type="dxa"/>
            <w:vAlign w:val="bottom"/>
          </w:tcPr>
          <w:p w14:paraId="465DB8EC" w14:textId="77777777" w:rsidR="003C277D" w:rsidRPr="00FD740D" w:rsidRDefault="003C277D" w:rsidP="00AA3F47">
            <w:pPr>
              <w:pStyle w:val="BodyText"/>
              <w:spacing w:after="0" w:line="380" w:lineRule="exact"/>
              <w:ind w:right="-8"/>
              <w:jc w:val="center"/>
              <w:rPr>
                <w:rFonts w:ascii="Arial" w:hAnsi="Arial" w:cs="Arial"/>
                <w:szCs w:val="20"/>
                <w:cs/>
                <w:lang w:val="en-US" w:eastAsia="en-US"/>
              </w:rPr>
            </w:pPr>
          </w:p>
        </w:tc>
        <w:tc>
          <w:tcPr>
            <w:tcW w:w="2880" w:type="dxa"/>
            <w:gridSpan w:val="2"/>
          </w:tcPr>
          <w:p w14:paraId="148C1173" w14:textId="77777777" w:rsidR="003C277D" w:rsidRPr="00FD740D" w:rsidRDefault="003C277D" w:rsidP="00AA3F47">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Increase (decrease) in provisions for employee benefits</w:t>
            </w:r>
          </w:p>
        </w:tc>
        <w:tc>
          <w:tcPr>
            <w:tcW w:w="2880" w:type="dxa"/>
            <w:gridSpan w:val="2"/>
          </w:tcPr>
          <w:p w14:paraId="5C8628D7" w14:textId="77777777" w:rsidR="003C277D" w:rsidRPr="00FD740D" w:rsidRDefault="003C277D" w:rsidP="007F59F3">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Increase (decrease) in provisions for employee benefits</w:t>
            </w:r>
          </w:p>
        </w:tc>
      </w:tr>
      <w:tr w:rsidR="00B2174F" w:rsidRPr="00FD740D" w14:paraId="1F7208D2" w14:textId="77777777" w:rsidTr="00E56B96">
        <w:trPr>
          <w:trHeight w:val="20"/>
        </w:trPr>
        <w:tc>
          <w:tcPr>
            <w:tcW w:w="3330" w:type="dxa"/>
            <w:vAlign w:val="bottom"/>
          </w:tcPr>
          <w:p w14:paraId="35B1368B" w14:textId="77777777" w:rsidR="00B2174F" w:rsidRPr="00FD740D" w:rsidRDefault="00B2174F" w:rsidP="00B2174F">
            <w:pPr>
              <w:pStyle w:val="BodyText"/>
              <w:pBdr>
                <w:bottom w:val="single" w:sz="4" w:space="1" w:color="auto"/>
              </w:pBdr>
              <w:spacing w:after="0" w:line="380" w:lineRule="exact"/>
              <w:ind w:right="-8"/>
              <w:jc w:val="center"/>
              <w:rPr>
                <w:rFonts w:ascii="Arial" w:hAnsi="Arial" w:cs="Arial"/>
                <w:szCs w:val="20"/>
                <w:cs/>
                <w:lang w:val="en-US" w:eastAsia="en-US"/>
              </w:rPr>
            </w:pPr>
            <w:r w:rsidRPr="00FD740D">
              <w:rPr>
                <w:rFonts w:ascii="Arial" w:hAnsi="Arial" w:cs="Arial"/>
                <w:szCs w:val="20"/>
                <w:lang w:val="en-US" w:eastAsia="en-US"/>
              </w:rPr>
              <w:t>Significant assumptions</w:t>
            </w:r>
          </w:p>
        </w:tc>
        <w:tc>
          <w:tcPr>
            <w:tcW w:w="1440" w:type="dxa"/>
            <w:vAlign w:val="bottom"/>
          </w:tcPr>
          <w:p w14:paraId="6A8632EF"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395CDCC2"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3A8DC177"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c>
          <w:tcPr>
            <w:tcW w:w="1440" w:type="dxa"/>
            <w:vAlign w:val="bottom"/>
          </w:tcPr>
          <w:p w14:paraId="6B43B48A" w14:textId="77777777" w:rsidR="00B2174F" w:rsidRPr="00FD740D" w:rsidRDefault="00B2174F" w:rsidP="00B2174F">
            <w:pPr>
              <w:pBdr>
                <w:bottom w:val="single" w:sz="4" w:space="1" w:color="auto"/>
              </w:pBdr>
              <w:spacing w:line="380" w:lineRule="exact"/>
              <w:ind w:right="-18"/>
              <w:jc w:val="center"/>
              <w:rPr>
                <w:rFonts w:ascii="Arial" w:hAnsi="Arial" w:cs="Arial"/>
                <w:sz w:val="20"/>
                <w:szCs w:val="20"/>
                <w:lang w:val="en-US"/>
              </w:rPr>
            </w:pPr>
            <w:r w:rsidRPr="00FD740D">
              <w:rPr>
                <w:rFonts w:ascii="Arial" w:hAnsi="Arial" w:cs="Arial"/>
                <w:sz w:val="20"/>
                <w:szCs w:val="20"/>
                <w:lang w:val="en-US"/>
              </w:rPr>
              <w:t>- 0.5%</w:t>
            </w:r>
          </w:p>
        </w:tc>
      </w:tr>
      <w:tr w:rsidR="00B2174F" w:rsidRPr="00610283" w14:paraId="72D7FF81" w14:textId="77777777" w:rsidTr="00E56B96">
        <w:trPr>
          <w:trHeight w:val="20"/>
        </w:trPr>
        <w:tc>
          <w:tcPr>
            <w:tcW w:w="3330" w:type="dxa"/>
            <w:vAlign w:val="bottom"/>
          </w:tcPr>
          <w:p w14:paraId="74C92F56" w14:textId="77777777" w:rsidR="00B2174F" w:rsidRPr="00610283" w:rsidRDefault="00B2174F" w:rsidP="00610283">
            <w:pPr>
              <w:rPr>
                <w:rFonts w:ascii="Arial" w:hAnsi="Arial" w:cs="Arial"/>
                <w:sz w:val="16"/>
                <w:szCs w:val="16"/>
                <w:cs/>
              </w:rPr>
            </w:pPr>
          </w:p>
        </w:tc>
        <w:tc>
          <w:tcPr>
            <w:tcW w:w="1440" w:type="dxa"/>
          </w:tcPr>
          <w:p w14:paraId="6529E848"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tcPr>
          <w:p w14:paraId="13C0FDAE"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tcPr>
          <w:p w14:paraId="6DD0C8C9"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c>
          <w:tcPr>
            <w:tcW w:w="1440" w:type="dxa"/>
            <w:vAlign w:val="bottom"/>
          </w:tcPr>
          <w:p w14:paraId="7DB3B948" w14:textId="77777777" w:rsidR="00B2174F" w:rsidRPr="00610283"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6"/>
                <w:szCs w:val="16"/>
                <w:lang w:val="en-US"/>
              </w:rPr>
            </w:pPr>
          </w:p>
        </w:tc>
      </w:tr>
      <w:tr w:rsidR="00B2174F" w:rsidRPr="00FD740D" w14:paraId="226252D2" w14:textId="77777777" w:rsidTr="00E56B96">
        <w:trPr>
          <w:trHeight w:val="20"/>
        </w:trPr>
        <w:tc>
          <w:tcPr>
            <w:tcW w:w="3330" w:type="dxa"/>
            <w:vAlign w:val="bottom"/>
          </w:tcPr>
          <w:p w14:paraId="6371FDE8" w14:textId="77777777" w:rsidR="00B2174F" w:rsidRPr="00FD740D" w:rsidRDefault="00B2174F" w:rsidP="00B2174F">
            <w:pPr>
              <w:spacing w:line="380" w:lineRule="exact"/>
              <w:ind w:left="175" w:hanging="175"/>
              <w:rPr>
                <w:rFonts w:ascii="Arial" w:hAnsi="Arial" w:cs="Arial"/>
                <w:snapToGrid w:val="0"/>
                <w:sz w:val="20"/>
                <w:szCs w:val="20"/>
                <w:cs/>
                <w:lang w:val="en-US"/>
              </w:rPr>
            </w:pPr>
            <w:r w:rsidRPr="00FD740D">
              <w:rPr>
                <w:rFonts w:ascii="Arial" w:hAnsi="Arial" w:cs="Arial"/>
                <w:sz w:val="20"/>
                <w:szCs w:val="20"/>
                <w:cs/>
              </w:rPr>
              <w:t>Future salary incremental rate</w:t>
            </w:r>
            <w:r w:rsidRPr="00FD740D">
              <w:rPr>
                <w:rFonts w:ascii="Arial" w:hAnsi="Arial" w:cs="Arial"/>
                <w:sz w:val="20"/>
                <w:szCs w:val="20"/>
                <w:lang w:val="en-US"/>
              </w:rPr>
              <w:t>s</w:t>
            </w:r>
          </w:p>
        </w:tc>
        <w:tc>
          <w:tcPr>
            <w:tcW w:w="1440" w:type="dxa"/>
            <w:shd w:val="clear" w:color="auto" w:fill="auto"/>
            <w:vAlign w:val="bottom"/>
          </w:tcPr>
          <w:p w14:paraId="2726ABD6" w14:textId="77777777" w:rsidR="00B2174F" w:rsidRPr="00B2174F" w:rsidRDefault="00EE3D1B"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11,711</w:t>
            </w:r>
          </w:p>
        </w:tc>
        <w:tc>
          <w:tcPr>
            <w:tcW w:w="1440" w:type="dxa"/>
            <w:shd w:val="clear" w:color="auto" w:fill="auto"/>
            <w:vAlign w:val="bottom"/>
          </w:tcPr>
          <w:p w14:paraId="119B0291" w14:textId="77777777" w:rsidR="00B2174F" w:rsidRPr="00B2174F" w:rsidRDefault="00EE3D1B"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(10,996)</w:t>
            </w:r>
          </w:p>
        </w:tc>
        <w:tc>
          <w:tcPr>
            <w:tcW w:w="1440" w:type="dxa"/>
            <w:vAlign w:val="bottom"/>
          </w:tcPr>
          <w:p w14:paraId="02BE35A5" w14:textId="77777777" w:rsidR="00B2174F" w:rsidRPr="00FD740D" w:rsidRDefault="00B2174F"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3935FB">
              <w:rPr>
                <w:rFonts w:ascii="Arial" w:eastAsia="Arial Unicode MS" w:hAnsi="Arial" w:cs="Arial"/>
                <w:sz w:val="20"/>
                <w:szCs w:val="20"/>
                <w:lang w:val="en-US"/>
              </w:rPr>
              <w:t>11,065</w:t>
            </w:r>
          </w:p>
        </w:tc>
        <w:tc>
          <w:tcPr>
            <w:tcW w:w="1440" w:type="dxa"/>
            <w:vAlign w:val="bottom"/>
          </w:tcPr>
          <w:p w14:paraId="561C9A8F" w14:textId="77777777" w:rsidR="00B2174F" w:rsidRPr="00B2174F" w:rsidRDefault="00B2174F"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B2174F">
              <w:rPr>
                <w:rFonts w:ascii="Arial" w:eastAsia="Arial Unicode MS" w:hAnsi="Arial" w:cs="Arial"/>
                <w:sz w:val="20"/>
                <w:szCs w:val="20"/>
                <w:lang w:val="en-US"/>
              </w:rPr>
              <w:t>(10,359)</w:t>
            </w:r>
          </w:p>
        </w:tc>
      </w:tr>
      <w:tr w:rsidR="00B2174F" w:rsidRPr="00885514" w14:paraId="3C05BCD7" w14:textId="77777777" w:rsidTr="00E56B96">
        <w:trPr>
          <w:trHeight w:val="20"/>
        </w:trPr>
        <w:tc>
          <w:tcPr>
            <w:tcW w:w="3330" w:type="dxa"/>
            <w:vAlign w:val="bottom"/>
          </w:tcPr>
          <w:p w14:paraId="310FF7DD" w14:textId="77777777" w:rsidR="00B2174F" w:rsidRPr="00FD740D" w:rsidRDefault="00B2174F" w:rsidP="00B2174F">
            <w:pPr>
              <w:spacing w:line="380" w:lineRule="exact"/>
              <w:rPr>
                <w:rFonts w:ascii="Arial" w:hAnsi="Arial" w:cs="Arial"/>
                <w:snapToGrid w:val="0"/>
                <w:sz w:val="20"/>
                <w:szCs w:val="20"/>
                <w:lang w:val="en-US"/>
              </w:rPr>
            </w:pPr>
            <w:r w:rsidRPr="00FD740D">
              <w:rPr>
                <w:rFonts w:ascii="Arial" w:hAnsi="Arial" w:cs="Arial"/>
                <w:sz w:val="20"/>
                <w:szCs w:val="20"/>
                <w:lang w:val="en-US"/>
              </w:rPr>
              <w:t>Discount rates</w:t>
            </w:r>
          </w:p>
        </w:tc>
        <w:tc>
          <w:tcPr>
            <w:tcW w:w="1440" w:type="dxa"/>
            <w:shd w:val="clear" w:color="auto" w:fill="auto"/>
            <w:vAlign w:val="bottom"/>
          </w:tcPr>
          <w:p w14:paraId="4CA4AE41" w14:textId="77777777" w:rsidR="00B2174F" w:rsidRPr="00B2174F" w:rsidRDefault="00EE3D1B"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(10,325)</w:t>
            </w:r>
          </w:p>
        </w:tc>
        <w:tc>
          <w:tcPr>
            <w:tcW w:w="1440" w:type="dxa"/>
            <w:shd w:val="clear" w:color="auto" w:fill="auto"/>
            <w:vAlign w:val="bottom"/>
          </w:tcPr>
          <w:p w14:paraId="64BDCCB3" w14:textId="77777777" w:rsidR="00B2174F" w:rsidRPr="00B2174F" w:rsidRDefault="00EE3D1B"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Pr>
                <w:rFonts w:ascii="Arial" w:eastAsia="Arial Unicode MS" w:hAnsi="Arial" w:cs="Arial"/>
                <w:sz w:val="20"/>
                <w:szCs w:val="20"/>
                <w:lang w:val="en-US"/>
              </w:rPr>
              <w:t>11,093</w:t>
            </w:r>
          </w:p>
        </w:tc>
        <w:tc>
          <w:tcPr>
            <w:tcW w:w="1440" w:type="dxa"/>
            <w:vAlign w:val="bottom"/>
          </w:tcPr>
          <w:p w14:paraId="6062EE1B" w14:textId="77777777" w:rsidR="00B2174F" w:rsidRPr="00FD740D" w:rsidRDefault="00B2174F"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3935FB">
              <w:rPr>
                <w:rFonts w:ascii="Arial" w:eastAsia="Arial Unicode MS" w:hAnsi="Arial" w:cs="Arial"/>
                <w:sz w:val="20"/>
                <w:szCs w:val="20"/>
                <w:lang w:val="en-US"/>
              </w:rPr>
              <w:t>(9,232)</w:t>
            </w:r>
          </w:p>
        </w:tc>
        <w:tc>
          <w:tcPr>
            <w:tcW w:w="1440" w:type="dxa"/>
            <w:vAlign w:val="bottom"/>
          </w:tcPr>
          <w:p w14:paraId="4E555E0B" w14:textId="77777777" w:rsidR="00B2174F" w:rsidRPr="00B2174F" w:rsidRDefault="00B2174F" w:rsidP="00B2174F">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20"/>
                <w:szCs w:val="20"/>
                <w:lang w:val="en-US"/>
              </w:rPr>
            </w:pPr>
            <w:r w:rsidRPr="00B2174F">
              <w:rPr>
                <w:rFonts w:ascii="Arial" w:eastAsia="Arial Unicode MS" w:hAnsi="Arial" w:cs="Arial"/>
                <w:sz w:val="20"/>
                <w:szCs w:val="20"/>
                <w:lang w:val="en-US"/>
              </w:rPr>
              <w:t>9,926</w:t>
            </w:r>
          </w:p>
        </w:tc>
      </w:tr>
    </w:tbl>
    <w:p w14:paraId="432A4CB6" w14:textId="77777777" w:rsidR="00383113" w:rsidRDefault="00383113" w:rsidP="006249FC">
      <w:pPr>
        <w:pStyle w:val="Heading1"/>
        <w:numPr>
          <w:ilvl w:val="0"/>
          <w:numId w:val="3"/>
        </w:numPr>
        <w:spacing w:after="120" w:line="380" w:lineRule="exact"/>
        <w:ind w:left="635" w:hanging="635"/>
        <w:rPr>
          <w:rFonts w:ascii="Arial" w:hAnsi="Arial" w:cs="Arial"/>
          <w:sz w:val="22"/>
          <w:szCs w:val="22"/>
          <w:u w:val="none"/>
          <w:lang w:val="en-GB"/>
        </w:rPr>
      </w:pPr>
      <w:bookmarkStart w:id="86" w:name="_Toc95741460"/>
      <w:r w:rsidRPr="00972EC1">
        <w:rPr>
          <w:rFonts w:ascii="Arial" w:hAnsi="Arial" w:cs="Arial"/>
          <w:color w:val="000000"/>
          <w:sz w:val="22"/>
          <w:szCs w:val="22"/>
          <w:u w:val="none"/>
          <w:lang w:val="en-GB"/>
        </w:rPr>
        <w:t>Advances received from electronic transactions</w:t>
      </w:r>
      <w:bookmarkEnd w:id="86"/>
    </w:p>
    <w:p w14:paraId="48CDBC55" w14:textId="77777777" w:rsidR="00EC39E2" w:rsidRPr="00B16979" w:rsidRDefault="006249FC" w:rsidP="00B16979">
      <w:pPr>
        <w:spacing w:before="120" w:line="380" w:lineRule="exact"/>
        <w:ind w:left="635"/>
        <w:jc w:val="thaiDistribute"/>
        <w:rPr>
          <w:rFonts w:ascii="Arial" w:hAnsi="Arial" w:cs="Arial"/>
          <w:szCs w:val="24"/>
          <w:lang w:val="en-US"/>
        </w:rPr>
      </w:pPr>
      <w:r w:rsidRPr="00B16979">
        <w:rPr>
          <w:rFonts w:ascii="Arial" w:hAnsi="Arial" w:cs="Arial"/>
          <w:szCs w:val="24"/>
          <w:lang w:val="en-US"/>
        </w:rPr>
        <w:t>The BOT’s notification No. Sor Nor Chor 2/2562, dated 20 December 2019, regarding the “Regulations on Service Business Relating to Electronic Fund Transfer” requires</w:t>
      </w:r>
      <w:r w:rsidR="00B16979">
        <w:rPr>
          <w:rFonts w:ascii="Arial" w:hAnsi="Arial" w:cs="Arial"/>
          <w:szCs w:val="24"/>
          <w:lang w:val="en-US"/>
        </w:rPr>
        <w:t xml:space="preserve"> </w:t>
      </w:r>
      <w:r w:rsidRPr="00B16979">
        <w:rPr>
          <w:rFonts w:ascii="Arial" w:hAnsi="Arial" w:cs="Arial"/>
          <w:szCs w:val="24"/>
          <w:lang w:val="en-US"/>
        </w:rPr>
        <w:t>the Bank to disclose advances received from electronic fund transfer transactions.These advances are to be presented under other liabilities. As at 31 December 2021 and</w:t>
      </w:r>
      <w:r w:rsidR="00B16979">
        <w:rPr>
          <w:rFonts w:ascii="Arial" w:hAnsi="Arial" w:cs="Arial"/>
          <w:szCs w:val="24"/>
          <w:lang w:val="en-US"/>
        </w:rPr>
        <w:t xml:space="preserve"> </w:t>
      </w:r>
      <w:r w:rsidRPr="00B16979">
        <w:rPr>
          <w:rFonts w:ascii="Arial" w:hAnsi="Arial" w:cs="Arial"/>
          <w:szCs w:val="24"/>
          <w:lang w:val="en-US"/>
        </w:rPr>
        <w:t>2020, the Bank had advances received from electronic fund transfer transactions</w:t>
      </w:r>
      <w:r w:rsidRPr="00B16979">
        <w:rPr>
          <w:rFonts w:ascii="Arial" w:hAnsi="Arial" w:cs="Arial" w:hint="cs"/>
          <w:szCs w:val="24"/>
          <w:cs/>
          <w:lang w:val="en-US"/>
        </w:rPr>
        <w:t xml:space="preserve"> </w:t>
      </w:r>
      <w:r w:rsidRPr="00B16979">
        <w:rPr>
          <w:rFonts w:ascii="Arial" w:hAnsi="Arial" w:cs="Arial"/>
          <w:szCs w:val="24"/>
          <w:lang w:val="en-US"/>
        </w:rPr>
        <w:t xml:space="preserve">amounting to </w:t>
      </w:r>
      <w:r w:rsidR="00F205D7" w:rsidRPr="00B16979">
        <w:rPr>
          <w:rFonts w:ascii="Arial" w:hAnsi="Arial" w:cs="Arial"/>
          <w:szCs w:val="24"/>
          <w:lang w:val="en-US"/>
        </w:rPr>
        <w:t xml:space="preserve">Baht 0.005 million and </w:t>
      </w:r>
      <w:r w:rsidRPr="00B16979">
        <w:rPr>
          <w:rFonts w:ascii="Arial" w:hAnsi="Arial" w:cs="Arial"/>
          <w:szCs w:val="24"/>
          <w:lang w:val="en-US"/>
        </w:rPr>
        <w:t>Baht 0.02 million</w:t>
      </w:r>
      <w:r w:rsidR="00F205D7" w:rsidRPr="00B16979">
        <w:rPr>
          <w:rFonts w:ascii="Arial" w:hAnsi="Arial" w:cs="Arial"/>
          <w:szCs w:val="24"/>
          <w:lang w:val="en-US"/>
        </w:rPr>
        <w:t>, respectively</w:t>
      </w:r>
      <w:r w:rsidR="00F82E5E" w:rsidRPr="00B16979">
        <w:rPr>
          <w:rFonts w:ascii="Arial" w:hAnsi="Arial" w:cs="Arial"/>
          <w:szCs w:val="24"/>
          <w:lang w:val="en-US"/>
        </w:rPr>
        <w:t>.</w:t>
      </w:r>
    </w:p>
    <w:p w14:paraId="17BED708" w14:textId="77777777" w:rsidR="00F5322D" w:rsidRPr="00B16979" w:rsidRDefault="007571D5" w:rsidP="00B16979">
      <w:pPr>
        <w:spacing w:before="120" w:line="380" w:lineRule="exact"/>
        <w:ind w:left="635"/>
        <w:jc w:val="thaiDistribute"/>
        <w:rPr>
          <w:rFonts w:ascii="Arial" w:hAnsi="Arial" w:cs="Arial"/>
          <w:szCs w:val="24"/>
          <w:lang w:val="en-US"/>
        </w:rPr>
      </w:pPr>
      <w:r w:rsidRPr="00B16979">
        <w:rPr>
          <w:rFonts w:ascii="Arial" w:hAnsi="Arial" w:cs="Arial"/>
          <w:szCs w:val="24"/>
          <w:lang w:val="en-US"/>
        </w:rPr>
        <w:t xml:space="preserve">In </w:t>
      </w:r>
      <w:r w:rsidR="006249FC" w:rsidRPr="00B16979">
        <w:rPr>
          <w:rFonts w:ascii="Arial" w:hAnsi="Arial" w:cs="Arial"/>
          <w:szCs w:val="24"/>
          <w:lang w:val="en-US"/>
        </w:rPr>
        <w:t>addition, the Bank has deposits of Baht 10 million to support electronic transactions,</w:t>
      </w:r>
      <w:r w:rsidR="006249FC" w:rsidRPr="00B16979">
        <w:rPr>
          <w:rFonts w:ascii="Arial" w:hAnsi="Arial" w:cs="Arial" w:hint="cs"/>
          <w:szCs w:val="24"/>
          <w:cs/>
          <w:lang w:val="en-US"/>
        </w:rPr>
        <w:t xml:space="preserve"> </w:t>
      </w:r>
      <w:r w:rsidR="006249FC" w:rsidRPr="00B16979">
        <w:rPr>
          <w:rFonts w:ascii="Arial" w:hAnsi="Arial" w:cs="Arial"/>
          <w:szCs w:val="24"/>
          <w:lang w:val="en-US"/>
        </w:rPr>
        <w:t>which are presented under interbank and money market items (assets) in the statements of financial position as at 31 December 2021 and 2020</w:t>
      </w:r>
      <w:r w:rsidR="00071D66" w:rsidRPr="00B16979">
        <w:rPr>
          <w:rFonts w:ascii="Arial" w:hAnsi="Arial" w:cs="Arial"/>
          <w:szCs w:val="24"/>
          <w:lang w:val="en-US"/>
        </w:rPr>
        <w:t>.</w:t>
      </w:r>
    </w:p>
    <w:p w14:paraId="0F4C12B2" w14:textId="77777777" w:rsidR="00E56B96" w:rsidRDefault="00E56B96">
      <w:pPr>
        <w:rPr>
          <w:rFonts w:ascii="Arial" w:hAnsi="Arial" w:cs="Arial"/>
          <w:b/>
          <w:bCs/>
          <w:lang w:val="en-GB" w:eastAsia="x-none"/>
        </w:rPr>
      </w:pPr>
      <w:bookmarkStart w:id="87" w:name="_Toc48896665"/>
      <w:bookmarkStart w:id="88" w:name="_Toc65141110"/>
      <w:r>
        <w:rPr>
          <w:rFonts w:ascii="Arial" w:hAnsi="Arial" w:cs="Arial"/>
          <w:lang w:val="en-GB"/>
        </w:rPr>
        <w:br w:type="page"/>
      </w:r>
    </w:p>
    <w:p w14:paraId="7475E065" w14:textId="77777777" w:rsidR="002E7BDF" w:rsidRPr="006249FC" w:rsidRDefault="002E7BDF" w:rsidP="006249FC">
      <w:pPr>
        <w:pStyle w:val="Heading1"/>
        <w:numPr>
          <w:ilvl w:val="0"/>
          <w:numId w:val="3"/>
        </w:numPr>
        <w:spacing w:before="120" w:after="120" w:line="380" w:lineRule="exact"/>
        <w:ind w:left="634" w:hanging="634"/>
        <w:rPr>
          <w:rFonts w:ascii="Arial" w:hAnsi="Arial" w:cs="Arial"/>
          <w:b w:val="0"/>
          <w:bCs w:val="0"/>
          <w:sz w:val="22"/>
          <w:szCs w:val="22"/>
          <w:u w:val="none"/>
          <w:lang w:val="en-GB"/>
        </w:rPr>
      </w:pPr>
      <w:bookmarkStart w:id="89" w:name="_Toc95741461"/>
      <w:r w:rsidRPr="001623E4">
        <w:rPr>
          <w:rFonts w:ascii="Arial" w:hAnsi="Arial" w:cs="Arial"/>
          <w:sz w:val="22"/>
          <w:szCs w:val="22"/>
          <w:u w:val="none"/>
          <w:lang w:val="en-GB"/>
        </w:rPr>
        <w:lastRenderedPageBreak/>
        <w:t>Other liabilities</w:t>
      </w:r>
      <w:bookmarkEnd w:id="87"/>
      <w:bookmarkEnd w:id="88"/>
      <w:bookmarkEnd w:id="89"/>
      <w:r w:rsidRPr="006249FC">
        <w:rPr>
          <w:rFonts w:ascii="Arial" w:hAnsi="Arial" w:cs="Arial"/>
          <w:b w:val="0"/>
          <w:bCs w:val="0"/>
          <w:sz w:val="20"/>
          <w:szCs w:val="20"/>
          <w:u w:val="none"/>
          <w:lang w:val="en-GB"/>
        </w:rPr>
        <w:tab/>
      </w:r>
    </w:p>
    <w:tbl>
      <w:tblPr>
        <w:tblW w:w="9198" w:type="dxa"/>
        <w:tblInd w:w="540" w:type="dxa"/>
        <w:tblLayout w:type="fixed"/>
        <w:tblCellMar>
          <w:left w:w="115" w:type="dxa"/>
          <w:right w:w="115" w:type="dxa"/>
        </w:tblCellMar>
        <w:tblLook w:val="0000" w:firstRow="0" w:lastRow="0" w:firstColumn="0" w:lastColumn="0" w:noHBand="0" w:noVBand="0"/>
      </w:tblPr>
      <w:tblGrid>
        <w:gridCol w:w="4860"/>
        <w:gridCol w:w="2169"/>
        <w:gridCol w:w="2169"/>
      </w:tblGrid>
      <w:tr w:rsidR="006249FC" w:rsidRPr="006E1895" w14:paraId="7E9F941E" w14:textId="77777777" w:rsidTr="00B16979">
        <w:trPr>
          <w:trHeight w:val="20"/>
        </w:trPr>
        <w:tc>
          <w:tcPr>
            <w:tcW w:w="4860" w:type="dxa"/>
            <w:tcBorders>
              <w:top w:val="nil"/>
              <w:left w:val="nil"/>
              <w:bottom w:val="nil"/>
              <w:right w:val="nil"/>
            </w:tcBorders>
            <w:vAlign w:val="bottom"/>
          </w:tcPr>
          <w:p w14:paraId="692E898F" w14:textId="77777777" w:rsidR="006249FC" w:rsidRPr="006E1895" w:rsidRDefault="006249FC" w:rsidP="006249FC">
            <w:pPr>
              <w:tabs>
                <w:tab w:val="left" w:pos="1260"/>
              </w:tabs>
              <w:spacing w:line="380" w:lineRule="exact"/>
              <w:jc w:val="both"/>
              <w:rPr>
                <w:rFonts w:ascii="Arial" w:hAnsi="Arial" w:cs="Arial"/>
                <w:sz w:val="20"/>
                <w:szCs w:val="20"/>
                <w:cs/>
                <w:lang w:val="en-GB"/>
              </w:rPr>
            </w:pPr>
          </w:p>
        </w:tc>
        <w:tc>
          <w:tcPr>
            <w:tcW w:w="2169" w:type="dxa"/>
            <w:tcBorders>
              <w:left w:val="nil"/>
              <w:right w:val="nil"/>
            </w:tcBorders>
            <w:vAlign w:val="bottom"/>
          </w:tcPr>
          <w:p w14:paraId="3960315B" w14:textId="77777777" w:rsidR="006249FC" w:rsidRPr="006E1895" w:rsidRDefault="006249FC" w:rsidP="006249FC">
            <w:pPr>
              <w:tabs>
                <w:tab w:val="decimal" w:pos="1588"/>
              </w:tabs>
              <w:spacing w:line="380" w:lineRule="exact"/>
              <w:ind w:right="-43"/>
              <w:jc w:val="right"/>
              <w:rPr>
                <w:rFonts w:ascii="Arial" w:hAnsi="Arial" w:cs="Arial"/>
                <w:sz w:val="20"/>
                <w:szCs w:val="20"/>
                <w:lang w:val="en-US"/>
              </w:rPr>
            </w:pPr>
          </w:p>
        </w:tc>
        <w:tc>
          <w:tcPr>
            <w:tcW w:w="2169" w:type="dxa"/>
            <w:tcBorders>
              <w:left w:val="nil"/>
              <w:right w:val="nil"/>
            </w:tcBorders>
            <w:vAlign w:val="bottom"/>
          </w:tcPr>
          <w:p w14:paraId="3A5233F2" w14:textId="77777777" w:rsidR="006249FC" w:rsidRPr="006E1895" w:rsidRDefault="006249FC" w:rsidP="006249FC">
            <w:pPr>
              <w:tabs>
                <w:tab w:val="decimal" w:pos="1588"/>
              </w:tabs>
              <w:spacing w:line="380" w:lineRule="exact"/>
              <w:ind w:right="-43"/>
              <w:jc w:val="right"/>
              <w:rPr>
                <w:rFonts w:ascii="Arial" w:hAnsi="Arial" w:cs="Arial"/>
                <w:sz w:val="20"/>
                <w:szCs w:val="20"/>
                <w:lang w:val="en-US"/>
              </w:rPr>
            </w:pPr>
            <w:r w:rsidRPr="006E1895">
              <w:rPr>
                <w:rFonts w:ascii="Arial" w:hAnsi="Arial" w:cs="Arial"/>
                <w:sz w:val="20"/>
                <w:szCs w:val="20"/>
                <w:lang w:val="en-GB"/>
              </w:rPr>
              <w:t>(Unit: Thousand Baht)</w:t>
            </w:r>
          </w:p>
        </w:tc>
      </w:tr>
      <w:tr w:rsidR="006249FC" w:rsidRPr="006E1895" w14:paraId="0D18B35A" w14:textId="77777777" w:rsidTr="00B16979">
        <w:trPr>
          <w:trHeight w:val="20"/>
        </w:trPr>
        <w:tc>
          <w:tcPr>
            <w:tcW w:w="4860" w:type="dxa"/>
            <w:tcBorders>
              <w:top w:val="nil"/>
              <w:left w:val="nil"/>
              <w:bottom w:val="nil"/>
              <w:right w:val="nil"/>
            </w:tcBorders>
            <w:vAlign w:val="bottom"/>
          </w:tcPr>
          <w:p w14:paraId="4B022E7F" w14:textId="77777777" w:rsidR="006249FC" w:rsidRPr="006E1895" w:rsidRDefault="006249FC" w:rsidP="006249FC">
            <w:pPr>
              <w:spacing w:line="380" w:lineRule="exact"/>
              <w:jc w:val="center"/>
              <w:rPr>
                <w:rFonts w:ascii="Arial" w:hAnsi="Arial" w:cs="Arial"/>
                <w:sz w:val="20"/>
                <w:szCs w:val="20"/>
                <w:lang w:val="en-US"/>
              </w:rPr>
            </w:pPr>
          </w:p>
        </w:tc>
        <w:tc>
          <w:tcPr>
            <w:tcW w:w="2169" w:type="dxa"/>
            <w:tcBorders>
              <w:top w:val="nil"/>
              <w:left w:val="nil"/>
              <w:right w:val="nil"/>
            </w:tcBorders>
            <w:vAlign w:val="bottom"/>
          </w:tcPr>
          <w:p w14:paraId="2DBE91AF" w14:textId="77777777" w:rsidR="006249FC" w:rsidRPr="006618AE" w:rsidRDefault="006249FC" w:rsidP="006249FC">
            <w:pPr>
              <w:pBdr>
                <w:bottom w:val="single" w:sz="4" w:space="1" w:color="auto"/>
              </w:pBdr>
              <w:spacing w:line="380" w:lineRule="exact"/>
              <w:ind w:right="12"/>
              <w:jc w:val="center"/>
              <w:rPr>
                <w:rFonts w:ascii="Arial" w:hAnsi="Arial" w:cs="Cordia New"/>
                <w:sz w:val="20"/>
                <w:szCs w:val="20"/>
                <w:cs/>
                <w:lang w:val="en-US"/>
              </w:rPr>
            </w:pPr>
            <w:r w:rsidRPr="008A0A26">
              <w:rPr>
                <w:rFonts w:ascii="Arial" w:hAnsi="Arial" w:cs="Arial"/>
                <w:sz w:val="20"/>
                <w:szCs w:val="20"/>
                <w:lang w:val="en-US"/>
              </w:rPr>
              <w:t xml:space="preserve">31 December </w:t>
            </w:r>
            <w:r>
              <w:rPr>
                <w:rFonts w:ascii="Arial" w:hAnsi="Arial" w:cs="Arial"/>
                <w:sz w:val="20"/>
                <w:szCs w:val="20"/>
                <w:lang w:val="en-US"/>
              </w:rPr>
              <w:t>2021</w:t>
            </w:r>
          </w:p>
        </w:tc>
        <w:tc>
          <w:tcPr>
            <w:tcW w:w="2169" w:type="dxa"/>
            <w:tcBorders>
              <w:top w:val="nil"/>
              <w:left w:val="nil"/>
              <w:right w:val="nil"/>
            </w:tcBorders>
            <w:vAlign w:val="bottom"/>
          </w:tcPr>
          <w:p w14:paraId="02E7AE5C" w14:textId="77777777" w:rsidR="006249FC" w:rsidRPr="006618AE" w:rsidRDefault="006249FC" w:rsidP="006249FC">
            <w:pPr>
              <w:pBdr>
                <w:bottom w:val="single" w:sz="4" w:space="1" w:color="auto"/>
              </w:pBdr>
              <w:spacing w:line="380" w:lineRule="exact"/>
              <w:ind w:right="12"/>
              <w:jc w:val="center"/>
              <w:rPr>
                <w:rFonts w:ascii="Arial" w:hAnsi="Arial" w:cs="Cordia New"/>
                <w:sz w:val="20"/>
                <w:szCs w:val="20"/>
                <w:cs/>
                <w:lang w:val="en-GB"/>
              </w:rPr>
            </w:pPr>
            <w:r w:rsidRPr="008A0A26">
              <w:rPr>
                <w:rFonts w:ascii="Arial" w:hAnsi="Arial" w:cs="Arial"/>
                <w:sz w:val="20"/>
                <w:szCs w:val="20"/>
                <w:lang w:val="en-US"/>
              </w:rPr>
              <w:t xml:space="preserve">31 December </w:t>
            </w:r>
            <w:r>
              <w:rPr>
                <w:rFonts w:ascii="Arial" w:hAnsi="Arial" w:cs="Arial"/>
                <w:sz w:val="20"/>
                <w:szCs w:val="20"/>
                <w:lang w:val="en-US"/>
              </w:rPr>
              <w:t>2020</w:t>
            </w:r>
          </w:p>
        </w:tc>
      </w:tr>
      <w:tr w:rsidR="006249FC" w:rsidRPr="006E1895" w14:paraId="79A621E3" w14:textId="77777777" w:rsidTr="00B16979">
        <w:trPr>
          <w:trHeight w:val="20"/>
        </w:trPr>
        <w:tc>
          <w:tcPr>
            <w:tcW w:w="4860" w:type="dxa"/>
            <w:tcBorders>
              <w:top w:val="nil"/>
              <w:left w:val="nil"/>
              <w:bottom w:val="nil"/>
              <w:right w:val="nil"/>
            </w:tcBorders>
            <w:vAlign w:val="bottom"/>
          </w:tcPr>
          <w:p w14:paraId="07A53275" w14:textId="77777777" w:rsidR="006249FC" w:rsidRPr="006E1895" w:rsidRDefault="006249FC" w:rsidP="006249FC">
            <w:pPr>
              <w:tabs>
                <w:tab w:val="left" w:pos="1260"/>
              </w:tabs>
              <w:spacing w:line="380" w:lineRule="exact"/>
              <w:jc w:val="both"/>
              <w:rPr>
                <w:rFonts w:ascii="Arial" w:hAnsi="Arial" w:cs="Arial"/>
                <w:sz w:val="20"/>
                <w:szCs w:val="20"/>
                <w:cs/>
                <w:lang w:val="en-GB"/>
              </w:rPr>
            </w:pPr>
          </w:p>
        </w:tc>
        <w:tc>
          <w:tcPr>
            <w:tcW w:w="2169" w:type="dxa"/>
            <w:tcBorders>
              <w:left w:val="nil"/>
              <w:right w:val="nil"/>
            </w:tcBorders>
            <w:vAlign w:val="bottom"/>
          </w:tcPr>
          <w:p w14:paraId="678D63CC" w14:textId="77777777" w:rsidR="006249FC" w:rsidRPr="006E1895" w:rsidRDefault="006249FC" w:rsidP="006249FC">
            <w:pPr>
              <w:tabs>
                <w:tab w:val="decimal" w:pos="1415"/>
              </w:tabs>
              <w:spacing w:line="380" w:lineRule="exact"/>
              <w:ind w:right="12"/>
              <w:rPr>
                <w:rFonts w:ascii="Arial" w:hAnsi="Arial" w:cs="Arial"/>
                <w:sz w:val="20"/>
                <w:szCs w:val="20"/>
                <w:lang w:val="en-US"/>
              </w:rPr>
            </w:pPr>
          </w:p>
        </w:tc>
        <w:tc>
          <w:tcPr>
            <w:tcW w:w="2169" w:type="dxa"/>
            <w:tcBorders>
              <w:left w:val="nil"/>
              <w:right w:val="nil"/>
            </w:tcBorders>
            <w:vAlign w:val="bottom"/>
          </w:tcPr>
          <w:p w14:paraId="363A679F" w14:textId="77777777" w:rsidR="006249FC" w:rsidRPr="006E1895" w:rsidRDefault="006249FC" w:rsidP="006249FC">
            <w:pPr>
              <w:tabs>
                <w:tab w:val="decimal" w:pos="1588"/>
              </w:tabs>
              <w:spacing w:line="380" w:lineRule="exact"/>
              <w:ind w:right="-43"/>
              <w:rPr>
                <w:rFonts w:ascii="Arial" w:hAnsi="Arial" w:cs="Arial"/>
                <w:sz w:val="20"/>
                <w:szCs w:val="20"/>
                <w:lang w:val="en-US"/>
              </w:rPr>
            </w:pPr>
          </w:p>
        </w:tc>
      </w:tr>
      <w:tr w:rsidR="006249FC" w:rsidRPr="006E1895" w14:paraId="278C5FD5" w14:textId="77777777" w:rsidTr="00B16979">
        <w:trPr>
          <w:trHeight w:val="20"/>
        </w:trPr>
        <w:tc>
          <w:tcPr>
            <w:tcW w:w="4860" w:type="dxa"/>
            <w:tcBorders>
              <w:top w:val="nil"/>
              <w:left w:val="nil"/>
              <w:bottom w:val="nil"/>
              <w:right w:val="nil"/>
            </w:tcBorders>
            <w:vAlign w:val="bottom"/>
          </w:tcPr>
          <w:p w14:paraId="756F0D94" w14:textId="77777777" w:rsidR="006249FC" w:rsidRPr="006E1895" w:rsidRDefault="006249FC" w:rsidP="006249FC">
            <w:pPr>
              <w:tabs>
                <w:tab w:val="left" w:pos="1260"/>
              </w:tabs>
              <w:spacing w:line="380" w:lineRule="exact"/>
              <w:jc w:val="both"/>
              <w:rPr>
                <w:rFonts w:ascii="Arial" w:hAnsi="Arial" w:cs="Arial"/>
                <w:sz w:val="20"/>
                <w:szCs w:val="20"/>
                <w:lang w:val="en-US"/>
              </w:rPr>
            </w:pPr>
            <w:r w:rsidRPr="006E1895">
              <w:rPr>
                <w:rFonts w:ascii="Arial" w:hAnsi="Arial" w:cs="Arial"/>
                <w:sz w:val="20"/>
                <w:szCs w:val="20"/>
                <w:lang w:val="en-GB"/>
              </w:rPr>
              <w:t xml:space="preserve">Suspense accounts - creditors </w:t>
            </w:r>
          </w:p>
        </w:tc>
        <w:tc>
          <w:tcPr>
            <w:tcW w:w="2169" w:type="dxa"/>
            <w:tcBorders>
              <w:left w:val="nil"/>
              <w:right w:val="nil"/>
            </w:tcBorders>
            <w:vAlign w:val="bottom"/>
          </w:tcPr>
          <w:p w14:paraId="4068DA61" w14:textId="77777777" w:rsidR="006249FC" w:rsidRPr="005C4D2C" w:rsidRDefault="006347C5" w:rsidP="006249FC">
            <w:pP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92,417</w:t>
            </w:r>
          </w:p>
        </w:tc>
        <w:tc>
          <w:tcPr>
            <w:tcW w:w="2169" w:type="dxa"/>
            <w:tcBorders>
              <w:left w:val="nil"/>
              <w:right w:val="nil"/>
            </w:tcBorders>
            <w:vAlign w:val="bottom"/>
          </w:tcPr>
          <w:p w14:paraId="118E9F92" w14:textId="77777777" w:rsidR="006249FC" w:rsidRPr="008315F5" w:rsidRDefault="006249FC" w:rsidP="006249FC">
            <w:pPr>
              <w:tabs>
                <w:tab w:val="decimal" w:pos="1597"/>
              </w:tabs>
              <w:spacing w:line="380" w:lineRule="exact"/>
              <w:ind w:right="14"/>
              <w:rPr>
                <w:rFonts w:ascii="Arial" w:hAnsi="Arial" w:cs="Arial"/>
                <w:sz w:val="20"/>
                <w:szCs w:val="20"/>
                <w:lang w:val="en-US"/>
              </w:rPr>
            </w:pPr>
            <w:r w:rsidRPr="003935FB">
              <w:rPr>
                <w:rFonts w:ascii="Arial" w:hAnsi="Arial" w:cs="Arial"/>
                <w:sz w:val="20"/>
                <w:szCs w:val="20"/>
                <w:lang w:val="en-US"/>
              </w:rPr>
              <w:t>131,557</w:t>
            </w:r>
          </w:p>
        </w:tc>
      </w:tr>
      <w:tr w:rsidR="00B83961" w:rsidRPr="006E1895" w14:paraId="6E9CECD2" w14:textId="77777777" w:rsidTr="00B16979">
        <w:trPr>
          <w:trHeight w:val="20"/>
        </w:trPr>
        <w:tc>
          <w:tcPr>
            <w:tcW w:w="4860" w:type="dxa"/>
            <w:tcBorders>
              <w:top w:val="nil"/>
              <w:left w:val="nil"/>
              <w:bottom w:val="nil"/>
              <w:right w:val="nil"/>
            </w:tcBorders>
            <w:vAlign w:val="bottom"/>
          </w:tcPr>
          <w:p w14:paraId="4F454645" w14:textId="77777777" w:rsidR="00B83961" w:rsidRPr="006E1895" w:rsidRDefault="00B83961" w:rsidP="00B83961">
            <w:pPr>
              <w:tabs>
                <w:tab w:val="left" w:pos="1260"/>
              </w:tabs>
              <w:spacing w:line="380" w:lineRule="exact"/>
              <w:ind w:left="222" w:hanging="222"/>
              <w:rPr>
                <w:rFonts w:ascii="Arial" w:hAnsi="Arial" w:cs="Arial"/>
                <w:sz w:val="20"/>
                <w:szCs w:val="20"/>
                <w:lang w:val="en-GB"/>
              </w:rPr>
            </w:pPr>
            <w:r w:rsidRPr="006E1895">
              <w:rPr>
                <w:rFonts w:ascii="Arial" w:hAnsi="Arial" w:cs="Arial"/>
                <w:sz w:val="20"/>
                <w:szCs w:val="20"/>
                <w:lang w:val="en-GB"/>
              </w:rPr>
              <w:t xml:space="preserve">Accounts payable on acquisition of equipment </w:t>
            </w:r>
          </w:p>
          <w:p w14:paraId="2FA5A161" w14:textId="77777777" w:rsidR="00B83961" w:rsidRPr="006E1895" w:rsidRDefault="00B83961" w:rsidP="00B83961">
            <w:pPr>
              <w:tabs>
                <w:tab w:val="left" w:pos="1260"/>
              </w:tabs>
              <w:spacing w:line="380" w:lineRule="exact"/>
              <w:ind w:left="222" w:hanging="222"/>
              <w:rPr>
                <w:rFonts w:ascii="Arial" w:hAnsi="Arial" w:cs="Arial"/>
                <w:sz w:val="20"/>
                <w:szCs w:val="20"/>
                <w:lang w:val="en-US"/>
              </w:rPr>
            </w:pPr>
            <w:r w:rsidRPr="006E1895">
              <w:rPr>
                <w:rFonts w:ascii="Arial" w:hAnsi="Arial" w:cs="Arial"/>
                <w:sz w:val="20"/>
                <w:szCs w:val="20"/>
                <w:lang w:val="en-GB"/>
              </w:rPr>
              <w:tab/>
              <w:t>and intangible assets</w:t>
            </w:r>
          </w:p>
        </w:tc>
        <w:tc>
          <w:tcPr>
            <w:tcW w:w="2169" w:type="dxa"/>
            <w:tcBorders>
              <w:left w:val="nil"/>
              <w:right w:val="nil"/>
            </w:tcBorders>
            <w:vAlign w:val="bottom"/>
          </w:tcPr>
          <w:p w14:paraId="002CD7B1" w14:textId="77777777" w:rsidR="00B83961" w:rsidRPr="005C4D2C" w:rsidRDefault="00B83961" w:rsidP="00B83961">
            <w:pP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20,143</w:t>
            </w:r>
          </w:p>
        </w:tc>
        <w:tc>
          <w:tcPr>
            <w:tcW w:w="2169" w:type="dxa"/>
            <w:tcBorders>
              <w:left w:val="nil"/>
              <w:right w:val="nil"/>
            </w:tcBorders>
            <w:vAlign w:val="bottom"/>
          </w:tcPr>
          <w:p w14:paraId="535B3F6C" w14:textId="77777777" w:rsidR="00B83961" w:rsidRPr="003935FB" w:rsidRDefault="00B83961" w:rsidP="00B83961">
            <w:pPr>
              <w:tabs>
                <w:tab w:val="decimal" w:pos="1597"/>
              </w:tabs>
              <w:spacing w:line="380" w:lineRule="exact"/>
              <w:ind w:right="14"/>
              <w:rPr>
                <w:rFonts w:ascii="Arial" w:hAnsi="Arial" w:cs="Arial"/>
                <w:sz w:val="20"/>
                <w:szCs w:val="20"/>
                <w:lang w:val="en-US"/>
              </w:rPr>
            </w:pPr>
            <w:r w:rsidRPr="003935FB">
              <w:rPr>
                <w:rFonts w:ascii="Arial" w:hAnsi="Arial" w:cs="Arial"/>
                <w:sz w:val="20"/>
                <w:szCs w:val="20"/>
                <w:cs/>
                <w:lang w:val="en-US"/>
              </w:rPr>
              <w:t>16</w:t>
            </w:r>
            <w:r w:rsidRPr="003935FB">
              <w:rPr>
                <w:rFonts w:ascii="Arial" w:hAnsi="Arial" w:cs="Arial"/>
                <w:sz w:val="20"/>
                <w:szCs w:val="20"/>
                <w:lang w:val="en-US"/>
              </w:rPr>
              <w:t>,</w:t>
            </w:r>
            <w:r w:rsidRPr="003935FB">
              <w:rPr>
                <w:rFonts w:ascii="Arial" w:hAnsi="Arial" w:cs="Arial"/>
                <w:sz w:val="20"/>
                <w:szCs w:val="20"/>
                <w:cs/>
                <w:lang w:val="en-US"/>
              </w:rPr>
              <w:t>538</w:t>
            </w:r>
          </w:p>
        </w:tc>
      </w:tr>
      <w:tr w:rsidR="00B83961" w:rsidRPr="006E1895" w14:paraId="20D13FD5" w14:textId="77777777" w:rsidTr="00B16979">
        <w:trPr>
          <w:trHeight w:val="20"/>
        </w:trPr>
        <w:tc>
          <w:tcPr>
            <w:tcW w:w="4860" w:type="dxa"/>
            <w:tcBorders>
              <w:top w:val="nil"/>
              <w:left w:val="nil"/>
              <w:bottom w:val="nil"/>
              <w:right w:val="nil"/>
            </w:tcBorders>
            <w:vAlign w:val="bottom"/>
          </w:tcPr>
          <w:p w14:paraId="153633AC" w14:textId="77777777" w:rsidR="00B83961" w:rsidRPr="00E74F4A" w:rsidRDefault="00B83961" w:rsidP="00B83961">
            <w:pPr>
              <w:tabs>
                <w:tab w:val="left" w:pos="1260"/>
              </w:tabs>
              <w:spacing w:line="380" w:lineRule="exact"/>
              <w:jc w:val="both"/>
              <w:rPr>
                <w:rFonts w:ascii="Arial" w:hAnsi="Arial" w:cs="Arial"/>
                <w:sz w:val="20"/>
                <w:szCs w:val="20"/>
                <w:lang w:val="en-US"/>
              </w:rPr>
            </w:pPr>
            <w:r w:rsidRPr="006E1895">
              <w:rPr>
                <w:rFonts w:ascii="Arial" w:hAnsi="Arial" w:cs="Arial"/>
                <w:sz w:val="20"/>
                <w:szCs w:val="20"/>
                <w:lang w:val="en-US"/>
              </w:rPr>
              <w:t>Other payable per Credit Support Annex</w:t>
            </w:r>
          </w:p>
        </w:tc>
        <w:tc>
          <w:tcPr>
            <w:tcW w:w="2169" w:type="dxa"/>
            <w:tcBorders>
              <w:left w:val="nil"/>
              <w:right w:val="nil"/>
            </w:tcBorders>
            <w:vAlign w:val="bottom"/>
          </w:tcPr>
          <w:p w14:paraId="5B68F8DE" w14:textId="77777777" w:rsidR="00B83961" w:rsidRPr="005C4D2C" w:rsidRDefault="00B83961" w:rsidP="00B83961">
            <w:pP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6,300</w:t>
            </w:r>
          </w:p>
        </w:tc>
        <w:tc>
          <w:tcPr>
            <w:tcW w:w="2169" w:type="dxa"/>
            <w:tcBorders>
              <w:left w:val="nil"/>
              <w:right w:val="nil"/>
            </w:tcBorders>
            <w:vAlign w:val="bottom"/>
          </w:tcPr>
          <w:p w14:paraId="65203D01" w14:textId="77777777" w:rsidR="00B83961" w:rsidRDefault="00B83961" w:rsidP="00B83961">
            <w:pPr>
              <w:tabs>
                <w:tab w:val="decimal" w:pos="1597"/>
              </w:tabs>
              <w:spacing w:line="380" w:lineRule="exact"/>
              <w:ind w:right="14"/>
              <w:rPr>
                <w:rFonts w:ascii="Arial" w:hAnsi="Arial" w:cs="Arial"/>
                <w:sz w:val="20"/>
                <w:szCs w:val="20"/>
                <w:lang w:val="en-US"/>
              </w:rPr>
            </w:pPr>
            <w:r w:rsidRPr="00A75585">
              <w:rPr>
                <w:rFonts w:ascii="Arial" w:hAnsi="Arial" w:cs="Arial"/>
                <w:sz w:val="20"/>
                <w:szCs w:val="20"/>
                <w:cs/>
                <w:lang w:val="en-US"/>
              </w:rPr>
              <w:t>5</w:t>
            </w:r>
            <w:r w:rsidRPr="00A75585">
              <w:rPr>
                <w:rFonts w:ascii="Arial" w:hAnsi="Arial" w:cs="Arial"/>
                <w:sz w:val="20"/>
                <w:szCs w:val="20"/>
                <w:lang w:val="en-US"/>
              </w:rPr>
              <w:t>,</w:t>
            </w:r>
            <w:r w:rsidRPr="00A75585">
              <w:rPr>
                <w:rFonts w:ascii="Arial" w:hAnsi="Arial" w:cs="Arial"/>
                <w:sz w:val="20"/>
                <w:szCs w:val="20"/>
                <w:cs/>
                <w:lang w:val="en-US"/>
              </w:rPr>
              <w:t>800</w:t>
            </w:r>
          </w:p>
        </w:tc>
      </w:tr>
      <w:tr w:rsidR="00B83961" w:rsidRPr="006E1895" w14:paraId="04E8EF97" w14:textId="77777777" w:rsidTr="00B16979">
        <w:trPr>
          <w:trHeight w:val="20"/>
        </w:trPr>
        <w:tc>
          <w:tcPr>
            <w:tcW w:w="4860" w:type="dxa"/>
            <w:tcBorders>
              <w:top w:val="nil"/>
              <w:left w:val="nil"/>
              <w:bottom w:val="nil"/>
              <w:right w:val="nil"/>
            </w:tcBorders>
            <w:vAlign w:val="bottom"/>
          </w:tcPr>
          <w:p w14:paraId="168A9A82" w14:textId="77777777" w:rsidR="00B83961" w:rsidRPr="006E1895" w:rsidRDefault="00B83961" w:rsidP="00B83961">
            <w:pPr>
              <w:tabs>
                <w:tab w:val="left" w:pos="1260"/>
              </w:tabs>
              <w:spacing w:line="380" w:lineRule="exact"/>
              <w:ind w:left="222" w:hanging="222"/>
              <w:rPr>
                <w:rFonts w:ascii="Arial" w:hAnsi="Arial" w:cs="Arial"/>
                <w:sz w:val="20"/>
                <w:szCs w:val="20"/>
                <w:lang w:val="en-US"/>
              </w:rPr>
            </w:pPr>
            <w:r w:rsidRPr="006E1895">
              <w:rPr>
                <w:rFonts w:ascii="Arial" w:hAnsi="Arial" w:cs="Arial"/>
                <w:sz w:val="20"/>
                <w:szCs w:val="20"/>
                <w:lang w:val="en-GB"/>
              </w:rPr>
              <w:t>Deposits received</w:t>
            </w:r>
          </w:p>
        </w:tc>
        <w:tc>
          <w:tcPr>
            <w:tcW w:w="2169" w:type="dxa"/>
            <w:tcBorders>
              <w:left w:val="nil"/>
              <w:right w:val="nil"/>
            </w:tcBorders>
            <w:vAlign w:val="bottom"/>
          </w:tcPr>
          <w:p w14:paraId="5E5635AE" w14:textId="77777777" w:rsidR="00B83961" w:rsidRPr="005C4D2C" w:rsidRDefault="00B83961" w:rsidP="00B83961">
            <w:pP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6,234</w:t>
            </w:r>
          </w:p>
        </w:tc>
        <w:tc>
          <w:tcPr>
            <w:tcW w:w="2169" w:type="dxa"/>
            <w:tcBorders>
              <w:left w:val="nil"/>
              <w:right w:val="nil"/>
            </w:tcBorders>
            <w:vAlign w:val="bottom"/>
          </w:tcPr>
          <w:p w14:paraId="2C5646DA" w14:textId="77777777" w:rsidR="00B83961" w:rsidRPr="008315F5" w:rsidRDefault="00B83961" w:rsidP="00B83961">
            <w:pPr>
              <w:tabs>
                <w:tab w:val="decimal" w:pos="1597"/>
              </w:tabs>
              <w:spacing w:line="380" w:lineRule="exact"/>
              <w:ind w:right="14"/>
              <w:rPr>
                <w:rFonts w:ascii="Arial" w:hAnsi="Arial" w:cs="Arial"/>
                <w:sz w:val="20"/>
                <w:szCs w:val="20"/>
                <w:lang w:val="en-US"/>
              </w:rPr>
            </w:pPr>
            <w:r w:rsidRPr="00A75585">
              <w:rPr>
                <w:rFonts w:ascii="Arial" w:hAnsi="Arial" w:cs="Arial"/>
                <w:sz w:val="20"/>
                <w:szCs w:val="20"/>
                <w:cs/>
                <w:lang w:val="en-US"/>
              </w:rPr>
              <w:t>6</w:t>
            </w:r>
            <w:r w:rsidRPr="003935FB">
              <w:rPr>
                <w:rFonts w:ascii="Arial" w:hAnsi="Arial" w:cs="Arial"/>
                <w:sz w:val="20"/>
                <w:szCs w:val="20"/>
                <w:lang w:val="en-US"/>
              </w:rPr>
              <w:t>,</w:t>
            </w:r>
            <w:r w:rsidRPr="00A75585">
              <w:rPr>
                <w:rFonts w:ascii="Arial" w:hAnsi="Arial" w:cs="Arial"/>
                <w:sz w:val="20"/>
                <w:szCs w:val="20"/>
                <w:cs/>
                <w:lang w:val="en-US"/>
              </w:rPr>
              <w:t>282</w:t>
            </w:r>
          </w:p>
        </w:tc>
      </w:tr>
      <w:tr w:rsidR="00B83961" w:rsidRPr="006E1895" w14:paraId="690784F1" w14:textId="77777777" w:rsidTr="00B16979">
        <w:trPr>
          <w:trHeight w:val="263"/>
        </w:trPr>
        <w:tc>
          <w:tcPr>
            <w:tcW w:w="4860" w:type="dxa"/>
            <w:tcBorders>
              <w:top w:val="nil"/>
              <w:left w:val="nil"/>
              <w:bottom w:val="nil"/>
              <w:right w:val="nil"/>
            </w:tcBorders>
            <w:vAlign w:val="bottom"/>
          </w:tcPr>
          <w:p w14:paraId="773C37E3" w14:textId="77777777" w:rsidR="00B83961" w:rsidRPr="000F0DE7" w:rsidRDefault="00B83961" w:rsidP="00B83961">
            <w:pPr>
              <w:tabs>
                <w:tab w:val="left" w:pos="1260"/>
              </w:tabs>
              <w:spacing w:line="380" w:lineRule="exact"/>
              <w:rPr>
                <w:rFonts w:ascii="Arial" w:hAnsi="Arial" w:cs="Arial"/>
                <w:sz w:val="20"/>
                <w:szCs w:val="20"/>
                <w:lang w:val="en-US"/>
              </w:rPr>
            </w:pPr>
            <w:r w:rsidRPr="006E1895">
              <w:rPr>
                <w:rFonts w:ascii="Arial" w:hAnsi="Arial" w:cs="Arial"/>
                <w:sz w:val="20"/>
                <w:szCs w:val="20"/>
                <w:lang w:val="en-GB"/>
              </w:rPr>
              <w:t>Account payable - Revenue Department</w:t>
            </w:r>
          </w:p>
        </w:tc>
        <w:tc>
          <w:tcPr>
            <w:tcW w:w="2169" w:type="dxa"/>
            <w:tcBorders>
              <w:left w:val="nil"/>
              <w:right w:val="nil"/>
            </w:tcBorders>
            <w:vAlign w:val="bottom"/>
          </w:tcPr>
          <w:p w14:paraId="5C38FCF8" w14:textId="77777777" w:rsidR="00B83961" w:rsidRPr="005C4D2C" w:rsidRDefault="00B83961" w:rsidP="00B83961">
            <w:pP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1,382</w:t>
            </w:r>
          </w:p>
        </w:tc>
        <w:tc>
          <w:tcPr>
            <w:tcW w:w="2169" w:type="dxa"/>
            <w:tcBorders>
              <w:left w:val="nil"/>
              <w:right w:val="nil"/>
            </w:tcBorders>
            <w:vAlign w:val="bottom"/>
          </w:tcPr>
          <w:p w14:paraId="114D9987" w14:textId="77777777" w:rsidR="00B83961" w:rsidRPr="00C506D2" w:rsidRDefault="00B83961" w:rsidP="00B83961">
            <w:pPr>
              <w:tabs>
                <w:tab w:val="decimal" w:pos="1597"/>
              </w:tabs>
              <w:spacing w:line="380" w:lineRule="exact"/>
              <w:ind w:right="14"/>
              <w:rPr>
                <w:rFonts w:ascii="Arial" w:hAnsi="Arial" w:cs="Arial"/>
                <w:sz w:val="20"/>
                <w:szCs w:val="20"/>
                <w:lang w:val="en-US"/>
              </w:rPr>
            </w:pPr>
            <w:r w:rsidRPr="00A75585">
              <w:rPr>
                <w:rFonts w:ascii="Arial" w:hAnsi="Arial" w:cs="Arial"/>
                <w:sz w:val="20"/>
                <w:szCs w:val="20"/>
                <w:cs/>
                <w:lang w:val="en-US"/>
              </w:rPr>
              <w:t>2</w:t>
            </w:r>
            <w:r w:rsidRPr="00A75585">
              <w:rPr>
                <w:rFonts w:ascii="Arial" w:hAnsi="Arial" w:cs="Arial"/>
                <w:sz w:val="20"/>
                <w:szCs w:val="20"/>
                <w:lang w:val="en-US"/>
              </w:rPr>
              <w:t>,</w:t>
            </w:r>
            <w:r w:rsidRPr="00A75585">
              <w:rPr>
                <w:rFonts w:ascii="Arial" w:hAnsi="Arial" w:cs="Arial"/>
                <w:sz w:val="20"/>
                <w:szCs w:val="20"/>
                <w:cs/>
                <w:lang w:val="en-US"/>
              </w:rPr>
              <w:t>743</w:t>
            </w:r>
          </w:p>
        </w:tc>
      </w:tr>
      <w:tr w:rsidR="00B83961" w:rsidRPr="006E1895" w14:paraId="0E712D4B" w14:textId="77777777" w:rsidTr="00B16979">
        <w:trPr>
          <w:trHeight w:val="20"/>
        </w:trPr>
        <w:tc>
          <w:tcPr>
            <w:tcW w:w="4860" w:type="dxa"/>
            <w:tcBorders>
              <w:top w:val="nil"/>
              <w:left w:val="nil"/>
              <w:bottom w:val="nil"/>
              <w:right w:val="nil"/>
            </w:tcBorders>
            <w:vAlign w:val="bottom"/>
          </w:tcPr>
          <w:p w14:paraId="6083F488" w14:textId="77777777" w:rsidR="00B83961" w:rsidRPr="006E1895" w:rsidRDefault="00B83961" w:rsidP="00B83961">
            <w:pPr>
              <w:tabs>
                <w:tab w:val="left" w:pos="1260"/>
              </w:tabs>
              <w:spacing w:line="380" w:lineRule="exact"/>
              <w:rPr>
                <w:rFonts w:ascii="Arial" w:hAnsi="Arial" w:cs="Arial"/>
                <w:sz w:val="20"/>
                <w:szCs w:val="20"/>
                <w:cs/>
                <w:lang w:val="en-GB"/>
              </w:rPr>
            </w:pPr>
            <w:r w:rsidRPr="006E1895">
              <w:rPr>
                <w:rFonts w:ascii="Arial" w:hAnsi="Arial" w:cs="Arial"/>
                <w:sz w:val="20"/>
                <w:szCs w:val="20"/>
                <w:lang w:val="en-GB"/>
              </w:rPr>
              <w:t>Others</w:t>
            </w:r>
          </w:p>
        </w:tc>
        <w:tc>
          <w:tcPr>
            <w:tcW w:w="2169" w:type="dxa"/>
            <w:tcBorders>
              <w:left w:val="nil"/>
              <w:right w:val="nil"/>
            </w:tcBorders>
            <w:vAlign w:val="bottom"/>
          </w:tcPr>
          <w:p w14:paraId="4148DD39" w14:textId="77777777" w:rsidR="00B83961" w:rsidRPr="005C4D2C" w:rsidRDefault="00B83961" w:rsidP="00B83961">
            <w:pPr>
              <w:pBdr>
                <w:bottom w:val="single" w:sz="4" w:space="1" w:color="auto"/>
              </w:pBd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11,674</w:t>
            </w:r>
          </w:p>
        </w:tc>
        <w:tc>
          <w:tcPr>
            <w:tcW w:w="2169" w:type="dxa"/>
            <w:tcBorders>
              <w:left w:val="nil"/>
              <w:right w:val="nil"/>
            </w:tcBorders>
            <w:vAlign w:val="bottom"/>
          </w:tcPr>
          <w:p w14:paraId="235BA90D" w14:textId="77777777" w:rsidR="00B83961" w:rsidRPr="008315F5" w:rsidRDefault="00B83961" w:rsidP="00B83961">
            <w:pPr>
              <w:pBdr>
                <w:bottom w:val="single" w:sz="4" w:space="1" w:color="auto"/>
              </w:pBdr>
              <w:tabs>
                <w:tab w:val="decimal" w:pos="1597"/>
              </w:tabs>
              <w:spacing w:line="380" w:lineRule="exact"/>
              <w:ind w:right="14"/>
              <w:rPr>
                <w:rFonts w:ascii="Arial" w:hAnsi="Arial" w:cs="Arial"/>
                <w:sz w:val="20"/>
                <w:szCs w:val="20"/>
                <w:lang w:val="en-US"/>
              </w:rPr>
            </w:pPr>
            <w:r w:rsidRPr="00A75585">
              <w:rPr>
                <w:rFonts w:ascii="Arial" w:hAnsi="Arial" w:cs="Arial"/>
                <w:sz w:val="20"/>
                <w:szCs w:val="20"/>
                <w:lang w:val="en-US"/>
              </w:rPr>
              <w:t>15,384</w:t>
            </w:r>
          </w:p>
        </w:tc>
      </w:tr>
      <w:tr w:rsidR="00B83961" w:rsidRPr="00BB7090" w14:paraId="75DEC14D" w14:textId="77777777" w:rsidTr="00B16979">
        <w:trPr>
          <w:trHeight w:val="20"/>
        </w:trPr>
        <w:tc>
          <w:tcPr>
            <w:tcW w:w="4860" w:type="dxa"/>
            <w:tcBorders>
              <w:top w:val="nil"/>
              <w:left w:val="nil"/>
              <w:bottom w:val="nil"/>
              <w:right w:val="nil"/>
            </w:tcBorders>
            <w:vAlign w:val="bottom"/>
          </w:tcPr>
          <w:p w14:paraId="26E35A5C" w14:textId="77777777" w:rsidR="00B83961" w:rsidRPr="006E1895" w:rsidRDefault="00B83961" w:rsidP="00B83961">
            <w:pPr>
              <w:tabs>
                <w:tab w:val="left" w:pos="1260"/>
              </w:tabs>
              <w:spacing w:line="380" w:lineRule="exact"/>
              <w:rPr>
                <w:rFonts w:ascii="Arial" w:hAnsi="Arial" w:cs="Arial"/>
                <w:sz w:val="20"/>
                <w:szCs w:val="20"/>
                <w:lang w:val="en-US"/>
              </w:rPr>
            </w:pPr>
            <w:r w:rsidRPr="006E1895">
              <w:rPr>
                <w:rFonts w:ascii="Arial" w:hAnsi="Arial" w:cs="Arial"/>
                <w:sz w:val="20"/>
                <w:szCs w:val="20"/>
                <w:lang w:val="en-GB"/>
              </w:rPr>
              <w:t>Total other liabilities</w:t>
            </w:r>
          </w:p>
        </w:tc>
        <w:tc>
          <w:tcPr>
            <w:tcW w:w="2169" w:type="dxa"/>
            <w:tcBorders>
              <w:left w:val="nil"/>
              <w:bottom w:val="nil"/>
              <w:right w:val="nil"/>
            </w:tcBorders>
            <w:vAlign w:val="bottom"/>
          </w:tcPr>
          <w:p w14:paraId="7B0E332A" w14:textId="77777777" w:rsidR="00B83961" w:rsidRPr="005C4D2C" w:rsidRDefault="00B83961" w:rsidP="00B83961">
            <w:pPr>
              <w:pBdr>
                <w:bottom w:val="double" w:sz="4" w:space="1" w:color="auto"/>
              </w:pBdr>
              <w:tabs>
                <w:tab w:val="decimal" w:pos="1597"/>
              </w:tabs>
              <w:spacing w:line="380" w:lineRule="exact"/>
              <w:ind w:right="14"/>
              <w:rPr>
                <w:rFonts w:ascii="Arial" w:hAnsi="Arial" w:cs="Arial"/>
                <w:sz w:val="20"/>
                <w:szCs w:val="20"/>
                <w:lang w:val="en-US"/>
              </w:rPr>
            </w:pPr>
            <w:r w:rsidRPr="006347C5">
              <w:rPr>
                <w:rFonts w:ascii="Arial" w:hAnsi="Arial" w:cs="Arial"/>
                <w:sz w:val="20"/>
                <w:szCs w:val="20"/>
                <w:lang w:val="en-US"/>
              </w:rPr>
              <w:t>138,150</w:t>
            </w:r>
          </w:p>
        </w:tc>
        <w:tc>
          <w:tcPr>
            <w:tcW w:w="2169" w:type="dxa"/>
            <w:tcBorders>
              <w:left w:val="nil"/>
              <w:right w:val="nil"/>
            </w:tcBorders>
            <w:vAlign w:val="bottom"/>
          </w:tcPr>
          <w:p w14:paraId="6ACDD7DA" w14:textId="77777777" w:rsidR="00B83961" w:rsidRPr="008315F5" w:rsidRDefault="00B83961" w:rsidP="00B83961">
            <w:pPr>
              <w:pBdr>
                <w:bottom w:val="double" w:sz="4" w:space="1" w:color="auto"/>
              </w:pBdr>
              <w:tabs>
                <w:tab w:val="decimal" w:pos="1597"/>
              </w:tabs>
              <w:spacing w:line="380" w:lineRule="exact"/>
              <w:ind w:right="14"/>
              <w:rPr>
                <w:rFonts w:ascii="Arial" w:hAnsi="Arial" w:cs="Arial"/>
                <w:sz w:val="20"/>
                <w:szCs w:val="20"/>
                <w:lang w:val="en-US"/>
              </w:rPr>
            </w:pPr>
            <w:r w:rsidRPr="00A75585">
              <w:rPr>
                <w:rFonts w:ascii="Arial" w:hAnsi="Arial" w:cs="Arial"/>
                <w:sz w:val="20"/>
                <w:szCs w:val="20"/>
                <w:lang w:val="en-US"/>
              </w:rPr>
              <w:t>178,304</w:t>
            </w:r>
          </w:p>
        </w:tc>
      </w:tr>
    </w:tbl>
    <w:p w14:paraId="7DAA9198" w14:textId="77777777" w:rsidR="002E7BDF" w:rsidRPr="00293494" w:rsidRDefault="002E7BDF" w:rsidP="00B057C5">
      <w:pPr>
        <w:pStyle w:val="Heading1"/>
        <w:numPr>
          <w:ilvl w:val="0"/>
          <w:numId w:val="3"/>
        </w:numPr>
        <w:spacing w:after="120" w:line="380" w:lineRule="exact"/>
        <w:ind w:left="634" w:hanging="634"/>
        <w:rPr>
          <w:rFonts w:ascii="Arial" w:hAnsi="Arial" w:cs="Arial"/>
          <w:sz w:val="22"/>
          <w:szCs w:val="22"/>
          <w:u w:val="none"/>
          <w:lang w:val="en-GB"/>
        </w:rPr>
      </w:pPr>
      <w:bookmarkStart w:id="90" w:name="_Toc48896666"/>
      <w:bookmarkStart w:id="91" w:name="_Toc65141111"/>
      <w:bookmarkStart w:id="92" w:name="_Toc95741462"/>
      <w:r w:rsidRPr="00293494">
        <w:rPr>
          <w:rFonts w:ascii="Arial" w:hAnsi="Arial" w:cs="Arial"/>
          <w:sz w:val="22"/>
          <w:szCs w:val="22"/>
          <w:u w:val="none"/>
          <w:lang w:val="en-GB"/>
        </w:rPr>
        <w:t>Share capital/share premium</w:t>
      </w:r>
      <w:bookmarkEnd w:id="90"/>
      <w:bookmarkEnd w:id="91"/>
      <w:bookmarkEnd w:id="92"/>
    </w:p>
    <w:p w14:paraId="13A06058" w14:textId="77777777" w:rsidR="002E7BDF" w:rsidRPr="0028727B" w:rsidRDefault="002E7BDF" w:rsidP="00B057C5">
      <w:pPr>
        <w:tabs>
          <w:tab w:val="left" w:pos="1200"/>
        </w:tabs>
        <w:spacing w:before="120" w:after="120" w:line="380" w:lineRule="exact"/>
        <w:ind w:left="634"/>
        <w:jc w:val="thaiDistribute"/>
        <w:rPr>
          <w:rFonts w:ascii="Arial" w:hAnsi="Arial" w:cs="Arial"/>
          <w:lang w:val="en-US"/>
        </w:rPr>
      </w:pPr>
      <w:r w:rsidRPr="0028727B">
        <w:rPr>
          <w:rFonts w:ascii="Arial" w:hAnsi="Arial" w:cs="Arial"/>
          <w:lang w:val="en-US"/>
        </w:rPr>
        <w:t xml:space="preserve">Reconciliation of </w:t>
      </w:r>
      <w:r w:rsidRPr="002E7BDF">
        <w:rPr>
          <w:rFonts w:ascii="Arial" w:hAnsi="Arial" w:cs="Arial"/>
          <w:lang w:val="en-US"/>
        </w:rPr>
        <w:t>i</w:t>
      </w:r>
      <w:r w:rsidRPr="0028727B">
        <w:rPr>
          <w:rFonts w:ascii="Arial" w:hAnsi="Arial" w:cs="Arial"/>
          <w:lang w:val="en-US"/>
        </w:rPr>
        <w:t xml:space="preserve">ssued and paid-up share capital and share </w:t>
      </w:r>
      <w:r w:rsidRPr="002E7BDF">
        <w:rPr>
          <w:rFonts w:ascii="Arial" w:hAnsi="Arial" w:cs="Arial"/>
          <w:lang w:val="en-US"/>
        </w:rPr>
        <w:t xml:space="preserve">premium during the </w:t>
      </w:r>
      <w:r w:rsidR="006249FC">
        <w:rPr>
          <w:rFonts w:ascii="Arial" w:hAnsi="Arial" w:cs="Arial"/>
          <w:lang w:val="en-US"/>
        </w:rPr>
        <w:t>years ended 31 December</w:t>
      </w:r>
      <w:r w:rsidRPr="002E7BDF">
        <w:rPr>
          <w:rFonts w:ascii="Arial" w:hAnsi="Arial" w:cs="Arial"/>
          <w:lang w:val="en-US"/>
        </w:rPr>
        <w:t xml:space="preserve"> </w:t>
      </w:r>
      <w:r w:rsidR="006249FC">
        <w:rPr>
          <w:rFonts w:ascii="Arial" w:hAnsi="Arial" w:cs="Arial"/>
          <w:lang w:val="en-US"/>
        </w:rPr>
        <w:t xml:space="preserve">2021 </w:t>
      </w:r>
      <w:r w:rsidRPr="002E7BDF">
        <w:rPr>
          <w:rFonts w:ascii="Arial" w:hAnsi="Arial" w:cs="Arial"/>
          <w:lang w:val="en-US"/>
        </w:rPr>
        <w:t xml:space="preserve">and </w:t>
      </w:r>
      <w:r>
        <w:rPr>
          <w:rFonts w:ascii="Arial" w:hAnsi="Arial" w:cs="Arial"/>
          <w:lang w:val="en-US"/>
        </w:rPr>
        <w:t>2020</w:t>
      </w:r>
      <w:r w:rsidRPr="002E7BDF">
        <w:rPr>
          <w:rFonts w:ascii="Arial" w:hAnsi="Arial" w:cs="Arial"/>
          <w:lang w:val="en-US"/>
        </w:rPr>
        <w:t xml:space="preserve"> as follows:</w:t>
      </w:r>
    </w:p>
    <w:tbl>
      <w:tblPr>
        <w:tblW w:w="9163" w:type="dxa"/>
        <w:tblInd w:w="540" w:type="dxa"/>
        <w:tblLayout w:type="fixed"/>
        <w:tblLook w:val="04A0" w:firstRow="1" w:lastRow="0" w:firstColumn="1" w:lastColumn="0" w:noHBand="0" w:noVBand="1"/>
      </w:tblPr>
      <w:tblGrid>
        <w:gridCol w:w="4230"/>
        <w:gridCol w:w="1644"/>
        <w:gridCol w:w="1644"/>
        <w:gridCol w:w="1645"/>
      </w:tblGrid>
      <w:tr w:rsidR="002E7BDF" w:rsidRPr="004F3856" w14:paraId="12AA5543" w14:textId="77777777" w:rsidTr="00B16979">
        <w:trPr>
          <w:trHeight w:val="342"/>
        </w:trPr>
        <w:tc>
          <w:tcPr>
            <w:tcW w:w="4230" w:type="dxa"/>
            <w:vAlign w:val="bottom"/>
          </w:tcPr>
          <w:p w14:paraId="0A9CC7A5" w14:textId="77777777" w:rsidR="002E7BDF" w:rsidRPr="0028727B" w:rsidRDefault="002E7BDF" w:rsidP="00B057C5">
            <w:pPr>
              <w:tabs>
                <w:tab w:val="left" w:pos="600"/>
                <w:tab w:val="left" w:pos="1200"/>
              </w:tabs>
              <w:spacing w:line="360" w:lineRule="exact"/>
              <w:jc w:val="center"/>
              <w:rPr>
                <w:rFonts w:ascii="Arial" w:hAnsi="Arial" w:cs="Arial"/>
                <w:sz w:val="18"/>
                <w:szCs w:val="18"/>
                <w:cs/>
                <w:lang w:val="en-US"/>
              </w:rPr>
            </w:pPr>
          </w:p>
        </w:tc>
        <w:tc>
          <w:tcPr>
            <w:tcW w:w="4933" w:type="dxa"/>
            <w:gridSpan w:val="3"/>
            <w:vAlign w:val="bottom"/>
          </w:tcPr>
          <w:p w14:paraId="3BA3B6D8" w14:textId="77777777" w:rsidR="002E7BDF" w:rsidRPr="0028727B" w:rsidRDefault="006249FC" w:rsidP="00B057C5">
            <w:pPr>
              <w:pBdr>
                <w:bottom w:val="single" w:sz="4" w:space="1" w:color="auto"/>
              </w:pBdr>
              <w:tabs>
                <w:tab w:val="left" w:pos="600"/>
                <w:tab w:val="left" w:pos="1200"/>
              </w:tabs>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 xml:space="preserve">year ended 31 December </w:t>
            </w:r>
            <w:r w:rsidR="003B2A8E">
              <w:rPr>
                <w:rFonts w:ascii="Arial" w:hAnsi="Arial" w:cs="Arial"/>
                <w:sz w:val="18"/>
                <w:szCs w:val="18"/>
                <w:lang w:val="en-US"/>
              </w:rPr>
              <w:t>2021</w:t>
            </w:r>
          </w:p>
        </w:tc>
      </w:tr>
      <w:tr w:rsidR="00B16979" w:rsidRPr="0028727B" w14:paraId="62B2C707" w14:textId="77777777" w:rsidTr="00B16979">
        <w:trPr>
          <w:trHeight w:val="117"/>
        </w:trPr>
        <w:tc>
          <w:tcPr>
            <w:tcW w:w="4230" w:type="dxa"/>
            <w:vAlign w:val="bottom"/>
          </w:tcPr>
          <w:p w14:paraId="2B95A82F" w14:textId="77777777" w:rsidR="00B16979" w:rsidRPr="0028727B" w:rsidRDefault="00B16979" w:rsidP="00B057C5">
            <w:pPr>
              <w:tabs>
                <w:tab w:val="left" w:pos="600"/>
                <w:tab w:val="left" w:pos="1200"/>
              </w:tabs>
              <w:spacing w:line="360" w:lineRule="exact"/>
              <w:ind w:right="-108"/>
              <w:jc w:val="thaiDistribute"/>
              <w:rPr>
                <w:rFonts w:ascii="Arial" w:hAnsi="Arial" w:cs="Arial"/>
                <w:sz w:val="18"/>
                <w:szCs w:val="18"/>
                <w:cs/>
              </w:rPr>
            </w:pPr>
          </w:p>
        </w:tc>
        <w:tc>
          <w:tcPr>
            <w:tcW w:w="3288" w:type="dxa"/>
            <w:gridSpan w:val="2"/>
            <w:vAlign w:val="bottom"/>
          </w:tcPr>
          <w:p w14:paraId="2761D96F" w14:textId="77777777" w:rsidR="00B16979" w:rsidRPr="00D074D2" w:rsidRDefault="00B16979" w:rsidP="00B057C5">
            <w:pPr>
              <w:pBdr>
                <w:bottom w:val="single" w:sz="4" w:space="1" w:color="auto"/>
              </w:pBdr>
              <w:tabs>
                <w:tab w:val="left" w:pos="600"/>
              </w:tabs>
              <w:spacing w:line="360" w:lineRule="exact"/>
              <w:ind w:left="-17" w:right="-17"/>
              <w:jc w:val="center"/>
              <w:rPr>
                <w:rFonts w:ascii="Arial" w:hAnsi="Arial" w:cs="Cordia New"/>
                <w:sz w:val="18"/>
                <w:szCs w:val="18"/>
                <w:cs/>
              </w:rPr>
            </w:pPr>
            <w:r w:rsidRPr="0028727B">
              <w:rPr>
                <w:rFonts w:ascii="Arial" w:hAnsi="Arial" w:cs="Arial"/>
                <w:sz w:val="18"/>
                <w:szCs w:val="18"/>
                <w:lang w:val="en-US"/>
              </w:rPr>
              <w:t>Share capital</w:t>
            </w:r>
          </w:p>
        </w:tc>
        <w:tc>
          <w:tcPr>
            <w:tcW w:w="1645" w:type="dxa"/>
            <w:vAlign w:val="bottom"/>
          </w:tcPr>
          <w:p w14:paraId="6FDF404D" w14:textId="77777777" w:rsidR="00B16979" w:rsidRPr="0028727B" w:rsidRDefault="00B16979" w:rsidP="00B057C5">
            <w:pPr>
              <w:pBdr>
                <w:bottom w:val="single" w:sz="4" w:space="1" w:color="auto"/>
              </w:pBdr>
              <w:tabs>
                <w:tab w:val="left" w:pos="600"/>
              </w:tabs>
              <w:spacing w:line="360" w:lineRule="exact"/>
              <w:ind w:left="-17" w:right="-17"/>
              <w:jc w:val="center"/>
              <w:rPr>
                <w:rFonts w:ascii="Arial" w:hAnsi="Arial" w:cs="Arial"/>
                <w:sz w:val="18"/>
                <w:szCs w:val="18"/>
                <w:lang w:val="en-US"/>
              </w:rPr>
            </w:pPr>
            <w:r w:rsidRPr="0028727B">
              <w:rPr>
                <w:rFonts w:ascii="Arial" w:hAnsi="Arial" w:cs="Arial"/>
                <w:sz w:val="18"/>
                <w:szCs w:val="18"/>
                <w:lang w:val="en-US"/>
              </w:rPr>
              <w:t>Share premium</w:t>
            </w:r>
          </w:p>
        </w:tc>
      </w:tr>
      <w:tr w:rsidR="002E7BDF" w:rsidRPr="0028727B" w14:paraId="06CCE9D6" w14:textId="77777777" w:rsidTr="00B16979">
        <w:trPr>
          <w:trHeight w:val="342"/>
        </w:trPr>
        <w:tc>
          <w:tcPr>
            <w:tcW w:w="4230" w:type="dxa"/>
            <w:vAlign w:val="bottom"/>
          </w:tcPr>
          <w:p w14:paraId="7F8A3786" w14:textId="77777777" w:rsidR="002E7BDF" w:rsidRPr="0028727B" w:rsidRDefault="002E7BDF" w:rsidP="00B057C5">
            <w:pPr>
              <w:tabs>
                <w:tab w:val="left" w:pos="600"/>
                <w:tab w:val="left" w:pos="1200"/>
              </w:tabs>
              <w:spacing w:line="360" w:lineRule="exact"/>
              <w:jc w:val="thaiDistribute"/>
              <w:rPr>
                <w:rFonts w:ascii="Arial" w:hAnsi="Arial" w:cs="Arial"/>
                <w:sz w:val="18"/>
                <w:szCs w:val="18"/>
                <w:u w:val="single"/>
                <w:lang w:val="en-US"/>
              </w:rPr>
            </w:pPr>
          </w:p>
        </w:tc>
        <w:tc>
          <w:tcPr>
            <w:tcW w:w="1644" w:type="dxa"/>
            <w:vAlign w:val="bottom"/>
          </w:tcPr>
          <w:p w14:paraId="748103AA"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cs/>
              </w:rPr>
              <w:t>Number of shares</w:t>
            </w:r>
          </w:p>
        </w:tc>
        <w:tc>
          <w:tcPr>
            <w:tcW w:w="1644" w:type="dxa"/>
            <w:vAlign w:val="bottom"/>
          </w:tcPr>
          <w:p w14:paraId="147697DB"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lang w:val="en-US"/>
              </w:rPr>
            </w:pPr>
            <w:r w:rsidRPr="0028727B">
              <w:rPr>
                <w:rFonts w:ascii="Arial" w:hAnsi="Arial" w:cs="Arial"/>
                <w:sz w:val="18"/>
                <w:szCs w:val="18"/>
                <w:lang w:val="en-US"/>
              </w:rPr>
              <w:t>Thousand Baht</w:t>
            </w:r>
          </w:p>
        </w:tc>
        <w:tc>
          <w:tcPr>
            <w:tcW w:w="1645" w:type="dxa"/>
            <w:vAlign w:val="bottom"/>
          </w:tcPr>
          <w:p w14:paraId="24AC7338"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lang w:val="en-US"/>
              </w:rPr>
              <w:t xml:space="preserve">Thousand </w:t>
            </w:r>
            <w:r w:rsidRPr="0028727B">
              <w:rPr>
                <w:rFonts w:ascii="Arial" w:hAnsi="Arial" w:cs="Arial"/>
                <w:sz w:val="18"/>
                <w:szCs w:val="18"/>
                <w:cs/>
              </w:rPr>
              <w:t>Baht</w:t>
            </w:r>
          </w:p>
        </w:tc>
      </w:tr>
      <w:tr w:rsidR="002E7BDF" w:rsidRPr="004F3856" w14:paraId="741CE0AA" w14:textId="77777777" w:rsidTr="00B16979">
        <w:trPr>
          <w:trHeight w:val="342"/>
        </w:trPr>
        <w:tc>
          <w:tcPr>
            <w:tcW w:w="4230" w:type="dxa"/>
            <w:vAlign w:val="bottom"/>
          </w:tcPr>
          <w:p w14:paraId="7E337CF2" w14:textId="77777777" w:rsidR="002E7BDF" w:rsidRPr="00BE6BA6" w:rsidRDefault="002E7BDF" w:rsidP="00B057C5">
            <w:pPr>
              <w:tabs>
                <w:tab w:val="left" w:pos="1260"/>
              </w:tabs>
              <w:spacing w:line="360" w:lineRule="exact"/>
              <w:jc w:val="both"/>
              <w:rPr>
                <w:rFonts w:ascii="Arial" w:hAnsi="Arial" w:cs="Arial"/>
                <w:sz w:val="18"/>
                <w:szCs w:val="18"/>
                <w:u w:val="single"/>
                <w:cs/>
                <w:lang w:val="en-US"/>
              </w:rPr>
            </w:pPr>
            <w:r w:rsidRPr="00BE6BA6">
              <w:rPr>
                <w:rFonts w:ascii="Arial" w:hAnsi="Arial" w:cs="Arial"/>
                <w:sz w:val="18"/>
                <w:szCs w:val="18"/>
                <w:u w:val="single"/>
                <w:lang w:val="en-US"/>
              </w:rPr>
              <w:t>Issued and paid-up share capital</w:t>
            </w:r>
          </w:p>
        </w:tc>
        <w:tc>
          <w:tcPr>
            <w:tcW w:w="1644" w:type="dxa"/>
            <w:vAlign w:val="bottom"/>
          </w:tcPr>
          <w:p w14:paraId="184D57B0" w14:textId="77777777" w:rsidR="002E7BDF" w:rsidRPr="0028727B" w:rsidRDefault="002E7BDF" w:rsidP="00B057C5">
            <w:pPr>
              <w:tabs>
                <w:tab w:val="decimal" w:pos="1242"/>
              </w:tabs>
              <w:spacing w:line="360" w:lineRule="exact"/>
              <w:ind w:left="102" w:hanging="102"/>
              <w:rPr>
                <w:rFonts w:ascii="Arial" w:hAnsi="Arial" w:cs="Arial"/>
                <w:sz w:val="18"/>
                <w:szCs w:val="18"/>
                <w:u w:val="single"/>
                <w:cs/>
                <w:lang w:val="en-US"/>
              </w:rPr>
            </w:pPr>
          </w:p>
        </w:tc>
        <w:tc>
          <w:tcPr>
            <w:tcW w:w="1644" w:type="dxa"/>
            <w:vAlign w:val="bottom"/>
          </w:tcPr>
          <w:p w14:paraId="6A29B382" w14:textId="77777777" w:rsidR="002E7BDF" w:rsidRPr="0028727B" w:rsidRDefault="002E7BDF" w:rsidP="00B057C5">
            <w:pPr>
              <w:tabs>
                <w:tab w:val="decimal" w:pos="1242"/>
              </w:tabs>
              <w:spacing w:line="360" w:lineRule="exact"/>
              <w:jc w:val="thaiDistribute"/>
              <w:rPr>
                <w:rFonts w:ascii="Arial" w:hAnsi="Arial" w:cs="Arial"/>
                <w:sz w:val="18"/>
                <w:szCs w:val="18"/>
                <w:u w:val="single"/>
                <w:cs/>
                <w:lang w:val="en-US"/>
              </w:rPr>
            </w:pPr>
          </w:p>
        </w:tc>
        <w:tc>
          <w:tcPr>
            <w:tcW w:w="1645" w:type="dxa"/>
            <w:vAlign w:val="bottom"/>
          </w:tcPr>
          <w:p w14:paraId="5CD86162" w14:textId="77777777" w:rsidR="002E7BDF" w:rsidRPr="0028727B" w:rsidRDefault="002E7BDF" w:rsidP="00B057C5">
            <w:pPr>
              <w:tabs>
                <w:tab w:val="decimal" w:pos="1452"/>
              </w:tabs>
              <w:spacing w:line="360" w:lineRule="exact"/>
              <w:ind w:left="102" w:hanging="102"/>
              <w:rPr>
                <w:rFonts w:ascii="Arial" w:hAnsi="Arial" w:cs="Arial"/>
                <w:sz w:val="18"/>
                <w:szCs w:val="18"/>
                <w:u w:val="single"/>
                <w:lang w:val="en-US"/>
              </w:rPr>
            </w:pPr>
          </w:p>
        </w:tc>
      </w:tr>
      <w:tr w:rsidR="006249FC" w:rsidRPr="0028727B" w14:paraId="0B5820F3" w14:textId="77777777" w:rsidTr="00B16979">
        <w:trPr>
          <w:trHeight w:val="342"/>
        </w:trPr>
        <w:tc>
          <w:tcPr>
            <w:tcW w:w="4230" w:type="dxa"/>
            <w:vAlign w:val="bottom"/>
          </w:tcPr>
          <w:p w14:paraId="12E3C176" w14:textId="77777777" w:rsidR="006249FC" w:rsidRPr="0028727B" w:rsidRDefault="006249FC" w:rsidP="006249FC">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beginning of the year</w:t>
            </w:r>
          </w:p>
        </w:tc>
        <w:tc>
          <w:tcPr>
            <w:tcW w:w="1644" w:type="dxa"/>
            <w:vAlign w:val="bottom"/>
          </w:tcPr>
          <w:p w14:paraId="46818E54" w14:textId="77777777" w:rsidR="006249FC" w:rsidRPr="006347C5" w:rsidRDefault="006249FC" w:rsidP="006249FC">
            <w:pPr>
              <w:pBdr>
                <w:bottom w:val="single" w:sz="4" w:space="1" w:color="auto"/>
              </w:pBdr>
              <w:tabs>
                <w:tab w:val="decimal" w:pos="1443"/>
              </w:tabs>
              <w:spacing w:line="360" w:lineRule="exact"/>
              <w:rPr>
                <w:rFonts w:ascii="Arial" w:hAnsi="Arial" w:cs="Arial"/>
                <w:sz w:val="18"/>
                <w:szCs w:val="18"/>
                <w:lang w:val="en-US"/>
              </w:rPr>
            </w:pPr>
            <w:r w:rsidRPr="006347C5">
              <w:rPr>
                <w:rFonts w:ascii="Arial" w:hAnsi="Arial" w:cs="Arial"/>
                <w:sz w:val="18"/>
                <w:szCs w:val="18"/>
                <w:cs/>
                <w:lang w:val="en-US"/>
              </w:rPr>
              <w:t>2</w:t>
            </w:r>
            <w:r w:rsidRPr="006347C5">
              <w:rPr>
                <w:rFonts w:ascii="Arial" w:hAnsi="Arial" w:cs="Arial"/>
                <w:sz w:val="18"/>
                <w:szCs w:val="18"/>
                <w:lang w:val="en-US"/>
              </w:rPr>
              <w:t>,000,000,000</w:t>
            </w:r>
          </w:p>
        </w:tc>
        <w:tc>
          <w:tcPr>
            <w:tcW w:w="1644" w:type="dxa"/>
            <w:vAlign w:val="bottom"/>
          </w:tcPr>
          <w:p w14:paraId="733E0AC6" w14:textId="77777777" w:rsidR="006249FC" w:rsidRPr="006347C5" w:rsidRDefault="006249FC" w:rsidP="006249FC">
            <w:pPr>
              <w:pBdr>
                <w:bottom w:val="sing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cs/>
                <w:lang w:val="en-US"/>
              </w:rPr>
              <w:t>20</w:t>
            </w:r>
            <w:r w:rsidRPr="006347C5">
              <w:rPr>
                <w:rFonts w:ascii="Arial" w:hAnsi="Arial" w:cs="Arial"/>
                <w:sz w:val="18"/>
                <w:szCs w:val="18"/>
                <w:lang w:val="en-US"/>
              </w:rPr>
              <w:t>,000,000</w:t>
            </w:r>
          </w:p>
        </w:tc>
        <w:tc>
          <w:tcPr>
            <w:tcW w:w="1645" w:type="dxa"/>
            <w:vAlign w:val="bottom"/>
          </w:tcPr>
          <w:p w14:paraId="2E303B1A" w14:textId="77777777" w:rsidR="006249FC" w:rsidRPr="006347C5" w:rsidRDefault="006249FC" w:rsidP="006249FC">
            <w:pPr>
              <w:pBdr>
                <w:bottom w:val="sing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lang w:val="en-US"/>
              </w:rPr>
              <w:t>10,598,91</w:t>
            </w:r>
            <w:r w:rsidRPr="006347C5">
              <w:rPr>
                <w:rFonts w:ascii="Arial" w:hAnsi="Arial" w:cs="Arial" w:hint="cs"/>
                <w:sz w:val="18"/>
                <w:szCs w:val="18"/>
                <w:cs/>
                <w:lang w:val="en-US"/>
              </w:rPr>
              <w:t>5</w:t>
            </w:r>
          </w:p>
        </w:tc>
      </w:tr>
      <w:tr w:rsidR="006249FC" w:rsidRPr="0028727B" w14:paraId="477FE53D" w14:textId="77777777" w:rsidTr="00B16979">
        <w:trPr>
          <w:trHeight w:val="342"/>
        </w:trPr>
        <w:tc>
          <w:tcPr>
            <w:tcW w:w="4230" w:type="dxa"/>
          </w:tcPr>
          <w:p w14:paraId="4EF4CF36" w14:textId="77777777" w:rsidR="006249FC" w:rsidRPr="0028727B" w:rsidRDefault="006249FC" w:rsidP="006249FC">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end of the year</w:t>
            </w:r>
          </w:p>
        </w:tc>
        <w:tc>
          <w:tcPr>
            <w:tcW w:w="1644" w:type="dxa"/>
            <w:vAlign w:val="bottom"/>
          </w:tcPr>
          <w:p w14:paraId="20BE28A8" w14:textId="77777777" w:rsidR="006249FC" w:rsidRPr="006347C5" w:rsidRDefault="006249FC" w:rsidP="006249FC">
            <w:pPr>
              <w:pBdr>
                <w:bottom w:val="double" w:sz="4" w:space="1" w:color="auto"/>
              </w:pBdr>
              <w:tabs>
                <w:tab w:val="decimal" w:pos="1443"/>
              </w:tabs>
              <w:spacing w:line="360" w:lineRule="exact"/>
              <w:rPr>
                <w:rFonts w:ascii="Arial" w:hAnsi="Arial" w:cs="Arial"/>
                <w:sz w:val="18"/>
                <w:szCs w:val="18"/>
                <w:lang w:val="en-US"/>
              </w:rPr>
            </w:pPr>
            <w:r w:rsidRPr="006347C5">
              <w:rPr>
                <w:rFonts w:ascii="Arial" w:hAnsi="Arial" w:cs="Arial"/>
                <w:sz w:val="18"/>
                <w:szCs w:val="18"/>
                <w:cs/>
                <w:lang w:val="en-US"/>
              </w:rPr>
              <w:t>2</w:t>
            </w:r>
            <w:r w:rsidRPr="006347C5">
              <w:rPr>
                <w:rFonts w:ascii="Arial" w:hAnsi="Arial" w:cs="Arial"/>
                <w:sz w:val="18"/>
                <w:szCs w:val="18"/>
                <w:lang w:val="en-US"/>
              </w:rPr>
              <w:t>,000,000,000</w:t>
            </w:r>
          </w:p>
        </w:tc>
        <w:tc>
          <w:tcPr>
            <w:tcW w:w="1644" w:type="dxa"/>
            <w:vAlign w:val="bottom"/>
          </w:tcPr>
          <w:p w14:paraId="3A2A66EF" w14:textId="77777777" w:rsidR="006249FC" w:rsidRPr="006347C5" w:rsidRDefault="006249FC" w:rsidP="006249FC">
            <w:pPr>
              <w:pBdr>
                <w:bottom w:val="doub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cs/>
                <w:lang w:val="en-US"/>
              </w:rPr>
              <w:t>20</w:t>
            </w:r>
            <w:r w:rsidRPr="006347C5">
              <w:rPr>
                <w:rFonts w:ascii="Arial" w:hAnsi="Arial" w:cs="Arial"/>
                <w:sz w:val="18"/>
                <w:szCs w:val="18"/>
                <w:lang w:val="en-US"/>
              </w:rPr>
              <w:t>,000,000</w:t>
            </w:r>
          </w:p>
        </w:tc>
        <w:tc>
          <w:tcPr>
            <w:tcW w:w="1645" w:type="dxa"/>
            <w:vAlign w:val="bottom"/>
          </w:tcPr>
          <w:p w14:paraId="07BBB79E" w14:textId="77777777" w:rsidR="006249FC" w:rsidRPr="006347C5" w:rsidRDefault="006249FC" w:rsidP="006249FC">
            <w:pPr>
              <w:pBdr>
                <w:bottom w:val="double" w:sz="4" w:space="1" w:color="auto"/>
              </w:pBdr>
              <w:tabs>
                <w:tab w:val="decimal" w:pos="1293"/>
              </w:tabs>
              <w:spacing w:line="360" w:lineRule="exact"/>
              <w:rPr>
                <w:rFonts w:ascii="Arial" w:hAnsi="Arial" w:cs="Arial"/>
                <w:sz w:val="18"/>
                <w:szCs w:val="18"/>
                <w:lang w:val="en-US"/>
              </w:rPr>
            </w:pPr>
            <w:r w:rsidRPr="006347C5">
              <w:rPr>
                <w:rFonts w:ascii="Arial" w:hAnsi="Arial" w:cs="Arial"/>
                <w:sz w:val="18"/>
                <w:szCs w:val="18"/>
                <w:lang w:val="en-US"/>
              </w:rPr>
              <w:t>10,598,91</w:t>
            </w:r>
            <w:r w:rsidRPr="006347C5">
              <w:rPr>
                <w:rFonts w:ascii="Arial" w:hAnsi="Arial" w:cs="Arial" w:hint="cs"/>
                <w:sz w:val="18"/>
                <w:szCs w:val="18"/>
                <w:cs/>
                <w:lang w:val="en-US"/>
              </w:rPr>
              <w:t>5</w:t>
            </w:r>
          </w:p>
        </w:tc>
      </w:tr>
    </w:tbl>
    <w:p w14:paraId="108A41E2" w14:textId="77777777" w:rsidR="00B057C5" w:rsidRDefault="00B057C5">
      <w:pPr>
        <w:rPr>
          <w:cs/>
        </w:rPr>
      </w:pPr>
    </w:p>
    <w:tbl>
      <w:tblPr>
        <w:tblW w:w="9180" w:type="dxa"/>
        <w:tblInd w:w="540" w:type="dxa"/>
        <w:tblLayout w:type="fixed"/>
        <w:tblLook w:val="04A0" w:firstRow="1" w:lastRow="0" w:firstColumn="1" w:lastColumn="0" w:noHBand="0" w:noVBand="1"/>
      </w:tblPr>
      <w:tblGrid>
        <w:gridCol w:w="4233"/>
        <w:gridCol w:w="1649"/>
        <w:gridCol w:w="1649"/>
        <w:gridCol w:w="1649"/>
      </w:tblGrid>
      <w:tr w:rsidR="002E7BDF" w:rsidRPr="004F3856" w14:paraId="19B719B3" w14:textId="77777777" w:rsidTr="00B16979">
        <w:trPr>
          <w:trHeight w:val="342"/>
        </w:trPr>
        <w:tc>
          <w:tcPr>
            <w:tcW w:w="4233" w:type="dxa"/>
            <w:vAlign w:val="bottom"/>
          </w:tcPr>
          <w:p w14:paraId="230E4415" w14:textId="77777777" w:rsidR="002E7BDF" w:rsidRPr="0028727B" w:rsidRDefault="00B731B6" w:rsidP="00B057C5">
            <w:pPr>
              <w:tabs>
                <w:tab w:val="left" w:pos="600"/>
                <w:tab w:val="left" w:pos="1200"/>
              </w:tabs>
              <w:spacing w:line="360" w:lineRule="exact"/>
              <w:jc w:val="center"/>
              <w:rPr>
                <w:rFonts w:ascii="Arial" w:hAnsi="Arial" w:cs="Arial"/>
                <w:sz w:val="18"/>
                <w:szCs w:val="18"/>
                <w:cs/>
                <w:lang w:val="en-US"/>
              </w:rPr>
            </w:pPr>
            <w:r>
              <w:rPr>
                <w:cs/>
              </w:rPr>
              <w:br w:type="page"/>
            </w:r>
          </w:p>
        </w:tc>
        <w:tc>
          <w:tcPr>
            <w:tcW w:w="4947" w:type="dxa"/>
            <w:gridSpan w:val="3"/>
            <w:vAlign w:val="bottom"/>
          </w:tcPr>
          <w:p w14:paraId="7556B051" w14:textId="77777777" w:rsidR="002E7BDF" w:rsidRPr="0028727B" w:rsidRDefault="003B2A8E" w:rsidP="00B057C5">
            <w:pPr>
              <w:pBdr>
                <w:bottom w:val="single" w:sz="4" w:space="1" w:color="auto"/>
              </w:pBdr>
              <w:tabs>
                <w:tab w:val="left" w:pos="600"/>
                <w:tab w:val="left" w:pos="1200"/>
              </w:tabs>
              <w:spacing w:line="360" w:lineRule="exact"/>
              <w:jc w:val="center"/>
              <w:rPr>
                <w:rFonts w:ascii="Arial" w:hAnsi="Arial" w:cs="Arial"/>
                <w:sz w:val="18"/>
                <w:szCs w:val="18"/>
                <w:lang w:val="en-US"/>
              </w:rPr>
            </w:pPr>
            <w:r w:rsidRPr="0028727B">
              <w:rPr>
                <w:rFonts w:ascii="Arial" w:hAnsi="Arial" w:cs="Arial"/>
                <w:sz w:val="18"/>
                <w:szCs w:val="18"/>
                <w:lang w:val="en-US"/>
              </w:rPr>
              <w:t xml:space="preserve">For the </w:t>
            </w:r>
            <w:r>
              <w:rPr>
                <w:rFonts w:ascii="Arial" w:hAnsi="Arial" w:cs="Arial"/>
                <w:sz w:val="18"/>
                <w:szCs w:val="18"/>
                <w:lang w:val="en-US"/>
              </w:rPr>
              <w:t>year ended 31 December 2020</w:t>
            </w:r>
          </w:p>
        </w:tc>
      </w:tr>
      <w:tr w:rsidR="00B16979" w:rsidRPr="0028727B" w14:paraId="3D354107" w14:textId="77777777" w:rsidTr="00B16979">
        <w:trPr>
          <w:trHeight w:val="117"/>
        </w:trPr>
        <w:tc>
          <w:tcPr>
            <w:tcW w:w="4233" w:type="dxa"/>
            <w:vAlign w:val="bottom"/>
          </w:tcPr>
          <w:p w14:paraId="2061AEB0" w14:textId="77777777" w:rsidR="00B16979" w:rsidRPr="0028727B" w:rsidRDefault="00B16979" w:rsidP="00B057C5">
            <w:pPr>
              <w:tabs>
                <w:tab w:val="left" w:pos="600"/>
                <w:tab w:val="left" w:pos="1200"/>
              </w:tabs>
              <w:spacing w:line="360" w:lineRule="exact"/>
              <w:ind w:right="-108"/>
              <w:jc w:val="thaiDistribute"/>
              <w:rPr>
                <w:rFonts w:ascii="Arial" w:hAnsi="Arial" w:cs="Arial"/>
                <w:sz w:val="18"/>
                <w:szCs w:val="18"/>
                <w:cs/>
              </w:rPr>
            </w:pPr>
          </w:p>
        </w:tc>
        <w:tc>
          <w:tcPr>
            <w:tcW w:w="3298" w:type="dxa"/>
            <w:gridSpan w:val="2"/>
            <w:vAlign w:val="bottom"/>
          </w:tcPr>
          <w:p w14:paraId="5E77546D" w14:textId="77777777" w:rsidR="00B16979" w:rsidRPr="0028727B" w:rsidRDefault="00B16979"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lang w:val="en-US"/>
              </w:rPr>
              <w:t>Share capital</w:t>
            </w:r>
          </w:p>
        </w:tc>
        <w:tc>
          <w:tcPr>
            <w:tcW w:w="1649" w:type="dxa"/>
            <w:vAlign w:val="bottom"/>
          </w:tcPr>
          <w:p w14:paraId="22EEC62C" w14:textId="77777777" w:rsidR="00B16979" w:rsidRPr="0028727B" w:rsidRDefault="00B16979" w:rsidP="00B057C5">
            <w:pPr>
              <w:pBdr>
                <w:bottom w:val="single" w:sz="4" w:space="1" w:color="auto"/>
              </w:pBdr>
              <w:tabs>
                <w:tab w:val="left" w:pos="600"/>
              </w:tabs>
              <w:spacing w:line="360" w:lineRule="exact"/>
              <w:ind w:left="-17" w:right="-17"/>
              <w:jc w:val="center"/>
              <w:rPr>
                <w:rFonts w:ascii="Arial" w:hAnsi="Arial" w:cs="Arial"/>
                <w:sz w:val="18"/>
                <w:szCs w:val="18"/>
                <w:cs/>
                <w:lang w:val="en-US"/>
              </w:rPr>
            </w:pPr>
            <w:r w:rsidRPr="0028727B">
              <w:rPr>
                <w:rFonts w:ascii="Arial" w:hAnsi="Arial" w:cs="Arial"/>
                <w:sz w:val="18"/>
                <w:szCs w:val="18"/>
                <w:lang w:val="en-US"/>
              </w:rPr>
              <w:t>Share premium</w:t>
            </w:r>
          </w:p>
        </w:tc>
      </w:tr>
      <w:tr w:rsidR="002E7BDF" w:rsidRPr="0028727B" w14:paraId="326134CC" w14:textId="77777777" w:rsidTr="00B16979">
        <w:trPr>
          <w:trHeight w:val="342"/>
        </w:trPr>
        <w:tc>
          <w:tcPr>
            <w:tcW w:w="4233" w:type="dxa"/>
            <w:vAlign w:val="bottom"/>
          </w:tcPr>
          <w:p w14:paraId="3F0C887A" w14:textId="77777777" w:rsidR="002E7BDF" w:rsidRPr="0028727B" w:rsidRDefault="002E7BDF" w:rsidP="00B057C5">
            <w:pPr>
              <w:tabs>
                <w:tab w:val="left" w:pos="600"/>
                <w:tab w:val="left" w:pos="1200"/>
              </w:tabs>
              <w:spacing w:line="360" w:lineRule="exact"/>
              <w:jc w:val="thaiDistribute"/>
              <w:rPr>
                <w:rFonts w:ascii="Arial" w:hAnsi="Arial" w:cs="Arial"/>
                <w:sz w:val="18"/>
                <w:szCs w:val="18"/>
                <w:u w:val="single"/>
                <w:lang w:val="en-US"/>
              </w:rPr>
            </w:pPr>
          </w:p>
        </w:tc>
        <w:tc>
          <w:tcPr>
            <w:tcW w:w="1649" w:type="dxa"/>
            <w:vAlign w:val="bottom"/>
          </w:tcPr>
          <w:p w14:paraId="5EDC8F7A"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cs/>
              </w:rPr>
              <w:t>Number of shares</w:t>
            </w:r>
          </w:p>
        </w:tc>
        <w:tc>
          <w:tcPr>
            <w:tcW w:w="1649" w:type="dxa"/>
            <w:vAlign w:val="bottom"/>
          </w:tcPr>
          <w:p w14:paraId="4E792F62"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lang w:val="en-US"/>
              </w:rPr>
            </w:pPr>
            <w:r w:rsidRPr="0028727B">
              <w:rPr>
                <w:rFonts w:ascii="Arial" w:hAnsi="Arial" w:cs="Arial"/>
                <w:sz w:val="18"/>
                <w:szCs w:val="18"/>
                <w:lang w:val="en-US"/>
              </w:rPr>
              <w:t>Thousand Baht</w:t>
            </w:r>
          </w:p>
        </w:tc>
        <w:tc>
          <w:tcPr>
            <w:tcW w:w="1649" w:type="dxa"/>
            <w:vAlign w:val="bottom"/>
          </w:tcPr>
          <w:p w14:paraId="1A1BAA4E" w14:textId="77777777" w:rsidR="002E7BDF" w:rsidRPr="0028727B" w:rsidRDefault="002E7BDF" w:rsidP="00B057C5">
            <w:pPr>
              <w:pBdr>
                <w:bottom w:val="single" w:sz="4" w:space="1" w:color="auto"/>
              </w:pBdr>
              <w:tabs>
                <w:tab w:val="left" w:pos="600"/>
              </w:tabs>
              <w:spacing w:line="360" w:lineRule="exact"/>
              <w:ind w:left="-17" w:right="-17"/>
              <w:jc w:val="center"/>
              <w:rPr>
                <w:rFonts w:ascii="Arial" w:hAnsi="Arial" w:cs="Arial"/>
                <w:sz w:val="18"/>
                <w:szCs w:val="18"/>
                <w:cs/>
              </w:rPr>
            </w:pPr>
            <w:r w:rsidRPr="0028727B">
              <w:rPr>
                <w:rFonts w:ascii="Arial" w:hAnsi="Arial" w:cs="Arial"/>
                <w:sz w:val="18"/>
                <w:szCs w:val="18"/>
                <w:lang w:val="en-US"/>
              </w:rPr>
              <w:t xml:space="preserve">Thousand </w:t>
            </w:r>
            <w:r w:rsidRPr="0028727B">
              <w:rPr>
                <w:rFonts w:ascii="Arial" w:hAnsi="Arial" w:cs="Arial"/>
                <w:sz w:val="18"/>
                <w:szCs w:val="18"/>
                <w:cs/>
              </w:rPr>
              <w:t>Baht</w:t>
            </w:r>
          </w:p>
        </w:tc>
      </w:tr>
      <w:tr w:rsidR="002E7BDF" w:rsidRPr="004F3856" w14:paraId="6C54FBDA" w14:textId="77777777" w:rsidTr="00B16979">
        <w:trPr>
          <w:trHeight w:val="342"/>
        </w:trPr>
        <w:tc>
          <w:tcPr>
            <w:tcW w:w="4233" w:type="dxa"/>
            <w:vAlign w:val="bottom"/>
          </w:tcPr>
          <w:p w14:paraId="5633545E" w14:textId="77777777" w:rsidR="002E7BDF" w:rsidRPr="0028727B" w:rsidRDefault="002E7BDF" w:rsidP="00B057C5">
            <w:pPr>
              <w:tabs>
                <w:tab w:val="left" w:pos="1260"/>
              </w:tabs>
              <w:spacing w:line="360" w:lineRule="exact"/>
              <w:jc w:val="both"/>
              <w:rPr>
                <w:rFonts w:ascii="Arial" w:hAnsi="Arial" w:cs="Arial"/>
                <w:sz w:val="18"/>
                <w:szCs w:val="18"/>
                <w:u w:val="single"/>
                <w:cs/>
                <w:lang w:val="en-US"/>
              </w:rPr>
            </w:pPr>
            <w:r w:rsidRPr="0028727B">
              <w:rPr>
                <w:rFonts w:ascii="Arial" w:hAnsi="Arial" w:cs="Arial"/>
                <w:sz w:val="18"/>
                <w:szCs w:val="18"/>
                <w:u w:val="single"/>
                <w:lang w:val="en-US"/>
              </w:rPr>
              <w:t>Issued and paid-up share capital</w:t>
            </w:r>
          </w:p>
        </w:tc>
        <w:tc>
          <w:tcPr>
            <w:tcW w:w="1649" w:type="dxa"/>
            <w:vAlign w:val="bottom"/>
          </w:tcPr>
          <w:p w14:paraId="0A388753" w14:textId="77777777" w:rsidR="002E7BDF" w:rsidRPr="0028727B" w:rsidRDefault="002E7BDF" w:rsidP="00B057C5">
            <w:pPr>
              <w:tabs>
                <w:tab w:val="decimal" w:pos="1242"/>
              </w:tabs>
              <w:spacing w:line="360" w:lineRule="exact"/>
              <w:ind w:left="102" w:hanging="102"/>
              <w:rPr>
                <w:rFonts w:ascii="Arial" w:hAnsi="Arial" w:cs="Arial"/>
                <w:sz w:val="18"/>
                <w:szCs w:val="18"/>
                <w:u w:val="single"/>
                <w:cs/>
                <w:lang w:val="en-US"/>
              </w:rPr>
            </w:pPr>
          </w:p>
        </w:tc>
        <w:tc>
          <w:tcPr>
            <w:tcW w:w="1649" w:type="dxa"/>
            <w:vAlign w:val="bottom"/>
          </w:tcPr>
          <w:p w14:paraId="35AC2138" w14:textId="77777777" w:rsidR="002E7BDF" w:rsidRPr="0028727B" w:rsidRDefault="002E7BDF" w:rsidP="00B057C5">
            <w:pPr>
              <w:tabs>
                <w:tab w:val="decimal" w:pos="1242"/>
              </w:tabs>
              <w:spacing w:line="360" w:lineRule="exact"/>
              <w:jc w:val="thaiDistribute"/>
              <w:rPr>
                <w:rFonts w:ascii="Arial" w:hAnsi="Arial" w:cs="Arial"/>
                <w:sz w:val="18"/>
                <w:szCs w:val="18"/>
                <w:u w:val="single"/>
                <w:cs/>
                <w:lang w:val="en-US"/>
              </w:rPr>
            </w:pPr>
          </w:p>
        </w:tc>
        <w:tc>
          <w:tcPr>
            <w:tcW w:w="1649" w:type="dxa"/>
            <w:vAlign w:val="bottom"/>
          </w:tcPr>
          <w:p w14:paraId="27831F50" w14:textId="77777777" w:rsidR="002E7BDF" w:rsidRPr="0028727B" w:rsidRDefault="002E7BDF" w:rsidP="00B057C5">
            <w:pPr>
              <w:tabs>
                <w:tab w:val="decimal" w:pos="1452"/>
              </w:tabs>
              <w:spacing w:line="360" w:lineRule="exact"/>
              <w:ind w:left="102" w:hanging="102"/>
              <w:rPr>
                <w:rFonts w:ascii="Arial" w:hAnsi="Arial" w:cs="Arial"/>
                <w:sz w:val="18"/>
                <w:szCs w:val="18"/>
                <w:u w:val="single"/>
                <w:lang w:val="en-US"/>
              </w:rPr>
            </w:pPr>
          </w:p>
        </w:tc>
      </w:tr>
      <w:tr w:rsidR="003B2A8E" w:rsidRPr="0028727B" w14:paraId="044A16A9" w14:textId="77777777" w:rsidTr="00B16979">
        <w:trPr>
          <w:trHeight w:val="342"/>
        </w:trPr>
        <w:tc>
          <w:tcPr>
            <w:tcW w:w="4233" w:type="dxa"/>
            <w:vAlign w:val="bottom"/>
          </w:tcPr>
          <w:p w14:paraId="134ED874" w14:textId="77777777" w:rsidR="003B2A8E" w:rsidRPr="0028727B" w:rsidRDefault="003B2A8E" w:rsidP="00B057C5">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beginning of the year</w:t>
            </w:r>
          </w:p>
        </w:tc>
        <w:tc>
          <w:tcPr>
            <w:tcW w:w="1649" w:type="dxa"/>
            <w:vAlign w:val="bottom"/>
          </w:tcPr>
          <w:p w14:paraId="52D2902A" w14:textId="77777777" w:rsidR="003B2A8E" w:rsidRPr="0028727B" w:rsidRDefault="003B2A8E" w:rsidP="00B057C5">
            <w:pPr>
              <w:pBdr>
                <w:bottom w:val="single" w:sz="4" w:space="1" w:color="auto"/>
              </w:pBdr>
              <w:tabs>
                <w:tab w:val="decimal" w:pos="1443"/>
              </w:tabs>
              <w:spacing w:line="360" w:lineRule="exact"/>
              <w:rPr>
                <w:rFonts w:ascii="Arial" w:hAnsi="Arial" w:cs="Arial"/>
                <w:sz w:val="18"/>
                <w:szCs w:val="18"/>
                <w:lang w:val="en-US"/>
              </w:rPr>
            </w:pPr>
            <w:r w:rsidRPr="0028727B">
              <w:rPr>
                <w:rFonts w:ascii="Arial" w:hAnsi="Arial" w:cs="Arial"/>
                <w:sz w:val="18"/>
                <w:szCs w:val="18"/>
                <w:cs/>
                <w:lang w:val="en-US"/>
              </w:rPr>
              <w:t>2</w:t>
            </w:r>
            <w:r w:rsidRPr="0028727B">
              <w:rPr>
                <w:rFonts w:ascii="Arial" w:hAnsi="Arial" w:cs="Arial"/>
                <w:sz w:val="18"/>
                <w:szCs w:val="18"/>
                <w:lang w:val="en-US"/>
              </w:rPr>
              <w:t>,000,000,000</w:t>
            </w:r>
          </w:p>
        </w:tc>
        <w:tc>
          <w:tcPr>
            <w:tcW w:w="1649" w:type="dxa"/>
            <w:vAlign w:val="bottom"/>
          </w:tcPr>
          <w:p w14:paraId="72F173AC" w14:textId="77777777" w:rsidR="003B2A8E" w:rsidRPr="0028727B" w:rsidRDefault="003B2A8E" w:rsidP="00B057C5">
            <w:pPr>
              <w:pBdr>
                <w:bottom w:val="single" w:sz="4" w:space="1" w:color="auto"/>
              </w:pBdr>
              <w:tabs>
                <w:tab w:val="decimal" w:pos="1298"/>
              </w:tabs>
              <w:spacing w:line="360" w:lineRule="exact"/>
              <w:ind w:left="102" w:hanging="102"/>
              <w:rPr>
                <w:rFonts w:ascii="Arial" w:hAnsi="Arial" w:cs="Arial"/>
                <w:sz w:val="18"/>
                <w:szCs w:val="18"/>
                <w:lang w:val="en-US"/>
              </w:rPr>
            </w:pPr>
            <w:r w:rsidRPr="0028727B">
              <w:rPr>
                <w:rFonts w:ascii="Arial" w:hAnsi="Arial" w:cs="Arial"/>
                <w:sz w:val="18"/>
                <w:szCs w:val="18"/>
                <w:cs/>
                <w:lang w:val="en-US"/>
              </w:rPr>
              <w:t>2</w:t>
            </w:r>
            <w:r w:rsidRPr="0028727B">
              <w:rPr>
                <w:rFonts w:ascii="Arial" w:hAnsi="Arial" w:cs="Arial"/>
                <w:sz w:val="18"/>
                <w:szCs w:val="18"/>
                <w:lang w:val="en-US"/>
              </w:rPr>
              <w:t>0,000,000</w:t>
            </w:r>
          </w:p>
        </w:tc>
        <w:tc>
          <w:tcPr>
            <w:tcW w:w="1649" w:type="dxa"/>
            <w:vAlign w:val="bottom"/>
          </w:tcPr>
          <w:p w14:paraId="33EF7436" w14:textId="77777777" w:rsidR="003B2A8E" w:rsidRPr="0028727B" w:rsidRDefault="003B2A8E" w:rsidP="00B057C5">
            <w:pPr>
              <w:pBdr>
                <w:bottom w:val="single" w:sz="4" w:space="1" w:color="auto"/>
              </w:pBdr>
              <w:tabs>
                <w:tab w:val="decimal" w:pos="1294"/>
              </w:tabs>
              <w:spacing w:line="360" w:lineRule="exact"/>
              <w:ind w:left="102" w:hanging="102"/>
              <w:rPr>
                <w:rFonts w:ascii="Arial" w:hAnsi="Arial" w:cs="Arial"/>
                <w:sz w:val="18"/>
                <w:szCs w:val="18"/>
                <w:lang w:val="en-US"/>
              </w:rPr>
            </w:pPr>
            <w:r w:rsidRPr="0028727B">
              <w:rPr>
                <w:rFonts w:ascii="Arial" w:hAnsi="Arial" w:cs="Arial"/>
                <w:sz w:val="18"/>
                <w:szCs w:val="18"/>
                <w:lang w:val="en-US"/>
              </w:rPr>
              <w:t>10,598,915</w:t>
            </w:r>
          </w:p>
        </w:tc>
      </w:tr>
      <w:tr w:rsidR="003B2A8E" w:rsidRPr="0028727B" w14:paraId="0E9DECD4" w14:textId="77777777" w:rsidTr="00B16979">
        <w:trPr>
          <w:trHeight w:val="342"/>
        </w:trPr>
        <w:tc>
          <w:tcPr>
            <w:tcW w:w="4233" w:type="dxa"/>
          </w:tcPr>
          <w:p w14:paraId="2953F91C" w14:textId="77777777" w:rsidR="003B2A8E" w:rsidRPr="0028727B" w:rsidRDefault="003B2A8E" w:rsidP="00B057C5">
            <w:pPr>
              <w:tabs>
                <w:tab w:val="left" w:pos="1260"/>
              </w:tabs>
              <w:spacing w:line="360" w:lineRule="exact"/>
              <w:jc w:val="both"/>
              <w:rPr>
                <w:rFonts w:ascii="Arial" w:hAnsi="Arial" w:cs="Arial"/>
                <w:sz w:val="18"/>
                <w:szCs w:val="18"/>
                <w:lang w:val="en-US"/>
              </w:rPr>
            </w:pPr>
            <w:r w:rsidRPr="0028727B">
              <w:rPr>
                <w:rFonts w:ascii="Arial" w:hAnsi="Arial" w:cs="Arial"/>
                <w:sz w:val="18"/>
                <w:szCs w:val="18"/>
                <w:lang w:val="en-US"/>
              </w:rPr>
              <w:t>Ordinary share capital at end of the year</w:t>
            </w:r>
          </w:p>
        </w:tc>
        <w:tc>
          <w:tcPr>
            <w:tcW w:w="1649" w:type="dxa"/>
            <w:vAlign w:val="bottom"/>
          </w:tcPr>
          <w:p w14:paraId="158864FE" w14:textId="77777777" w:rsidR="003B2A8E" w:rsidRPr="0028727B" w:rsidRDefault="003B2A8E" w:rsidP="00B057C5">
            <w:pPr>
              <w:pBdr>
                <w:bottom w:val="double" w:sz="4" w:space="1" w:color="auto"/>
              </w:pBdr>
              <w:tabs>
                <w:tab w:val="decimal" w:pos="1443"/>
              </w:tabs>
              <w:spacing w:line="360" w:lineRule="exact"/>
              <w:rPr>
                <w:rFonts w:ascii="Arial" w:hAnsi="Arial" w:cs="Arial"/>
                <w:sz w:val="18"/>
                <w:szCs w:val="18"/>
                <w:lang w:val="en-US"/>
              </w:rPr>
            </w:pPr>
            <w:r w:rsidRPr="0028727B">
              <w:rPr>
                <w:rFonts w:ascii="Arial" w:hAnsi="Arial" w:cs="Arial"/>
                <w:sz w:val="18"/>
                <w:szCs w:val="18"/>
                <w:cs/>
                <w:lang w:val="en-US"/>
              </w:rPr>
              <w:t>2</w:t>
            </w:r>
            <w:r w:rsidRPr="0028727B">
              <w:rPr>
                <w:rFonts w:ascii="Arial" w:hAnsi="Arial" w:cs="Arial"/>
                <w:sz w:val="18"/>
                <w:szCs w:val="18"/>
                <w:lang w:val="en-US"/>
              </w:rPr>
              <w:t>,000,000,000</w:t>
            </w:r>
          </w:p>
        </w:tc>
        <w:tc>
          <w:tcPr>
            <w:tcW w:w="1649" w:type="dxa"/>
            <w:vAlign w:val="bottom"/>
          </w:tcPr>
          <w:p w14:paraId="2C971222" w14:textId="77777777" w:rsidR="003B2A8E" w:rsidRPr="0028727B" w:rsidRDefault="003B2A8E" w:rsidP="00B057C5">
            <w:pPr>
              <w:pBdr>
                <w:bottom w:val="double" w:sz="4" w:space="1" w:color="auto"/>
              </w:pBdr>
              <w:tabs>
                <w:tab w:val="decimal" w:pos="1298"/>
              </w:tabs>
              <w:spacing w:line="360" w:lineRule="exact"/>
              <w:ind w:left="102" w:hanging="102"/>
              <w:rPr>
                <w:rFonts w:ascii="Arial" w:hAnsi="Arial" w:cs="Arial"/>
                <w:sz w:val="18"/>
                <w:szCs w:val="18"/>
                <w:lang w:val="en-US"/>
              </w:rPr>
            </w:pPr>
            <w:r w:rsidRPr="0028727B">
              <w:rPr>
                <w:rFonts w:ascii="Arial" w:hAnsi="Arial" w:cs="Arial"/>
                <w:sz w:val="18"/>
                <w:szCs w:val="18"/>
                <w:cs/>
                <w:lang w:val="en-US"/>
              </w:rPr>
              <w:t>20</w:t>
            </w:r>
            <w:r w:rsidRPr="0028727B">
              <w:rPr>
                <w:rFonts w:ascii="Arial" w:hAnsi="Arial" w:cs="Arial"/>
                <w:sz w:val="18"/>
                <w:szCs w:val="18"/>
                <w:lang w:val="en-US"/>
              </w:rPr>
              <w:t>,000,000</w:t>
            </w:r>
          </w:p>
        </w:tc>
        <w:tc>
          <w:tcPr>
            <w:tcW w:w="1649" w:type="dxa"/>
            <w:vAlign w:val="bottom"/>
          </w:tcPr>
          <w:p w14:paraId="3A9F5C1F" w14:textId="77777777" w:rsidR="003B2A8E" w:rsidRPr="0028727B" w:rsidRDefault="003B2A8E" w:rsidP="00B057C5">
            <w:pPr>
              <w:pBdr>
                <w:bottom w:val="double" w:sz="4" w:space="1" w:color="auto"/>
              </w:pBdr>
              <w:tabs>
                <w:tab w:val="decimal" w:pos="1294"/>
              </w:tabs>
              <w:spacing w:line="360" w:lineRule="exact"/>
              <w:ind w:left="102" w:hanging="102"/>
              <w:rPr>
                <w:rFonts w:ascii="Arial" w:hAnsi="Arial" w:cs="Arial"/>
                <w:sz w:val="18"/>
                <w:szCs w:val="18"/>
                <w:lang w:val="en-US"/>
              </w:rPr>
            </w:pPr>
            <w:r w:rsidRPr="0028727B">
              <w:rPr>
                <w:rFonts w:ascii="Arial" w:hAnsi="Arial" w:cs="Arial"/>
                <w:sz w:val="18"/>
                <w:szCs w:val="18"/>
                <w:lang w:val="en-US"/>
              </w:rPr>
              <w:t>10,598,915</w:t>
            </w:r>
          </w:p>
        </w:tc>
      </w:tr>
    </w:tbl>
    <w:p w14:paraId="5B933324" w14:textId="77777777" w:rsidR="002E7BDF" w:rsidRPr="0072089C" w:rsidRDefault="002E7BDF" w:rsidP="00B057C5">
      <w:pPr>
        <w:pStyle w:val="Heading1"/>
        <w:numPr>
          <w:ilvl w:val="0"/>
          <w:numId w:val="3"/>
        </w:numPr>
        <w:spacing w:line="380" w:lineRule="exact"/>
        <w:ind w:left="629" w:hanging="629"/>
        <w:rPr>
          <w:rFonts w:ascii="Arial" w:hAnsi="Arial" w:cs="Arial"/>
          <w:sz w:val="22"/>
          <w:szCs w:val="22"/>
          <w:u w:val="none"/>
          <w:lang w:val="en-GB"/>
        </w:rPr>
      </w:pPr>
      <w:bookmarkStart w:id="93" w:name="_Toc1404438"/>
      <w:bookmarkStart w:id="94" w:name="_Toc17295509"/>
      <w:bookmarkStart w:id="95" w:name="_Toc48896667"/>
      <w:bookmarkStart w:id="96" w:name="_Toc65141112"/>
      <w:bookmarkStart w:id="97" w:name="_Toc95741463"/>
      <w:r w:rsidRPr="0072089C">
        <w:rPr>
          <w:rFonts w:ascii="Arial" w:hAnsi="Arial" w:cs="Arial"/>
          <w:sz w:val="22"/>
          <w:szCs w:val="22"/>
          <w:u w:val="none"/>
          <w:lang w:val="en-GB"/>
        </w:rPr>
        <w:t>Statutory reserve</w:t>
      </w:r>
      <w:bookmarkEnd w:id="93"/>
      <w:bookmarkEnd w:id="94"/>
      <w:bookmarkEnd w:id="95"/>
      <w:bookmarkEnd w:id="96"/>
      <w:bookmarkEnd w:id="97"/>
    </w:p>
    <w:p w14:paraId="391DD9C6" w14:textId="77777777" w:rsidR="002E7BDF" w:rsidRDefault="002E7BDF" w:rsidP="00B057C5">
      <w:pPr>
        <w:tabs>
          <w:tab w:val="left" w:pos="1200"/>
        </w:tabs>
        <w:spacing w:before="120" w:after="120" w:line="380" w:lineRule="exact"/>
        <w:ind w:left="630" w:right="122"/>
        <w:jc w:val="thaiDistribute"/>
        <w:rPr>
          <w:rFonts w:ascii="Arial" w:hAnsi="Arial" w:cs="Arial"/>
          <w:lang w:val="en-US"/>
        </w:rPr>
      </w:pPr>
      <w:r w:rsidRPr="0028727B">
        <w:rPr>
          <w:rFonts w:ascii="Arial" w:hAnsi="Arial" w:cs="Arial"/>
          <w:lang w:val="en-GB"/>
        </w:rPr>
        <w:t xml:space="preserve">Pursuant to Section 116 of the Public Company Limited Act B.E. 2535, the Bank is required to set aside a statutory reserve at least 5 percent of its net profits for the year, after deducting accumulated deficit </w:t>
      </w:r>
      <w:r w:rsidRPr="00BD6A4B">
        <w:rPr>
          <w:rFonts w:ascii="Arial" w:hAnsi="Arial" w:cs="Arial"/>
          <w:lang w:val="en-US"/>
        </w:rPr>
        <w:t>brought</w:t>
      </w:r>
      <w:r w:rsidRPr="0028727B">
        <w:rPr>
          <w:rFonts w:ascii="Arial" w:hAnsi="Arial" w:cs="Arial"/>
          <w:lang w:val="en-GB"/>
        </w:rPr>
        <w:t xml:space="preserve"> forward (if any), until the reserve reaches 10 percent of it</w:t>
      </w:r>
      <w:r w:rsidRPr="00AE393B">
        <w:rPr>
          <w:rFonts w:ascii="Arial" w:hAnsi="Arial" w:cs="Arial"/>
          <w:spacing w:val="-2"/>
          <w:lang w:val="en-GB"/>
        </w:rPr>
        <w:t>s registered share capital. This statutory reserve is not available for dividend distribution.</w:t>
      </w:r>
    </w:p>
    <w:p w14:paraId="493857C5" w14:textId="77777777" w:rsidR="00E56B96" w:rsidRDefault="00E56B96">
      <w:pPr>
        <w:rPr>
          <w:rFonts w:ascii="Arial" w:hAnsi="Arial" w:cs="Arial"/>
          <w:b/>
          <w:bCs/>
          <w:lang w:val="en-GB" w:eastAsia="x-none"/>
        </w:rPr>
      </w:pPr>
      <w:r>
        <w:rPr>
          <w:rFonts w:ascii="Arial" w:hAnsi="Arial" w:cs="Arial"/>
          <w:lang w:val="en-GB"/>
        </w:rPr>
        <w:br w:type="page"/>
      </w:r>
    </w:p>
    <w:p w14:paraId="118C0E6A" w14:textId="77777777" w:rsidR="00783C99" w:rsidRPr="0072089C" w:rsidRDefault="00783C99" w:rsidP="00C230DA">
      <w:pPr>
        <w:pStyle w:val="Heading1"/>
        <w:numPr>
          <w:ilvl w:val="0"/>
          <w:numId w:val="3"/>
        </w:numPr>
        <w:spacing w:before="0" w:line="360" w:lineRule="exact"/>
        <w:ind w:left="629" w:hanging="629"/>
        <w:rPr>
          <w:rFonts w:ascii="Arial" w:hAnsi="Arial" w:cs="Arial"/>
          <w:sz w:val="22"/>
          <w:szCs w:val="22"/>
          <w:u w:val="none"/>
          <w:lang w:val="en-GB"/>
        </w:rPr>
      </w:pPr>
      <w:bookmarkStart w:id="98" w:name="_Toc95741464"/>
      <w:r w:rsidRPr="0072089C">
        <w:rPr>
          <w:rFonts w:ascii="Arial" w:hAnsi="Arial" w:cs="Arial"/>
          <w:sz w:val="22"/>
          <w:szCs w:val="22"/>
          <w:u w:val="none"/>
          <w:lang w:val="en-GB"/>
        </w:rPr>
        <w:lastRenderedPageBreak/>
        <w:t>Dividend paid</w:t>
      </w:r>
      <w:bookmarkEnd w:id="98"/>
    </w:p>
    <w:p w14:paraId="4511B6EC" w14:textId="77777777" w:rsidR="008B157E" w:rsidRPr="008B157E" w:rsidRDefault="008B157E" w:rsidP="00EF2AAC">
      <w:pPr>
        <w:spacing w:before="120" w:after="120" w:line="360" w:lineRule="exact"/>
        <w:ind w:left="635"/>
        <w:jc w:val="thaiDistribute"/>
        <w:rPr>
          <w:rFonts w:ascii="Arial" w:hAnsi="Arial" w:cs="Arial"/>
          <w:lang w:val="en-US"/>
        </w:rPr>
      </w:pPr>
      <w:r w:rsidRPr="008B157E">
        <w:rPr>
          <w:rFonts w:ascii="Arial" w:hAnsi="Arial" w:cs="Arial"/>
          <w:lang w:val="en-US"/>
        </w:rPr>
        <w:t xml:space="preserve">During the </w:t>
      </w:r>
      <w:r w:rsidR="006249FC">
        <w:rPr>
          <w:rFonts w:ascii="Arial" w:hAnsi="Arial" w:cs="Arial"/>
          <w:lang w:val="en-US"/>
        </w:rPr>
        <w:t>years ended 31 December</w:t>
      </w:r>
      <w:r w:rsidR="006249FC" w:rsidRPr="002E7BDF">
        <w:rPr>
          <w:rFonts w:ascii="Arial" w:hAnsi="Arial" w:cs="Arial"/>
          <w:lang w:val="en-US"/>
        </w:rPr>
        <w:t xml:space="preserve"> </w:t>
      </w:r>
      <w:r w:rsidR="006249FC">
        <w:rPr>
          <w:rFonts w:ascii="Arial" w:hAnsi="Arial" w:cs="Arial"/>
          <w:lang w:val="en-US"/>
        </w:rPr>
        <w:t xml:space="preserve">2021 </w:t>
      </w:r>
      <w:r w:rsidR="006249FC" w:rsidRPr="002E7BDF">
        <w:rPr>
          <w:rFonts w:ascii="Arial" w:hAnsi="Arial" w:cs="Arial"/>
          <w:lang w:val="en-US"/>
        </w:rPr>
        <w:t xml:space="preserve">and </w:t>
      </w:r>
      <w:r w:rsidR="006249FC">
        <w:rPr>
          <w:rFonts w:ascii="Arial" w:hAnsi="Arial" w:cs="Arial"/>
          <w:lang w:val="en-US"/>
        </w:rPr>
        <w:t>2020</w:t>
      </w:r>
      <w:r w:rsidRPr="008B157E">
        <w:rPr>
          <w:rFonts w:ascii="Arial" w:hAnsi="Arial" w:cs="Arial"/>
          <w:lang w:val="en-US"/>
        </w:rPr>
        <w:t>, the Bank paid dividend as follows:</w:t>
      </w:r>
    </w:p>
    <w:tbl>
      <w:tblPr>
        <w:tblW w:w="9241" w:type="dxa"/>
        <w:tblInd w:w="540" w:type="dxa"/>
        <w:tblLayout w:type="fixed"/>
        <w:tblLook w:val="04A0" w:firstRow="1" w:lastRow="0" w:firstColumn="1" w:lastColumn="0" w:noHBand="0" w:noVBand="1"/>
      </w:tblPr>
      <w:tblGrid>
        <w:gridCol w:w="3288"/>
        <w:gridCol w:w="2693"/>
        <w:gridCol w:w="1630"/>
        <w:gridCol w:w="1630"/>
      </w:tblGrid>
      <w:tr w:rsidR="006249FC" w:rsidRPr="001E5598" w14:paraId="220E0A47" w14:textId="77777777" w:rsidTr="006249FC">
        <w:tc>
          <w:tcPr>
            <w:tcW w:w="3288" w:type="dxa"/>
            <w:vAlign w:val="bottom"/>
          </w:tcPr>
          <w:p w14:paraId="53A36156" w14:textId="77777777" w:rsidR="006249FC" w:rsidRPr="00DD21CF" w:rsidRDefault="006249FC" w:rsidP="00E56B96">
            <w:pPr>
              <w:pBdr>
                <w:bottom w:val="single" w:sz="4" w:space="1" w:color="auto"/>
              </w:pBdr>
              <w:spacing w:line="330" w:lineRule="exact"/>
              <w:jc w:val="center"/>
              <w:rPr>
                <w:rFonts w:ascii="Arial" w:hAnsi="Arial" w:cs="Arial"/>
                <w:sz w:val="18"/>
                <w:szCs w:val="18"/>
                <w:lang w:val="en-US"/>
              </w:rPr>
            </w:pPr>
            <w:r w:rsidRPr="00DD21CF">
              <w:rPr>
                <w:rFonts w:ascii="Arial" w:hAnsi="Arial" w:cs="Arial"/>
                <w:sz w:val="18"/>
                <w:szCs w:val="18"/>
                <w:lang w:val="en-US"/>
              </w:rPr>
              <w:t>Dividend</w:t>
            </w:r>
          </w:p>
        </w:tc>
        <w:tc>
          <w:tcPr>
            <w:tcW w:w="2693" w:type="dxa"/>
            <w:vAlign w:val="bottom"/>
          </w:tcPr>
          <w:p w14:paraId="3DDA05C5" w14:textId="77777777" w:rsidR="006249FC" w:rsidRPr="00DD21CF" w:rsidRDefault="006249FC" w:rsidP="00E56B96">
            <w:pPr>
              <w:pBdr>
                <w:bottom w:val="single" w:sz="4" w:space="1" w:color="auto"/>
              </w:pBdr>
              <w:spacing w:line="330" w:lineRule="exact"/>
              <w:jc w:val="center"/>
              <w:rPr>
                <w:rFonts w:ascii="Arial" w:hAnsi="Arial" w:cs="Arial"/>
                <w:sz w:val="18"/>
                <w:szCs w:val="18"/>
                <w:lang w:val="en-US"/>
              </w:rPr>
            </w:pPr>
            <w:r w:rsidRPr="00DD21CF">
              <w:rPr>
                <w:rFonts w:ascii="Arial" w:hAnsi="Arial" w:cs="Arial"/>
                <w:sz w:val="18"/>
                <w:szCs w:val="18"/>
                <w:lang w:val="en-US"/>
              </w:rPr>
              <w:t>Approved by</w:t>
            </w:r>
          </w:p>
        </w:tc>
        <w:tc>
          <w:tcPr>
            <w:tcW w:w="1630" w:type="dxa"/>
            <w:vAlign w:val="bottom"/>
          </w:tcPr>
          <w:p w14:paraId="701C3520" w14:textId="77777777" w:rsidR="006249FC" w:rsidRPr="00DD21CF" w:rsidRDefault="006249FC" w:rsidP="00E56B96">
            <w:pPr>
              <w:pBdr>
                <w:bottom w:val="single" w:sz="4" w:space="1" w:color="auto"/>
              </w:pBdr>
              <w:spacing w:line="330" w:lineRule="exact"/>
              <w:ind w:right="12"/>
              <w:jc w:val="center"/>
              <w:rPr>
                <w:rFonts w:ascii="Arial" w:hAnsi="Arial" w:cs="Arial"/>
                <w:sz w:val="18"/>
                <w:szCs w:val="18"/>
                <w:lang w:val="en-GB"/>
              </w:rPr>
            </w:pPr>
            <w:r w:rsidRPr="00DD21CF">
              <w:rPr>
                <w:rFonts w:ascii="Arial" w:hAnsi="Arial" w:cs="Arial"/>
                <w:sz w:val="18"/>
                <w:szCs w:val="18"/>
                <w:lang w:val="en-GB"/>
              </w:rPr>
              <w:t>Dividend paid</w:t>
            </w:r>
          </w:p>
        </w:tc>
        <w:tc>
          <w:tcPr>
            <w:tcW w:w="1630" w:type="dxa"/>
            <w:vAlign w:val="bottom"/>
          </w:tcPr>
          <w:p w14:paraId="052EEF4F" w14:textId="77777777" w:rsidR="006249FC" w:rsidRPr="00DD21CF" w:rsidRDefault="006249FC" w:rsidP="00E56B96">
            <w:pPr>
              <w:pBdr>
                <w:bottom w:val="single" w:sz="4" w:space="1" w:color="auto"/>
              </w:pBdr>
              <w:spacing w:line="330" w:lineRule="exact"/>
              <w:ind w:right="12"/>
              <w:jc w:val="center"/>
              <w:rPr>
                <w:rFonts w:ascii="Arial" w:hAnsi="Arial" w:cs="Arial"/>
                <w:sz w:val="18"/>
                <w:szCs w:val="18"/>
                <w:lang w:val="en-GB"/>
              </w:rPr>
            </w:pPr>
            <w:r w:rsidRPr="00DD21CF">
              <w:rPr>
                <w:rFonts w:ascii="Arial" w:hAnsi="Arial" w:cs="Arial"/>
                <w:sz w:val="18"/>
                <w:szCs w:val="18"/>
                <w:lang w:val="en-GB"/>
              </w:rPr>
              <w:t xml:space="preserve">Dividend paid </w:t>
            </w:r>
          </w:p>
          <w:p w14:paraId="749F65B7" w14:textId="77777777" w:rsidR="006249FC" w:rsidRPr="00DD21CF" w:rsidRDefault="006249FC" w:rsidP="00E56B96">
            <w:pPr>
              <w:pBdr>
                <w:bottom w:val="single" w:sz="4" w:space="1" w:color="auto"/>
              </w:pBdr>
              <w:spacing w:line="330" w:lineRule="exact"/>
              <w:ind w:right="12"/>
              <w:jc w:val="center"/>
              <w:rPr>
                <w:rFonts w:ascii="Arial" w:hAnsi="Arial" w:cs="Arial"/>
                <w:sz w:val="18"/>
                <w:szCs w:val="18"/>
                <w:lang w:val="en-GB"/>
              </w:rPr>
            </w:pPr>
            <w:r w:rsidRPr="00DD21CF">
              <w:rPr>
                <w:rFonts w:ascii="Arial" w:hAnsi="Arial" w:cs="Arial"/>
                <w:sz w:val="18"/>
                <w:szCs w:val="18"/>
                <w:lang w:val="en-GB"/>
              </w:rPr>
              <w:t>per share</w:t>
            </w:r>
          </w:p>
        </w:tc>
      </w:tr>
      <w:tr w:rsidR="006249FC" w:rsidRPr="001E5598" w14:paraId="1EB9231F" w14:textId="77777777" w:rsidTr="006249FC">
        <w:tc>
          <w:tcPr>
            <w:tcW w:w="3288" w:type="dxa"/>
          </w:tcPr>
          <w:p w14:paraId="0FAD15BF" w14:textId="77777777" w:rsidR="006249FC" w:rsidRPr="00DD21CF" w:rsidRDefault="006249FC" w:rsidP="00E56B96">
            <w:pPr>
              <w:spacing w:line="330" w:lineRule="exact"/>
              <w:jc w:val="thaiDistribute"/>
              <w:rPr>
                <w:rFonts w:ascii="Angsana New" w:hAnsi="Angsana New"/>
                <w:sz w:val="28"/>
                <w:szCs w:val="28"/>
                <w:cs/>
                <w:lang w:val="en-US"/>
              </w:rPr>
            </w:pPr>
          </w:p>
        </w:tc>
        <w:tc>
          <w:tcPr>
            <w:tcW w:w="2693" w:type="dxa"/>
          </w:tcPr>
          <w:p w14:paraId="7E27EC97" w14:textId="77777777" w:rsidR="006249FC" w:rsidRPr="00DD21CF" w:rsidRDefault="006249FC" w:rsidP="00E56B96">
            <w:pPr>
              <w:spacing w:line="330" w:lineRule="exact"/>
              <w:ind w:left="162" w:hanging="162"/>
              <w:rPr>
                <w:rFonts w:ascii="Angsana New" w:hAnsi="Angsana New"/>
                <w:sz w:val="28"/>
                <w:szCs w:val="28"/>
                <w:cs/>
                <w:lang w:val="en-US"/>
              </w:rPr>
            </w:pPr>
          </w:p>
        </w:tc>
        <w:tc>
          <w:tcPr>
            <w:tcW w:w="1630" w:type="dxa"/>
            <w:vAlign w:val="bottom"/>
          </w:tcPr>
          <w:p w14:paraId="5CAC6380" w14:textId="77777777" w:rsidR="006249FC" w:rsidRPr="00DD21CF" w:rsidRDefault="006249FC" w:rsidP="00E56B96">
            <w:pPr>
              <w:spacing w:line="330" w:lineRule="exact"/>
              <w:ind w:right="12"/>
              <w:jc w:val="center"/>
              <w:rPr>
                <w:rFonts w:ascii="Arial" w:hAnsi="Arial" w:cs="Arial"/>
                <w:sz w:val="18"/>
                <w:szCs w:val="18"/>
                <w:lang w:val="en-GB"/>
              </w:rPr>
            </w:pPr>
            <w:r w:rsidRPr="00DD21CF">
              <w:rPr>
                <w:rFonts w:ascii="Arial" w:hAnsi="Arial" w:cs="Arial"/>
                <w:sz w:val="18"/>
                <w:szCs w:val="18"/>
                <w:cs/>
                <w:lang w:val="en-GB"/>
              </w:rPr>
              <w:t>(</w:t>
            </w:r>
            <w:r w:rsidRPr="00DD21CF">
              <w:rPr>
                <w:rFonts w:ascii="Arial" w:hAnsi="Arial" w:cs="Arial"/>
                <w:sz w:val="18"/>
                <w:szCs w:val="18"/>
                <w:lang w:val="en-GB"/>
              </w:rPr>
              <w:t>Thousand Baht</w:t>
            </w:r>
            <w:r w:rsidRPr="00DD21CF">
              <w:rPr>
                <w:rFonts w:ascii="Arial" w:hAnsi="Arial" w:cs="Arial"/>
                <w:sz w:val="18"/>
                <w:szCs w:val="18"/>
                <w:cs/>
                <w:lang w:val="en-GB"/>
              </w:rPr>
              <w:t>)</w:t>
            </w:r>
          </w:p>
        </w:tc>
        <w:tc>
          <w:tcPr>
            <w:tcW w:w="1630" w:type="dxa"/>
            <w:vAlign w:val="bottom"/>
          </w:tcPr>
          <w:p w14:paraId="5C720F13" w14:textId="77777777" w:rsidR="006249FC" w:rsidRPr="00DD21CF" w:rsidRDefault="006249FC" w:rsidP="00E56B96">
            <w:pPr>
              <w:spacing w:line="330" w:lineRule="exact"/>
              <w:ind w:right="12"/>
              <w:jc w:val="center"/>
              <w:rPr>
                <w:rFonts w:ascii="Arial" w:hAnsi="Arial" w:cs="Arial"/>
                <w:sz w:val="18"/>
                <w:szCs w:val="18"/>
                <w:cs/>
                <w:lang w:val="en-GB"/>
              </w:rPr>
            </w:pPr>
            <w:r w:rsidRPr="00DD21CF">
              <w:rPr>
                <w:rFonts w:ascii="Arial" w:hAnsi="Arial" w:cs="Arial"/>
                <w:sz w:val="18"/>
                <w:szCs w:val="18"/>
                <w:cs/>
                <w:lang w:val="en-GB"/>
              </w:rPr>
              <w:t>(</w:t>
            </w:r>
            <w:r w:rsidRPr="00DD21CF">
              <w:rPr>
                <w:rFonts w:ascii="Arial" w:hAnsi="Arial" w:cs="Arial"/>
                <w:sz w:val="18"/>
                <w:szCs w:val="18"/>
                <w:lang w:val="en-GB"/>
              </w:rPr>
              <w:t>Baht per share</w:t>
            </w:r>
            <w:r w:rsidRPr="00DD21CF">
              <w:rPr>
                <w:rFonts w:ascii="Arial" w:hAnsi="Arial" w:cs="Arial"/>
                <w:sz w:val="18"/>
                <w:szCs w:val="18"/>
                <w:cs/>
                <w:lang w:val="en-GB"/>
              </w:rPr>
              <w:t>)</w:t>
            </w:r>
          </w:p>
        </w:tc>
      </w:tr>
      <w:tr w:rsidR="006249FC" w:rsidRPr="006249FC" w14:paraId="45A7280C" w14:textId="77777777" w:rsidTr="006249FC">
        <w:trPr>
          <w:trHeight w:val="340"/>
        </w:trPr>
        <w:tc>
          <w:tcPr>
            <w:tcW w:w="3288" w:type="dxa"/>
          </w:tcPr>
          <w:p w14:paraId="3F852039" w14:textId="77777777" w:rsidR="006249FC" w:rsidRPr="00DD21CF" w:rsidRDefault="006249FC" w:rsidP="00E56B96">
            <w:pPr>
              <w:spacing w:line="330" w:lineRule="exact"/>
              <w:ind w:left="162" w:right="-74" w:hanging="162"/>
              <w:rPr>
                <w:rFonts w:ascii="Arial" w:hAnsi="Arial" w:cs="Arial"/>
                <w:sz w:val="18"/>
                <w:szCs w:val="18"/>
                <w:lang w:val="en-GB"/>
              </w:rPr>
            </w:pPr>
            <w:r w:rsidRPr="00DD21CF">
              <w:rPr>
                <w:rFonts w:ascii="Arial" w:hAnsi="Arial" w:cs="Arial"/>
                <w:sz w:val="18"/>
                <w:szCs w:val="18"/>
                <w:lang w:val="en-GB"/>
              </w:rPr>
              <w:t>From its operating results for the</w:t>
            </w:r>
            <w:r>
              <w:rPr>
                <w:rFonts w:ascii="Arial" w:hAnsi="Arial" w:cs="Arial"/>
                <w:sz w:val="18"/>
                <w:szCs w:val="18"/>
                <w:lang w:val="en-GB"/>
              </w:rPr>
              <w:t xml:space="preserve"> </w:t>
            </w:r>
            <w:r w:rsidRPr="00DD21CF">
              <w:rPr>
                <w:rFonts w:ascii="Arial" w:hAnsi="Arial" w:cs="Arial"/>
                <w:sz w:val="18"/>
                <w:szCs w:val="18"/>
                <w:lang w:val="en-GB"/>
              </w:rPr>
              <w:t>year ended 31 December 2019</w:t>
            </w:r>
          </w:p>
        </w:tc>
        <w:tc>
          <w:tcPr>
            <w:tcW w:w="2693" w:type="dxa"/>
          </w:tcPr>
          <w:p w14:paraId="7131FAE1" w14:textId="77777777" w:rsidR="006249FC" w:rsidRPr="00DD21CF" w:rsidRDefault="006249FC" w:rsidP="00E56B96">
            <w:pPr>
              <w:spacing w:line="330" w:lineRule="exact"/>
              <w:ind w:left="147" w:hanging="166"/>
              <w:rPr>
                <w:rFonts w:ascii="Arial" w:hAnsi="Arial" w:cs="Arial"/>
                <w:sz w:val="18"/>
                <w:szCs w:val="18"/>
                <w:lang w:val="en-GB"/>
              </w:rPr>
            </w:pPr>
            <w:r w:rsidRPr="00DD21CF">
              <w:rPr>
                <w:rFonts w:ascii="Arial" w:hAnsi="Arial" w:cs="Arial"/>
                <w:sz w:val="18"/>
                <w:szCs w:val="18"/>
                <w:lang w:val="en-GB"/>
              </w:rPr>
              <w:t>The Annual General Meeting of the Bank’s shareholders held</w:t>
            </w:r>
            <w:r>
              <w:rPr>
                <w:rFonts w:ascii="Arial" w:hAnsi="Arial" w:cs="Arial"/>
                <w:sz w:val="18"/>
                <w:szCs w:val="18"/>
                <w:lang w:val="en-GB"/>
              </w:rPr>
              <w:t xml:space="preserve"> </w:t>
            </w:r>
            <w:r w:rsidRPr="00DD21CF">
              <w:rPr>
                <w:rFonts w:ascii="Arial" w:hAnsi="Arial" w:cs="Arial"/>
                <w:sz w:val="18"/>
                <w:szCs w:val="18"/>
                <w:lang w:val="en-GB"/>
              </w:rPr>
              <w:t>on 23 March 2020</w:t>
            </w:r>
          </w:p>
        </w:tc>
        <w:tc>
          <w:tcPr>
            <w:tcW w:w="1630" w:type="dxa"/>
            <w:vAlign w:val="bottom"/>
          </w:tcPr>
          <w:p w14:paraId="25727137" w14:textId="77777777" w:rsidR="006249FC" w:rsidRPr="00DD21CF" w:rsidRDefault="006249FC" w:rsidP="00E56B96">
            <w:pPr>
              <w:pBdr>
                <w:bottom w:val="single" w:sz="4" w:space="1" w:color="auto"/>
              </w:pBdr>
              <w:tabs>
                <w:tab w:val="decimal" w:pos="1171"/>
              </w:tabs>
              <w:spacing w:line="330" w:lineRule="exact"/>
              <w:rPr>
                <w:rFonts w:ascii="Arial" w:hAnsi="Arial" w:cs="Arial"/>
                <w:sz w:val="18"/>
                <w:szCs w:val="18"/>
                <w:lang w:val="en-US"/>
              </w:rPr>
            </w:pPr>
            <w:r w:rsidRPr="00DD21CF">
              <w:rPr>
                <w:rFonts w:ascii="Arial" w:hAnsi="Arial" w:cs="Arial"/>
                <w:sz w:val="18"/>
                <w:szCs w:val="18"/>
                <w:lang w:val="en-US"/>
              </w:rPr>
              <w:t>500,000</w:t>
            </w:r>
            <w:r w:rsidRPr="00DD21CF">
              <w:rPr>
                <w:rFonts w:ascii="Arial" w:hAnsi="Arial" w:cs="Arial"/>
                <w:sz w:val="18"/>
                <w:szCs w:val="18"/>
                <w:cs/>
                <w:lang w:val="en-US"/>
              </w:rPr>
              <w:t xml:space="preserve"> </w:t>
            </w:r>
            <w:r w:rsidRPr="006249FC">
              <w:rPr>
                <w:rFonts w:ascii="Arial" w:hAnsi="Arial" w:cs="Arial"/>
                <w:sz w:val="18"/>
                <w:szCs w:val="18"/>
                <w:vertAlign w:val="superscript"/>
                <w:lang w:val="en-US"/>
              </w:rPr>
              <w:t>(1)</w:t>
            </w:r>
          </w:p>
        </w:tc>
        <w:tc>
          <w:tcPr>
            <w:tcW w:w="1630" w:type="dxa"/>
            <w:vAlign w:val="bottom"/>
          </w:tcPr>
          <w:p w14:paraId="326E1EFA" w14:textId="77777777" w:rsidR="006249FC" w:rsidRPr="00DD21CF" w:rsidRDefault="006249FC" w:rsidP="00E56B96">
            <w:pPr>
              <w:pBdr>
                <w:bottom w:val="single" w:sz="4" w:space="1" w:color="auto"/>
              </w:pBdr>
              <w:tabs>
                <w:tab w:val="decimal" w:pos="884"/>
              </w:tabs>
              <w:spacing w:line="330" w:lineRule="exact"/>
              <w:rPr>
                <w:rFonts w:ascii="Arial" w:hAnsi="Arial" w:cs="Arial"/>
                <w:sz w:val="18"/>
                <w:szCs w:val="18"/>
                <w:lang w:val="en-US"/>
              </w:rPr>
            </w:pPr>
            <w:r w:rsidRPr="00DD21CF">
              <w:rPr>
                <w:rFonts w:ascii="Arial" w:hAnsi="Arial" w:cs="Arial"/>
                <w:sz w:val="18"/>
                <w:szCs w:val="18"/>
                <w:lang w:val="en-US"/>
              </w:rPr>
              <w:t>0.25</w:t>
            </w:r>
            <w:r w:rsidRPr="00DD21CF">
              <w:rPr>
                <w:rFonts w:ascii="Arial" w:hAnsi="Arial" w:cs="Arial"/>
                <w:sz w:val="18"/>
                <w:szCs w:val="18"/>
                <w:cs/>
                <w:lang w:val="en-US"/>
              </w:rPr>
              <w:t xml:space="preserve"> </w:t>
            </w:r>
            <w:r w:rsidRPr="006249FC">
              <w:rPr>
                <w:rFonts w:ascii="Arial" w:hAnsi="Arial" w:cs="Arial"/>
                <w:sz w:val="18"/>
                <w:szCs w:val="18"/>
                <w:vertAlign w:val="superscript"/>
                <w:lang w:val="en-US"/>
              </w:rPr>
              <w:t>(1)</w:t>
            </w:r>
          </w:p>
        </w:tc>
      </w:tr>
      <w:tr w:rsidR="006249FC" w:rsidRPr="004D72A3" w14:paraId="39F1E0B8" w14:textId="77777777" w:rsidTr="00EF2AAC">
        <w:trPr>
          <w:trHeight w:val="88"/>
        </w:trPr>
        <w:tc>
          <w:tcPr>
            <w:tcW w:w="5981" w:type="dxa"/>
            <w:gridSpan w:val="2"/>
          </w:tcPr>
          <w:p w14:paraId="38B83C49" w14:textId="77777777" w:rsidR="006249FC" w:rsidRPr="00DD21CF" w:rsidRDefault="006249FC" w:rsidP="00E56B96">
            <w:pPr>
              <w:spacing w:line="330" w:lineRule="exact"/>
              <w:ind w:left="162" w:hanging="162"/>
              <w:rPr>
                <w:rFonts w:ascii="Angsana New" w:hAnsi="Angsana New"/>
                <w:sz w:val="28"/>
                <w:szCs w:val="28"/>
                <w:cs/>
                <w:lang w:val="en-US"/>
              </w:rPr>
            </w:pPr>
            <w:r w:rsidRPr="008C0D57">
              <w:rPr>
                <w:rFonts w:ascii="Arial" w:hAnsi="Arial" w:cs="Arial"/>
                <w:sz w:val="18"/>
                <w:szCs w:val="18"/>
                <w:lang w:val="en-GB"/>
              </w:rPr>
              <w:t xml:space="preserve">Total dividend </w:t>
            </w:r>
            <w:r w:rsidRPr="00C506D2">
              <w:rPr>
                <w:rFonts w:ascii="Arial" w:hAnsi="Arial" w:cs="Arial"/>
                <w:sz w:val="18"/>
                <w:szCs w:val="18"/>
                <w:lang w:val="en-GB"/>
              </w:rPr>
              <w:t>paid during the</w:t>
            </w:r>
            <w:r w:rsidRPr="00C506D2">
              <w:rPr>
                <w:rFonts w:ascii="Arial" w:hAnsi="Arial" w:cs="Cordia New"/>
                <w:sz w:val="18"/>
                <w:szCs w:val="18"/>
                <w:lang w:val="en-US"/>
              </w:rPr>
              <w:t xml:space="preserve"> </w:t>
            </w:r>
            <w:r w:rsidRPr="00C506D2">
              <w:rPr>
                <w:rFonts w:ascii="Arial" w:hAnsi="Arial" w:cs="Arial"/>
                <w:sz w:val="18"/>
                <w:szCs w:val="18"/>
                <w:lang w:val="en-GB"/>
              </w:rPr>
              <w:t>year</w:t>
            </w:r>
            <w:r w:rsidRPr="008C0D57">
              <w:rPr>
                <w:rFonts w:ascii="Arial" w:hAnsi="Arial" w:cs="Arial"/>
                <w:sz w:val="18"/>
                <w:szCs w:val="18"/>
                <w:lang w:val="en-GB"/>
              </w:rPr>
              <w:t xml:space="preserve"> 202</w:t>
            </w:r>
            <w:r w:rsidRPr="008C0D57">
              <w:rPr>
                <w:rFonts w:ascii="Arial" w:hAnsi="Arial" w:cs="Arial"/>
                <w:sz w:val="18"/>
                <w:lang w:val="en-GB"/>
              </w:rPr>
              <w:t>0</w:t>
            </w:r>
          </w:p>
        </w:tc>
        <w:tc>
          <w:tcPr>
            <w:tcW w:w="1630" w:type="dxa"/>
            <w:vAlign w:val="bottom"/>
          </w:tcPr>
          <w:p w14:paraId="0EED93E4" w14:textId="77777777" w:rsidR="006249FC" w:rsidRPr="00DD21CF" w:rsidRDefault="006249FC" w:rsidP="00E56B96">
            <w:pPr>
              <w:pBdr>
                <w:bottom w:val="double" w:sz="4" w:space="1" w:color="auto"/>
              </w:pBdr>
              <w:tabs>
                <w:tab w:val="decimal" w:pos="1171"/>
              </w:tabs>
              <w:spacing w:line="330" w:lineRule="exact"/>
              <w:rPr>
                <w:rFonts w:ascii="Arial" w:hAnsi="Arial" w:cs="Arial"/>
                <w:sz w:val="18"/>
                <w:szCs w:val="18"/>
                <w:lang w:val="en-US"/>
              </w:rPr>
            </w:pPr>
            <w:r w:rsidRPr="00DD21CF">
              <w:rPr>
                <w:rFonts w:ascii="Arial" w:hAnsi="Arial" w:cs="Arial" w:hint="cs"/>
                <w:sz w:val="18"/>
                <w:szCs w:val="18"/>
                <w:cs/>
                <w:lang w:val="en-US"/>
              </w:rPr>
              <w:t>500</w:t>
            </w:r>
            <w:r w:rsidRPr="00DD21CF">
              <w:rPr>
                <w:rFonts w:ascii="Arial" w:hAnsi="Arial" w:cs="Arial" w:hint="cs"/>
                <w:sz w:val="18"/>
                <w:szCs w:val="18"/>
                <w:lang w:val="en-US"/>
              </w:rPr>
              <w:t>,000</w:t>
            </w:r>
          </w:p>
        </w:tc>
        <w:tc>
          <w:tcPr>
            <w:tcW w:w="1630" w:type="dxa"/>
            <w:vAlign w:val="bottom"/>
          </w:tcPr>
          <w:p w14:paraId="4B4F3D5C" w14:textId="77777777" w:rsidR="006249FC" w:rsidRPr="00DD21CF" w:rsidRDefault="006249FC" w:rsidP="00E56B96">
            <w:pPr>
              <w:pBdr>
                <w:bottom w:val="double" w:sz="4" w:space="1" w:color="auto"/>
              </w:pBdr>
              <w:tabs>
                <w:tab w:val="decimal" w:pos="884"/>
              </w:tabs>
              <w:spacing w:line="330" w:lineRule="exact"/>
              <w:rPr>
                <w:rFonts w:ascii="Arial" w:hAnsi="Arial" w:cs="Arial"/>
                <w:sz w:val="18"/>
                <w:szCs w:val="18"/>
                <w:cs/>
                <w:lang w:val="en-US"/>
              </w:rPr>
            </w:pPr>
            <w:r w:rsidRPr="00DD21CF">
              <w:rPr>
                <w:rFonts w:ascii="Arial" w:hAnsi="Arial" w:cs="Arial" w:hint="cs"/>
                <w:sz w:val="18"/>
                <w:szCs w:val="18"/>
                <w:lang w:val="en-US"/>
              </w:rPr>
              <w:t>0.25</w:t>
            </w:r>
          </w:p>
        </w:tc>
      </w:tr>
      <w:tr w:rsidR="006249FC" w:rsidRPr="00C230DA" w14:paraId="21CE9C7E" w14:textId="77777777" w:rsidTr="006249FC">
        <w:trPr>
          <w:trHeight w:val="88"/>
        </w:trPr>
        <w:tc>
          <w:tcPr>
            <w:tcW w:w="3288" w:type="dxa"/>
          </w:tcPr>
          <w:p w14:paraId="0F46B4B6" w14:textId="77777777" w:rsidR="006249FC" w:rsidRPr="00C230DA" w:rsidRDefault="006249FC" w:rsidP="00E56B96">
            <w:pPr>
              <w:spacing w:line="330" w:lineRule="exact"/>
              <w:ind w:left="162" w:right="-74" w:hanging="162"/>
              <w:rPr>
                <w:rFonts w:ascii="Arial" w:hAnsi="Arial" w:cs="Arial"/>
                <w:sz w:val="18"/>
                <w:szCs w:val="18"/>
                <w:highlight w:val="yellow"/>
                <w:lang w:val="en-GB"/>
              </w:rPr>
            </w:pPr>
          </w:p>
        </w:tc>
        <w:tc>
          <w:tcPr>
            <w:tcW w:w="2693" w:type="dxa"/>
          </w:tcPr>
          <w:p w14:paraId="268F50A2" w14:textId="77777777" w:rsidR="006249FC" w:rsidRPr="00C230DA" w:rsidRDefault="006249FC" w:rsidP="00E56B96">
            <w:pPr>
              <w:spacing w:line="330" w:lineRule="exact"/>
              <w:ind w:left="162" w:hanging="162"/>
              <w:rPr>
                <w:rFonts w:ascii="Angsana New" w:hAnsi="Angsana New"/>
                <w:sz w:val="18"/>
                <w:szCs w:val="18"/>
                <w:highlight w:val="yellow"/>
                <w:cs/>
                <w:lang w:val="en-US"/>
              </w:rPr>
            </w:pPr>
          </w:p>
        </w:tc>
        <w:tc>
          <w:tcPr>
            <w:tcW w:w="1630" w:type="dxa"/>
            <w:vAlign w:val="bottom"/>
          </w:tcPr>
          <w:p w14:paraId="63151843" w14:textId="77777777" w:rsidR="006249FC" w:rsidRPr="00C230DA" w:rsidRDefault="006249FC" w:rsidP="00E56B96">
            <w:pPr>
              <w:tabs>
                <w:tab w:val="decimal" w:pos="1420"/>
              </w:tabs>
              <w:spacing w:line="330" w:lineRule="exact"/>
              <w:rPr>
                <w:sz w:val="18"/>
                <w:szCs w:val="18"/>
                <w:highlight w:val="yellow"/>
                <w:cs/>
              </w:rPr>
            </w:pPr>
          </w:p>
        </w:tc>
        <w:tc>
          <w:tcPr>
            <w:tcW w:w="1630" w:type="dxa"/>
            <w:vAlign w:val="bottom"/>
          </w:tcPr>
          <w:p w14:paraId="3B50B222" w14:textId="77777777" w:rsidR="006249FC" w:rsidRPr="00C230DA" w:rsidRDefault="006249FC" w:rsidP="00E56B96">
            <w:pPr>
              <w:tabs>
                <w:tab w:val="decimal" w:pos="1149"/>
              </w:tabs>
              <w:spacing w:line="330" w:lineRule="exact"/>
              <w:rPr>
                <w:sz w:val="18"/>
                <w:szCs w:val="18"/>
                <w:highlight w:val="yellow"/>
                <w:lang w:val="en-US"/>
              </w:rPr>
            </w:pPr>
          </w:p>
        </w:tc>
      </w:tr>
      <w:tr w:rsidR="006249FC" w:rsidRPr="002224C5" w14:paraId="203D9612" w14:textId="77777777" w:rsidTr="006249FC">
        <w:trPr>
          <w:trHeight w:val="88"/>
        </w:trPr>
        <w:tc>
          <w:tcPr>
            <w:tcW w:w="3288" w:type="dxa"/>
          </w:tcPr>
          <w:p w14:paraId="0E5654F5" w14:textId="77777777" w:rsidR="006249FC" w:rsidRPr="00DD21CF" w:rsidRDefault="006249FC" w:rsidP="00E56B96">
            <w:pPr>
              <w:spacing w:line="330" w:lineRule="exact"/>
              <w:ind w:left="162" w:right="-74" w:hanging="162"/>
              <w:rPr>
                <w:rFonts w:ascii="Arial" w:hAnsi="Arial" w:cs="Arial"/>
                <w:sz w:val="18"/>
                <w:szCs w:val="18"/>
                <w:lang w:val="en-GB"/>
              </w:rPr>
            </w:pPr>
            <w:r w:rsidRPr="00DD21CF">
              <w:rPr>
                <w:rFonts w:ascii="Arial" w:hAnsi="Arial" w:cs="Arial"/>
                <w:sz w:val="18"/>
                <w:szCs w:val="18"/>
                <w:lang w:val="en-GB"/>
              </w:rPr>
              <w:t>From its operating results for the year ended 31 December 2020</w:t>
            </w:r>
          </w:p>
        </w:tc>
        <w:tc>
          <w:tcPr>
            <w:tcW w:w="2693" w:type="dxa"/>
          </w:tcPr>
          <w:p w14:paraId="210603E9" w14:textId="77777777" w:rsidR="006249FC" w:rsidRPr="00DD21CF" w:rsidRDefault="006249FC" w:rsidP="00E56B96">
            <w:pPr>
              <w:spacing w:line="330" w:lineRule="exact"/>
              <w:ind w:left="147" w:hanging="166"/>
              <w:rPr>
                <w:rFonts w:ascii="Arial" w:hAnsi="Arial" w:cs="Arial"/>
                <w:sz w:val="18"/>
                <w:szCs w:val="18"/>
                <w:lang w:val="en-GB"/>
              </w:rPr>
            </w:pPr>
            <w:r w:rsidRPr="00DD21CF">
              <w:rPr>
                <w:rFonts w:ascii="Arial" w:hAnsi="Arial" w:cs="Arial"/>
                <w:sz w:val="18"/>
                <w:szCs w:val="18"/>
                <w:lang w:val="en-GB"/>
              </w:rPr>
              <w:t>The Annual General Meeting of the Bank’s shareholders held</w:t>
            </w:r>
            <w:r>
              <w:rPr>
                <w:rFonts w:ascii="Arial" w:hAnsi="Arial" w:cs="Arial"/>
                <w:sz w:val="18"/>
                <w:szCs w:val="18"/>
                <w:lang w:val="en-GB"/>
              </w:rPr>
              <w:t xml:space="preserve"> </w:t>
            </w:r>
            <w:r w:rsidRPr="00DD21CF">
              <w:rPr>
                <w:rFonts w:ascii="Arial" w:hAnsi="Arial" w:cs="Arial"/>
                <w:sz w:val="18"/>
                <w:szCs w:val="18"/>
                <w:lang w:val="en-GB"/>
              </w:rPr>
              <w:t>on 22 March 2021</w:t>
            </w:r>
          </w:p>
        </w:tc>
        <w:tc>
          <w:tcPr>
            <w:tcW w:w="1630" w:type="dxa"/>
            <w:vAlign w:val="bottom"/>
          </w:tcPr>
          <w:p w14:paraId="7ED0D15D" w14:textId="77777777" w:rsidR="006249FC" w:rsidRPr="006347C5" w:rsidRDefault="006249FC" w:rsidP="00E56B96">
            <w:pPr>
              <w:tabs>
                <w:tab w:val="decimal" w:pos="1171"/>
              </w:tabs>
              <w:spacing w:line="330" w:lineRule="exact"/>
              <w:rPr>
                <w:rFonts w:ascii="Arial" w:hAnsi="Arial" w:cs="Arial"/>
                <w:sz w:val="18"/>
                <w:szCs w:val="18"/>
                <w:lang w:val="en-US"/>
              </w:rPr>
            </w:pPr>
            <w:r w:rsidRPr="006347C5">
              <w:rPr>
                <w:rFonts w:ascii="Arial" w:hAnsi="Arial" w:cs="Arial"/>
                <w:sz w:val="18"/>
                <w:szCs w:val="18"/>
                <w:lang w:val="en-US"/>
              </w:rPr>
              <w:t>700,000</w:t>
            </w:r>
          </w:p>
        </w:tc>
        <w:tc>
          <w:tcPr>
            <w:tcW w:w="1630" w:type="dxa"/>
            <w:vAlign w:val="bottom"/>
          </w:tcPr>
          <w:p w14:paraId="2BFCE72E" w14:textId="77777777" w:rsidR="006249FC" w:rsidRPr="006347C5" w:rsidRDefault="006249FC" w:rsidP="00E56B96">
            <w:pPr>
              <w:tabs>
                <w:tab w:val="decimal" w:pos="884"/>
              </w:tabs>
              <w:spacing w:line="330" w:lineRule="exact"/>
              <w:rPr>
                <w:rFonts w:ascii="Arial" w:hAnsi="Arial" w:cs="Arial"/>
                <w:sz w:val="18"/>
                <w:szCs w:val="18"/>
                <w:lang w:val="en-US"/>
              </w:rPr>
            </w:pPr>
            <w:r w:rsidRPr="006347C5">
              <w:rPr>
                <w:rFonts w:ascii="Arial" w:hAnsi="Arial" w:cs="Arial"/>
                <w:sz w:val="18"/>
                <w:szCs w:val="18"/>
                <w:lang w:val="en-US"/>
              </w:rPr>
              <w:t>0.35</w:t>
            </w:r>
          </w:p>
        </w:tc>
      </w:tr>
      <w:tr w:rsidR="006249FC" w:rsidRPr="00702EC7" w14:paraId="7038CEA0" w14:textId="77777777" w:rsidTr="006249FC">
        <w:trPr>
          <w:trHeight w:val="88"/>
        </w:trPr>
        <w:tc>
          <w:tcPr>
            <w:tcW w:w="3288" w:type="dxa"/>
          </w:tcPr>
          <w:p w14:paraId="75B2F984" w14:textId="77777777" w:rsidR="006249FC" w:rsidRPr="004A7425" w:rsidRDefault="006249FC" w:rsidP="00E56B96">
            <w:pPr>
              <w:spacing w:line="330" w:lineRule="exact"/>
              <w:ind w:left="162" w:right="-74" w:hanging="162"/>
              <w:rPr>
                <w:rFonts w:ascii="Arial" w:hAnsi="Arial" w:cs="Arial"/>
                <w:sz w:val="18"/>
                <w:szCs w:val="18"/>
                <w:lang w:val="en-GB"/>
              </w:rPr>
            </w:pPr>
            <w:r w:rsidRPr="004A7425">
              <w:rPr>
                <w:rFonts w:ascii="Arial" w:hAnsi="Arial" w:cs="Arial"/>
                <w:sz w:val="18"/>
                <w:szCs w:val="18"/>
                <w:lang w:val="en-GB"/>
              </w:rPr>
              <w:t xml:space="preserve">From its operating results for the </w:t>
            </w:r>
            <w:r w:rsidRPr="004A7425">
              <w:rPr>
                <w:rFonts w:ascii="Arial" w:hAnsi="Arial" w:cs="Browallia New"/>
                <w:sz w:val="18"/>
                <w:lang w:val="en-US"/>
              </w:rPr>
              <w:t>six</w:t>
            </w:r>
            <w:r w:rsidRPr="004A7425">
              <w:rPr>
                <w:rFonts w:ascii="Arial" w:hAnsi="Arial" w:cs="Arial"/>
                <w:sz w:val="18"/>
                <w:szCs w:val="18"/>
                <w:lang w:val="en-GB"/>
              </w:rPr>
              <w:t>-month period ended 30 June 2021</w:t>
            </w:r>
          </w:p>
        </w:tc>
        <w:tc>
          <w:tcPr>
            <w:tcW w:w="2693" w:type="dxa"/>
          </w:tcPr>
          <w:p w14:paraId="6E1B3A02" w14:textId="77777777" w:rsidR="006249FC" w:rsidRPr="004A7425" w:rsidRDefault="006249FC" w:rsidP="00E56B96">
            <w:pPr>
              <w:spacing w:line="330" w:lineRule="exact"/>
              <w:ind w:left="147" w:right="-89" w:hanging="166"/>
              <w:rPr>
                <w:rFonts w:ascii="Arial" w:hAnsi="Arial" w:cs="Arial"/>
                <w:sz w:val="18"/>
                <w:szCs w:val="18"/>
                <w:lang w:val="en-US"/>
              </w:rPr>
            </w:pPr>
            <w:r w:rsidRPr="004A7425">
              <w:rPr>
                <w:rFonts w:ascii="Arial" w:hAnsi="Arial" w:cs="Arial"/>
                <w:sz w:val="18"/>
                <w:szCs w:val="18"/>
                <w:lang w:val="en-GB"/>
              </w:rPr>
              <w:t xml:space="preserve">The Board of Directors </w:t>
            </w:r>
            <w:r>
              <w:rPr>
                <w:rFonts w:ascii="Arial" w:hAnsi="Arial" w:cs="Arial"/>
                <w:sz w:val="18"/>
                <w:szCs w:val="18"/>
                <w:lang w:val="en-GB"/>
              </w:rPr>
              <w:t xml:space="preserve">  </w:t>
            </w:r>
            <w:r w:rsidRPr="004A7425">
              <w:rPr>
                <w:rFonts w:ascii="Arial" w:hAnsi="Arial" w:cs="Arial"/>
                <w:sz w:val="18"/>
                <w:szCs w:val="18"/>
                <w:lang w:val="en-GB"/>
              </w:rPr>
              <w:t>Meeting of the Bank’s on</w:t>
            </w:r>
            <w:r w:rsidRPr="004A7425">
              <w:rPr>
                <w:rFonts w:ascii="Arial" w:hAnsi="Arial" w:cs="Cordia New" w:hint="cs"/>
                <w:sz w:val="18"/>
                <w:szCs w:val="18"/>
                <w:cs/>
                <w:lang w:val="en-GB"/>
              </w:rPr>
              <w:t xml:space="preserve"> </w:t>
            </w:r>
            <w:r>
              <w:rPr>
                <w:rFonts w:ascii="Arial" w:hAnsi="Arial" w:cs="Arial"/>
                <w:sz w:val="18"/>
                <w:szCs w:val="18"/>
                <w:lang w:val="en-GB"/>
              </w:rPr>
              <w:t xml:space="preserve">     </w:t>
            </w:r>
            <w:r w:rsidRPr="004A7425">
              <w:rPr>
                <w:rFonts w:ascii="Arial" w:hAnsi="Arial" w:cs="Arial"/>
                <w:sz w:val="18"/>
                <w:szCs w:val="18"/>
                <w:lang w:val="en-GB"/>
              </w:rPr>
              <w:t>27 September 2021</w:t>
            </w:r>
          </w:p>
        </w:tc>
        <w:tc>
          <w:tcPr>
            <w:tcW w:w="1630" w:type="dxa"/>
            <w:vAlign w:val="bottom"/>
          </w:tcPr>
          <w:p w14:paraId="258D3EB6" w14:textId="77777777" w:rsidR="006249FC" w:rsidRPr="006347C5" w:rsidRDefault="006249FC" w:rsidP="00E56B96">
            <w:pPr>
              <w:pBdr>
                <w:bottom w:val="single" w:sz="4" w:space="1" w:color="auto"/>
              </w:pBdr>
              <w:tabs>
                <w:tab w:val="decimal" w:pos="1171"/>
              </w:tabs>
              <w:spacing w:line="330" w:lineRule="exact"/>
              <w:rPr>
                <w:rFonts w:ascii="Arial" w:hAnsi="Arial" w:cs="Arial"/>
                <w:sz w:val="18"/>
                <w:szCs w:val="18"/>
                <w:lang w:val="en-US"/>
              </w:rPr>
            </w:pPr>
            <w:r w:rsidRPr="006347C5">
              <w:rPr>
                <w:rFonts w:ascii="Arial" w:hAnsi="Arial" w:cs="Arial"/>
                <w:sz w:val="18"/>
                <w:szCs w:val="18"/>
                <w:lang w:val="en-US"/>
              </w:rPr>
              <w:t>340,000</w:t>
            </w:r>
          </w:p>
        </w:tc>
        <w:tc>
          <w:tcPr>
            <w:tcW w:w="1630" w:type="dxa"/>
            <w:vAlign w:val="bottom"/>
          </w:tcPr>
          <w:p w14:paraId="36AB99D2" w14:textId="77777777" w:rsidR="006249FC" w:rsidRPr="006347C5" w:rsidRDefault="006249FC" w:rsidP="00E56B96">
            <w:pPr>
              <w:pBdr>
                <w:bottom w:val="single" w:sz="4" w:space="1" w:color="auto"/>
              </w:pBdr>
              <w:tabs>
                <w:tab w:val="decimal" w:pos="884"/>
              </w:tabs>
              <w:spacing w:line="330" w:lineRule="exact"/>
              <w:rPr>
                <w:rFonts w:ascii="Arial" w:hAnsi="Arial" w:cs="Arial"/>
                <w:sz w:val="18"/>
                <w:szCs w:val="18"/>
                <w:lang w:val="en-US"/>
              </w:rPr>
            </w:pPr>
            <w:r w:rsidRPr="006347C5">
              <w:rPr>
                <w:rFonts w:ascii="Arial" w:hAnsi="Arial" w:cs="Arial"/>
                <w:sz w:val="18"/>
                <w:szCs w:val="18"/>
                <w:lang w:val="en-US"/>
              </w:rPr>
              <w:t>0.17</w:t>
            </w:r>
          </w:p>
        </w:tc>
      </w:tr>
      <w:tr w:rsidR="006249FC" w:rsidRPr="004D72A3" w14:paraId="273A97DF" w14:textId="77777777" w:rsidTr="00EF2AAC">
        <w:trPr>
          <w:trHeight w:val="88"/>
        </w:trPr>
        <w:tc>
          <w:tcPr>
            <w:tcW w:w="5981" w:type="dxa"/>
            <w:gridSpan w:val="2"/>
          </w:tcPr>
          <w:p w14:paraId="4E5BB8F3" w14:textId="77777777" w:rsidR="006249FC" w:rsidRPr="00DD21CF" w:rsidRDefault="006249FC" w:rsidP="00E56B96">
            <w:pPr>
              <w:spacing w:line="330" w:lineRule="exact"/>
              <w:ind w:left="162" w:hanging="162"/>
              <w:rPr>
                <w:rFonts w:ascii="Angsana New" w:hAnsi="Angsana New"/>
                <w:sz w:val="28"/>
                <w:szCs w:val="28"/>
                <w:cs/>
                <w:lang w:val="en-US"/>
              </w:rPr>
            </w:pPr>
            <w:r w:rsidRPr="00DD21CF">
              <w:rPr>
                <w:rFonts w:ascii="Arial" w:hAnsi="Arial" w:cs="Arial"/>
                <w:sz w:val="18"/>
                <w:szCs w:val="18"/>
                <w:lang w:val="en-GB"/>
              </w:rPr>
              <w:t xml:space="preserve">Total dividend </w:t>
            </w:r>
            <w:r w:rsidRPr="00C506D2">
              <w:rPr>
                <w:rFonts w:ascii="Arial" w:hAnsi="Arial" w:cs="Arial"/>
                <w:sz w:val="18"/>
                <w:szCs w:val="18"/>
                <w:lang w:val="en-GB"/>
              </w:rPr>
              <w:t>paid during the</w:t>
            </w:r>
            <w:r w:rsidRPr="00C506D2">
              <w:rPr>
                <w:rFonts w:ascii="Arial" w:hAnsi="Arial" w:cs="Cordia New"/>
                <w:sz w:val="18"/>
                <w:szCs w:val="18"/>
                <w:lang w:val="en-US"/>
              </w:rPr>
              <w:t xml:space="preserve"> </w:t>
            </w:r>
            <w:r w:rsidRPr="00C506D2">
              <w:rPr>
                <w:rFonts w:ascii="Arial" w:hAnsi="Arial" w:cs="Arial"/>
                <w:sz w:val="18"/>
                <w:szCs w:val="18"/>
                <w:lang w:val="en-GB"/>
              </w:rPr>
              <w:t>year</w:t>
            </w:r>
            <w:r w:rsidRPr="008C0D57">
              <w:rPr>
                <w:rFonts w:ascii="Arial" w:hAnsi="Arial" w:cs="Arial"/>
                <w:sz w:val="18"/>
                <w:szCs w:val="18"/>
                <w:lang w:val="en-GB"/>
              </w:rPr>
              <w:t xml:space="preserve"> 2021</w:t>
            </w:r>
          </w:p>
        </w:tc>
        <w:tc>
          <w:tcPr>
            <w:tcW w:w="1630" w:type="dxa"/>
            <w:vAlign w:val="bottom"/>
          </w:tcPr>
          <w:p w14:paraId="2FD3209D" w14:textId="77777777" w:rsidR="006249FC" w:rsidRPr="006347C5" w:rsidRDefault="006249FC" w:rsidP="00E56B96">
            <w:pPr>
              <w:pBdr>
                <w:bottom w:val="double" w:sz="4" w:space="1" w:color="auto"/>
              </w:pBdr>
              <w:tabs>
                <w:tab w:val="decimal" w:pos="1171"/>
              </w:tabs>
              <w:spacing w:line="330" w:lineRule="exact"/>
              <w:rPr>
                <w:rFonts w:ascii="Arial" w:hAnsi="Arial" w:cs="Arial"/>
                <w:sz w:val="18"/>
                <w:szCs w:val="18"/>
                <w:cs/>
                <w:lang w:val="en-US"/>
              </w:rPr>
            </w:pPr>
            <w:r w:rsidRPr="006347C5">
              <w:rPr>
                <w:rFonts w:ascii="Arial" w:hAnsi="Arial" w:cs="Arial"/>
                <w:sz w:val="18"/>
                <w:szCs w:val="18"/>
                <w:lang w:val="en-US"/>
              </w:rPr>
              <w:t>1,040,000</w:t>
            </w:r>
          </w:p>
        </w:tc>
        <w:tc>
          <w:tcPr>
            <w:tcW w:w="1630" w:type="dxa"/>
            <w:vAlign w:val="bottom"/>
          </w:tcPr>
          <w:p w14:paraId="5196F4CF" w14:textId="77777777" w:rsidR="006249FC" w:rsidRPr="006347C5" w:rsidRDefault="006249FC" w:rsidP="00E56B96">
            <w:pPr>
              <w:pBdr>
                <w:bottom w:val="double" w:sz="4" w:space="1" w:color="auto"/>
              </w:pBdr>
              <w:tabs>
                <w:tab w:val="decimal" w:pos="884"/>
              </w:tabs>
              <w:spacing w:line="330" w:lineRule="exact"/>
              <w:rPr>
                <w:rFonts w:ascii="Arial" w:hAnsi="Arial" w:cs="Arial"/>
                <w:sz w:val="18"/>
                <w:szCs w:val="18"/>
                <w:lang w:val="en-US"/>
              </w:rPr>
            </w:pPr>
            <w:r w:rsidRPr="006347C5">
              <w:rPr>
                <w:rFonts w:ascii="Arial" w:hAnsi="Arial" w:cs="Arial"/>
                <w:sz w:val="18"/>
                <w:szCs w:val="18"/>
                <w:lang w:val="en-US"/>
              </w:rPr>
              <w:t>0.52</w:t>
            </w:r>
          </w:p>
        </w:tc>
      </w:tr>
    </w:tbl>
    <w:p w14:paraId="0DE1045B" w14:textId="77777777" w:rsidR="003F7EEF" w:rsidRDefault="003F7EEF" w:rsidP="00C230DA">
      <w:pPr>
        <w:numPr>
          <w:ilvl w:val="0"/>
          <w:numId w:val="29"/>
        </w:numPr>
        <w:spacing w:line="380" w:lineRule="exact"/>
        <w:ind w:left="850" w:hanging="221"/>
        <w:rPr>
          <w:rFonts w:ascii="Arial" w:hAnsi="Arial" w:cs="Cordia New"/>
          <w:sz w:val="16"/>
          <w:szCs w:val="16"/>
          <w:vertAlign w:val="superscript"/>
          <w:lang w:val="en-US"/>
        </w:rPr>
      </w:pPr>
      <w:r w:rsidRPr="00582E68">
        <w:rPr>
          <w:rFonts w:ascii="Arial" w:hAnsi="Arial" w:cs="Arial"/>
          <w:sz w:val="16"/>
          <w:szCs w:val="16"/>
          <w:lang w:val="en-US"/>
        </w:rPr>
        <w:t>Net of interim divide</w:t>
      </w:r>
      <w:r>
        <w:rPr>
          <w:rFonts w:ascii="Arial" w:hAnsi="Arial" w:cs="Arial"/>
          <w:sz w:val="16"/>
          <w:szCs w:val="16"/>
          <w:lang w:val="en-US"/>
        </w:rPr>
        <w:t>nd payment during the year 2019</w:t>
      </w:r>
      <w:r w:rsidR="00E23743">
        <w:rPr>
          <w:rFonts w:ascii="Arial" w:hAnsi="Arial" w:cs="Arial"/>
          <w:sz w:val="16"/>
          <w:szCs w:val="16"/>
          <w:lang w:val="en-US"/>
        </w:rPr>
        <w:t>.</w:t>
      </w:r>
    </w:p>
    <w:p w14:paraId="0C70CF55" w14:textId="77777777" w:rsidR="00E97217" w:rsidRPr="00972EC1" w:rsidRDefault="001623E4" w:rsidP="00C230DA">
      <w:pPr>
        <w:pStyle w:val="Heading1"/>
        <w:numPr>
          <w:ilvl w:val="0"/>
          <w:numId w:val="3"/>
        </w:numPr>
        <w:spacing w:before="200" w:after="120" w:line="380" w:lineRule="exact"/>
        <w:ind w:left="635" w:hanging="635"/>
        <w:rPr>
          <w:rFonts w:ascii="Arial" w:hAnsi="Arial" w:cs="Arial"/>
          <w:color w:val="000000"/>
          <w:sz w:val="22"/>
          <w:szCs w:val="22"/>
          <w:u w:val="none"/>
          <w:lang w:val="en-GB"/>
        </w:rPr>
      </w:pPr>
      <w:bookmarkStart w:id="99" w:name="_Toc95741465"/>
      <w:r w:rsidRPr="00972EC1">
        <w:rPr>
          <w:rFonts w:ascii="Arial" w:hAnsi="Arial" w:cs="Arial"/>
          <w:color w:val="000000"/>
          <w:sz w:val="22"/>
          <w:szCs w:val="22"/>
          <w:u w:val="none"/>
          <w:lang w:val="en-GB"/>
        </w:rPr>
        <w:t>Other component</w:t>
      </w:r>
      <w:r w:rsidR="00E45BDD" w:rsidRPr="00972EC1">
        <w:rPr>
          <w:rFonts w:ascii="Arial" w:hAnsi="Arial" w:cs="Arial"/>
          <w:color w:val="000000"/>
          <w:sz w:val="22"/>
          <w:szCs w:val="22"/>
          <w:u w:val="none"/>
          <w:lang w:val="en-GB"/>
        </w:rPr>
        <w:t>s</w:t>
      </w:r>
      <w:r w:rsidRPr="00972EC1">
        <w:rPr>
          <w:rFonts w:ascii="Arial" w:hAnsi="Arial" w:cs="Arial"/>
          <w:color w:val="000000"/>
          <w:sz w:val="22"/>
          <w:szCs w:val="22"/>
          <w:u w:val="none"/>
          <w:lang w:val="en-GB"/>
        </w:rPr>
        <w:t xml:space="preserve"> of </w:t>
      </w:r>
      <w:r w:rsidR="00BB46A0" w:rsidRPr="00972EC1">
        <w:rPr>
          <w:rFonts w:ascii="Arial" w:hAnsi="Arial" w:cs="Arial"/>
          <w:color w:val="000000"/>
          <w:sz w:val="22"/>
          <w:szCs w:val="22"/>
          <w:u w:val="none"/>
          <w:lang w:val="en-GB"/>
        </w:rPr>
        <w:t>shareholders’</w:t>
      </w:r>
      <w:r w:rsidRPr="00972EC1">
        <w:rPr>
          <w:rFonts w:ascii="Arial" w:hAnsi="Arial" w:cs="Arial"/>
          <w:color w:val="000000"/>
          <w:sz w:val="22"/>
          <w:szCs w:val="22"/>
          <w:u w:val="none"/>
          <w:lang w:val="en-GB"/>
        </w:rPr>
        <w:t xml:space="preserve"> equity</w:t>
      </w:r>
      <w:bookmarkEnd w:id="99"/>
    </w:p>
    <w:p w14:paraId="5ECEB32A" w14:textId="77777777" w:rsidR="00783C99" w:rsidRDefault="003B2A8E" w:rsidP="00B731B6">
      <w:pPr>
        <w:spacing w:before="120" w:after="120" w:line="380" w:lineRule="exact"/>
        <w:ind w:left="635"/>
        <w:jc w:val="thaiDistribute"/>
        <w:rPr>
          <w:rFonts w:ascii="Arial" w:hAnsi="Arial" w:cs="Arial"/>
          <w:lang w:val="en-US"/>
        </w:rPr>
      </w:pPr>
      <w:r w:rsidRPr="006E1895">
        <w:rPr>
          <w:rFonts w:ascii="Arial" w:hAnsi="Arial" w:cs="Arial"/>
          <w:lang w:val="en-US"/>
        </w:rPr>
        <w:t xml:space="preserve">As at </w:t>
      </w:r>
      <w:r w:rsidR="00C230DA">
        <w:rPr>
          <w:rFonts w:ascii="Arial" w:hAnsi="Arial" w:cs="Arial"/>
          <w:lang w:val="en-US"/>
        </w:rPr>
        <w:t xml:space="preserve">31 December </w:t>
      </w:r>
      <w:r>
        <w:rPr>
          <w:rFonts w:ascii="Arial" w:hAnsi="Arial" w:cs="Arial"/>
          <w:lang w:val="en-US"/>
        </w:rPr>
        <w:t xml:space="preserve">2021 </w:t>
      </w:r>
      <w:r w:rsidRPr="006E1895">
        <w:rPr>
          <w:rFonts w:ascii="Arial" w:hAnsi="Arial" w:cs="Arial"/>
          <w:lang w:val="en-US"/>
        </w:rPr>
        <w:t xml:space="preserve">and </w:t>
      </w:r>
      <w:r>
        <w:rPr>
          <w:rFonts w:ascii="Arial" w:hAnsi="Arial" w:cs="Arial"/>
          <w:lang w:val="en-US"/>
        </w:rPr>
        <w:t>2020</w:t>
      </w:r>
      <w:r w:rsidR="00E97217" w:rsidRPr="006E1895">
        <w:rPr>
          <w:rFonts w:ascii="Arial" w:hAnsi="Arial" w:cs="Arial"/>
          <w:lang w:val="en-US"/>
        </w:rPr>
        <w:t>, revaluation surplus (deficit</w:t>
      </w:r>
      <w:r w:rsidR="00E97217" w:rsidRPr="00EC6FF5">
        <w:rPr>
          <w:rFonts w:ascii="Arial" w:hAnsi="Arial" w:cs="Arial"/>
          <w:lang w:val="en-US"/>
        </w:rPr>
        <w:t xml:space="preserve">) on </w:t>
      </w:r>
      <w:r w:rsidR="001623E4">
        <w:rPr>
          <w:rFonts w:ascii="Arial" w:hAnsi="Arial" w:cs="Arial"/>
          <w:lang w:val="en-US"/>
        </w:rPr>
        <w:t>i</w:t>
      </w:r>
      <w:r w:rsidR="001623E4" w:rsidRPr="001623E4">
        <w:rPr>
          <w:rFonts w:ascii="Arial" w:hAnsi="Arial" w:cs="Arial"/>
          <w:lang w:val="en-US"/>
        </w:rPr>
        <w:t>nvestment</w:t>
      </w:r>
      <w:r w:rsidR="00E45BDD">
        <w:rPr>
          <w:rFonts w:ascii="Arial" w:hAnsi="Arial" w:cs="Arial"/>
          <w:lang w:val="en-US"/>
        </w:rPr>
        <w:t>s</w:t>
      </w:r>
      <w:r w:rsidR="001623E4" w:rsidRPr="001623E4">
        <w:rPr>
          <w:rFonts w:ascii="Arial" w:hAnsi="Arial" w:cs="Arial"/>
          <w:lang w:val="en-US"/>
        </w:rPr>
        <w:t xml:space="preserve"> measured at fair value through other comprehensive income</w:t>
      </w:r>
      <w:r w:rsidR="00906A0D">
        <w:rPr>
          <w:rFonts w:ascii="Arial" w:hAnsi="Arial" w:cs="Arial"/>
          <w:lang w:val="en-US"/>
        </w:rPr>
        <w:t xml:space="preserve"> </w:t>
      </w:r>
      <w:r w:rsidR="00783C99">
        <w:rPr>
          <w:rFonts w:ascii="Arial" w:hAnsi="Arial" w:cs="Arial"/>
          <w:lang w:val="en-US"/>
        </w:rPr>
        <w:t>consisted of</w:t>
      </w:r>
      <w:r w:rsidR="002204FC">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EF2AAC" w:rsidRPr="007950C7" w14:paraId="3FBC9F29" w14:textId="77777777" w:rsidTr="00EF2AAC">
        <w:tc>
          <w:tcPr>
            <w:tcW w:w="5420" w:type="dxa"/>
            <w:shd w:val="clear" w:color="auto" w:fill="auto"/>
          </w:tcPr>
          <w:p w14:paraId="3ABC3071" w14:textId="77777777" w:rsidR="00EF2AAC" w:rsidRPr="007950C7" w:rsidRDefault="00EF2AAC" w:rsidP="00E56B96">
            <w:pPr>
              <w:tabs>
                <w:tab w:val="center" w:pos="4253"/>
                <w:tab w:val="center" w:pos="5529"/>
                <w:tab w:val="center" w:pos="6804"/>
                <w:tab w:val="center" w:pos="8080"/>
              </w:tabs>
              <w:spacing w:line="330" w:lineRule="exact"/>
              <w:ind w:right="-14"/>
              <w:jc w:val="thaiDistribute"/>
              <w:rPr>
                <w:rFonts w:ascii="Arial" w:hAnsi="Arial" w:cs="Arial"/>
                <w:sz w:val="18"/>
                <w:szCs w:val="18"/>
                <w:lang w:val="en-US"/>
              </w:rPr>
            </w:pPr>
          </w:p>
        </w:tc>
        <w:tc>
          <w:tcPr>
            <w:tcW w:w="3760" w:type="dxa"/>
            <w:gridSpan w:val="2"/>
            <w:shd w:val="clear" w:color="auto" w:fill="auto"/>
            <w:vAlign w:val="bottom"/>
          </w:tcPr>
          <w:p w14:paraId="609B4540" w14:textId="77777777" w:rsidR="00EF2AAC" w:rsidRPr="007950C7" w:rsidRDefault="00EF2AAC" w:rsidP="00E56B96">
            <w:pPr>
              <w:tabs>
                <w:tab w:val="left" w:pos="2880"/>
                <w:tab w:val="right" w:pos="5040"/>
                <w:tab w:val="right" w:pos="6390"/>
                <w:tab w:val="right" w:pos="8190"/>
              </w:tabs>
              <w:spacing w:line="330" w:lineRule="exact"/>
              <w:ind w:right="-11"/>
              <w:jc w:val="right"/>
              <w:rPr>
                <w:rFonts w:ascii="Arial" w:hAnsi="Arial" w:cs="Arial"/>
                <w:sz w:val="18"/>
                <w:szCs w:val="18"/>
                <w:lang w:val="en-US"/>
              </w:rPr>
            </w:pPr>
            <w:r w:rsidRPr="007950C7">
              <w:rPr>
                <w:rFonts w:ascii="Arial" w:hAnsi="Arial" w:cs="Arial"/>
                <w:sz w:val="18"/>
                <w:szCs w:val="18"/>
                <w:lang w:val="en-US"/>
              </w:rPr>
              <w:t>(Unit: Thousand Baht)</w:t>
            </w:r>
          </w:p>
        </w:tc>
      </w:tr>
      <w:tr w:rsidR="00EF2AAC" w:rsidRPr="007950C7" w14:paraId="03B82FA6" w14:textId="77777777" w:rsidTr="00EF2AAC">
        <w:tc>
          <w:tcPr>
            <w:tcW w:w="5420" w:type="dxa"/>
          </w:tcPr>
          <w:p w14:paraId="4232CBD9" w14:textId="77777777" w:rsidR="00EF2AAC" w:rsidRPr="007950C7" w:rsidRDefault="00EF2AAC" w:rsidP="00E56B96">
            <w:pPr>
              <w:tabs>
                <w:tab w:val="center" w:pos="4253"/>
                <w:tab w:val="center" w:pos="5529"/>
                <w:tab w:val="center" w:pos="6804"/>
                <w:tab w:val="center" w:pos="8080"/>
              </w:tabs>
              <w:spacing w:line="330" w:lineRule="exact"/>
              <w:ind w:right="-14"/>
              <w:jc w:val="thaiDistribute"/>
              <w:rPr>
                <w:rFonts w:ascii="Arial" w:hAnsi="Arial" w:cs="Arial"/>
                <w:sz w:val="18"/>
                <w:szCs w:val="18"/>
                <w:lang w:val="en-US"/>
              </w:rPr>
            </w:pPr>
          </w:p>
        </w:tc>
        <w:tc>
          <w:tcPr>
            <w:tcW w:w="1880" w:type="dxa"/>
            <w:vAlign w:val="bottom"/>
          </w:tcPr>
          <w:p w14:paraId="31C32983" w14:textId="77777777" w:rsidR="00EF2AAC" w:rsidRPr="007950C7" w:rsidRDefault="00EF2AAC" w:rsidP="00E56B96">
            <w:pPr>
              <w:pBdr>
                <w:bottom w:val="single" w:sz="4" w:space="1" w:color="auto"/>
              </w:pBdr>
              <w:tabs>
                <w:tab w:val="left" w:pos="2880"/>
                <w:tab w:val="right" w:pos="5040"/>
                <w:tab w:val="right" w:pos="6390"/>
                <w:tab w:val="right" w:pos="8190"/>
              </w:tabs>
              <w:spacing w:line="330" w:lineRule="exact"/>
              <w:ind w:right="-11"/>
              <w:jc w:val="center"/>
              <w:rPr>
                <w:rFonts w:ascii="Arial" w:hAnsi="Arial" w:cs="Arial"/>
                <w:sz w:val="18"/>
                <w:szCs w:val="18"/>
                <w:lang w:val="en-GB"/>
              </w:rPr>
            </w:pPr>
            <w:r>
              <w:rPr>
                <w:rFonts w:ascii="Arial" w:hAnsi="Arial" w:cs="Arial"/>
                <w:sz w:val="18"/>
                <w:szCs w:val="18"/>
                <w:lang w:val="en-US"/>
              </w:rPr>
              <w:t xml:space="preserve">31 December </w:t>
            </w:r>
            <w:r>
              <w:rPr>
                <w:rFonts w:ascii="Arial" w:hAnsi="Arial"/>
                <w:sz w:val="18"/>
                <w:szCs w:val="18"/>
                <w:lang w:val="en-US"/>
              </w:rPr>
              <w:t>2021</w:t>
            </w:r>
          </w:p>
        </w:tc>
        <w:tc>
          <w:tcPr>
            <w:tcW w:w="1880" w:type="dxa"/>
            <w:vAlign w:val="bottom"/>
          </w:tcPr>
          <w:p w14:paraId="271C4CB9" w14:textId="77777777" w:rsidR="00EF2AAC" w:rsidRPr="007950C7" w:rsidRDefault="00EF2AAC" w:rsidP="00E56B96">
            <w:pPr>
              <w:pBdr>
                <w:bottom w:val="single" w:sz="4" w:space="1" w:color="auto"/>
              </w:pBdr>
              <w:tabs>
                <w:tab w:val="left" w:pos="2880"/>
                <w:tab w:val="right" w:pos="5040"/>
                <w:tab w:val="right" w:pos="6390"/>
                <w:tab w:val="right" w:pos="8190"/>
              </w:tabs>
              <w:spacing w:line="330" w:lineRule="exact"/>
              <w:ind w:right="-11"/>
              <w:jc w:val="center"/>
              <w:rPr>
                <w:rFonts w:ascii="Arial" w:hAnsi="Arial" w:cs="Arial"/>
                <w:sz w:val="18"/>
                <w:szCs w:val="18"/>
                <w:lang w:val="en-GB"/>
              </w:rPr>
            </w:pPr>
            <w:r>
              <w:rPr>
                <w:rFonts w:ascii="Arial" w:hAnsi="Arial" w:cs="Arial"/>
                <w:sz w:val="18"/>
                <w:szCs w:val="18"/>
                <w:lang w:val="en-US"/>
              </w:rPr>
              <w:t>31 December 2020</w:t>
            </w:r>
          </w:p>
        </w:tc>
      </w:tr>
      <w:tr w:rsidR="00EF2AAC" w:rsidRPr="004F3856" w14:paraId="01274673" w14:textId="77777777" w:rsidTr="00EF2AAC">
        <w:tc>
          <w:tcPr>
            <w:tcW w:w="5420" w:type="dxa"/>
          </w:tcPr>
          <w:p w14:paraId="4C08AFFF" w14:textId="77777777" w:rsidR="00EF2AAC" w:rsidRPr="007950C7" w:rsidRDefault="00EF2AAC" w:rsidP="00E56B96">
            <w:pPr>
              <w:spacing w:line="330" w:lineRule="exact"/>
              <w:ind w:left="158" w:right="-115" w:hanging="158"/>
              <w:rPr>
                <w:rFonts w:ascii="Arial" w:hAnsi="Arial" w:cs="Arial"/>
                <w:b/>
                <w:bCs/>
                <w:sz w:val="18"/>
                <w:szCs w:val="18"/>
                <w:lang w:val="en-US"/>
              </w:rPr>
            </w:pPr>
            <w:r w:rsidRPr="007950C7">
              <w:rPr>
                <w:rFonts w:ascii="Arial" w:hAnsi="Arial" w:cs="Arial"/>
                <w:b/>
                <w:bCs/>
                <w:sz w:val="18"/>
                <w:szCs w:val="18"/>
                <w:lang w:val="en-US"/>
              </w:rPr>
              <w:t xml:space="preserve">Revaluation surplus on the reclassified investments </w:t>
            </w:r>
          </w:p>
        </w:tc>
        <w:tc>
          <w:tcPr>
            <w:tcW w:w="1880" w:type="dxa"/>
            <w:vAlign w:val="bottom"/>
          </w:tcPr>
          <w:p w14:paraId="0454A86D" w14:textId="77777777" w:rsidR="00EF2AAC" w:rsidRPr="007950C7" w:rsidRDefault="00EF2AAC" w:rsidP="00E56B96">
            <w:pPr>
              <w:tabs>
                <w:tab w:val="center" w:pos="4253"/>
                <w:tab w:val="center" w:pos="5529"/>
                <w:tab w:val="center" w:pos="6804"/>
                <w:tab w:val="center" w:pos="8080"/>
              </w:tabs>
              <w:spacing w:line="330" w:lineRule="exact"/>
              <w:ind w:right="-14"/>
              <w:rPr>
                <w:rFonts w:ascii="Arial" w:hAnsi="Arial" w:cs="Arial"/>
                <w:sz w:val="18"/>
                <w:szCs w:val="18"/>
                <w:lang w:val="en-US"/>
              </w:rPr>
            </w:pPr>
          </w:p>
        </w:tc>
        <w:tc>
          <w:tcPr>
            <w:tcW w:w="1880" w:type="dxa"/>
            <w:vAlign w:val="bottom"/>
          </w:tcPr>
          <w:p w14:paraId="3ECE0875" w14:textId="77777777" w:rsidR="00EF2AAC" w:rsidRPr="007950C7" w:rsidRDefault="00EF2AAC" w:rsidP="00E56B96">
            <w:pPr>
              <w:tabs>
                <w:tab w:val="center" w:pos="4253"/>
                <w:tab w:val="center" w:pos="5529"/>
                <w:tab w:val="center" w:pos="6804"/>
                <w:tab w:val="center" w:pos="8080"/>
              </w:tabs>
              <w:spacing w:line="330" w:lineRule="exact"/>
              <w:ind w:right="-14"/>
              <w:rPr>
                <w:rFonts w:ascii="Arial" w:hAnsi="Arial" w:cs="Arial"/>
                <w:sz w:val="18"/>
                <w:szCs w:val="18"/>
                <w:lang w:val="en-US"/>
              </w:rPr>
            </w:pPr>
          </w:p>
        </w:tc>
      </w:tr>
      <w:tr w:rsidR="00EF2AAC" w:rsidRPr="007950C7" w14:paraId="405D7591" w14:textId="77777777" w:rsidTr="00EF2AAC">
        <w:tc>
          <w:tcPr>
            <w:tcW w:w="5420" w:type="dxa"/>
          </w:tcPr>
          <w:p w14:paraId="5AC66A5D" w14:textId="77777777" w:rsidR="00EF2AAC" w:rsidRPr="00B671CB" w:rsidRDefault="00EF2AAC" w:rsidP="00E56B96">
            <w:pPr>
              <w:tabs>
                <w:tab w:val="left" w:pos="851"/>
                <w:tab w:val="left" w:pos="1134"/>
                <w:tab w:val="center" w:pos="8820"/>
              </w:tabs>
              <w:spacing w:line="330" w:lineRule="exact"/>
              <w:ind w:right="-23"/>
              <w:jc w:val="both"/>
              <w:rPr>
                <w:rFonts w:ascii="Arial" w:hAnsi="Arial" w:cs="Cordia New"/>
                <w:sz w:val="18"/>
                <w:lang w:val="en-US"/>
              </w:rPr>
            </w:pPr>
            <w:r w:rsidRPr="007950C7">
              <w:rPr>
                <w:rFonts w:ascii="Arial" w:hAnsi="Arial" w:cs="Arial"/>
                <w:sz w:val="18"/>
                <w:szCs w:val="18"/>
                <w:lang w:val="en-US"/>
              </w:rPr>
              <w:t>Debt</w:t>
            </w:r>
            <w:r>
              <w:rPr>
                <w:rFonts w:ascii="Arial" w:hAnsi="Arial" w:cs="Arial"/>
                <w:sz w:val="18"/>
                <w:szCs w:val="18"/>
                <w:lang w:val="en-US"/>
              </w:rPr>
              <w:t xml:space="preserve"> instruments</w:t>
            </w:r>
          </w:p>
        </w:tc>
        <w:tc>
          <w:tcPr>
            <w:tcW w:w="1880" w:type="dxa"/>
            <w:vAlign w:val="bottom"/>
          </w:tcPr>
          <w:p w14:paraId="08EB61A8" w14:textId="77777777" w:rsidR="00EF2AAC" w:rsidRPr="004A7425" w:rsidRDefault="006347C5" w:rsidP="00E56B96">
            <w:pPr>
              <w:pBdr>
                <w:bottom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511,708</w:t>
            </w:r>
          </w:p>
        </w:tc>
        <w:tc>
          <w:tcPr>
            <w:tcW w:w="1880" w:type="dxa"/>
            <w:vAlign w:val="bottom"/>
          </w:tcPr>
          <w:p w14:paraId="490E303D" w14:textId="77777777" w:rsidR="00EF2AAC" w:rsidRPr="000A009F" w:rsidRDefault="00EF2AAC" w:rsidP="00E56B96">
            <w:pPr>
              <w:pBdr>
                <w:bottom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775,299</w:t>
            </w:r>
          </w:p>
        </w:tc>
      </w:tr>
      <w:tr w:rsidR="00EF2AAC" w:rsidRPr="007950C7" w14:paraId="2152150B" w14:textId="77777777" w:rsidTr="00EF2AAC">
        <w:tc>
          <w:tcPr>
            <w:tcW w:w="5420" w:type="dxa"/>
          </w:tcPr>
          <w:p w14:paraId="5C741A9C" w14:textId="77777777" w:rsidR="00EF2AAC" w:rsidRPr="007950C7" w:rsidRDefault="00EF2AAC" w:rsidP="00E56B96">
            <w:pPr>
              <w:tabs>
                <w:tab w:val="left" w:pos="567"/>
                <w:tab w:val="left" w:pos="1134"/>
                <w:tab w:val="center" w:pos="7650"/>
                <w:tab w:val="center" w:pos="8820"/>
              </w:tabs>
              <w:spacing w:line="330" w:lineRule="exact"/>
              <w:ind w:right="-23"/>
              <w:jc w:val="both"/>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6D2DB1D4" w14:textId="77777777" w:rsidR="00EF2AAC" w:rsidRPr="004A7425" w:rsidRDefault="006347C5" w:rsidP="00E56B96">
            <w:pPr>
              <w:pBdr>
                <w:bottom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511,708</w:t>
            </w:r>
          </w:p>
        </w:tc>
        <w:tc>
          <w:tcPr>
            <w:tcW w:w="1880" w:type="dxa"/>
            <w:vAlign w:val="bottom"/>
          </w:tcPr>
          <w:p w14:paraId="0D0C0615" w14:textId="77777777" w:rsidR="00EF2AAC" w:rsidRPr="000A009F" w:rsidRDefault="00EF2AAC" w:rsidP="00E56B96">
            <w:pPr>
              <w:pBdr>
                <w:bottom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775,299</w:t>
            </w:r>
          </w:p>
        </w:tc>
      </w:tr>
      <w:tr w:rsidR="00EF2AAC" w:rsidRPr="007950C7" w14:paraId="1EE47361" w14:textId="77777777" w:rsidTr="00EF2AAC">
        <w:tc>
          <w:tcPr>
            <w:tcW w:w="5420" w:type="dxa"/>
          </w:tcPr>
          <w:p w14:paraId="64FE106D"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Pr>
                <w:rFonts w:ascii="Arial" w:hAnsi="Arial" w:cs="Arial"/>
                <w:b/>
                <w:bCs/>
                <w:sz w:val="18"/>
                <w:szCs w:val="18"/>
                <w:lang w:val="en-US"/>
              </w:rPr>
              <w:t>Revaluation surplus</w:t>
            </w:r>
            <w:r w:rsidRPr="007950C7">
              <w:rPr>
                <w:rFonts w:ascii="Arial" w:hAnsi="Arial" w:cs="Arial"/>
                <w:b/>
                <w:bCs/>
                <w:sz w:val="18"/>
                <w:szCs w:val="18"/>
                <w:lang w:val="en-US"/>
              </w:rPr>
              <w:t xml:space="preserve"> on investments</w:t>
            </w:r>
          </w:p>
        </w:tc>
        <w:tc>
          <w:tcPr>
            <w:tcW w:w="1880" w:type="dxa"/>
            <w:vAlign w:val="bottom"/>
          </w:tcPr>
          <w:p w14:paraId="01C8FFBE" w14:textId="77777777" w:rsidR="00EF2AAC" w:rsidRPr="000A009F" w:rsidRDefault="00EF2AAC" w:rsidP="00E56B96">
            <w:pPr>
              <w:tabs>
                <w:tab w:val="decimal" w:pos="1399"/>
              </w:tabs>
              <w:spacing w:line="330" w:lineRule="exact"/>
              <w:ind w:left="14"/>
              <w:rPr>
                <w:rFonts w:ascii="Arial" w:hAnsi="Arial" w:cs="Arial"/>
                <w:sz w:val="18"/>
                <w:szCs w:val="18"/>
                <w:lang w:val="en-US"/>
              </w:rPr>
            </w:pPr>
          </w:p>
        </w:tc>
        <w:tc>
          <w:tcPr>
            <w:tcW w:w="1880" w:type="dxa"/>
            <w:vAlign w:val="bottom"/>
          </w:tcPr>
          <w:p w14:paraId="1707BCD8" w14:textId="77777777" w:rsidR="00EF2AAC" w:rsidRPr="000A009F" w:rsidRDefault="00EF2AAC" w:rsidP="00E56B96">
            <w:pPr>
              <w:tabs>
                <w:tab w:val="decimal" w:pos="1399"/>
              </w:tabs>
              <w:spacing w:line="330" w:lineRule="exact"/>
              <w:ind w:left="14"/>
              <w:rPr>
                <w:rFonts w:ascii="Arial" w:hAnsi="Arial" w:cs="Arial"/>
                <w:sz w:val="18"/>
                <w:szCs w:val="18"/>
                <w:lang w:val="en-US"/>
              </w:rPr>
            </w:pPr>
          </w:p>
        </w:tc>
      </w:tr>
      <w:tr w:rsidR="00EF2AAC" w:rsidRPr="007950C7" w14:paraId="7E06290C" w14:textId="77777777" w:rsidTr="00EF2AAC">
        <w:tc>
          <w:tcPr>
            <w:tcW w:w="5420" w:type="dxa"/>
          </w:tcPr>
          <w:p w14:paraId="3D2B109A"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3828BEE9" w14:textId="77777777" w:rsidR="00EF2AAC" w:rsidRPr="004A7425" w:rsidRDefault="006347C5" w:rsidP="00E56B96">
            <w:pP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127,585</w:t>
            </w:r>
          </w:p>
        </w:tc>
        <w:tc>
          <w:tcPr>
            <w:tcW w:w="1880" w:type="dxa"/>
            <w:vAlign w:val="bottom"/>
          </w:tcPr>
          <w:p w14:paraId="0E30B7C1" w14:textId="77777777" w:rsidR="00EF2AAC" w:rsidRPr="000A009F" w:rsidRDefault="00EF2AAC" w:rsidP="00E56B96">
            <w:pP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390,352</w:t>
            </w:r>
          </w:p>
        </w:tc>
      </w:tr>
      <w:tr w:rsidR="00EF2AAC" w:rsidRPr="007950C7" w14:paraId="2BEB8D15" w14:textId="77777777" w:rsidTr="00EF2AAC">
        <w:tc>
          <w:tcPr>
            <w:tcW w:w="5420" w:type="dxa"/>
          </w:tcPr>
          <w:p w14:paraId="4D61AB91"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36FFBD68" w14:textId="77777777" w:rsidR="00EF2AAC" w:rsidRPr="004A7425" w:rsidRDefault="006347C5" w:rsidP="00E56B96">
            <w:pPr>
              <w:pBdr>
                <w:bottom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5,501</w:t>
            </w:r>
          </w:p>
        </w:tc>
        <w:tc>
          <w:tcPr>
            <w:tcW w:w="1880" w:type="dxa"/>
            <w:vAlign w:val="bottom"/>
          </w:tcPr>
          <w:p w14:paraId="0C120F8F" w14:textId="77777777" w:rsidR="00EF2AAC" w:rsidRPr="000A009F" w:rsidRDefault="00EF2AAC" w:rsidP="00E56B96">
            <w:pPr>
              <w:pBdr>
                <w:bottom w:val="single" w:sz="4" w:space="1" w:color="auto"/>
              </w:pBdr>
              <w:tabs>
                <w:tab w:val="decimal" w:pos="1399"/>
              </w:tabs>
              <w:spacing w:line="330" w:lineRule="exact"/>
              <w:ind w:left="14"/>
              <w:rPr>
                <w:rFonts w:ascii="Arial" w:hAnsi="Arial" w:cs="Arial"/>
                <w:sz w:val="18"/>
                <w:szCs w:val="18"/>
                <w:lang w:val="en-US"/>
              </w:rPr>
            </w:pPr>
            <w:r>
              <w:rPr>
                <w:rFonts w:ascii="Arial" w:hAnsi="Arial" w:cs="Arial"/>
                <w:sz w:val="18"/>
                <w:szCs w:val="18"/>
                <w:lang w:val="en-US"/>
              </w:rPr>
              <w:t>-</w:t>
            </w:r>
          </w:p>
        </w:tc>
      </w:tr>
      <w:tr w:rsidR="00EF2AAC" w:rsidRPr="007950C7" w14:paraId="36EDE487" w14:textId="77777777" w:rsidTr="00EF2AAC">
        <w:tc>
          <w:tcPr>
            <w:tcW w:w="5420" w:type="dxa"/>
          </w:tcPr>
          <w:p w14:paraId="069037F2"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65BF062B" w14:textId="77777777" w:rsidR="00EF2AAC" w:rsidRPr="004A7425" w:rsidRDefault="006347C5" w:rsidP="00E56B96">
            <w:pPr>
              <w:pBdr>
                <w:bottom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133,086</w:t>
            </w:r>
          </w:p>
        </w:tc>
        <w:tc>
          <w:tcPr>
            <w:tcW w:w="1880" w:type="dxa"/>
            <w:vAlign w:val="bottom"/>
          </w:tcPr>
          <w:p w14:paraId="6C5C95DB" w14:textId="77777777" w:rsidR="00EF2AAC" w:rsidRPr="000A009F" w:rsidRDefault="00EF2AAC" w:rsidP="00E56B96">
            <w:pPr>
              <w:pBdr>
                <w:bottom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390,352</w:t>
            </w:r>
          </w:p>
        </w:tc>
      </w:tr>
      <w:tr w:rsidR="00EF2AAC" w:rsidRPr="007950C7" w14:paraId="4F106CFD" w14:textId="77777777" w:rsidTr="00EF2AAC">
        <w:tc>
          <w:tcPr>
            <w:tcW w:w="5420" w:type="dxa"/>
          </w:tcPr>
          <w:p w14:paraId="5F64CD28"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sidRPr="007950C7">
              <w:rPr>
                <w:rFonts w:ascii="Arial" w:hAnsi="Arial" w:cs="Arial"/>
                <w:b/>
                <w:bCs/>
                <w:sz w:val="18"/>
                <w:szCs w:val="18"/>
                <w:lang w:val="en-US"/>
              </w:rPr>
              <w:t>Revaluation deficit on investments</w:t>
            </w:r>
          </w:p>
        </w:tc>
        <w:tc>
          <w:tcPr>
            <w:tcW w:w="1880" w:type="dxa"/>
            <w:vAlign w:val="bottom"/>
          </w:tcPr>
          <w:p w14:paraId="391F67A0" w14:textId="77777777" w:rsidR="00EF2AAC" w:rsidRPr="004A7425" w:rsidRDefault="00EF2AAC" w:rsidP="00E56B96">
            <w:pPr>
              <w:tabs>
                <w:tab w:val="decimal" w:pos="1399"/>
              </w:tabs>
              <w:spacing w:line="330" w:lineRule="exact"/>
              <w:ind w:left="14"/>
              <w:rPr>
                <w:rFonts w:ascii="Arial" w:hAnsi="Arial" w:cs="Arial"/>
                <w:sz w:val="18"/>
                <w:szCs w:val="18"/>
                <w:lang w:val="en-US"/>
              </w:rPr>
            </w:pPr>
          </w:p>
        </w:tc>
        <w:tc>
          <w:tcPr>
            <w:tcW w:w="1880" w:type="dxa"/>
            <w:vAlign w:val="bottom"/>
          </w:tcPr>
          <w:p w14:paraId="04D734C7" w14:textId="77777777" w:rsidR="00EF2AAC" w:rsidRPr="000A009F" w:rsidRDefault="00EF2AAC" w:rsidP="00E56B96">
            <w:pPr>
              <w:tabs>
                <w:tab w:val="decimal" w:pos="1399"/>
              </w:tabs>
              <w:spacing w:line="330" w:lineRule="exact"/>
              <w:ind w:left="14"/>
              <w:rPr>
                <w:rFonts w:ascii="Arial" w:hAnsi="Arial" w:cs="Arial"/>
                <w:sz w:val="18"/>
                <w:szCs w:val="18"/>
                <w:lang w:val="en-US"/>
              </w:rPr>
            </w:pPr>
          </w:p>
        </w:tc>
      </w:tr>
      <w:tr w:rsidR="00EF2AAC" w:rsidRPr="007950C7" w14:paraId="776D1865" w14:textId="77777777" w:rsidTr="00EF2AAC">
        <w:tc>
          <w:tcPr>
            <w:tcW w:w="5420" w:type="dxa"/>
          </w:tcPr>
          <w:p w14:paraId="443216AD"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sidRPr="007950C7">
              <w:rPr>
                <w:rFonts w:ascii="Arial" w:hAnsi="Arial" w:cs="Arial"/>
                <w:sz w:val="18"/>
                <w:szCs w:val="18"/>
                <w:lang w:val="en-US"/>
              </w:rPr>
              <w:t xml:space="preserve">Debt </w:t>
            </w:r>
            <w:r>
              <w:rPr>
                <w:rFonts w:ascii="Arial" w:hAnsi="Arial" w:cs="Arial"/>
                <w:sz w:val="18"/>
                <w:szCs w:val="18"/>
                <w:lang w:val="en-US"/>
              </w:rPr>
              <w:t>instruments</w:t>
            </w:r>
          </w:p>
        </w:tc>
        <w:tc>
          <w:tcPr>
            <w:tcW w:w="1880" w:type="dxa"/>
            <w:vAlign w:val="bottom"/>
          </w:tcPr>
          <w:p w14:paraId="509CD2D9" w14:textId="77777777" w:rsidR="00EF2AAC" w:rsidRPr="004A7425" w:rsidRDefault="006347C5" w:rsidP="00E56B96">
            <w:pP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(608,596)</w:t>
            </w:r>
          </w:p>
        </w:tc>
        <w:tc>
          <w:tcPr>
            <w:tcW w:w="1880" w:type="dxa"/>
            <w:vAlign w:val="bottom"/>
          </w:tcPr>
          <w:p w14:paraId="2B51AD2B" w14:textId="77777777" w:rsidR="00EF2AAC" w:rsidRPr="000A009F" w:rsidRDefault="00EF2AAC" w:rsidP="00E56B96">
            <w:pP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(136,480)</w:t>
            </w:r>
          </w:p>
        </w:tc>
      </w:tr>
      <w:tr w:rsidR="00EF2AAC" w:rsidRPr="007950C7" w14:paraId="26F98485" w14:textId="77777777" w:rsidTr="00EF2AAC">
        <w:tc>
          <w:tcPr>
            <w:tcW w:w="5420" w:type="dxa"/>
          </w:tcPr>
          <w:p w14:paraId="2F4DC95D"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Pr>
                <w:rFonts w:ascii="Arial" w:hAnsi="Arial" w:cs="Arial"/>
                <w:sz w:val="18"/>
                <w:szCs w:val="18"/>
                <w:lang w:val="en-US"/>
              </w:rPr>
              <w:t>Equity</w:t>
            </w:r>
            <w:r w:rsidRPr="007950C7">
              <w:rPr>
                <w:rFonts w:ascii="Arial" w:hAnsi="Arial" w:cs="Arial"/>
                <w:sz w:val="18"/>
                <w:szCs w:val="18"/>
                <w:lang w:val="en-US"/>
              </w:rPr>
              <w:t xml:space="preserve"> </w:t>
            </w:r>
            <w:r>
              <w:rPr>
                <w:rFonts w:ascii="Arial" w:hAnsi="Arial" w:cs="Arial"/>
                <w:sz w:val="18"/>
                <w:szCs w:val="18"/>
                <w:lang w:val="en-US"/>
              </w:rPr>
              <w:t>instruments</w:t>
            </w:r>
          </w:p>
        </w:tc>
        <w:tc>
          <w:tcPr>
            <w:tcW w:w="1880" w:type="dxa"/>
            <w:vAlign w:val="bottom"/>
          </w:tcPr>
          <w:p w14:paraId="5632B333" w14:textId="77777777" w:rsidR="00EF2AAC" w:rsidRPr="004A7425" w:rsidRDefault="006347C5" w:rsidP="00E56B96">
            <w:pPr>
              <w:pBdr>
                <w:bottom w:val="single" w:sz="4" w:space="1" w:color="auto"/>
                <w:between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(1,857,963)</w:t>
            </w:r>
          </w:p>
        </w:tc>
        <w:tc>
          <w:tcPr>
            <w:tcW w:w="1880" w:type="dxa"/>
            <w:vAlign w:val="bottom"/>
          </w:tcPr>
          <w:p w14:paraId="72119121" w14:textId="77777777" w:rsidR="00EF2AAC" w:rsidRPr="000A009F" w:rsidRDefault="00EF2AAC" w:rsidP="00E56B96">
            <w:pPr>
              <w:pBdr>
                <w:bottom w:val="single" w:sz="4" w:space="1" w:color="auto"/>
                <w:between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(2,084,525)</w:t>
            </w:r>
          </w:p>
        </w:tc>
      </w:tr>
      <w:tr w:rsidR="00EF2AAC" w:rsidRPr="00570825" w14:paraId="436CCD8B" w14:textId="77777777" w:rsidTr="00EF2AAC">
        <w:tc>
          <w:tcPr>
            <w:tcW w:w="5420" w:type="dxa"/>
          </w:tcPr>
          <w:p w14:paraId="4D5D9A96"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lang w:val="en-US"/>
              </w:rPr>
            </w:pPr>
            <w:r w:rsidRPr="007950C7">
              <w:rPr>
                <w:rFonts w:ascii="Arial" w:hAnsi="Arial" w:cs="Arial"/>
                <w:sz w:val="18"/>
                <w:szCs w:val="18"/>
                <w:lang w:val="en-US"/>
              </w:rPr>
              <w:t>Total</w:t>
            </w:r>
          </w:p>
        </w:tc>
        <w:tc>
          <w:tcPr>
            <w:tcW w:w="1880" w:type="dxa"/>
            <w:vAlign w:val="bottom"/>
          </w:tcPr>
          <w:p w14:paraId="1B005625" w14:textId="77777777" w:rsidR="00EF2AAC" w:rsidRPr="004A7425" w:rsidRDefault="006347C5" w:rsidP="00E56B96">
            <w:pPr>
              <w:pBdr>
                <w:bottom w:val="single" w:sz="4" w:space="1" w:color="auto"/>
                <w:between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(2,466,559)</w:t>
            </w:r>
          </w:p>
        </w:tc>
        <w:tc>
          <w:tcPr>
            <w:tcW w:w="1880" w:type="dxa"/>
            <w:vAlign w:val="bottom"/>
          </w:tcPr>
          <w:p w14:paraId="76F58143" w14:textId="77777777" w:rsidR="00EF2AAC" w:rsidRPr="000A009F" w:rsidRDefault="00EF2AAC" w:rsidP="00E56B96">
            <w:pPr>
              <w:pBdr>
                <w:bottom w:val="single" w:sz="4" w:space="1" w:color="auto"/>
                <w:between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(2,221,005)</w:t>
            </w:r>
          </w:p>
        </w:tc>
      </w:tr>
      <w:tr w:rsidR="00EF2AAC" w:rsidRPr="007950C7" w14:paraId="40425723" w14:textId="77777777" w:rsidTr="00EF2AAC">
        <w:tc>
          <w:tcPr>
            <w:tcW w:w="5420" w:type="dxa"/>
          </w:tcPr>
          <w:p w14:paraId="40161E0B" w14:textId="77777777" w:rsidR="00EF2AAC" w:rsidRPr="00673636"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cs/>
                <w:lang w:val="en-US"/>
              </w:rPr>
            </w:pPr>
            <w:r>
              <w:rPr>
                <w:rFonts w:ascii="Arial" w:hAnsi="Arial" w:cs="Arial"/>
                <w:sz w:val="18"/>
                <w:szCs w:val="18"/>
                <w:lang w:val="en-US"/>
              </w:rPr>
              <w:t>R</w:t>
            </w:r>
            <w:r w:rsidRPr="00673636">
              <w:rPr>
                <w:rFonts w:ascii="Arial" w:hAnsi="Arial" w:cs="Arial"/>
                <w:sz w:val="18"/>
                <w:szCs w:val="18"/>
                <w:lang w:val="en-US"/>
              </w:rPr>
              <w:t>evalu</w:t>
            </w:r>
            <w:r>
              <w:rPr>
                <w:rFonts w:ascii="Arial" w:hAnsi="Arial" w:cs="Arial"/>
                <w:sz w:val="18"/>
                <w:szCs w:val="18"/>
                <w:lang w:val="en-US"/>
              </w:rPr>
              <w:t xml:space="preserve">ation </w:t>
            </w:r>
            <w:r w:rsidRPr="00673636">
              <w:rPr>
                <w:rFonts w:ascii="Arial" w:hAnsi="Arial" w:cs="Arial"/>
                <w:sz w:val="18"/>
                <w:szCs w:val="18"/>
                <w:lang w:val="en-US"/>
              </w:rPr>
              <w:t>deficit</w:t>
            </w:r>
            <w:r>
              <w:rPr>
                <w:rFonts w:ascii="Arial" w:hAnsi="Arial" w:cs="Arial"/>
                <w:sz w:val="18"/>
                <w:szCs w:val="18"/>
                <w:lang w:val="en-US"/>
              </w:rPr>
              <w:t xml:space="preserve"> </w:t>
            </w:r>
            <w:r w:rsidRPr="00673636">
              <w:rPr>
                <w:rFonts w:ascii="Arial" w:hAnsi="Arial" w:cs="Arial"/>
                <w:sz w:val="18"/>
                <w:szCs w:val="18"/>
                <w:lang w:val="en-US"/>
              </w:rPr>
              <w:t>on investment</w:t>
            </w:r>
            <w:r>
              <w:rPr>
                <w:rFonts w:ascii="Arial" w:hAnsi="Arial" w:cs="Arial"/>
                <w:sz w:val="18"/>
                <w:szCs w:val="18"/>
                <w:lang w:val="en-US"/>
              </w:rPr>
              <w:t>s</w:t>
            </w:r>
            <w:r w:rsidRPr="00673636">
              <w:rPr>
                <w:rFonts w:ascii="Arial" w:hAnsi="Arial" w:cs="Arial"/>
                <w:sz w:val="18"/>
                <w:szCs w:val="18"/>
                <w:lang w:val="en-US"/>
              </w:rPr>
              <w:t xml:space="preserve"> measured at fair value </w:t>
            </w:r>
            <w:r>
              <w:rPr>
                <w:rFonts w:ascii="Arial" w:hAnsi="Arial" w:cs="Arial"/>
                <w:sz w:val="18"/>
                <w:szCs w:val="18"/>
                <w:lang w:val="en-US"/>
              </w:rPr>
              <w:t xml:space="preserve">   </w:t>
            </w:r>
            <w:r w:rsidRPr="00673636">
              <w:rPr>
                <w:rFonts w:ascii="Arial" w:hAnsi="Arial" w:cs="Arial"/>
                <w:sz w:val="18"/>
                <w:szCs w:val="18"/>
                <w:lang w:val="en-US"/>
              </w:rPr>
              <w:t>through other comprehensive income</w:t>
            </w:r>
          </w:p>
        </w:tc>
        <w:tc>
          <w:tcPr>
            <w:tcW w:w="1880" w:type="dxa"/>
            <w:vAlign w:val="bottom"/>
          </w:tcPr>
          <w:p w14:paraId="2B8B6FF4" w14:textId="77777777" w:rsidR="00EF2AAC" w:rsidRPr="004A7425" w:rsidRDefault="006347C5" w:rsidP="00E56B96">
            <w:pP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(1,821,765)</w:t>
            </w:r>
          </w:p>
        </w:tc>
        <w:tc>
          <w:tcPr>
            <w:tcW w:w="1880" w:type="dxa"/>
            <w:vAlign w:val="bottom"/>
          </w:tcPr>
          <w:p w14:paraId="1F52A2F5" w14:textId="77777777" w:rsidR="00EF2AAC" w:rsidRPr="000A009F" w:rsidRDefault="00EF2AAC" w:rsidP="00E56B96">
            <w:pP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(1,055,354)</w:t>
            </w:r>
          </w:p>
        </w:tc>
      </w:tr>
      <w:tr w:rsidR="00EF2AAC" w:rsidRPr="007950C7" w14:paraId="074D2F13" w14:textId="77777777" w:rsidTr="00EF2AAC">
        <w:trPr>
          <w:trHeight w:val="85"/>
        </w:trPr>
        <w:tc>
          <w:tcPr>
            <w:tcW w:w="5420" w:type="dxa"/>
          </w:tcPr>
          <w:p w14:paraId="4C15B427"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sz w:val="18"/>
                <w:szCs w:val="18"/>
                <w:highlight w:val="yellow"/>
                <w:lang w:val="en-US"/>
              </w:rPr>
            </w:pPr>
            <w:r>
              <w:rPr>
                <w:rFonts w:ascii="Arial" w:hAnsi="Arial" w:cs="Arial"/>
                <w:sz w:val="18"/>
                <w:szCs w:val="18"/>
                <w:lang w:val="en-US"/>
              </w:rPr>
              <w:t>Add: Income tax</w:t>
            </w:r>
          </w:p>
        </w:tc>
        <w:tc>
          <w:tcPr>
            <w:tcW w:w="1880" w:type="dxa"/>
            <w:vAlign w:val="bottom"/>
          </w:tcPr>
          <w:p w14:paraId="77AD1F38" w14:textId="77777777" w:rsidR="00EF2AAC" w:rsidRPr="004A7425" w:rsidRDefault="006347C5" w:rsidP="00E56B96">
            <w:pPr>
              <w:pBdr>
                <w:bottom w:val="sing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364,353</w:t>
            </w:r>
          </w:p>
        </w:tc>
        <w:tc>
          <w:tcPr>
            <w:tcW w:w="1880" w:type="dxa"/>
            <w:vAlign w:val="bottom"/>
          </w:tcPr>
          <w:p w14:paraId="4793AC7E" w14:textId="77777777" w:rsidR="00EF2AAC" w:rsidRPr="000A009F" w:rsidRDefault="00EF2AAC" w:rsidP="00E56B96">
            <w:pPr>
              <w:pBdr>
                <w:bottom w:val="single" w:sz="4" w:space="1" w:color="auto"/>
                <w:between w:val="sing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211,071</w:t>
            </w:r>
          </w:p>
        </w:tc>
      </w:tr>
      <w:tr w:rsidR="00EF2AAC" w:rsidRPr="007950C7" w14:paraId="2E3EF8CF" w14:textId="77777777" w:rsidTr="00EF2AAC">
        <w:tc>
          <w:tcPr>
            <w:tcW w:w="5420" w:type="dxa"/>
          </w:tcPr>
          <w:p w14:paraId="3713A273" w14:textId="77777777" w:rsidR="00EF2AAC" w:rsidRPr="007950C7" w:rsidRDefault="00EF2AAC" w:rsidP="00E56B96">
            <w:pPr>
              <w:tabs>
                <w:tab w:val="left" w:pos="851"/>
                <w:tab w:val="left" w:pos="1134"/>
                <w:tab w:val="center" w:pos="7650"/>
                <w:tab w:val="center" w:pos="8820"/>
              </w:tabs>
              <w:spacing w:line="330" w:lineRule="exact"/>
              <w:ind w:left="162" w:right="-96" w:hanging="162"/>
              <w:rPr>
                <w:rFonts w:ascii="Arial" w:hAnsi="Arial" w:cs="Arial"/>
                <w:b/>
                <w:bCs/>
                <w:sz w:val="18"/>
                <w:szCs w:val="18"/>
                <w:lang w:val="en-US"/>
              </w:rPr>
            </w:pPr>
            <w:r w:rsidRPr="00673636">
              <w:rPr>
                <w:rFonts w:ascii="Arial" w:hAnsi="Arial" w:cs="Arial"/>
                <w:b/>
                <w:bCs/>
                <w:sz w:val="18"/>
                <w:szCs w:val="18"/>
                <w:lang w:val="en-US"/>
              </w:rPr>
              <w:t xml:space="preserve">Revaluation </w:t>
            </w:r>
            <w:r>
              <w:rPr>
                <w:rFonts w:ascii="Arial" w:hAnsi="Arial" w:cs="Arial"/>
                <w:b/>
                <w:bCs/>
                <w:sz w:val="18"/>
                <w:szCs w:val="18"/>
                <w:lang w:val="en-US"/>
              </w:rPr>
              <w:t>deficit</w:t>
            </w:r>
            <w:r w:rsidRPr="00C651C7">
              <w:rPr>
                <w:rFonts w:ascii="Arial" w:hAnsi="Arial" w:cs="Arial"/>
                <w:b/>
                <w:bCs/>
                <w:sz w:val="18"/>
                <w:szCs w:val="18"/>
                <w:lang w:val="en-US"/>
              </w:rPr>
              <w:t xml:space="preserve"> </w:t>
            </w:r>
            <w:r w:rsidRPr="00673636">
              <w:rPr>
                <w:rFonts w:ascii="Arial" w:hAnsi="Arial" w:cs="Arial"/>
                <w:b/>
                <w:bCs/>
                <w:sz w:val="18"/>
                <w:szCs w:val="18"/>
                <w:lang w:val="en-US"/>
              </w:rPr>
              <w:t>on investment</w:t>
            </w:r>
            <w:r>
              <w:rPr>
                <w:rFonts w:ascii="Arial" w:hAnsi="Arial" w:cs="Arial"/>
                <w:b/>
                <w:bCs/>
                <w:sz w:val="18"/>
                <w:szCs w:val="18"/>
                <w:lang w:val="en-US"/>
              </w:rPr>
              <w:t>s</w:t>
            </w:r>
            <w:r w:rsidRPr="00673636">
              <w:rPr>
                <w:rFonts w:ascii="Arial" w:hAnsi="Arial" w:cs="Arial"/>
                <w:b/>
                <w:bCs/>
                <w:sz w:val="18"/>
                <w:szCs w:val="18"/>
                <w:lang w:val="en-US"/>
              </w:rPr>
              <w:t xml:space="preserve"> measured at fair value through other comprehensive income</w:t>
            </w:r>
            <w:r>
              <w:rPr>
                <w:rFonts w:ascii="Arial" w:hAnsi="Arial" w:cs="Arial"/>
                <w:b/>
                <w:bCs/>
                <w:sz w:val="18"/>
                <w:szCs w:val="18"/>
                <w:lang w:val="en-US"/>
              </w:rPr>
              <w:t xml:space="preserve"> - net of income tax</w:t>
            </w:r>
          </w:p>
        </w:tc>
        <w:tc>
          <w:tcPr>
            <w:tcW w:w="1880" w:type="dxa"/>
            <w:vAlign w:val="bottom"/>
          </w:tcPr>
          <w:p w14:paraId="074BF89D" w14:textId="77777777" w:rsidR="00EF2AAC" w:rsidRPr="004A7425" w:rsidRDefault="006347C5" w:rsidP="00E56B96">
            <w:pPr>
              <w:pBdr>
                <w:bottom w:val="double" w:sz="4" w:space="1" w:color="auto"/>
              </w:pBdr>
              <w:tabs>
                <w:tab w:val="decimal" w:pos="1399"/>
              </w:tabs>
              <w:spacing w:line="330" w:lineRule="exact"/>
              <w:ind w:left="14"/>
              <w:rPr>
                <w:rFonts w:ascii="Arial" w:hAnsi="Arial" w:cs="Arial"/>
                <w:sz w:val="18"/>
                <w:szCs w:val="18"/>
                <w:lang w:val="en-US"/>
              </w:rPr>
            </w:pPr>
            <w:r w:rsidRPr="006347C5">
              <w:rPr>
                <w:rFonts w:ascii="Arial" w:hAnsi="Arial" w:cs="Arial"/>
                <w:sz w:val="18"/>
                <w:szCs w:val="18"/>
                <w:lang w:val="en-US"/>
              </w:rPr>
              <w:t>(1,457,412)</w:t>
            </w:r>
          </w:p>
        </w:tc>
        <w:tc>
          <w:tcPr>
            <w:tcW w:w="1880" w:type="dxa"/>
            <w:vAlign w:val="bottom"/>
          </w:tcPr>
          <w:p w14:paraId="088D428E" w14:textId="77777777" w:rsidR="00EF2AAC" w:rsidRPr="000A009F" w:rsidRDefault="00EF2AAC" w:rsidP="00E56B96">
            <w:pPr>
              <w:pBdr>
                <w:bottom w:val="double" w:sz="4" w:space="1" w:color="auto"/>
              </w:pBdr>
              <w:tabs>
                <w:tab w:val="decimal" w:pos="1399"/>
              </w:tabs>
              <w:spacing w:line="330" w:lineRule="exact"/>
              <w:ind w:left="14"/>
              <w:rPr>
                <w:rFonts w:ascii="Arial" w:hAnsi="Arial" w:cs="Arial"/>
                <w:sz w:val="18"/>
                <w:szCs w:val="18"/>
                <w:lang w:val="en-US"/>
              </w:rPr>
            </w:pPr>
            <w:r w:rsidRPr="000A009F">
              <w:rPr>
                <w:rFonts w:ascii="Arial" w:hAnsi="Arial" w:cs="Arial"/>
                <w:sz w:val="18"/>
                <w:szCs w:val="18"/>
                <w:lang w:val="en-US"/>
              </w:rPr>
              <w:t>(844,283)</w:t>
            </w:r>
          </w:p>
        </w:tc>
      </w:tr>
    </w:tbl>
    <w:p w14:paraId="40DBF205" w14:textId="77777777" w:rsidR="00F734A6" w:rsidRPr="0072089C" w:rsidRDefault="0072089C" w:rsidP="00EF2AAC">
      <w:pPr>
        <w:pStyle w:val="Heading1"/>
        <w:numPr>
          <w:ilvl w:val="0"/>
          <w:numId w:val="3"/>
        </w:numPr>
        <w:spacing w:before="0" w:line="380" w:lineRule="exact"/>
        <w:ind w:left="635" w:hanging="635"/>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100" w:name="_Toc95741466"/>
      <w:r w:rsidR="00F734A6" w:rsidRPr="00972EC1">
        <w:rPr>
          <w:rFonts w:ascii="Arial" w:hAnsi="Arial" w:cs="Arial"/>
          <w:color w:val="000000"/>
          <w:sz w:val="22"/>
          <w:szCs w:val="22"/>
          <w:u w:val="none"/>
          <w:lang w:val="en-GB"/>
        </w:rPr>
        <w:lastRenderedPageBreak/>
        <w:t>Capital fund</w:t>
      </w:r>
      <w:bookmarkEnd w:id="82"/>
      <w:r w:rsidR="0015243F" w:rsidRPr="0072089C">
        <w:rPr>
          <w:rFonts w:ascii="Arial" w:hAnsi="Arial" w:cs="Arial"/>
          <w:color w:val="000000"/>
          <w:sz w:val="22"/>
          <w:szCs w:val="22"/>
          <w:u w:val="none"/>
          <w:lang w:val="en-GB"/>
        </w:rPr>
        <w:t xml:space="preserve"> and liquid assets</w:t>
      </w:r>
      <w:bookmarkEnd w:id="100"/>
    </w:p>
    <w:p w14:paraId="50E074F8" w14:textId="77777777" w:rsidR="00AC16FA" w:rsidRPr="00BD6A4B" w:rsidRDefault="000210F1" w:rsidP="00B057C5">
      <w:pPr>
        <w:spacing w:before="120" w:after="120" w:line="380" w:lineRule="exact"/>
        <w:ind w:left="629"/>
        <w:jc w:val="thaiDistribute"/>
        <w:rPr>
          <w:rFonts w:ascii="Arial" w:hAnsi="Arial" w:cs="Arial"/>
          <w:lang w:val="en-US"/>
        </w:rPr>
      </w:pPr>
      <w:r w:rsidRPr="006E1895">
        <w:rPr>
          <w:rFonts w:ascii="Arial" w:hAnsi="Arial" w:cs="Arial"/>
          <w:lang w:val="en-GB"/>
        </w:rPr>
        <w:t xml:space="preserve">The </w:t>
      </w:r>
      <w:r w:rsidRPr="00BD6A4B">
        <w:rPr>
          <w:rFonts w:ascii="Arial" w:hAnsi="Arial" w:cs="Arial"/>
          <w:lang w:val="en-US"/>
        </w:rPr>
        <w:t xml:space="preserve">primary objectives of the Bank’s capital management are to maintain </w:t>
      </w:r>
      <w:r w:rsidR="00955FFD" w:rsidRPr="00BD6A4B">
        <w:rPr>
          <w:rFonts w:ascii="Arial" w:hAnsi="Arial" w:cs="Arial"/>
          <w:lang w:val="en-US"/>
        </w:rPr>
        <w:t xml:space="preserve">its </w:t>
      </w:r>
      <w:r w:rsidRPr="00BD6A4B">
        <w:rPr>
          <w:rFonts w:ascii="Arial" w:hAnsi="Arial" w:cs="Arial"/>
          <w:lang w:val="en-US"/>
        </w:rPr>
        <w:t>ability to continue as a going concern and to maintain a capital adequacy ratio in accordance with the Act on Undertaking of Banking Business B.E. 2551</w:t>
      </w:r>
      <w:r w:rsidRPr="00BD6A4B">
        <w:rPr>
          <w:rFonts w:ascii="Arial" w:hAnsi="Arial" w:cs="Arial"/>
          <w:cs/>
          <w:lang w:val="en-US"/>
        </w:rPr>
        <w:t>.</w:t>
      </w:r>
      <w:r w:rsidR="006E45E5" w:rsidRPr="00BD6A4B">
        <w:rPr>
          <w:rFonts w:ascii="Arial" w:hAnsi="Arial" w:cs="Arial"/>
          <w:cs/>
          <w:lang w:val="en-US"/>
        </w:rPr>
        <w:t xml:space="preserve"> </w:t>
      </w:r>
    </w:p>
    <w:p w14:paraId="4DF42F0D" w14:textId="77777777" w:rsidR="007E1C92" w:rsidRDefault="00FD6925" w:rsidP="00EF2AAC">
      <w:pPr>
        <w:spacing w:before="120" w:line="380" w:lineRule="exact"/>
        <w:ind w:left="629"/>
        <w:jc w:val="thaiDistribute"/>
        <w:rPr>
          <w:rFonts w:ascii="Arial" w:hAnsi="Arial" w:cs="Cordia New"/>
          <w:lang w:val="en-GB"/>
        </w:rPr>
      </w:pPr>
      <w:r w:rsidRPr="00BD6A4B">
        <w:rPr>
          <w:rFonts w:ascii="Arial" w:hAnsi="Arial" w:cs="Arial"/>
          <w:lang w:val="en-US"/>
        </w:rPr>
        <w:t xml:space="preserve">As at </w:t>
      </w:r>
      <w:r w:rsidR="00C230DA">
        <w:rPr>
          <w:rFonts w:ascii="Arial" w:hAnsi="Arial" w:cs="Arial"/>
          <w:lang w:val="en-US"/>
        </w:rPr>
        <w:t xml:space="preserve">31 </w:t>
      </w:r>
      <w:r w:rsidR="00C230DA" w:rsidRPr="00BD6A4B">
        <w:rPr>
          <w:rFonts w:ascii="Arial" w:hAnsi="Arial" w:cs="Arial"/>
          <w:lang w:val="en-US"/>
        </w:rPr>
        <w:t>December</w:t>
      </w:r>
      <w:r w:rsidR="00C230DA">
        <w:rPr>
          <w:rFonts w:ascii="Arial" w:hAnsi="Arial" w:cs="Arial"/>
          <w:lang w:val="en-US"/>
        </w:rPr>
        <w:t xml:space="preserve"> </w:t>
      </w:r>
      <w:r w:rsidR="00E330E0">
        <w:rPr>
          <w:rFonts w:ascii="Arial" w:hAnsi="Arial" w:cs="Arial"/>
          <w:lang w:val="en-US"/>
        </w:rPr>
        <w:t>2021 and</w:t>
      </w:r>
      <w:r w:rsidRPr="00BD6A4B">
        <w:rPr>
          <w:rFonts w:ascii="Arial" w:hAnsi="Arial" w:cs="Arial"/>
          <w:lang w:val="en-US"/>
        </w:rPr>
        <w:t xml:space="preserve"> </w:t>
      </w:r>
      <w:r w:rsidR="006232B0">
        <w:rPr>
          <w:rFonts w:ascii="Arial" w:hAnsi="Arial" w:cs="Arial"/>
          <w:lang w:val="en-US"/>
        </w:rPr>
        <w:t>2020</w:t>
      </w:r>
      <w:r w:rsidR="0042600E" w:rsidRPr="00BD6A4B">
        <w:rPr>
          <w:rFonts w:ascii="Arial" w:hAnsi="Arial" w:cs="Arial"/>
          <w:lang w:val="en-US"/>
        </w:rPr>
        <w:t>, capital fund</w:t>
      </w:r>
      <w:r w:rsidR="000210F1" w:rsidRPr="00BD6A4B">
        <w:rPr>
          <w:rFonts w:ascii="Arial" w:hAnsi="Arial" w:cs="Arial"/>
          <w:lang w:val="en-US"/>
        </w:rPr>
        <w:t xml:space="preserve"> of the Bank </w:t>
      </w:r>
      <w:r w:rsidR="00B008FB" w:rsidRPr="00BD6A4B">
        <w:rPr>
          <w:rFonts w:ascii="Arial" w:hAnsi="Arial" w:cs="Arial"/>
          <w:lang w:val="en-US"/>
        </w:rPr>
        <w:t>calculated under</w:t>
      </w:r>
      <w:r w:rsidR="009D348C">
        <w:rPr>
          <w:rFonts w:ascii="Arial" w:hAnsi="Arial" w:cs="Arial"/>
          <w:lang w:val="en-US"/>
        </w:rPr>
        <w:t xml:space="preserve"> </w:t>
      </w:r>
      <w:r w:rsidR="00FB3701" w:rsidRPr="00BD6A4B">
        <w:rPr>
          <w:rFonts w:ascii="Arial" w:hAnsi="Arial" w:cs="Arial"/>
          <w:lang w:val="en-US"/>
        </w:rPr>
        <w:t xml:space="preserve">Basel </w:t>
      </w:r>
      <w:r w:rsidR="007C2640" w:rsidRPr="00BD6A4B">
        <w:rPr>
          <w:rFonts w:ascii="Arial" w:hAnsi="Arial" w:cs="Arial"/>
          <w:lang w:val="en-US"/>
        </w:rPr>
        <w:t>III</w:t>
      </w:r>
      <w:r w:rsidR="00FB3701" w:rsidRPr="00BD6A4B">
        <w:rPr>
          <w:rFonts w:ascii="Arial" w:hAnsi="Arial" w:cs="Arial"/>
          <w:lang w:val="en-US"/>
        </w:rPr>
        <w:t xml:space="preserve"> consisted of</w:t>
      </w:r>
      <w:r w:rsidR="00FB3701" w:rsidRPr="006E1895">
        <w:rPr>
          <w:rFonts w:ascii="Arial" w:hAnsi="Arial" w:cs="Arial"/>
          <w:lang w:val="en-GB"/>
        </w:rPr>
        <w:t xml:space="preserve"> the following:</w:t>
      </w:r>
    </w:p>
    <w:tbl>
      <w:tblPr>
        <w:tblW w:w="9214" w:type="dxa"/>
        <w:tblInd w:w="540" w:type="dxa"/>
        <w:tblLayout w:type="fixed"/>
        <w:tblLook w:val="0000" w:firstRow="0" w:lastRow="0" w:firstColumn="0" w:lastColumn="0" w:noHBand="0" w:noVBand="0"/>
      </w:tblPr>
      <w:tblGrid>
        <w:gridCol w:w="5504"/>
        <w:gridCol w:w="1843"/>
        <w:gridCol w:w="1867"/>
      </w:tblGrid>
      <w:tr w:rsidR="00EF2AAC" w:rsidRPr="00A471C4" w14:paraId="2E75A624" w14:textId="77777777" w:rsidTr="00EF2AAC">
        <w:trPr>
          <w:cantSplit/>
        </w:trPr>
        <w:tc>
          <w:tcPr>
            <w:tcW w:w="9214" w:type="dxa"/>
            <w:gridSpan w:val="3"/>
            <w:tcBorders>
              <w:top w:val="nil"/>
              <w:left w:val="nil"/>
              <w:bottom w:val="nil"/>
              <w:right w:val="nil"/>
            </w:tcBorders>
            <w:vAlign w:val="bottom"/>
          </w:tcPr>
          <w:p w14:paraId="2BBDE136" w14:textId="77777777" w:rsidR="00EF2AAC" w:rsidRPr="00A471C4" w:rsidRDefault="00EF2AAC" w:rsidP="00EF2AAC">
            <w:pPr>
              <w:spacing w:line="360" w:lineRule="exact"/>
              <w:ind w:right="12"/>
              <w:jc w:val="right"/>
              <w:rPr>
                <w:rFonts w:ascii="Arial" w:hAnsi="Arial" w:cs="Arial"/>
                <w:sz w:val="18"/>
                <w:szCs w:val="18"/>
                <w:cs/>
                <w:lang w:val="en-GB"/>
              </w:rPr>
            </w:pPr>
            <w:r w:rsidRPr="00A471C4">
              <w:rPr>
                <w:rFonts w:ascii="Arial" w:hAnsi="Arial" w:cs="Arial"/>
                <w:sz w:val="18"/>
                <w:szCs w:val="18"/>
                <w:cs/>
              </w:rPr>
              <w:br w:type="page"/>
            </w:r>
            <w:r w:rsidRPr="00A471C4">
              <w:rPr>
                <w:rFonts w:ascii="Arial" w:hAnsi="Arial" w:cs="Arial"/>
                <w:sz w:val="18"/>
                <w:szCs w:val="18"/>
                <w:cs/>
                <w:lang w:val="en-GB"/>
              </w:rPr>
              <w:br w:type="page"/>
            </w:r>
            <w:r w:rsidRPr="00A471C4">
              <w:rPr>
                <w:rFonts w:ascii="Arial" w:hAnsi="Arial" w:cs="Arial"/>
                <w:sz w:val="18"/>
                <w:szCs w:val="18"/>
                <w:lang w:val="en-US"/>
              </w:rPr>
              <w:t xml:space="preserve">(Unit: Thousand </w:t>
            </w:r>
            <w:r w:rsidRPr="00A471C4">
              <w:rPr>
                <w:rFonts w:ascii="Arial" w:hAnsi="Arial" w:cs="Arial"/>
                <w:sz w:val="18"/>
                <w:szCs w:val="18"/>
                <w:lang w:val="en-GB"/>
              </w:rPr>
              <w:t>Baht</w:t>
            </w:r>
            <w:r w:rsidRPr="00A471C4">
              <w:rPr>
                <w:rFonts w:ascii="Arial" w:hAnsi="Arial" w:cs="Arial"/>
                <w:sz w:val="18"/>
                <w:szCs w:val="18"/>
                <w:lang w:val="en-US"/>
              </w:rPr>
              <w:t>)</w:t>
            </w:r>
          </w:p>
        </w:tc>
      </w:tr>
      <w:tr w:rsidR="00EF2AAC" w:rsidRPr="00A471C4" w14:paraId="09012D01" w14:textId="77777777" w:rsidTr="00EF2AAC">
        <w:trPr>
          <w:cantSplit/>
        </w:trPr>
        <w:tc>
          <w:tcPr>
            <w:tcW w:w="5504" w:type="dxa"/>
            <w:tcBorders>
              <w:top w:val="nil"/>
              <w:left w:val="nil"/>
              <w:bottom w:val="nil"/>
              <w:right w:val="nil"/>
            </w:tcBorders>
            <w:vAlign w:val="bottom"/>
          </w:tcPr>
          <w:p w14:paraId="72737E87" w14:textId="77777777" w:rsidR="00EF2AAC" w:rsidRPr="00A471C4" w:rsidRDefault="00EF2AAC" w:rsidP="00EF2AAC">
            <w:pPr>
              <w:spacing w:line="36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53C9FDDF" w14:textId="77777777" w:rsidR="00EF2AAC" w:rsidRPr="00A471C4" w:rsidRDefault="00EF2AAC" w:rsidP="00EF2AAC">
            <w:pPr>
              <w:pBdr>
                <w:bottom w:val="single" w:sz="4" w:space="1" w:color="auto"/>
              </w:pBdr>
              <w:spacing w:line="360" w:lineRule="exact"/>
              <w:ind w:right="12"/>
              <w:jc w:val="center"/>
              <w:rPr>
                <w:rFonts w:ascii="Arial" w:hAnsi="Arial" w:cs="Arial"/>
                <w:sz w:val="18"/>
                <w:szCs w:val="18"/>
                <w:lang w:val="en-US"/>
              </w:rPr>
            </w:pPr>
            <w:r w:rsidRPr="00A471C4">
              <w:rPr>
                <w:rFonts w:ascii="Arial" w:hAnsi="Arial" w:cs="Arial"/>
                <w:sz w:val="18"/>
                <w:szCs w:val="18"/>
                <w:lang w:val="en-GB"/>
              </w:rPr>
              <w:t>31 December 2021</w:t>
            </w:r>
          </w:p>
        </w:tc>
        <w:tc>
          <w:tcPr>
            <w:tcW w:w="1867" w:type="dxa"/>
            <w:tcBorders>
              <w:top w:val="nil"/>
              <w:left w:val="nil"/>
              <w:bottom w:val="nil"/>
              <w:right w:val="nil"/>
            </w:tcBorders>
            <w:vAlign w:val="bottom"/>
          </w:tcPr>
          <w:p w14:paraId="071D4588" w14:textId="77777777" w:rsidR="00EF2AAC" w:rsidRPr="00A471C4" w:rsidRDefault="00EF2AAC" w:rsidP="00EF2AAC">
            <w:pPr>
              <w:pBdr>
                <w:bottom w:val="single" w:sz="4" w:space="1" w:color="auto"/>
              </w:pBdr>
              <w:spacing w:line="360" w:lineRule="exact"/>
              <w:ind w:right="12"/>
              <w:jc w:val="center"/>
              <w:rPr>
                <w:rFonts w:ascii="Arial" w:hAnsi="Arial" w:cs="Arial"/>
                <w:sz w:val="18"/>
                <w:szCs w:val="18"/>
                <w:lang w:val="en-GB"/>
              </w:rPr>
            </w:pPr>
            <w:r w:rsidRPr="00A471C4">
              <w:rPr>
                <w:rFonts w:ascii="Arial" w:hAnsi="Arial" w:cs="Arial"/>
                <w:sz w:val="18"/>
                <w:szCs w:val="18"/>
                <w:lang w:val="en-GB"/>
              </w:rPr>
              <w:t>31 December 2020</w:t>
            </w:r>
          </w:p>
        </w:tc>
      </w:tr>
      <w:tr w:rsidR="00EF2AAC" w:rsidRPr="004F3856" w14:paraId="43721643" w14:textId="77777777" w:rsidTr="00EF2AAC">
        <w:trPr>
          <w:cantSplit/>
        </w:trPr>
        <w:tc>
          <w:tcPr>
            <w:tcW w:w="5504" w:type="dxa"/>
            <w:tcBorders>
              <w:top w:val="nil"/>
              <w:left w:val="nil"/>
              <w:bottom w:val="nil"/>
              <w:right w:val="nil"/>
            </w:tcBorders>
            <w:vAlign w:val="bottom"/>
          </w:tcPr>
          <w:p w14:paraId="0D28347E" w14:textId="77777777" w:rsidR="00EF2AAC" w:rsidRPr="00A471C4" w:rsidRDefault="00EF2AAC" w:rsidP="00EF2AAC">
            <w:pPr>
              <w:tabs>
                <w:tab w:val="left" w:pos="900"/>
              </w:tabs>
              <w:spacing w:line="360" w:lineRule="exact"/>
              <w:rPr>
                <w:rFonts w:ascii="Arial" w:hAnsi="Arial" w:cs="Arial"/>
                <w:sz w:val="18"/>
                <w:szCs w:val="18"/>
                <w:u w:val="single"/>
                <w:lang w:val="en-US"/>
              </w:rPr>
            </w:pPr>
            <w:r w:rsidRPr="00A471C4">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5A7270EE" w14:textId="77777777" w:rsidR="00EF2AAC" w:rsidRPr="00A471C4" w:rsidRDefault="00EF2AAC" w:rsidP="00EF2AAC">
            <w:pPr>
              <w:tabs>
                <w:tab w:val="left" w:pos="900"/>
                <w:tab w:val="decimal" w:pos="1404"/>
              </w:tabs>
              <w:spacing w:line="36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73634C46" w14:textId="77777777" w:rsidR="00EF2AAC" w:rsidRPr="00A471C4" w:rsidRDefault="00EF2AAC" w:rsidP="00EF2AAC">
            <w:pPr>
              <w:tabs>
                <w:tab w:val="left" w:pos="900"/>
                <w:tab w:val="decimal" w:pos="1404"/>
              </w:tabs>
              <w:spacing w:line="360" w:lineRule="exact"/>
              <w:jc w:val="both"/>
              <w:rPr>
                <w:rFonts w:ascii="Arial" w:hAnsi="Arial" w:cs="Arial"/>
                <w:sz w:val="18"/>
                <w:szCs w:val="18"/>
                <w:lang w:val="en-GB"/>
              </w:rPr>
            </w:pPr>
          </w:p>
        </w:tc>
      </w:tr>
      <w:tr w:rsidR="00EF2AAC" w:rsidRPr="00A471C4" w14:paraId="2A5E2ED5" w14:textId="77777777" w:rsidTr="00EF2AAC">
        <w:trPr>
          <w:cantSplit/>
        </w:trPr>
        <w:tc>
          <w:tcPr>
            <w:tcW w:w="5504" w:type="dxa"/>
            <w:tcBorders>
              <w:top w:val="nil"/>
              <w:left w:val="nil"/>
              <w:bottom w:val="nil"/>
              <w:right w:val="nil"/>
            </w:tcBorders>
            <w:vAlign w:val="bottom"/>
          </w:tcPr>
          <w:p w14:paraId="0ACCD37F" w14:textId="77777777" w:rsidR="00EF2AAC" w:rsidRPr="00A471C4" w:rsidRDefault="00EF2AAC" w:rsidP="00EF2AAC">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6EDA69BA" w14:textId="77777777" w:rsidR="00EF2AAC" w:rsidRPr="00A471C4" w:rsidRDefault="006347C5" w:rsidP="00EF2AAC">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20,000,000</w:t>
            </w:r>
          </w:p>
        </w:tc>
        <w:tc>
          <w:tcPr>
            <w:tcW w:w="1867" w:type="dxa"/>
            <w:tcBorders>
              <w:top w:val="nil"/>
              <w:left w:val="nil"/>
              <w:bottom w:val="nil"/>
              <w:right w:val="nil"/>
            </w:tcBorders>
            <w:vAlign w:val="bottom"/>
          </w:tcPr>
          <w:p w14:paraId="4C17066C" w14:textId="77777777" w:rsidR="00EF2AAC" w:rsidRPr="00A471C4" w:rsidRDefault="00EF2AAC" w:rsidP="00EF2AAC">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20,000,000</w:t>
            </w:r>
          </w:p>
        </w:tc>
      </w:tr>
      <w:tr w:rsidR="00EF2AAC" w:rsidRPr="00A471C4" w14:paraId="7A2E3F7D" w14:textId="77777777" w:rsidTr="00EF2AAC">
        <w:trPr>
          <w:cantSplit/>
        </w:trPr>
        <w:tc>
          <w:tcPr>
            <w:tcW w:w="5504" w:type="dxa"/>
            <w:tcBorders>
              <w:top w:val="nil"/>
              <w:left w:val="nil"/>
              <w:bottom w:val="nil"/>
              <w:right w:val="nil"/>
            </w:tcBorders>
            <w:vAlign w:val="bottom"/>
          </w:tcPr>
          <w:p w14:paraId="7A3773CC" w14:textId="77777777" w:rsidR="00EF2AAC" w:rsidRPr="00EF2AAC" w:rsidRDefault="00EF2AAC" w:rsidP="00EF2AAC">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Share premium</w:t>
            </w:r>
          </w:p>
        </w:tc>
        <w:tc>
          <w:tcPr>
            <w:tcW w:w="1843" w:type="dxa"/>
            <w:tcBorders>
              <w:top w:val="nil"/>
              <w:left w:val="nil"/>
              <w:right w:val="nil"/>
            </w:tcBorders>
            <w:vAlign w:val="bottom"/>
          </w:tcPr>
          <w:p w14:paraId="3C6251D2" w14:textId="77777777" w:rsidR="00EF2AAC" w:rsidRPr="00A471C4" w:rsidRDefault="006347C5" w:rsidP="00EF2AAC">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10,598,915</w:t>
            </w:r>
          </w:p>
        </w:tc>
        <w:tc>
          <w:tcPr>
            <w:tcW w:w="1867" w:type="dxa"/>
            <w:tcBorders>
              <w:top w:val="nil"/>
              <w:left w:val="nil"/>
              <w:right w:val="nil"/>
            </w:tcBorders>
            <w:vAlign w:val="bottom"/>
          </w:tcPr>
          <w:p w14:paraId="22E9B0BE" w14:textId="77777777" w:rsidR="00EF2AAC" w:rsidRPr="00A471C4" w:rsidRDefault="00EF2AAC" w:rsidP="00EF2AAC">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10,598,915</w:t>
            </w:r>
          </w:p>
        </w:tc>
      </w:tr>
      <w:tr w:rsidR="00EF2AAC" w:rsidRPr="00A471C4" w14:paraId="43205E69" w14:textId="77777777" w:rsidTr="00EF2AAC">
        <w:trPr>
          <w:cantSplit/>
        </w:trPr>
        <w:tc>
          <w:tcPr>
            <w:tcW w:w="5504" w:type="dxa"/>
            <w:tcBorders>
              <w:top w:val="nil"/>
              <w:left w:val="nil"/>
              <w:bottom w:val="nil"/>
              <w:right w:val="nil"/>
            </w:tcBorders>
            <w:vAlign w:val="bottom"/>
          </w:tcPr>
          <w:p w14:paraId="5B468FC6" w14:textId="77777777" w:rsidR="00EF2AAC" w:rsidRPr="00A471C4" w:rsidRDefault="00EF2AAC" w:rsidP="00EF2AAC">
            <w:pPr>
              <w:tabs>
                <w:tab w:val="left" w:pos="132"/>
              </w:tabs>
              <w:spacing w:line="360" w:lineRule="exact"/>
              <w:ind w:right="-108"/>
              <w:rPr>
                <w:rFonts w:ascii="Arial" w:hAnsi="Arial" w:cs="Arial"/>
                <w:sz w:val="18"/>
                <w:szCs w:val="18"/>
                <w:lang w:val="en-US"/>
              </w:rPr>
            </w:pPr>
            <w:r w:rsidRPr="00A471C4">
              <w:rPr>
                <w:rFonts w:ascii="Arial" w:hAnsi="Arial" w:cs="Arial"/>
                <w:sz w:val="18"/>
                <w:szCs w:val="18"/>
                <w:lang w:val="en-GB"/>
              </w:rPr>
              <w:tab/>
              <w:t>Statutory reserve</w:t>
            </w:r>
          </w:p>
        </w:tc>
        <w:tc>
          <w:tcPr>
            <w:tcW w:w="1843" w:type="dxa"/>
            <w:tcBorders>
              <w:top w:val="nil"/>
              <w:left w:val="nil"/>
              <w:right w:val="nil"/>
            </w:tcBorders>
            <w:vAlign w:val="bottom"/>
          </w:tcPr>
          <w:p w14:paraId="3D069864" w14:textId="77777777" w:rsidR="00EF2AAC" w:rsidRPr="00A471C4" w:rsidRDefault="006347C5" w:rsidP="00EF2AAC">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lang w:val="en-US"/>
              </w:rPr>
              <w:t>924,300</w:t>
            </w:r>
          </w:p>
        </w:tc>
        <w:tc>
          <w:tcPr>
            <w:tcW w:w="1867" w:type="dxa"/>
            <w:tcBorders>
              <w:top w:val="nil"/>
              <w:left w:val="nil"/>
              <w:right w:val="nil"/>
            </w:tcBorders>
            <w:vAlign w:val="bottom"/>
          </w:tcPr>
          <w:p w14:paraId="4110F8AA" w14:textId="77777777" w:rsidR="00EF2AAC" w:rsidRPr="00A471C4" w:rsidRDefault="00EF2AAC" w:rsidP="00EF2AAC">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889,700</w:t>
            </w:r>
          </w:p>
        </w:tc>
      </w:tr>
      <w:tr w:rsidR="00EF2AAC" w:rsidRPr="00A471C4" w14:paraId="0222A4AB" w14:textId="77777777" w:rsidTr="00EF2AAC">
        <w:trPr>
          <w:cantSplit/>
        </w:trPr>
        <w:tc>
          <w:tcPr>
            <w:tcW w:w="5504" w:type="dxa"/>
            <w:tcBorders>
              <w:top w:val="nil"/>
              <w:left w:val="nil"/>
              <w:bottom w:val="nil"/>
              <w:right w:val="nil"/>
            </w:tcBorders>
            <w:vAlign w:val="bottom"/>
          </w:tcPr>
          <w:p w14:paraId="4BD2B504" w14:textId="77777777" w:rsidR="00EF2AAC" w:rsidRPr="00A471C4" w:rsidRDefault="00EF2AAC" w:rsidP="00EF2AAC">
            <w:pPr>
              <w:tabs>
                <w:tab w:val="left" w:pos="132"/>
              </w:tabs>
              <w:spacing w:line="360" w:lineRule="exact"/>
              <w:rPr>
                <w:rFonts w:ascii="Arial" w:hAnsi="Arial" w:cs="Arial"/>
                <w:sz w:val="18"/>
                <w:szCs w:val="18"/>
                <w:lang w:val="en-US"/>
              </w:rPr>
            </w:pPr>
            <w:r w:rsidRPr="00A471C4">
              <w:rPr>
                <w:rFonts w:ascii="Arial" w:hAnsi="Arial" w:cs="Arial"/>
                <w:sz w:val="18"/>
                <w:szCs w:val="18"/>
                <w:lang w:val="en-US"/>
              </w:rPr>
              <w:tab/>
            </w:r>
            <w:r w:rsidR="00784A37">
              <w:rPr>
                <w:rFonts w:ascii="Arial" w:hAnsi="Arial" w:cs="Arial"/>
                <w:sz w:val="18"/>
                <w:szCs w:val="18"/>
                <w:lang w:val="en-US"/>
              </w:rPr>
              <w:t>Net profit</w:t>
            </w:r>
            <w:r w:rsidRPr="00A471C4">
              <w:rPr>
                <w:rFonts w:ascii="Arial" w:hAnsi="Arial" w:cs="Arial"/>
                <w:sz w:val="18"/>
                <w:szCs w:val="18"/>
                <w:lang w:val="en-US"/>
              </w:rPr>
              <w:t xml:space="preserve"> after appropriation</w:t>
            </w:r>
          </w:p>
        </w:tc>
        <w:tc>
          <w:tcPr>
            <w:tcW w:w="1843" w:type="dxa"/>
            <w:tcBorders>
              <w:top w:val="nil"/>
              <w:left w:val="nil"/>
              <w:bottom w:val="nil"/>
              <w:right w:val="nil"/>
            </w:tcBorders>
            <w:vAlign w:val="bottom"/>
          </w:tcPr>
          <w:p w14:paraId="6D77303E" w14:textId="77777777" w:rsidR="00EF2AAC" w:rsidRPr="006347C5" w:rsidRDefault="006347C5" w:rsidP="00EF2AAC">
            <w:pPr>
              <w:tabs>
                <w:tab w:val="decimal" w:pos="1451"/>
              </w:tabs>
              <w:spacing w:line="360" w:lineRule="exact"/>
              <w:ind w:right="25" w:firstLine="20"/>
              <w:rPr>
                <w:rFonts w:ascii="Arial" w:hAnsi="Arial" w:cstheme="minorBidi"/>
                <w:sz w:val="18"/>
                <w:szCs w:val="18"/>
                <w:cs/>
                <w:lang w:val="en-US"/>
              </w:rPr>
            </w:pPr>
            <w:r w:rsidRPr="006347C5">
              <w:rPr>
                <w:rFonts w:ascii="Arial" w:hAnsi="Arial" w:cs="Arial"/>
                <w:sz w:val="18"/>
                <w:szCs w:val="18"/>
                <w:lang w:val="en-US"/>
              </w:rPr>
              <w:t>5,333,851</w:t>
            </w:r>
          </w:p>
        </w:tc>
        <w:tc>
          <w:tcPr>
            <w:tcW w:w="1867" w:type="dxa"/>
            <w:tcBorders>
              <w:top w:val="nil"/>
              <w:left w:val="nil"/>
              <w:bottom w:val="nil"/>
              <w:right w:val="nil"/>
            </w:tcBorders>
            <w:vAlign w:val="bottom"/>
          </w:tcPr>
          <w:p w14:paraId="1082B9E8" w14:textId="77777777" w:rsidR="00EF2AAC" w:rsidRPr="00A471C4" w:rsidRDefault="00EF2AAC" w:rsidP="00EF2AAC">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4,473,125</w:t>
            </w:r>
          </w:p>
        </w:tc>
      </w:tr>
      <w:tr w:rsidR="00EF2AAC" w:rsidRPr="00A471C4" w14:paraId="32FCA784" w14:textId="77777777" w:rsidTr="00EF2AAC">
        <w:trPr>
          <w:cantSplit/>
          <w:trHeight w:val="337"/>
        </w:trPr>
        <w:tc>
          <w:tcPr>
            <w:tcW w:w="5504" w:type="dxa"/>
            <w:tcBorders>
              <w:top w:val="nil"/>
              <w:left w:val="nil"/>
              <w:bottom w:val="nil"/>
              <w:right w:val="nil"/>
            </w:tcBorders>
            <w:vAlign w:val="bottom"/>
          </w:tcPr>
          <w:p w14:paraId="0613EE1F" w14:textId="77777777" w:rsidR="00EF2AAC" w:rsidRPr="00A471C4" w:rsidRDefault="00EF2AAC" w:rsidP="00EF2AAC">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45A2BF01" w14:textId="77777777" w:rsidR="00EF2AAC" w:rsidRPr="00A471C4" w:rsidRDefault="006347C5" w:rsidP="00EF2AAC">
            <w:pPr>
              <w:tabs>
                <w:tab w:val="decimal" w:pos="1451"/>
              </w:tabs>
              <w:spacing w:line="360" w:lineRule="exact"/>
              <w:ind w:right="25" w:firstLine="20"/>
              <w:rPr>
                <w:rFonts w:ascii="Arial" w:hAnsi="Arial" w:cs="Arial"/>
                <w:sz w:val="18"/>
                <w:szCs w:val="18"/>
                <w:lang w:val="en-US"/>
              </w:rPr>
            </w:pPr>
            <w:r w:rsidRPr="006347C5">
              <w:rPr>
                <w:rFonts w:ascii="Arial" w:hAnsi="Arial" w:cs="Arial"/>
                <w:sz w:val="18"/>
                <w:szCs w:val="18"/>
                <w:cs/>
                <w:lang w:val="en-US"/>
              </w:rPr>
              <w:t>(1</w:t>
            </w:r>
            <w:r w:rsidRPr="006347C5">
              <w:rPr>
                <w:rFonts w:ascii="Arial" w:hAnsi="Arial" w:cs="Arial"/>
                <w:sz w:val="18"/>
                <w:szCs w:val="18"/>
                <w:lang w:val="en-US"/>
              </w:rPr>
              <w:t>,</w:t>
            </w:r>
            <w:r w:rsidRPr="006347C5">
              <w:rPr>
                <w:rFonts w:ascii="Arial" w:hAnsi="Arial" w:cs="Arial"/>
                <w:sz w:val="18"/>
                <w:szCs w:val="18"/>
                <w:cs/>
                <w:lang w:val="en-US"/>
              </w:rPr>
              <w:t>653</w:t>
            </w:r>
            <w:r w:rsidRPr="006347C5">
              <w:rPr>
                <w:rFonts w:ascii="Arial" w:hAnsi="Arial" w:cs="Arial"/>
                <w:sz w:val="18"/>
                <w:szCs w:val="18"/>
                <w:lang w:val="en-US"/>
              </w:rPr>
              <w:t>,</w:t>
            </w:r>
            <w:r w:rsidRPr="006347C5">
              <w:rPr>
                <w:rFonts w:ascii="Arial" w:hAnsi="Arial" w:cs="Arial"/>
                <w:sz w:val="18"/>
                <w:szCs w:val="18"/>
                <w:cs/>
                <w:lang w:val="en-US"/>
              </w:rPr>
              <w:t>952)</w:t>
            </w:r>
          </w:p>
        </w:tc>
        <w:tc>
          <w:tcPr>
            <w:tcW w:w="1867" w:type="dxa"/>
            <w:tcBorders>
              <w:top w:val="nil"/>
              <w:left w:val="nil"/>
              <w:bottom w:val="nil"/>
              <w:right w:val="nil"/>
            </w:tcBorders>
            <w:vAlign w:val="bottom"/>
          </w:tcPr>
          <w:p w14:paraId="0F866C7D" w14:textId="77777777" w:rsidR="00EF2AAC" w:rsidRPr="00A471C4" w:rsidRDefault="00EF2AAC" w:rsidP="00EF2AAC">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(1,055,629)</w:t>
            </w:r>
          </w:p>
        </w:tc>
      </w:tr>
      <w:tr w:rsidR="00D6060F" w:rsidRPr="00A471C4" w14:paraId="54F74B7E" w14:textId="77777777" w:rsidTr="00EF2AAC">
        <w:trPr>
          <w:cantSplit/>
          <w:trHeight w:val="317"/>
        </w:trPr>
        <w:tc>
          <w:tcPr>
            <w:tcW w:w="5504" w:type="dxa"/>
            <w:tcBorders>
              <w:top w:val="nil"/>
              <w:left w:val="nil"/>
              <w:bottom w:val="nil"/>
              <w:right w:val="nil"/>
            </w:tcBorders>
            <w:vAlign w:val="bottom"/>
          </w:tcPr>
          <w:p w14:paraId="21B33DF5" w14:textId="77777777" w:rsidR="00D6060F" w:rsidRPr="00A471C4" w:rsidRDefault="00D6060F" w:rsidP="00D6060F">
            <w:pPr>
              <w:tabs>
                <w:tab w:val="left" w:pos="132"/>
              </w:tabs>
              <w:spacing w:line="360" w:lineRule="exact"/>
              <w:ind w:left="312" w:hanging="180"/>
              <w:rPr>
                <w:rFonts w:ascii="Arial" w:hAnsi="Arial" w:cs="Arial"/>
                <w:sz w:val="18"/>
                <w:szCs w:val="18"/>
                <w:lang w:val="en-US"/>
              </w:rPr>
            </w:pPr>
            <w:r w:rsidRPr="00A471C4">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745CB306"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(1,288,255)</w:t>
            </w:r>
          </w:p>
        </w:tc>
        <w:tc>
          <w:tcPr>
            <w:tcW w:w="1867" w:type="dxa"/>
            <w:tcBorders>
              <w:top w:val="nil"/>
              <w:left w:val="nil"/>
              <w:bottom w:val="nil"/>
              <w:right w:val="nil"/>
            </w:tcBorders>
            <w:vAlign w:val="bottom"/>
          </w:tcPr>
          <w:p w14:paraId="234CD0E9"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(946,648)</w:t>
            </w:r>
          </w:p>
        </w:tc>
      </w:tr>
      <w:tr w:rsidR="00D6060F" w:rsidRPr="00A471C4" w14:paraId="535937A7" w14:textId="77777777" w:rsidTr="00EF2AAC">
        <w:trPr>
          <w:cantSplit/>
        </w:trPr>
        <w:tc>
          <w:tcPr>
            <w:tcW w:w="5504" w:type="dxa"/>
            <w:tcBorders>
              <w:top w:val="nil"/>
              <w:left w:val="nil"/>
              <w:bottom w:val="nil"/>
              <w:right w:val="nil"/>
            </w:tcBorders>
            <w:vAlign w:val="bottom"/>
          </w:tcPr>
          <w:p w14:paraId="2E17FA3D" w14:textId="77777777" w:rsidR="00D6060F" w:rsidRPr="00A471C4" w:rsidRDefault="00D6060F" w:rsidP="00D6060F">
            <w:pPr>
              <w:tabs>
                <w:tab w:val="left" w:pos="132"/>
              </w:tabs>
              <w:spacing w:line="360" w:lineRule="exact"/>
              <w:rPr>
                <w:rFonts w:ascii="Arial" w:hAnsi="Arial" w:cs="Arial"/>
                <w:sz w:val="18"/>
                <w:szCs w:val="18"/>
                <w:cs/>
                <w:lang w:val="en-US"/>
              </w:rPr>
            </w:pPr>
            <w:r w:rsidRPr="00A471C4">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68E7CB5A"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33,914,859</w:t>
            </w:r>
          </w:p>
        </w:tc>
        <w:tc>
          <w:tcPr>
            <w:tcW w:w="1867" w:type="dxa"/>
            <w:tcBorders>
              <w:top w:val="nil"/>
              <w:left w:val="nil"/>
              <w:bottom w:val="nil"/>
              <w:right w:val="nil"/>
            </w:tcBorders>
            <w:vAlign w:val="bottom"/>
          </w:tcPr>
          <w:p w14:paraId="1F7129B1"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33,959,463</w:t>
            </w:r>
          </w:p>
        </w:tc>
      </w:tr>
      <w:tr w:rsidR="00D6060F" w:rsidRPr="00A471C4" w14:paraId="046FCEAC" w14:textId="77777777" w:rsidTr="00EF2AAC">
        <w:trPr>
          <w:cantSplit/>
        </w:trPr>
        <w:tc>
          <w:tcPr>
            <w:tcW w:w="5504" w:type="dxa"/>
            <w:tcBorders>
              <w:top w:val="nil"/>
              <w:left w:val="nil"/>
              <w:bottom w:val="nil"/>
              <w:right w:val="nil"/>
            </w:tcBorders>
            <w:vAlign w:val="bottom"/>
          </w:tcPr>
          <w:p w14:paraId="20B8DF08" w14:textId="77777777" w:rsidR="00D6060F" w:rsidRPr="00A471C4" w:rsidRDefault="00D6060F" w:rsidP="00D6060F">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1 capital fund</w:t>
            </w:r>
          </w:p>
        </w:tc>
        <w:tc>
          <w:tcPr>
            <w:tcW w:w="1843" w:type="dxa"/>
            <w:tcBorders>
              <w:top w:val="nil"/>
              <w:left w:val="nil"/>
              <w:bottom w:val="nil"/>
              <w:right w:val="nil"/>
            </w:tcBorders>
            <w:vAlign w:val="bottom"/>
          </w:tcPr>
          <w:p w14:paraId="6F50F5D1"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33,914,859</w:t>
            </w:r>
          </w:p>
        </w:tc>
        <w:tc>
          <w:tcPr>
            <w:tcW w:w="1867" w:type="dxa"/>
            <w:tcBorders>
              <w:top w:val="nil"/>
              <w:left w:val="nil"/>
              <w:bottom w:val="nil"/>
              <w:right w:val="nil"/>
            </w:tcBorders>
            <w:vAlign w:val="bottom"/>
          </w:tcPr>
          <w:p w14:paraId="0FF350CF"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33,959,463</w:t>
            </w:r>
          </w:p>
        </w:tc>
      </w:tr>
      <w:tr w:rsidR="00D6060F" w:rsidRPr="00A471C4" w14:paraId="6FB80C74" w14:textId="77777777" w:rsidTr="00EF2AAC">
        <w:trPr>
          <w:cantSplit/>
        </w:trPr>
        <w:tc>
          <w:tcPr>
            <w:tcW w:w="5504" w:type="dxa"/>
            <w:tcBorders>
              <w:top w:val="nil"/>
              <w:left w:val="nil"/>
              <w:bottom w:val="nil"/>
              <w:right w:val="nil"/>
            </w:tcBorders>
            <w:vAlign w:val="bottom"/>
          </w:tcPr>
          <w:p w14:paraId="50585C2C" w14:textId="77777777" w:rsidR="00D6060F" w:rsidRPr="00A471C4" w:rsidRDefault="00D6060F" w:rsidP="00D6060F">
            <w:pPr>
              <w:tabs>
                <w:tab w:val="left" w:pos="132"/>
              </w:tabs>
              <w:spacing w:line="360" w:lineRule="exact"/>
              <w:rPr>
                <w:rFonts w:ascii="Arial" w:hAnsi="Arial" w:cs="Arial"/>
                <w:sz w:val="18"/>
                <w:szCs w:val="18"/>
                <w:u w:val="single"/>
                <w:lang w:val="en-US"/>
              </w:rPr>
            </w:pPr>
            <w:r w:rsidRPr="00A471C4">
              <w:rPr>
                <w:rFonts w:ascii="Arial" w:hAnsi="Arial" w:cs="Arial"/>
                <w:sz w:val="18"/>
                <w:szCs w:val="18"/>
                <w:u w:val="single"/>
                <w:lang w:val="en-GB"/>
              </w:rPr>
              <w:t>Tier</w:t>
            </w:r>
            <w:r w:rsidRPr="00A471C4">
              <w:rPr>
                <w:rFonts w:ascii="Arial" w:hAnsi="Arial" w:cs="Arial"/>
                <w:sz w:val="18"/>
                <w:szCs w:val="18"/>
                <w:u w:val="single"/>
                <w:cs/>
                <w:lang w:val="en-GB"/>
              </w:rPr>
              <w:t xml:space="preserve"> </w:t>
            </w:r>
            <w:r w:rsidRPr="00A471C4">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68D4ECF5" w14:textId="77777777" w:rsidR="00D6060F" w:rsidRPr="00A471C4" w:rsidRDefault="00D6060F" w:rsidP="00D6060F">
            <w:pPr>
              <w:tabs>
                <w:tab w:val="decimal" w:pos="1451"/>
              </w:tabs>
              <w:spacing w:line="36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4B935F33" w14:textId="77777777" w:rsidR="00D6060F" w:rsidRPr="00A471C4" w:rsidRDefault="00D6060F" w:rsidP="00D6060F">
            <w:pPr>
              <w:tabs>
                <w:tab w:val="decimal" w:pos="1451"/>
              </w:tabs>
              <w:spacing w:line="360" w:lineRule="exact"/>
              <w:ind w:right="25" w:firstLine="20"/>
              <w:rPr>
                <w:rFonts w:ascii="Arial" w:hAnsi="Arial" w:cs="Arial"/>
                <w:sz w:val="18"/>
                <w:szCs w:val="18"/>
                <w:cs/>
                <w:lang w:val="en-US"/>
              </w:rPr>
            </w:pPr>
          </w:p>
        </w:tc>
      </w:tr>
      <w:tr w:rsidR="00D6060F" w:rsidRPr="00A471C4" w14:paraId="3A63ABD5" w14:textId="77777777" w:rsidTr="00EF2AAC">
        <w:trPr>
          <w:cantSplit/>
        </w:trPr>
        <w:tc>
          <w:tcPr>
            <w:tcW w:w="5504" w:type="dxa"/>
            <w:tcBorders>
              <w:top w:val="nil"/>
              <w:left w:val="nil"/>
              <w:bottom w:val="nil"/>
              <w:right w:val="nil"/>
            </w:tcBorders>
            <w:vAlign w:val="bottom"/>
          </w:tcPr>
          <w:p w14:paraId="02C2B1AF" w14:textId="77777777" w:rsidR="00D6060F" w:rsidRPr="00A471C4" w:rsidRDefault="00D6060F" w:rsidP="00D6060F">
            <w:pPr>
              <w:tabs>
                <w:tab w:val="left" w:pos="132"/>
              </w:tabs>
              <w:spacing w:line="360" w:lineRule="exact"/>
              <w:ind w:left="312" w:right="-108" w:hanging="191"/>
              <w:rPr>
                <w:rFonts w:ascii="Arial" w:hAnsi="Arial" w:cs="Arial"/>
                <w:sz w:val="18"/>
                <w:szCs w:val="18"/>
                <w:cs/>
                <w:lang w:val="en-GB"/>
              </w:rPr>
            </w:pPr>
            <w:r w:rsidRPr="00A471C4">
              <w:rPr>
                <w:rFonts w:ascii="Arial" w:hAnsi="Arial" w:cs="Arial"/>
                <w:sz w:val="18"/>
                <w:szCs w:val="18"/>
                <w:cs/>
              </w:rPr>
              <w:t>Subordinated debentures</w:t>
            </w:r>
          </w:p>
        </w:tc>
        <w:tc>
          <w:tcPr>
            <w:tcW w:w="1843" w:type="dxa"/>
            <w:tcBorders>
              <w:top w:val="nil"/>
              <w:left w:val="nil"/>
              <w:bottom w:val="nil"/>
              <w:right w:val="nil"/>
            </w:tcBorders>
            <w:vAlign w:val="bottom"/>
          </w:tcPr>
          <w:p w14:paraId="02273DA7" w14:textId="77777777" w:rsidR="00D6060F" w:rsidRPr="00A471C4" w:rsidRDefault="00D6060F" w:rsidP="00D6060F">
            <w:pP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2,400,000</w:t>
            </w:r>
          </w:p>
        </w:tc>
        <w:tc>
          <w:tcPr>
            <w:tcW w:w="1867" w:type="dxa"/>
            <w:tcBorders>
              <w:top w:val="nil"/>
              <w:left w:val="nil"/>
              <w:bottom w:val="nil"/>
              <w:right w:val="nil"/>
            </w:tcBorders>
            <w:vAlign w:val="bottom"/>
          </w:tcPr>
          <w:p w14:paraId="3674D031" w14:textId="77777777" w:rsidR="00D6060F" w:rsidRPr="00A471C4" w:rsidRDefault="00D6060F" w:rsidP="00D6060F">
            <w:pP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3,173,000</w:t>
            </w:r>
          </w:p>
        </w:tc>
      </w:tr>
      <w:tr w:rsidR="00D6060F" w:rsidRPr="00A471C4" w14:paraId="635134B6" w14:textId="77777777" w:rsidTr="00EF2AAC">
        <w:trPr>
          <w:cantSplit/>
        </w:trPr>
        <w:tc>
          <w:tcPr>
            <w:tcW w:w="5504" w:type="dxa"/>
            <w:tcBorders>
              <w:top w:val="nil"/>
              <w:left w:val="nil"/>
              <w:bottom w:val="nil"/>
              <w:right w:val="nil"/>
            </w:tcBorders>
            <w:vAlign w:val="bottom"/>
          </w:tcPr>
          <w:p w14:paraId="1CC3D9E1" w14:textId="77777777" w:rsidR="00D6060F" w:rsidRPr="00A471C4" w:rsidRDefault="00D6060F" w:rsidP="00D6060F">
            <w:pPr>
              <w:tabs>
                <w:tab w:val="left" w:pos="132"/>
              </w:tabs>
              <w:spacing w:line="360" w:lineRule="exact"/>
              <w:ind w:left="312" w:right="-108" w:hanging="312"/>
              <w:rPr>
                <w:rFonts w:ascii="Arial" w:hAnsi="Arial" w:cs="Arial"/>
                <w:sz w:val="18"/>
                <w:szCs w:val="18"/>
                <w:lang w:val="en-US"/>
              </w:rPr>
            </w:pPr>
            <w:r w:rsidRPr="00A471C4">
              <w:rPr>
                <w:rFonts w:ascii="Arial" w:hAnsi="Arial" w:cs="Arial"/>
                <w:sz w:val="18"/>
                <w:szCs w:val="18"/>
                <w:lang w:val="en-GB"/>
              </w:rPr>
              <w:tab/>
              <w:t>General provision</w:t>
            </w:r>
          </w:p>
        </w:tc>
        <w:tc>
          <w:tcPr>
            <w:tcW w:w="1843" w:type="dxa"/>
            <w:tcBorders>
              <w:top w:val="nil"/>
              <w:left w:val="nil"/>
              <w:bottom w:val="nil"/>
              <w:right w:val="nil"/>
            </w:tcBorders>
            <w:vAlign w:val="bottom"/>
          </w:tcPr>
          <w:p w14:paraId="208A5BDD"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2,199,045</w:t>
            </w:r>
          </w:p>
        </w:tc>
        <w:tc>
          <w:tcPr>
            <w:tcW w:w="1867" w:type="dxa"/>
            <w:tcBorders>
              <w:top w:val="nil"/>
              <w:left w:val="nil"/>
              <w:bottom w:val="nil"/>
              <w:right w:val="nil"/>
            </w:tcBorders>
            <w:vAlign w:val="bottom"/>
          </w:tcPr>
          <w:p w14:paraId="76F2FFEE"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2,265,711</w:t>
            </w:r>
          </w:p>
        </w:tc>
      </w:tr>
      <w:tr w:rsidR="00D6060F" w:rsidRPr="00A471C4" w14:paraId="4D949704" w14:textId="77777777" w:rsidTr="00EF2AAC">
        <w:trPr>
          <w:cantSplit/>
        </w:trPr>
        <w:tc>
          <w:tcPr>
            <w:tcW w:w="5504" w:type="dxa"/>
            <w:tcBorders>
              <w:top w:val="nil"/>
              <w:left w:val="nil"/>
              <w:bottom w:val="nil"/>
              <w:right w:val="nil"/>
            </w:tcBorders>
            <w:vAlign w:val="bottom"/>
          </w:tcPr>
          <w:p w14:paraId="3D600FA5" w14:textId="77777777" w:rsidR="00D6060F" w:rsidRPr="00A471C4" w:rsidRDefault="00D6060F" w:rsidP="00D6060F">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Tier 2 capital fund</w:t>
            </w:r>
          </w:p>
        </w:tc>
        <w:tc>
          <w:tcPr>
            <w:tcW w:w="1843" w:type="dxa"/>
            <w:tcBorders>
              <w:top w:val="nil"/>
              <w:left w:val="nil"/>
              <w:bottom w:val="nil"/>
              <w:right w:val="nil"/>
            </w:tcBorders>
            <w:vAlign w:val="bottom"/>
          </w:tcPr>
          <w:p w14:paraId="29450B81"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4,599,045</w:t>
            </w:r>
          </w:p>
        </w:tc>
        <w:tc>
          <w:tcPr>
            <w:tcW w:w="1867" w:type="dxa"/>
            <w:tcBorders>
              <w:top w:val="nil"/>
              <w:left w:val="nil"/>
              <w:bottom w:val="nil"/>
              <w:right w:val="nil"/>
            </w:tcBorders>
            <w:vAlign w:val="bottom"/>
          </w:tcPr>
          <w:p w14:paraId="58D7102E" w14:textId="77777777" w:rsidR="00D6060F" w:rsidRPr="00A471C4" w:rsidRDefault="00D6060F" w:rsidP="00D6060F">
            <w:pPr>
              <w:pBdr>
                <w:bottom w:val="single" w:sz="4" w:space="1" w:color="auto"/>
              </w:pBdr>
              <w:tabs>
                <w:tab w:val="decimal" w:pos="1451"/>
              </w:tabs>
              <w:spacing w:line="360" w:lineRule="exact"/>
              <w:ind w:right="25" w:firstLine="20"/>
              <w:rPr>
                <w:rFonts w:ascii="Arial" w:hAnsi="Arial" w:cs="Arial"/>
                <w:sz w:val="18"/>
                <w:szCs w:val="18"/>
                <w:lang w:val="en-US"/>
              </w:rPr>
            </w:pPr>
            <w:r w:rsidRPr="00A471C4">
              <w:rPr>
                <w:rFonts w:ascii="Arial" w:hAnsi="Arial" w:cs="Arial"/>
                <w:sz w:val="18"/>
                <w:szCs w:val="18"/>
                <w:lang w:val="en-US"/>
              </w:rPr>
              <w:t>5,438,711</w:t>
            </w:r>
          </w:p>
        </w:tc>
      </w:tr>
      <w:tr w:rsidR="00D6060F" w:rsidRPr="00A471C4" w14:paraId="79167B81" w14:textId="77777777" w:rsidTr="00EF2AAC">
        <w:trPr>
          <w:cantSplit/>
        </w:trPr>
        <w:tc>
          <w:tcPr>
            <w:tcW w:w="5504" w:type="dxa"/>
            <w:tcBorders>
              <w:top w:val="nil"/>
              <w:left w:val="nil"/>
              <w:bottom w:val="nil"/>
              <w:right w:val="nil"/>
            </w:tcBorders>
            <w:vAlign w:val="bottom"/>
          </w:tcPr>
          <w:p w14:paraId="58725A48" w14:textId="77777777" w:rsidR="00D6060F" w:rsidRPr="00A471C4" w:rsidRDefault="00D6060F" w:rsidP="00D6060F">
            <w:pPr>
              <w:tabs>
                <w:tab w:val="left" w:pos="132"/>
              </w:tabs>
              <w:spacing w:line="360" w:lineRule="exact"/>
              <w:rPr>
                <w:rFonts w:ascii="Arial" w:hAnsi="Arial" w:cs="Arial"/>
                <w:sz w:val="18"/>
                <w:szCs w:val="18"/>
                <w:lang w:val="en-US"/>
              </w:rPr>
            </w:pPr>
            <w:r w:rsidRPr="00A471C4">
              <w:rPr>
                <w:rFonts w:ascii="Arial" w:hAnsi="Arial" w:cs="Arial"/>
                <w:sz w:val="18"/>
                <w:szCs w:val="18"/>
                <w:lang w:val="en-GB"/>
              </w:rPr>
              <w:t>Total capital fund</w:t>
            </w:r>
          </w:p>
        </w:tc>
        <w:tc>
          <w:tcPr>
            <w:tcW w:w="1843" w:type="dxa"/>
            <w:tcBorders>
              <w:top w:val="nil"/>
              <w:left w:val="nil"/>
              <w:bottom w:val="nil"/>
              <w:right w:val="nil"/>
            </w:tcBorders>
            <w:vAlign w:val="bottom"/>
          </w:tcPr>
          <w:p w14:paraId="35FE503A" w14:textId="77777777" w:rsidR="00D6060F" w:rsidRPr="00A471C4" w:rsidRDefault="00D6060F" w:rsidP="00D6060F">
            <w:pPr>
              <w:pBdr>
                <w:bottom w:val="double" w:sz="4" w:space="1" w:color="auto"/>
              </w:pBdr>
              <w:tabs>
                <w:tab w:val="decimal" w:pos="1451"/>
              </w:tabs>
              <w:spacing w:line="360" w:lineRule="exact"/>
              <w:ind w:right="25" w:firstLine="20"/>
              <w:rPr>
                <w:rFonts w:ascii="Arial" w:hAnsi="Arial" w:cs="Arial"/>
                <w:sz w:val="18"/>
                <w:szCs w:val="18"/>
                <w:lang w:val="en-US"/>
              </w:rPr>
            </w:pPr>
            <w:r w:rsidRPr="00D6060F">
              <w:rPr>
                <w:rFonts w:ascii="Arial" w:hAnsi="Arial" w:cs="Arial"/>
                <w:sz w:val="18"/>
                <w:szCs w:val="18"/>
                <w:lang w:val="en-US"/>
              </w:rPr>
              <w:t>38,513,904</w:t>
            </w:r>
          </w:p>
        </w:tc>
        <w:tc>
          <w:tcPr>
            <w:tcW w:w="1867" w:type="dxa"/>
            <w:tcBorders>
              <w:top w:val="nil"/>
              <w:left w:val="nil"/>
              <w:bottom w:val="nil"/>
              <w:right w:val="nil"/>
            </w:tcBorders>
            <w:vAlign w:val="bottom"/>
          </w:tcPr>
          <w:p w14:paraId="78589343" w14:textId="77777777" w:rsidR="00D6060F" w:rsidRPr="00A471C4" w:rsidRDefault="00D6060F" w:rsidP="00D6060F">
            <w:pPr>
              <w:pBdr>
                <w:bottom w:val="double" w:sz="4" w:space="1" w:color="auto"/>
              </w:pBdr>
              <w:tabs>
                <w:tab w:val="decimal" w:pos="1451"/>
              </w:tabs>
              <w:spacing w:line="360" w:lineRule="exact"/>
              <w:ind w:right="25" w:firstLine="20"/>
              <w:rPr>
                <w:rFonts w:ascii="Arial" w:hAnsi="Arial" w:cs="Arial"/>
                <w:sz w:val="18"/>
                <w:szCs w:val="18"/>
                <w:cs/>
                <w:lang w:val="en-US"/>
              </w:rPr>
            </w:pPr>
            <w:r w:rsidRPr="00A471C4">
              <w:rPr>
                <w:rFonts w:ascii="Arial" w:hAnsi="Arial" w:cs="Arial"/>
                <w:sz w:val="18"/>
                <w:szCs w:val="18"/>
                <w:lang w:val="en-US"/>
              </w:rPr>
              <w:t>39,398,174</w:t>
            </w:r>
          </w:p>
        </w:tc>
      </w:tr>
    </w:tbl>
    <w:p w14:paraId="6E8D01F7" w14:textId="77777777" w:rsidR="00EF2AAC" w:rsidRPr="00055D05" w:rsidRDefault="00EF2AAC" w:rsidP="00EF2AAC">
      <w:pPr>
        <w:pStyle w:val="NoSpacing"/>
        <w:spacing w:line="360" w:lineRule="exact"/>
        <w:rPr>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EF2AAC" w:rsidRPr="006E1895" w14:paraId="78B2A356" w14:textId="77777777" w:rsidTr="00EF2AAC">
        <w:trPr>
          <w:cantSplit/>
          <w:trHeight w:val="20"/>
        </w:trPr>
        <w:tc>
          <w:tcPr>
            <w:tcW w:w="3780" w:type="dxa"/>
            <w:tcBorders>
              <w:top w:val="nil"/>
              <w:left w:val="nil"/>
              <w:bottom w:val="nil"/>
              <w:right w:val="nil"/>
            </w:tcBorders>
            <w:vAlign w:val="bottom"/>
          </w:tcPr>
          <w:p w14:paraId="3291558B" w14:textId="77777777" w:rsidR="00EF2AAC" w:rsidRPr="006E1895"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0C8B963B" w14:textId="77777777" w:rsidR="00EF2AAC" w:rsidRPr="006E1895" w:rsidRDefault="00EF2AAC" w:rsidP="00EF2AAC">
            <w:pPr>
              <w:spacing w:line="36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620F1C04" w14:textId="77777777" w:rsidR="00EF2AAC" w:rsidRPr="006E1895" w:rsidRDefault="00EF2AAC" w:rsidP="00EF2AAC">
            <w:pPr>
              <w:spacing w:line="360" w:lineRule="exact"/>
              <w:ind w:right="12"/>
              <w:jc w:val="right"/>
              <w:rPr>
                <w:rFonts w:ascii="Arial" w:hAnsi="Arial" w:cs="Arial"/>
                <w:sz w:val="18"/>
                <w:szCs w:val="18"/>
                <w:lang w:val="en-GB"/>
              </w:rPr>
            </w:pPr>
            <w:r w:rsidRPr="006E1895">
              <w:rPr>
                <w:rFonts w:ascii="Arial" w:hAnsi="Arial" w:cs="Arial"/>
                <w:sz w:val="18"/>
                <w:szCs w:val="18"/>
                <w:lang w:val="en-US"/>
              </w:rPr>
              <w:t>(Unit: Percentage)</w:t>
            </w:r>
          </w:p>
        </w:tc>
      </w:tr>
      <w:tr w:rsidR="00EF2AAC" w:rsidRPr="006E1895" w14:paraId="050FD5BB" w14:textId="77777777" w:rsidTr="00EF2AAC">
        <w:trPr>
          <w:cantSplit/>
          <w:trHeight w:val="20"/>
        </w:trPr>
        <w:tc>
          <w:tcPr>
            <w:tcW w:w="3780" w:type="dxa"/>
            <w:tcBorders>
              <w:top w:val="nil"/>
              <w:left w:val="nil"/>
              <w:bottom w:val="nil"/>
              <w:right w:val="nil"/>
            </w:tcBorders>
            <w:vAlign w:val="bottom"/>
          </w:tcPr>
          <w:p w14:paraId="78310AEE" w14:textId="77777777" w:rsidR="00EF2AAC" w:rsidRPr="006E1895" w:rsidRDefault="00EF2AAC" w:rsidP="00EF2AAC">
            <w:pPr>
              <w:tabs>
                <w:tab w:val="left" w:pos="900"/>
              </w:tabs>
              <w:spacing w:line="36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0C7D53DC" w14:textId="77777777" w:rsidR="00EF2AAC" w:rsidRPr="006E1895" w:rsidRDefault="00EF2AAC" w:rsidP="00EF2AAC">
            <w:pPr>
              <w:pBdr>
                <w:bottom w:val="single" w:sz="4" w:space="1" w:color="auto"/>
              </w:pBdr>
              <w:spacing w:line="360" w:lineRule="exact"/>
              <w:ind w:right="12"/>
              <w:jc w:val="center"/>
              <w:rPr>
                <w:rFonts w:ascii="Arial" w:hAnsi="Arial" w:cs="Arial"/>
                <w:sz w:val="18"/>
                <w:szCs w:val="18"/>
                <w:lang w:val="en-GB"/>
              </w:rPr>
            </w:pPr>
            <w:r>
              <w:rPr>
                <w:rFonts w:ascii="Arial" w:hAnsi="Arial" w:cs="Arial"/>
                <w:sz w:val="18"/>
                <w:szCs w:val="18"/>
                <w:lang w:val="en-GB"/>
              </w:rPr>
              <w:t>31 December 2021</w:t>
            </w:r>
          </w:p>
        </w:tc>
        <w:tc>
          <w:tcPr>
            <w:tcW w:w="2700" w:type="dxa"/>
            <w:gridSpan w:val="2"/>
            <w:tcBorders>
              <w:top w:val="nil"/>
              <w:left w:val="nil"/>
              <w:bottom w:val="nil"/>
              <w:right w:val="nil"/>
            </w:tcBorders>
            <w:vAlign w:val="bottom"/>
          </w:tcPr>
          <w:p w14:paraId="3F06DB17" w14:textId="77777777" w:rsidR="00EF2AAC" w:rsidRPr="006E1895" w:rsidRDefault="00EF2AAC" w:rsidP="00EF2AAC">
            <w:pPr>
              <w:pBdr>
                <w:bottom w:val="single" w:sz="4" w:space="1" w:color="auto"/>
              </w:pBdr>
              <w:spacing w:line="360" w:lineRule="exact"/>
              <w:ind w:right="12"/>
              <w:jc w:val="center"/>
              <w:rPr>
                <w:rFonts w:ascii="Arial" w:hAnsi="Arial" w:cs="Arial"/>
                <w:sz w:val="18"/>
                <w:szCs w:val="18"/>
                <w:lang w:val="en-GB"/>
              </w:rPr>
            </w:pPr>
            <w:r>
              <w:rPr>
                <w:rFonts w:ascii="Arial" w:hAnsi="Arial" w:cs="Arial"/>
                <w:sz w:val="18"/>
                <w:szCs w:val="18"/>
                <w:lang w:val="en-GB"/>
              </w:rPr>
              <w:t>31 December 2020</w:t>
            </w:r>
          </w:p>
        </w:tc>
      </w:tr>
      <w:tr w:rsidR="00EF2AAC" w:rsidRPr="004F3856" w14:paraId="2C8744EE" w14:textId="77777777" w:rsidTr="00EF2AAC">
        <w:trPr>
          <w:cantSplit/>
          <w:trHeight w:val="20"/>
        </w:trPr>
        <w:tc>
          <w:tcPr>
            <w:tcW w:w="3780" w:type="dxa"/>
            <w:tcBorders>
              <w:top w:val="nil"/>
              <w:left w:val="nil"/>
              <w:bottom w:val="nil"/>
              <w:right w:val="nil"/>
            </w:tcBorders>
            <w:vAlign w:val="bottom"/>
          </w:tcPr>
          <w:p w14:paraId="4B870847" w14:textId="77777777" w:rsidR="00EF2AAC" w:rsidRPr="006E1895" w:rsidRDefault="00EF2AAC" w:rsidP="00EF2AAC">
            <w:pPr>
              <w:tabs>
                <w:tab w:val="left" w:pos="162"/>
                <w:tab w:val="left" w:pos="342"/>
              </w:tabs>
              <w:spacing w:line="36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16555F1E" w14:textId="77777777" w:rsidR="00EF2AAC" w:rsidRPr="006E1895"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642EB4C6" w14:textId="77777777" w:rsidR="00EF2AAC" w:rsidRPr="006E1895" w:rsidRDefault="00EF2AAC" w:rsidP="00EF2AAC">
            <w:pPr>
              <w:pBdr>
                <w:bottom w:val="single" w:sz="4" w:space="1" w:color="auto"/>
              </w:pBdr>
              <w:spacing w:line="360" w:lineRule="exact"/>
              <w:ind w:right="12" w:firstLine="20"/>
              <w:jc w:val="center"/>
              <w:rPr>
                <w:rFonts w:ascii="Arial" w:hAnsi="Arial" w:cs="Arial"/>
                <w:sz w:val="18"/>
                <w:szCs w:val="18"/>
                <w:lang w:val="en-US"/>
              </w:rPr>
            </w:pPr>
            <w:r w:rsidRPr="006E1895">
              <w:rPr>
                <w:rFonts w:ascii="Arial" w:hAnsi="Arial" w:cs="Arial"/>
                <w:sz w:val="18"/>
                <w:szCs w:val="18"/>
                <w:lang w:val="en-US"/>
              </w:rPr>
              <w:t xml:space="preserve">Minimum and additional rates required             by </w:t>
            </w:r>
            <w:r>
              <w:rPr>
                <w:rFonts w:ascii="Arial" w:hAnsi="Arial" w:cs="Arial"/>
                <w:sz w:val="18"/>
                <w:szCs w:val="18"/>
                <w:lang w:val="en-US"/>
              </w:rPr>
              <w:t>law</w:t>
            </w:r>
          </w:p>
        </w:tc>
        <w:tc>
          <w:tcPr>
            <w:tcW w:w="1350" w:type="dxa"/>
            <w:tcBorders>
              <w:top w:val="nil"/>
              <w:left w:val="nil"/>
              <w:bottom w:val="nil"/>
              <w:right w:val="nil"/>
            </w:tcBorders>
            <w:vAlign w:val="bottom"/>
          </w:tcPr>
          <w:p w14:paraId="6ED9F694" w14:textId="77777777" w:rsidR="00EF2AAC" w:rsidRPr="006E1895" w:rsidRDefault="00EF2AAC" w:rsidP="00EF2AAC">
            <w:pPr>
              <w:pBdr>
                <w:bottom w:val="single" w:sz="4" w:space="1" w:color="auto"/>
              </w:pBdr>
              <w:spacing w:line="360" w:lineRule="exact"/>
              <w:ind w:right="25" w:firstLine="20"/>
              <w:jc w:val="center"/>
              <w:rPr>
                <w:rFonts w:ascii="Arial" w:hAnsi="Arial" w:cs="Arial"/>
                <w:sz w:val="18"/>
                <w:szCs w:val="18"/>
                <w:lang w:val="en-US"/>
              </w:rPr>
            </w:pPr>
            <w:r w:rsidRPr="006E1895">
              <w:rPr>
                <w:rFonts w:ascii="Arial" w:hAnsi="Arial" w:cs="Arial"/>
                <w:sz w:val="18"/>
                <w:szCs w:val="18"/>
                <w:lang w:val="en-US"/>
              </w:rPr>
              <w:t>The Bank</w:t>
            </w:r>
          </w:p>
        </w:tc>
        <w:tc>
          <w:tcPr>
            <w:tcW w:w="1350" w:type="dxa"/>
            <w:tcBorders>
              <w:top w:val="nil"/>
              <w:left w:val="nil"/>
              <w:bottom w:val="nil"/>
              <w:right w:val="nil"/>
            </w:tcBorders>
            <w:vAlign w:val="bottom"/>
          </w:tcPr>
          <w:p w14:paraId="3AD58620" w14:textId="77777777" w:rsidR="00EF2AAC" w:rsidRPr="006618AE" w:rsidRDefault="00EF2AAC" w:rsidP="00EF2AAC">
            <w:pPr>
              <w:pBdr>
                <w:bottom w:val="single" w:sz="4" w:space="1" w:color="auto"/>
              </w:pBdr>
              <w:spacing w:line="360" w:lineRule="exact"/>
              <w:ind w:right="12" w:firstLine="20"/>
              <w:jc w:val="center"/>
              <w:rPr>
                <w:rFonts w:ascii="Arial" w:hAnsi="Arial" w:cs="Cordia New"/>
                <w:sz w:val="18"/>
                <w:szCs w:val="18"/>
                <w:cs/>
                <w:lang w:val="en-US"/>
              </w:rPr>
            </w:pPr>
            <w:r w:rsidRPr="006E1895">
              <w:rPr>
                <w:rFonts w:ascii="Arial" w:hAnsi="Arial" w:cs="Arial"/>
                <w:sz w:val="18"/>
                <w:szCs w:val="18"/>
                <w:lang w:val="en-US"/>
              </w:rPr>
              <w:t>Minimum and additional rat</w:t>
            </w:r>
            <w:r>
              <w:rPr>
                <w:rFonts w:ascii="Arial" w:hAnsi="Arial" w:cs="Arial"/>
                <w:sz w:val="18"/>
                <w:szCs w:val="18"/>
                <w:lang w:val="en-US"/>
              </w:rPr>
              <w:t>es required             by law</w:t>
            </w:r>
          </w:p>
        </w:tc>
      </w:tr>
      <w:tr w:rsidR="00EF2AAC" w:rsidRPr="00F05E2E" w14:paraId="63F440E6" w14:textId="77777777" w:rsidTr="00EF2AAC">
        <w:trPr>
          <w:cantSplit/>
          <w:trHeight w:val="70"/>
        </w:trPr>
        <w:tc>
          <w:tcPr>
            <w:tcW w:w="3780" w:type="dxa"/>
            <w:tcBorders>
              <w:top w:val="nil"/>
              <w:left w:val="nil"/>
              <w:bottom w:val="nil"/>
              <w:right w:val="nil"/>
            </w:tcBorders>
            <w:vAlign w:val="bottom"/>
          </w:tcPr>
          <w:p w14:paraId="5C6C26FD" w14:textId="77777777" w:rsidR="00EF2AAC" w:rsidRPr="006E1895" w:rsidRDefault="00EF2AAC" w:rsidP="00EF2AAC">
            <w:pPr>
              <w:tabs>
                <w:tab w:val="left" w:pos="342"/>
              </w:tabs>
              <w:spacing w:line="360" w:lineRule="exact"/>
              <w:ind w:left="162" w:right="-108" w:hanging="162"/>
              <w:rPr>
                <w:rFonts w:ascii="Arial" w:hAnsi="Arial" w:cs="Arial"/>
                <w:sz w:val="18"/>
                <w:szCs w:val="18"/>
                <w:lang w:val="en-US"/>
              </w:rPr>
            </w:pPr>
          </w:p>
        </w:tc>
        <w:tc>
          <w:tcPr>
            <w:tcW w:w="1350" w:type="dxa"/>
            <w:tcBorders>
              <w:top w:val="nil"/>
              <w:left w:val="nil"/>
              <w:bottom w:val="nil"/>
              <w:right w:val="nil"/>
            </w:tcBorders>
            <w:vAlign w:val="bottom"/>
          </w:tcPr>
          <w:p w14:paraId="3C20B185" w14:textId="77777777" w:rsidR="00EF2AAC" w:rsidRPr="006E1895" w:rsidRDefault="00EF2AAC" w:rsidP="00EF2AAC">
            <w:pPr>
              <w:tabs>
                <w:tab w:val="decimal" w:pos="616"/>
              </w:tabs>
              <w:spacing w:line="360" w:lineRule="exact"/>
              <w:ind w:right="25" w:firstLine="20"/>
              <w:rPr>
                <w:rFonts w:ascii="Arial" w:hAnsi="Arial" w:cs="Arial"/>
                <w:sz w:val="18"/>
                <w:szCs w:val="18"/>
                <w:lang w:val="en-US"/>
              </w:rPr>
            </w:pPr>
          </w:p>
        </w:tc>
        <w:tc>
          <w:tcPr>
            <w:tcW w:w="1350" w:type="dxa"/>
            <w:tcBorders>
              <w:top w:val="nil"/>
              <w:left w:val="nil"/>
              <w:bottom w:val="nil"/>
              <w:right w:val="nil"/>
            </w:tcBorders>
            <w:vAlign w:val="bottom"/>
          </w:tcPr>
          <w:p w14:paraId="4D470D96" w14:textId="77777777" w:rsidR="00EF2AAC" w:rsidRPr="00C9009A" w:rsidRDefault="00EF2AAC" w:rsidP="00EF2AAC">
            <w:pPr>
              <w:tabs>
                <w:tab w:val="decimal" w:pos="616"/>
              </w:tabs>
              <w:spacing w:line="360" w:lineRule="exact"/>
              <w:ind w:right="25" w:firstLine="20"/>
              <w:rPr>
                <w:rFonts w:ascii="Arial" w:hAnsi="Arial" w:cs="Arial"/>
                <w:sz w:val="18"/>
                <w:szCs w:val="18"/>
                <w:lang w:val="en-US"/>
              </w:rPr>
            </w:pPr>
          </w:p>
        </w:tc>
        <w:tc>
          <w:tcPr>
            <w:tcW w:w="1350" w:type="dxa"/>
            <w:tcBorders>
              <w:top w:val="nil"/>
              <w:left w:val="nil"/>
              <w:bottom w:val="nil"/>
              <w:right w:val="nil"/>
            </w:tcBorders>
          </w:tcPr>
          <w:p w14:paraId="39E11E44" w14:textId="77777777" w:rsidR="00EF2AAC" w:rsidRPr="001F0845" w:rsidRDefault="00EF2AAC" w:rsidP="00EF2AAC">
            <w:pPr>
              <w:tabs>
                <w:tab w:val="decimal" w:pos="616"/>
              </w:tabs>
              <w:spacing w:line="360" w:lineRule="exact"/>
              <w:ind w:right="25" w:firstLine="20"/>
              <w:jc w:val="center"/>
              <w:rPr>
                <w:rFonts w:ascii="Arial" w:hAnsi="Arial" w:cs="Arial"/>
                <w:sz w:val="16"/>
                <w:szCs w:val="16"/>
                <w:lang w:val="en-US"/>
              </w:rPr>
            </w:pPr>
            <w:r w:rsidRPr="001F0845">
              <w:rPr>
                <w:rFonts w:ascii="Arial" w:hAnsi="Arial" w:cs="Arial"/>
                <w:sz w:val="16"/>
                <w:szCs w:val="16"/>
                <w:lang w:val="en-US"/>
              </w:rPr>
              <w:t>(Revised)</w:t>
            </w:r>
          </w:p>
        </w:tc>
        <w:tc>
          <w:tcPr>
            <w:tcW w:w="1350" w:type="dxa"/>
            <w:tcBorders>
              <w:top w:val="nil"/>
              <w:left w:val="nil"/>
              <w:bottom w:val="nil"/>
              <w:right w:val="nil"/>
            </w:tcBorders>
            <w:vAlign w:val="bottom"/>
          </w:tcPr>
          <w:p w14:paraId="0C52EA54" w14:textId="77777777" w:rsidR="00EF2AAC" w:rsidRPr="006E1895" w:rsidRDefault="00EF2AAC" w:rsidP="00EF2AAC">
            <w:pPr>
              <w:tabs>
                <w:tab w:val="decimal" w:pos="616"/>
              </w:tabs>
              <w:spacing w:line="360" w:lineRule="exact"/>
              <w:ind w:right="25" w:firstLine="20"/>
              <w:rPr>
                <w:rFonts w:ascii="Arial" w:hAnsi="Arial" w:cs="Arial"/>
                <w:sz w:val="18"/>
                <w:szCs w:val="18"/>
                <w:lang w:val="en-US"/>
              </w:rPr>
            </w:pPr>
          </w:p>
        </w:tc>
      </w:tr>
      <w:tr w:rsidR="00EF2AAC" w:rsidRPr="006E1895" w14:paraId="2763BD58" w14:textId="77777777" w:rsidTr="00EF2AAC">
        <w:trPr>
          <w:cantSplit/>
          <w:trHeight w:val="20"/>
        </w:trPr>
        <w:tc>
          <w:tcPr>
            <w:tcW w:w="3780" w:type="dxa"/>
            <w:tcBorders>
              <w:top w:val="nil"/>
              <w:left w:val="nil"/>
              <w:bottom w:val="nil"/>
              <w:right w:val="nil"/>
            </w:tcBorders>
            <w:vAlign w:val="bottom"/>
          </w:tcPr>
          <w:p w14:paraId="2C6AB416" w14:textId="77777777" w:rsidR="00EF2AAC" w:rsidRPr="006E1895" w:rsidRDefault="00EF2AAC" w:rsidP="00EF2AAC">
            <w:pPr>
              <w:tabs>
                <w:tab w:val="left" w:pos="342"/>
              </w:tabs>
              <w:spacing w:line="360" w:lineRule="exact"/>
              <w:ind w:left="162" w:right="-108" w:hanging="162"/>
              <w:rPr>
                <w:rFonts w:ascii="Arial" w:hAnsi="Arial" w:cs="Arial"/>
                <w:sz w:val="18"/>
                <w:szCs w:val="18"/>
                <w:lang w:val="en-US"/>
              </w:rPr>
            </w:pPr>
            <w:r w:rsidRPr="006E1895">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148B857D" w14:textId="77777777" w:rsidR="00EF2AAC" w:rsidRPr="005B65B8" w:rsidRDefault="006347C5" w:rsidP="00EF2AAC">
            <w:pPr>
              <w:tabs>
                <w:tab w:val="decimal" w:pos="959"/>
              </w:tabs>
              <w:spacing w:line="360" w:lineRule="exact"/>
              <w:ind w:right="25" w:firstLine="20"/>
              <w:jc w:val="center"/>
              <w:rPr>
                <w:rFonts w:ascii="Arial" w:hAnsi="Arial" w:cs="Arial"/>
                <w:sz w:val="18"/>
                <w:szCs w:val="18"/>
                <w:lang w:val="en-US"/>
              </w:rPr>
            </w:pPr>
            <w:r w:rsidRPr="006347C5">
              <w:rPr>
                <w:rFonts w:ascii="Arial" w:hAnsi="Arial" w:cs="Arial"/>
                <w:sz w:val="18"/>
                <w:szCs w:val="18"/>
                <w:lang w:val="en-US"/>
              </w:rPr>
              <w:t>16.</w:t>
            </w:r>
            <w:r w:rsidR="00D6060F">
              <w:rPr>
                <w:rFonts w:ascii="Arial" w:hAnsi="Arial" w:cs="Arial"/>
                <w:sz w:val="18"/>
                <w:szCs w:val="18"/>
                <w:lang w:val="en-US"/>
              </w:rPr>
              <w:t>165</w:t>
            </w:r>
          </w:p>
        </w:tc>
        <w:tc>
          <w:tcPr>
            <w:tcW w:w="1350" w:type="dxa"/>
            <w:tcBorders>
              <w:top w:val="nil"/>
              <w:left w:val="nil"/>
              <w:bottom w:val="nil"/>
              <w:right w:val="nil"/>
            </w:tcBorders>
            <w:vAlign w:val="bottom"/>
          </w:tcPr>
          <w:p w14:paraId="478CC98D" w14:textId="77777777" w:rsidR="00EF2AAC" w:rsidRPr="00782CE7" w:rsidRDefault="00EF2AAC" w:rsidP="00EF2AAC">
            <w:pPr>
              <w:tabs>
                <w:tab w:val="decimal" w:pos="959"/>
              </w:tabs>
              <w:spacing w:line="360" w:lineRule="exact"/>
              <w:ind w:right="25" w:firstLine="20"/>
              <w:jc w:val="center"/>
              <w:rPr>
                <w:rFonts w:ascii="Arial" w:hAnsi="Arial" w:cs="Cordia New"/>
                <w:sz w:val="18"/>
                <w:szCs w:val="18"/>
                <w:cs/>
                <w:lang w:val="en-US"/>
              </w:rPr>
            </w:pPr>
            <w:r w:rsidRPr="00E330E0">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7F1D0873" w14:textId="77777777" w:rsidR="00EF2AAC" w:rsidRPr="00BE5038" w:rsidRDefault="00EF2AAC" w:rsidP="00EF2AAC">
            <w:pPr>
              <w:tabs>
                <w:tab w:val="decimal" w:pos="959"/>
              </w:tabs>
              <w:spacing w:line="360" w:lineRule="exact"/>
              <w:ind w:right="25" w:firstLine="20"/>
              <w:jc w:val="center"/>
              <w:rPr>
                <w:rFonts w:ascii="Arial" w:hAnsi="Arial" w:cs="Arial"/>
                <w:sz w:val="18"/>
                <w:szCs w:val="18"/>
                <w:lang w:val="en-US"/>
              </w:rPr>
            </w:pPr>
            <w:r w:rsidRPr="00E330E0">
              <w:rPr>
                <w:rFonts w:ascii="Arial" w:hAnsi="Arial" w:cs="Arial"/>
                <w:sz w:val="18"/>
                <w:szCs w:val="18"/>
                <w:cs/>
                <w:lang w:val="en-US"/>
              </w:rPr>
              <w:t>17.068</w:t>
            </w:r>
          </w:p>
        </w:tc>
        <w:tc>
          <w:tcPr>
            <w:tcW w:w="1350" w:type="dxa"/>
            <w:tcBorders>
              <w:top w:val="nil"/>
              <w:left w:val="nil"/>
              <w:bottom w:val="nil"/>
              <w:right w:val="nil"/>
            </w:tcBorders>
            <w:vAlign w:val="bottom"/>
          </w:tcPr>
          <w:p w14:paraId="17DA2901" w14:textId="77777777" w:rsidR="00EF2AAC" w:rsidRPr="00782CE7" w:rsidRDefault="00EF2AAC" w:rsidP="00EF2AAC">
            <w:pPr>
              <w:tabs>
                <w:tab w:val="decimal" w:pos="959"/>
              </w:tabs>
              <w:spacing w:line="360" w:lineRule="exact"/>
              <w:ind w:right="25" w:firstLine="20"/>
              <w:jc w:val="center"/>
              <w:rPr>
                <w:rFonts w:ascii="Arial" w:hAnsi="Arial" w:cs="Cordia New"/>
                <w:sz w:val="18"/>
                <w:szCs w:val="18"/>
                <w:cs/>
                <w:lang w:val="en-US"/>
              </w:rPr>
            </w:pPr>
            <w:r w:rsidRPr="00E330E0">
              <w:rPr>
                <w:rFonts w:ascii="Arial" w:hAnsi="Arial" w:cs="Arial"/>
                <w:sz w:val="18"/>
                <w:szCs w:val="18"/>
                <w:lang w:val="en-US"/>
              </w:rPr>
              <w:t>7.000</w:t>
            </w:r>
          </w:p>
        </w:tc>
      </w:tr>
      <w:tr w:rsidR="00EF2AAC" w:rsidRPr="006E1895" w14:paraId="6BB35826" w14:textId="77777777" w:rsidTr="00EF2AAC">
        <w:trPr>
          <w:cantSplit/>
          <w:trHeight w:val="20"/>
        </w:trPr>
        <w:tc>
          <w:tcPr>
            <w:tcW w:w="3780" w:type="dxa"/>
            <w:tcBorders>
              <w:top w:val="nil"/>
              <w:left w:val="nil"/>
              <w:bottom w:val="nil"/>
              <w:right w:val="nil"/>
            </w:tcBorders>
            <w:vAlign w:val="bottom"/>
          </w:tcPr>
          <w:p w14:paraId="3863925D" w14:textId="77777777" w:rsidR="00EF2AAC" w:rsidRPr="006E1895" w:rsidRDefault="00EF2AAC" w:rsidP="00EF2AAC">
            <w:pPr>
              <w:tabs>
                <w:tab w:val="left" w:pos="342"/>
              </w:tabs>
              <w:spacing w:line="360" w:lineRule="exact"/>
              <w:ind w:left="162" w:right="-108" w:hanging="162"/>
              <w:rPr>
                <w:rFonts w:ascii="Arial" w:hAnsi="Arial" w:cs="Arial"/>
                <w:sz w:val="18"/>
                <w:szCs w:val="18"/>
                <w:lang w:val="en-US"/>
              </w:rPr>
            </w:pPr>
            <w:r w:rsidRPr="006E1895">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5EF2D8DE" w14:textId="77777777" w:rsidR="00EF2AAC" w:rsidRPr="005B65B8" w:rsidRDefault="006347C5" w:rsidP="00EF2AAC">
            <w:pPr>
              <w:tabs>
                <w:tab w:val="decimal" w:pos="959"/>
              </w:tabs>
              <w:spacing w:line="360" w:lineRule="exact"/>
              <w:ind w:right="25" w:firstLine="20"/>
              <w:jc w:val="center"/>
              <w:rPr>
                <w:rFonts w:ascii="Arial" w:hAnsi="Arial" w:cs="Arial"/>
                <w:sz w:val="18"/>
                <w:szCs w:val="18"/>
                <w:lang w:val="en-US"/>
              </w:rPr>
            </w:pPr>
            <w:r w:rsidRPr="006347C5">
              <w:rPr>
                <w:rFonts w:ascii="Arial" w:hAnsi="Arial" w:cs="Arial"/>
                <w:sz w:val="18"/>
                <w:szCs w:val="18"/>
                <w:lang w:val="en-US"/>
              </w:rPr>
              <w:t>16.1</w:t>
            </w:r>
            <w:r w:rsidR="00D6060F">
              <w:rPr>
                <w:rFonts w:ascii="Arial" w:hAnsi="Arial" w:cs="Arial"/>
                <w:sz w:val="18"/>
                <w:szCs w:val="18"/>
                <w:lang w:val="en-US"/>
              </w:rPr>
              <w:t>65</w:t>
            </w:r>
          </w:p>
        </w:tc>
        <w:tc>
          <w:tcPr>
            <w:tcW w:w="1350" w:type="dxa"/>
            <w:tcBorders>
              <w:top w:val="nil"/>
              <w:left w:val="nil"/>
              <w:bottom w:val="nil"/>
              <w:right w:val="nil"/>
            </w:tcBorders>
          </w:tcPr>
          <w:p w14:paraId="2576A9BF" w14:textId="77777777" w:rsidR="00EF2AAC" w:rsidRPr="00BE5038" w:rsidRDefault="00EF2AAC" w:rsidP="00EF2AAC">
            <w:pPr>
              <w:tabs>
                <w:tab w:val="decimal" w:pos="959"/>
              </w:tabs>
              <w:spacing w:line="360" w:lineRule="exact"/>
              <w:ind w:right="25" w:firstLine="20"/>
              <w:jc w:val="center"/>
              <w:rPr>
                <w:rFonts w:ascii="Arial" w:hAnsi="Arial" w:cs="Arial"/>
                <w:sz w:val="18"/>
                <w:szCs w:val="18"/>
                <w:lang w:val="en-US"/>
              </w:rPr>
            </w:pPr>
            <w:r w:rsidRPr="00BE5038">
              <w:rPr>
                <w:rFonts w:ascii="Arial" w:hAnsi="Arial" w:cs="Arial"/>
                <w:sz w:val="18"/>
                <w:szCs w:val="18"/>
                <w:lang w:val="en-US"/>
              </w:rPr>
              <w:t>8.500</w:t>
            </w:r>
          </w:p>
        </w:tc>
        <w:tc>
          <w:tcPr>
            <w:tcW w:w="1350" w:type="dxa"/>
            <w:tcBorders>
              <w:top w:val="nil"/>
              <w:left w:val="nil"/>
              <w:bottom w:val="nil"/>
              <w:right w:val="nil"/>
            </w:tcBorders>
            <w:shd w:val="clear" w:color="auto" w:fill="auto"/>
          </w:tcPr>
          <w:p w14:paraId="545AC9D8" w14:textId="77777777" w:rsidR="00EF2AAC" w:rsidRPr="00BE5038" w:rsidRDefault="00EF2AAC" w:rsidP="00EF2AAC">
            <w:pPr>
              <w:tabs>
                <w:tab w:val="decimal" w:pos="959"/>
              </w:tabs>
              <w:spacing w:line="360" w:lineRule="exact"/>
              <w:ind w:right="25" w:firstLine="20"/>
              <w:jc w:val="center"/>
              <w:rPr>
                <w:rFonts w:ascii="Arial" w:hAnsi="Arial" w:cs="Arial"/>
                <w:sz w:val="18"/>
                <w:szCs w:val="18"/>
                <w:lang w:val="en-US"/>
              </w:rPr>
            </w:pPr>
            <w:r w:rsidRPr="00E330E0">
              <w:rPr>
                <w:rFonts w:ascii="Arial" w:hAnsi="Arial" w:cs="Arial"/>
                <w:sz w:val="18"/>
                <w:szCs w:val="18"/>
                <w:cs/>
                <w:lang w:val="en-US"/>
              </w:rPr>
              <w:t>17.068</w:t>
            </w:r>
          </w:p>
        </w:tc>
        <w:tc>
          <w:tcPr>
            <w:tcW w:w="1350" w:type="dxa"/>
            <w:tcBorders>
              <w:top w:val="nil"/>
              <w:left w:val="nil"/>
              <w:bottom w:val="nil"/>
              <w:right w:val="nil"/>
            </w:tcBorders>
          </w:tcPr>
          <w:p w14:paraId="39FE4BEB" w14:textId="77777777" w:rsidR="00EF2AAC" w:rsidRPr="00BE5038" w:rsidRDefault="00EF2AAC" w:rsidP="00EF2AAC">
            <w:pPr>
              <w:tabs>
                <w:tab w:val="decimal" w:pos="959"/>
              </w:tabs>
              <w:spacing w:line="360" w:lineRule="exact"/>
              <w:ind w:right="25" w:firstLine="20"/>
              <w:jc w:val="center"/>
              <w:rPr>
                <w:rFonts w:ascii="Arial" w:hAnsi="Arial" w:cs="Arial"/>
                <w:sz w:val="18"/>
                <w:szCs w:val="18"/>
                <w:lang w:val="en-US"/>
              </w:rPr>
            </w:pPr>
            <w:r w:rsidRPr="00BE5038">
              <w:rPr>
                <w:rFonts w:ascii="Arial" w:hAnsi="Arial" w:cs="Arial"/>
                <w:sz w:val="18"/>
                <w:szCs w:val="18"/>
                <w:lang w:val="en-US"/>
              </w:rPr>
              <w:t>8.500</w:t>
            </w:r>
          </w:p>
        </w:tc>
      </w:tr>
      <w:tr w:rsidR="00EF2AAC" w:rsidRPr="006E1895" w14:paraId="0C274DE5" w14:textId="77777777" w:rsidTr="00EF2AAC">
        <w:trPr>
          <w:cantSplit/>
          <w:trHeight w:val="20"/>
        </w:trPr>
        <w:tc>
          <w:tcPr>
            <w:tcW w:w="3780" w:type="dxa"/>
            <w:tcBorders>
              <w:top w:val="nil"/>
              <w:left w:val="nil"/>
              <w:bottom w:val="nil"/>
              <w:right w:val="nil"/>
            </w:tcBorders>
            <w:vAlign w:val="bottom"/>
          </w:tcPr>
          <w:p w14:paraId="5A49AB94" w14:textId="77777777" w:rsidR="00EF2AAC" w:rsidRPr="006E1895" w:rsidRDefault="00EF2AAC" w:rsidP="00EF2AAC">
            <w:pPr>
              <w:tabs>
                <w:tab w:val="left" w:pos="342"/>
              </w:tabs>
              <w:spacing w:line="360" w:lineRule="exact"/>
              <w:ind w:left="162" w:right="-108" w:hanging="162"/>
              <w:rPr>
                <w:rFonts w:ascii="Arial" w:hAnsi="Arial" w:cs="Arial"/>
                <w:sz w:val="18"/>
                <w:szCs w:val="18"/>
                <w:cs/>
                <w:lang w:val="en-US"/>
              </w:rPr>
            </w:pPr>
            <w:r w:rsidRPr="006E1895">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57483DAE" w14:textId="77777777" w:rsidR="00EF2AAC" w:rsidRPr="00F057C0" w:rsidRDefault="006347C5" w:rsidP="00EF2AAC">
            <w:pPr>
              <w:tabs>
                <w:tab w:val="decimal" w:pos="959"/>
              </w:tabs>
              <w:spacing w:line="360" w:lineRule="exact"/>
              <w:ind w:right="25" w:firstLine="20"/>
              <w:jc w:val="center"/>
              <w:rPr>
                <w:rFonts w:ascii="Arial" w:hAnsi="Arial" w:cstheme="minorBidi"/>
                <w:sz w:val="18"/>
                <w:szCs w:val="18"/>
                <w:cs/>
                <w:lang w:val="en-US"/>
              </w:rPr>
            </w:pPr>
            <w:r w:rsidRPr="006347C5">
              <w:rPr>
                <w:rFonts w:ascii="Arial" w:hAnsi="Arial" w:cstheme="minorBidi"/>
                <w:sz w:val="18"/>
                <w:szCs w:val="18"/>
                <w:lang w:val="en-US"/>
              </w:rPr>
              <w:t>18.</w:t>
            </w:r>
            <w:r w:rsidR="00D6060F">
              <w:rPr>
                <w:rFonts w:ascii="Arial" w:hAnsi="Arial" w:cstheme="minorBidi"/>
                <w:sz w:val="18"/>
                <w:szCs w:val="18"/>
                <w:lang w:val="en-US"/>
              </w:rPr>
              <w:t>357</w:t>
            </w:r>
          </w:p>
        </w:tc>
        <w:tc>
          <w:tcPr>
            <w:tcW w:w="1350" w:type="dxa"/>
            <w:tcBorders>
              <w:top w:val="nil"/>
              <w:left w:val="nil"/>
              <w:bottom w:val="nil"/>
              <w:right w:val="nil"/>
            </w:tcBorders>
          </w:tcPr>
          <w:p w14:paraId="09733227" w14:textId="77777777" w:rsidR="00EF2AAC" w:rsidRPr="00BE5038" w:rsidRDefault="00EF2AAC" w:rsidP="00EF2AAC">
            <w:pPr>
              <w:tabs>
                <w:tab w:val="decimal" w:pos="959"/>
              </w:tabs>
              <w:spacing w:line="360" w:lineRule="exact"/>
              <w:ind w:right="25" w:firstLine="20"/>
              <w:jc w:val="center"/>
              <w:rPr>
                <w:rFonts w:ascii="Arial" w:hAnsi="Arial" w:cs="Arial"/>
                <w:sz w:val="18"/>
                <w:szCs w:val="18"/>
                <w:cs/>
                <w:lang w:val="en-US"/>
              </w:rPr>
            </w:pPr>
            <w:r w:rsidRPr="00BE5038">
              <w:rPr>
                <w:rFonts w:ascii="Arial" w:hAnsi="Arial" w:cs="Arial"/>
                <w:sz w:val="18"/>
                <w:szCs w:val="18"/>
                <w:lang w:val="en-US"/>
              </w:rPr>
              <w:t>11.000</w:t>
            </w:r>
          </w:p>
        </w:tc>
        <w:tc>
          <w:tcPr>
            <w:tcW w:w="1350" w:type="dxa"/>
            <w:tcBorders>
              <w:top w:val="nil"/>
              <w:left w:val="nil"/>
              <w:bottom w:val="nil"/>
              <w:right w:val="nil"/>
            </w:tcBorders>
            <w:shd w:val="clear" w:color="auto" w:fill="auto"/>
          </w:tcPr>
          <w:p w14:paraId="2357B1E6" w14:textId="77777777" w:rsidR="00EF2AAC" w:rsidRPr="00782CE7" w:rsidRDefault="00EF2AAC" w:rsidP="00EF2AAC">
            <w:pPr>
              <w:tabs>
                <w:tab w:val="decimal" w:pos="959"/>
              </w:tabs>
              <w:spacing w:line="360" w:lineRule="exact"/>
              <w:ind w:right="25" w:firstLine="20"/>
              <w:jc w:val="center"/>
              <w:rPr>
                <w:rFonts w:ascii="Arial" w:hAnsi="Arial" w:cs="Cordia New"/>
                <w:sz w:val="18"/>
                <w:szCs w:val="18"/>
                <w:cs/>
                <w:lang w:val="en-US"/>
              </w:rPr>
            </w:pPr>
            <w:r w:rsidRPr="00E330E0">
              <w:rPr>
                <w:rFonts w:ascii="Arial" w:hAnsi="Arial" w:cs="Arial"/>
                <w:sz w:val="18"/>
                <w:szCs w:val="18"/>
                <w:lang w:val="en-US"/>
              </w:rPr>
              <w:t>19.802</w:t>
            </w:r>
          </w:p>
        </w:tc>
        <w:tc>
          <w:tcPr>
            <w:tcW w:w="1350" w:type="dxa"/>
            <w:tcBorders>
              <w:top w:val="nil"/>
              <w:left w:val="nil"/>
              <w:bottom w:val="nil"/>
              <w:right w:val="nil"/>
            </w:tcBorders>
          </w:tcPr>
          <w:p w14:paraId="76509314" w14:textId="77777777" w:rsidR="00EF2AAC" w:rsidRPr="00BE5038" w:rsidRDefault="00EF2AAC" w:rsidP="00EF2AAC">
            <w:pPr>
              <w:tabs>
                <w:tab w:val="decimal" w:pos="959"/>
              </w:tabs>
              <w:spacing w:line="360" w:lineRule="exact"/>
              <w:ind w:right="25" w:firstLine="20"/>
              <w:jc w:val="center"/>
              <w:rPr>
                <w:rFonts w:ascii="Arial" w:hAnsi="Arial" w:cs="Arial"/>
                <w:sz w:val="18"/>
                <w:szCs w:val="18"/>
                <w:cs/>
                <w:lang w:val="en-US"/>
              </w:rPr>
            </w:pPr>
            <w:r w:rsidRPr="00BE5038">
              <w:rPr>
                <w:rFonts w:ascii="Arial" w:hAnsi="Arial" w:cs="Arial"/>
                <w:sz w:val="18"/>
                <w:szCs w:val="18"/>
                <w:lang w:val="en-US"/>
              </w:rPr>
              <w:t>11.000</w:t>
            </w:r>
          </w:p>
        </w:tc>
      </w:tr>
    </w:tbl>
    <w:p w14:paraId="5AE405C2" w14:textId="77777777" w:rsidR="00EF2AAC" w:rsidRDefault="00EF2AAC" w:rsidP="00EF2AAC">
      <w:pPr>
        <w:spacing w:before="120" w:after="120" w:line="380" w:lineRule="exact"/>
        <w:ind w:left="629"/>
        <w:jc w:val="thaiDistribute"/>
        <w:rPr>
          <w:rFonts w:ascii="Arial" w:hAnsi="Arial" w:cs="Arial"/>
          <w:lang w:val="en-GB"/>
        </w:rPr>
      </w:pPr>
    </w:p>
    <w:p w14:paraId="78BDCCD3" w14:textId="77777777" w:rsidR="00EF2AAC" w:rsidRPr="00EF2AAC" w:rsidRDefault="00EF2AAC">
      <w:pPr>
        <w:rPr>
          <w:rFonts w:ascii="Arial" w:hAnsi="Arial" w:cs="Arial"/>
          <w:lang w:val="en-US"/>
        </w:rPr>
      </w:pPr>
      <w:r>
        <w:rPr>
          <w:rFonts w:ascii="Arial" w:hAnsi="Arial" w:cs="Arial"/>
          <w:lang w:val="en-GB"/>
        </w:rPr>
        <w:br w:type="page"/>
      </w:r>
    </w:p>
    <w:p w14:paraId="2467A354" w14:textId="77777777" w:rsidR="009E44DA" w:rsidRPr="00052077" w:rsidRDefault="006F5686" w:rsidP="00EF2AAC">
      <w:pPr>
        <w:spacing w:before="120" w:after="120" w:line="380" w:lineRule="exact"/>
        <w:ind w:left="629"/>
        <w:jc w:val="thaiDistribute"/>
        <w:rPr>
          <w:rFonts w:ascii="Arial" w:hAnsi="Arial" w:cs="Arial"/>
          <w:lang w:val="en-GB"/>
        </w:rPr>
      </w:pPr>
      <w:r w:rsidRPr="00052077">
        <w:rPr>
          <w:rFonts w:ascii="Arial" w:hAnsi="Arial" w:cs="Arial"/>
          <w:lang w:val="en-GB"/>
        </w:rPr>
        <w:lastRenderedPageBreak/>
        <w:t xml:space="preserve">The Bank disclosed </w:t>
      </w:r>
      <w:r w:rsidR="00320894">
        <w:rPr>
          <w:rFonts w:ascii="Arial" w:hAnsi="Arial" w:cs="Arial"/>
          <w:lang w:val="en-GB"/>
        </w:rPr>
        <w:t xml:space="preserve">its </w:t>
      </w:r>
      <w:r w:rsidRPr="00052077">
        <w:rPr>
          <w:rFonts w:ascii="Arial" w:hAnsi="Arial" w:cs="Arial"/>
          <w:lang w:val="en-GB"/>
        </w:rPr>
        <w:t xml:space="preserve">capital adequacy and capital risk exposure information as of </w:t>
      </w:r>
      <w:r w:rsidR="002204FC" w:rsidRPr="00052077">
        <w:rPr>
          <w:rFonts w:ascii="Arial" w:hAnsi="Arial" w:cs="Arial"/>
          <w:lang w:val="en-GB"/>
        </w:rPr>
        <w:t xml:space="preserve">            </w:t>
      </w:r>
      <w:r w:rsidR="002C0AD8" w:rsidRPr="00052077">
        <w:rPr>
          <w:rFonts w:ascii="Arial" w:hAnsi="Arial" w:cs="Arial"/>
          <w:lang w:val="en-GB"/>
        </w:rPr>
        <w:t xml:space="preserve">  </w:t>
      </w:r>
      <w:r w:rsidR="002204FC" w:rsidRPr="00052077">
        <w:rPr>
          <w:rFonts w:ascii="Arial" w:hAnsi="Arial" w:cs="Arial"/>
          <w:lang w:val="en-GB"/>
        </w:rPr>
        <w:t xml:space="preserve">    </w:t>
      </w:r>
      <w:r w:rsidR="000D55F3">
        <w:rPr>
          <w:rFonts w:ascii="Arial" w:hAnsi="Arial" w:cs="Arial"/>
          <w:lang w:val="en-GB"/>
        </w:rPr>
        <w:t>31 December 2020</w:t>
      </w:r>
      <w:r w:rsidRPr="00052077">
        <w:rPr>
          <w:rFonts w:ascii="Arial" w:hAnsi="Arial" w:cs="Arial"/>
          <w:lang w:val="en-GB"/>
        </w:rPr>
        <w:t xml:space="preserve"> through the Bank’s website at www.lhba</w:t>
      </w:r>
      <w:r w:rsidR="005D02C6" w:rsidRPr="00052077">
        <w:rPr>
          <w:rFonts w:ascii="Arial" w:hAnsi="Arial" w:cs="Arial"/>
          <w:lang w:val="en-GB"/>
        </w:rPr>
        <w:t xml:space="preserve">nk.co.th on </w:t>
      </w:r>
      <w:r w:rsidR="00A077C8">
        <w:rPr>
          <w:rFonts w:ascii="Arial" w:hAnsi="Arial" w:cs="Arial"/>
          <w:lang w:val="en-GB"/>
        </w:rPr>
        <w:t xml:space="preserve">30 </w:t>
      </w:r>
      <w:r w:rsidR="006E0E01">
        <w:rPr>
          <w:rFonts w:ascii="Arial" w:hAnsi="Arial" w:cs="Arial"/>
          <w:lang w:val="en-GB"/>
        </w:rPr>
        <w:t>April 2021</w:t>
      </w:r>
      <w:r w:rsidR="009E44DA" w:rsidRPr="009E44DA">
        <w:rPr>
          <w:rFonts w:ascii="Arial" w:hAnsi="Arial" w:cs="Arial"/>
          <w:lang w:val="en-GB"/>
        </w:rPr>
        <w:t xml:space="preserve"> </w:t>
      </w:r>
      <w:r w:rsidR="009E44DA" w:rsidRPr="00052077">
        <w:rPr>
          <w:rFonts w:ascii="Arial" w:hAnsi="Arial" w:cs="Arial"/>
          <w:lang w:val="en-GB"/>
        </w:rPr>
        <w:t>and   will disclose</w:t>
      </w:r>
      <w:r w:rsidR="009E44DA">
        <w:rPr>
          <w:rFonts w:ascii="Arial" w:hAnsi="Arial" w:cs="Arial"/>
          <w:lang w:val="en-GB"/>
        </w:rPr>
        <w:t xml:space="preserve"> its</w:t>
      </w:r>
      <w:r w:rsidR="009E44DA" w:rsidRPr="00052077">
        <w:rPr>
          <w:rFonts w:ascii="Arial" w:hAnsi="Arial" w:cs="Arial"/>
          <w:lang w:val="en-GB"/>
        </w:rPr>
        <w:t xml:space="preserve"> capital adequacy and capital risk exposure information as of </w:t>
      </w:r>
      <w:r w:rsidR="00EF2AAC">
        <w:rPr>
          <w:rFonts w:ascii="Arial" w:hAnsi="Arial" w:cs="Arial"/>
          <w:lang w:val="en-GB"/>
        </w:rPr>
        <w:t xml:space="preserve">31 December </w:t>
      </w:r>
      <w:r w:rsidR="009E44DA" w:rsidRPr="00052077">
        <w:rPr>
          <w:rFonts w:ascii="Arial" w:hAnsi="Arial" w:cs="Arial"/>
          <w:lang w:val="en-GB"/>
        </w:rPr>
        <w:t>202</w:t>
      </w:r>
      <w:r w:rsidR="009E44DA">
        <w:rPr>
          <w:rFonts w:ascii="Arial" w:hAnsi="Arial" w:cs="Arial"/>
          <w:lang w:val="en-GB"/>
        </w:rPr>
        <w:t>1</w:t>
      </w:r>
      <w:r w:rsidR="009E44DA" w:rsidRPr="00052077">
        <w:rPr>
          <w:rFonts w:ascii="Arial" w:hAnsi="Arial" w:cs="Arial"/>
          <w:lang w:val="en-GB"/>
        </w:rPr>
        <w:t xml:space="preserve"> </w:t>
      </w:r>
      <w:r w:rsidR="009E44DA">
        <w:rPr>
          <w:rFonts w:ascii="Arial" w:hAnsi="Arial" w:cs="Arial"/>
          <w:lang w:val="en-GB"/>
        </w:rPr>
        <w:t>by</w:t>
      </w:r>
      <w:r w:rsidR="00EF2AAC">
        <w:rPr>
          <w:rFonts w:ascii="Arial" w:hAnsi="Arial" w:cs="Arial"/>
          <w:lang w:val="en-GB"/>
        </w:rPr>
        <w:t xml:space="preserve"> April 202</w:t>
      </w:r>
      <w:r w:rsidR="009E44DA" w:rsidRPr="00052077">
        <w:rPr>
          <w:rFonts w:ascii="Arial" w:hAnsi="Arial" w:cs="Arial"/>
          <w:lang w:val="en-GB"/>
        </w:rPr>
        <w:t>2.</w:t>
      </w:r>
    </w:p>
    <w:p w14:paraId="36F19DEA" w14:textId="77777777" w:rsidR="00E03458" w:rsidRPr="00052077" w:rsidRDefault="00E03458" w:rsidP="00B057C5">
      <w:pPr>
        <w:spacing w:before="120" w:after="120" w:line="380" w:lineRule="exact"/>
        <w:ind w:left="629"/>
        <w:jc w:val="thaiDistribute"/>
        <w:rPr>
          <w:rFonts w:ascii="Arial" w:hAnsi="Arial" w:cs="Arial"/>
          <w:lang w:val="en-GB"/>
        </w:rPr>
      </w:pPr>
      <w:r w:rsidRPr="00052077">
        <w:rPr>
          <w:rFonts w:ascii="Arial" w:hAnsi="Arial" w:cs="Arial"/>
          <w:lang w:val="en-GB"/>
        </w:rPr>
        <w:t xml:space="preserve">The Bank disclosed </w:t>
      </w:r>
      <w:r>
        <w:rPr>
          <w:rFonts w:ascii="Arial" w:hAnsi="Arial" w:cs="Arial"/>
          <w:lang w:val="en-GB"/>
        </w:rPr>
        <w:t xml:space="preserve">its </w:t>
      </w:r>
      <w:r w:rsidRPr="00052077">
        <w:rPr>
          <w:rFonts w:ascii="Arial" w:hAnsi="Arial" w:cs="Arial"/>
          <w:lang w:val="en-GB"/>
        </w:rPr>
        <w:t>Liquidity Coverage Ratio as of 31 December 2</w:t>
      </w:r>
      <w:r>
        <w:rPr>
          <w:rFonts w:ascii="Arial" w:hAnsi="Arial" w:cs="Arial"/>
          <w:lang w:val="en-GB"/>
        </w:rPr>
        <w:t>020</w:t>
      </w:r>
      <w:r w:rsidRPr="00052077">
        <w:rPr>
          <w:rFonts w:ascii="Arial" w:hAnsi="Arial" w:cs="Arial"/>
          <w:lang w:val="en-GB"/>
        </w:rPr>
        <w:t xml:space="preserve"> through the Bank’s website at www.lhbank.co.th on 30 Apri</w:t>
      </w:r>
      <w:r>
        <w:rPr>
          <w:rFonts w:ascii="Arial" w:hAnsi="Arial" w:cs="Arial"/>
          <w:lang w:val="en-GB"/>
        </w:rPr>
        <w:t>l 2021</w:t>
      </w:r>
      <w:r w:rsidRPr="00052077">
        <w:rPr>
          <w:rFonts w:ascii="Arial" w:hAnsi="Arial" w:cs="Arial"/>
          <w:lang w:val="en-GB"/>
        </w:rPr>
        <w:t xml:space="preserve"> and will disclose </w:t>
      </w:r>
      <w:r>
        <w:rPr>
          <w:rFonts w:ascii="Arial" w:hAnsi="Arial" w:cs="Arial"/>
          <w:lang w:val="en-GB"/>
        </w:rPr>
        <w:t xml:space="preserve">its </w:t>
      </w:r>
      <w:r w:rsidRPr="00052077">
        <w:rPr>
          <w:rFonts w:ascii="Arial" w:hAnsi="Arial" w:cs="Arial"/>
          <w:lang w:val="en-GB"/>
        </w:rPr>
        <w:t xml:space="preserve">Liquidity Coverage Ratio as of </w:t>
      </w:r>
      <w:r w:rsidR="00EF2AAC" w:rsidRPr="00052077">
        <w:rPr>
          <w:rFonts w:ascii="Arial" w:hAnsi="Arial" w:cs="Arial"/>
          <w:lang w:val="en-GB"/>
        </w:rPr>
        <w:t xml:space="preserve">31 December </w:t>
      </w:r>
      <w:r>
        <w:rPr>
          <w:rFonts w:ascii="Arial" w:hAnsi="Arial" w:cs="Arial"/>
          <w:lang w:val="en-GB"/>
        </w:rPr>
        <w:t>2021</w:t>
      </w:r>
      <w:r w:rsidRPr="00052077">
        <w:rPr>
          <w:rFonts w:ascii="Arial" w:hAnsi="Arial" w:cs="Arial"/>
          <w:lang w:val="en-GB"/>
        </w:rPr>
        <w:t xml:space="preserve"> </w:t>
      </w:r>
      <w:r>
        <w:rPr>
          <w:rFonts w:ascii="Arial" w:hAnsi="Arial" w:cs="Arial"/>
          <w:lang w:val="en-GB"/>
        </w:rPr>
        <w:t>by</w:t>
      </w:r>
      <w:r w:rsidRPr="00052077">
        <w:rPr>
          <w:rFonts w:ascii="Arial" w:hAnsi="Arial" w:cs="Arial"/>
          <w:lang w:val="en-GB"/>
        </w:rPr>
        <w:t xml:space="preserve"> </w:t>
      </w:r>
      <w:r w:rsidR="00EF2AAC">
        <w:rPr>
          <w:rFonts w:ascii="Arial" w:hAnsi="Arial" w:cs="Arial"/>
          <w:lang w:val="en-GB"/>
        </w:rPr>
        <w:t>April 202</w:t>
      </w:r>
      <w:r w:rsidR="00EF2AAC" w:rsidRPr="00052077">
        <w:rPr>
          <w:rFonts w:ascii="Arial" w:hAnsi="Arial" w:cs="Arial"/>
          <w:lang w:val="en-GB"/>
        </w:rPr>
        <w:t>2</w:t>
      </w:r>
      <w:r w:rsidRPr="00052077">
        <w:rPr>
          <w:rFonts w:ascii="Arial" w:hAnsi="Arial" w:cs="Arial"/>
          <w:lang w:val="en-GB"/>
        </w:rPr>
        <w:t>.</w:t>
      </w:r>
    </w:p>
    <w:p w14:paraId="6E43F006" w14:textId="77777777" w:rsidR="00FD6925" w:rsidRDefault="00C96320" w:rsidP="00EF2AAC">
      <w:pPr>
        <w:pStyle w:val="Heading1"/>
        <w:numPr>
          <w:ilvl w:val="0"/>
          <w:numId w:val="3"/>
        </w:numPr>
        <w:spacing w:after="120" w:line="380" w:lineRule="exact"/>
        <w:ind w:left="635" w:hanging="635"/>
        <w:rPr>
          <w:rFonts w:ascii="Arial" w:hAnsi="Arial" w:cs="Arial"/>
          <w:color w:val="000000"/>
          <w:sz w:val="22"/>
          <w:szCs w:val="22"/>
          <w:u w:val="none"/>
          <w:lang w:val="en-GB"/>
        </w:rPr>
      </w:pPr>
      <w:bookmarkStart w:id="101" w:name="_Toc95741467"/>
      <w:r w:rsidRPr="00972EC1">
        <w:rPr>
          <w:rFonts w:ascii="Arial" w:hAnsi="Arial" w:cs="Arial"/>
          <w:color w:val="000000"/>
          <w:sz w:val="22"/>
          <w:szCs w:val="22"/>
          <w:u w:val="none"/>
          <w:lang w:val="en-GB"/>
        </w:rPr>
        <w:t>Interest income</w:t>
      </w:r>
      <w:bookmarkStart w:id="102" w:name="_Toc302080839"/>
      <w:bookmarkEnd w:id="83"/>
      <w:bookmarkEnd w:id="101"/>
    </w:p>
    <w:tbl>
      <w:tblPr>
        <w:tblW w:w="9073" w:type="dxa"/>
        <w:tblInd w:w="540" w:type="dxa"/>
        <w:tblLayout w:type="fixed"/>
        <w:tblLook w:val="0000" w:firstRow="0" w:lastRow="0" w:firstColumn="0" w:lastColumn="0" w:noHBand="0" w:noVBand="0"/>
      </w:tblPr>
      <w:tblGrid>
        <w:gridCol w:w="4680"/>
        <w:gridCol w:w="2268"/>
        <w:gridCol w:w="2125"/>
      </w:tblGrid>
      <w:tr w:rsidR="00EF2AAC" w:rsidRPr="0028727B" w14:paraId="13AC6C5F" w14:textId="77777777" w:rsidTr="00E56B96">
        <w:tc>
          <w:tcPr>
            <w:tcW w:w="2579" w:type="pct"/>
            <w:vAlign w:val="bottom"/>
          </w:tcPr>
          <w:p w14:paraId="3F5C041A" w14:textId="77777777" w:rsidR="00EF2AAC" w:rsidRPr="0028727B" w:rsidRDefault="00EF2AAC" w:rsidP="00EF2AAC">
            <w:pPr>
              <w:spacing w:line="360" w:lineRule="exact"/>
              <w:jc w:val="thaiDistribute"/>
              <w:rPr>
                <w:rFonts w:ascii="Arial" w:eastAsia="Calibri" w:hAnsi="Arial" w:cs="Arial"/>
                <w:sz w:val="18"/>
                <w:szCs w:val="18"/>
                <w:lang w:val="en-US"/>
              </w:rPr>
            </w:pPr>
          </w:p>
        </w:tc>
        <w:tc>
          <w:tcPr>
            <w:tcW w:w="2421" w:type="pct"/>
            <w:gridSpan w:val="2"/>
            <w:vAlign w:val="bottom"/>
          </w:tcPr>
          <w:p w14:paraId="48161EE7" w14:textId="77777777" w:rsidR="00EF2AAC" w:rsidRPr="0028727B" w:rsidRDefault="00EF2AAC" w:rsidP="00EF2AAC">
            <w:pPr>
              <w:spacing w:line="360" w:lineRule="exact"/>
              <w:ind w:left="-31"/>
              <w:jc w:val="right"/>
              <w:rPr>
                <w:rFonts w:ascii="Arial" w:eastAsia="Calibri" w:hAnsi="Arial" w:cs="Arial"/>
                <w:sz w:val="18"/>
                <w:szCs w:val="18"/>
                <w:lang w:val="en-US"/>
              </w:rPr>
            </w:pPr>
            <w:r w:rsidRPr="0028727B">
              <w:rPr>
                <w:rFonts w:ascii="Arial" w:hAnsi="Arial" w:cs="Arial"/>
                <w:sz w:val="18"/>
                <w:szCs w:val="18"/>
                <w:cs/>
              </w:rPr>
              <w:t>(</w:t>
            </w:r>
            <w:r w:rsidRPr="0028727B">
              <w:rPr>
                <w:rFonts w:ascii="Arial" w:hAnsi="Arial" w:cs="Arial"/>
                <w:sz w:val="18"/>
                <w:szCs w:val="18"/>
                <w:lang w:val="en-US"/>
              </w:rPr>
              <w:t>Unit: Thousand Baht)</w:t>
            </w:r>
          </w:p>
        </w:tc>
      </w:tr>
      <w:tr w:rsidR="00EF2AAC" w:rsidRPr="004F3856" w14:paraId="43D1B7EE" w14:textId="77777777" w:rsidTr="00E56B96">
        <w:tc>
          <w:tcPr>
            <w:tcW w:w="2579" w:type="pct"/>
            <w:vAlign w:val="bottom"/>
          </w:tcPr>
          <w:p w14:paraId="58C633EE" w14:textId="77777777" w:rsidR="00EF2AAC" w:rsidRPr="0028727B" w:rsidRDefault="00EF2AAC" w:rsidP="00EF2AAC">
            <w:pPr>
              <w:spacing w:line="360" w:lineRule="exact"/>
              <w:jc w:val="thaiDistribute"/>
              <w:rPr>
                <w:rFonts w:ascii="Arial" w:eastAsia="Calibri" w:hAnsi="Arial" w:cs="Arial"/>
                <w:sz w:val="18"/>
                <w:szCs w:val="18"/>
                <w:lang w:val="en-US"/>
              </w:rPr>
            </w:pPr>
          </w:p>
        </w:tc>
        <w:tc>
          <w:tcPr>
            <w:tcW w:w="2421" w:type="pct"/>
            <w:gridSpan w:val="2"/>
            <w:vAlign w:val="bottom"/>
          </w:tcPr>
          <w:p w14:paraId="46C30CE0" w14:textId="77777777" w:rsidR="00EF2AAC" w:rsidRPr="0028727B" w:rsidRDefault="00EF2AAC" w:rsidP="00EF2AAC">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years ended 31</w:t>
            </w:r>
            <w:r w:rsidRPr="0028727B">
              <w:rPr>
                <w:rFonts w:ascii="Arial" w:hAnsi="Arial" w:cs="Arial"/>
                <w:sz w:val="18"/>
                <w:szCs w:val="18"/>
                <w:lang w:val="en-US" w:eastAsia="en-US"/>
              </w:rPr>
              <w:t xml:space="preserve"> </w:t>
            </w:r>
            <w:r>
              <w:rPr>
                <w:rFonts w:ascii="Arial" w:hAnsi="Arial" w:cs="Arial"/>
                <w:sz w:val="18"/>
                <w:szCs w:val="18"/>
                <w:lang w:val="en-US" w:eastAsia="en-US"/>
              </w:rPr>
              <w:t>December</w:t>
            </w:r>
          </w:p>
        </w:tc>
      </w:tr>
      <w:tr w:rsidR="00EF2AAC" w:rsidRPr="0028727B" w14:paraId="47F37453" w14:textId="77777777" w:rsidTr="00E56B96">
        <w:tc>
          <w:tcPr>
            <w:tcW w:w="2579" w:type="pct"/>
            <w:vAlign w:val="bottom"/>
          </w:tcPr>
          <w:p w14:paraId="5F89F508" w14:textId="77777777" w:rsidR="00EF2AAC" w:rsidRPr="0028727B" w:rsidRDefault="00EF2AAC" w:rsidP="00EF2AAC">
            <w:pPr>
              <w:spacing w:line="360" w:lineRule="exact"/>
              <w:jc w:val="thaiDistribute"/>
              <w:rPr>
                <w:rFonts w:ascii="Arial" w:eastAsia="Calibri" w:hAnsi="Arial" w:cs="Arial"/>
                <w:sz w:val="18"/>
                <w:szCs w:val="18"/>
                <w:lang w:val="en-US"/>
              </w:rPr>
            </w:pPr>
          </w:p>
        </w:tc>
        <w:tc>
          <w:tcPr>
            <w:tcW w:w="1250" w:type="pct"/>
            <w:vAlign w:val="bottom"/>
          </w:tcPr>
          <w:p w14:paraId="4A8A305D" w14:textId="77777777" w:rsidR="00EF2AAC" w:rsidRPr="0028727B" w:rsidRDefault="00EF2AAC"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1171" w:type="pct"/>
            <w:vAlign w:val="bottom"/>
          </w:tcPr>
          <w:p w14:paraId="326E2E50" w14:textId="77777777" w:rsidR="00EF2AAC" w:rsidRPr="0028727B" w:rsidRDefault="00EF2AAC"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EF2AAC" w:rsidRPr="0028727B" w14:paraId="16275743" w14:textId="77777777" w:rsidTr="00E56B96">
        <w:tc>
          <w:tcPr>
            <w:tcW w:w="2579" w:type="pct"/>
            <w:vAlign w:val="bottom"/>
          </w:tcPr>
          <w:p w14:paraId="61C27602" w14:textId="77777777" w:rsidR="00EF2AAC" w:rsidRPr="0028727B" w:rsidRDefault="00EF2AAC" w:rsidP="00EF2AAC">
            <w:pPr>
              <w:ind w:left="162" w:hanging="162"/>
              <w:rPr>
                <w:rFonts w:ascii="Arial" w:eastAsia="Calibri" w:hAnsi="Arial" w:cs="Arial"/>
                <w:sz w:val="18"/>
                <w:szCs w:val="18"/>
                <w:lang w:val="en-US"/>
              </w:rPr>
            </w:pPr>
          </w:p>
        </w:tc>
        <w:tc>
          <w:tcPr>
            <w:tcW w:w="1250" w:type="pct"/>
            <w:vAlign w:val="center"/>
          </w:tcPr>
          <w:p w14:paraId="7C360D1B" w14:textId="77777777" w:rsidR="00EF2AAC" w:rsidRPr="0028727B" w:rsidRDefault="00EF2AAC" w:rsidP="00EF2AAC">
            <w:pPr>
              <w:tabs>
                <w:tab w:val="decimal" w:pos="1061"/>
              </w:tabs>
              <w:rPr>
                <w:rFonts w:ascii="Arial" w:hAnsi="Arial" w:cs="Arial"/>
                <w:sz w:val="18"/>
                <w:szCs w:val="18"/>
                <w:lang w:val="en-US"/>
              </w:rPr>
            </w:pPr>
          </w:p>
        </w:tc>
        <w:tc>
          <w:tcPr>
            <w:tcW w:w="1171" w:type="pct"/>
            <w:vAlign w:val="center"/>
          </w:tcPr>
          <w:p w14:paraId="40A1B19B" w14:textId="77777777" w:rsidR="00EF2AAC" w:rsidRPr="0028727B" w:rsidRDefault="00EF2AAC" w:rsidP="00EF2AAC">
            <w:pPr>
              <w:tabs>
                <w:tab w:val="decimal" w:pos="1061"/>
              </w:tabs>
              <w:rPr>
                <w:rFonts w:ascii="Arial" w:hAnsi="Arial" w:cs="Arial"/>
                <w:sz w:val="18"/>
                <w:szCs w:val="18"/>
                <w:lang w:val="en-US"/>
              </w:rPr>
            </w:pPr>
          </w:p>
        </w:tc>
      </w:tr>
      <w:tr w:rsidR="00EF2AAC" w:rsidRPr="0028727B" w14:paraId="6B64BBE2" w14:textId="77777777" w:rsidTr="00E56B96">
        <w:tc>
          <w:tcPr>
            <w:tcW w:w="2579" w:type="pct"/>
            <w:vAlign w:val="bottom"/>
          </w:tcPr>
          <w:p w14:paraId="7E4B518B" w14:textId="77777777" w:rsidR="00EF2AAC" w:rsidRPr="0028727B" w:rsidRDefault="00EF2AAC" w:rsidP="00EF2AAC">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Interbank and money market items </w:t>
            </w:r>
          </w:p>
        </w:tc>
        <w:tc>
          <w:tcPr>
            <w:tcW w:w="1250" w:type="pct"/>
            <w:vAlign w:val="bottom"/>
          </w:tcPr>
          <w:p w14:paraId="2A844825"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cs/>
                <w:lang w:val="en-US"/>
              </w:rPr>
              <w:t>482</w:t>
            </w:r>
            <w:r w:rsidRPr="006347C5">
              <w:rPr>
                <w:rFonts w:ascii="Arial" w:hAnsi="Arial" w:cs="Arial"/>
                <w:sz w:val="18"/>
                <w:szCs w:val="18"/>
                <w:lang w:val="en-US"/>
              </w:rPr>
              <w:t>,</w:t>
            </w:r>
            <w:r w:rsidRPr="006347C5">
              <w:rPr>
                <w:rFonts w:ascii="Arial" w:hAnsi="Arial" w:cs="Arial"/>
                <w:sz w:val="18"/>
                <w:szCs w:val="18"/>
                <w:cs/>
                <w:lang w:val="en-US"/>
              </w:rPr>
              <w:t>363</w:t>
            </w:r>
          </w:p>
        </w:tc>
        <w:tc>
          <w:tcPr>
            <w:tcW w:w="1171" w:type="pct"/>
            <w:vAlign w:val="bottom"/>
          </w:tcPr>
          <w:p w14:paraId="2FD076A7"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490</w:t>
            </w:r>
            <w:r w:rsidRPr="00BE5038">
              <w:rPr>
                <w:rFonts w:ascii="Arial" w:hAnsi="Arial" w:cs="Arial"/>
                <w:sz w:val="18"/>
                <w:szCs w:val="18"/>
                <w:lang w:val="en-US"/>
              </w:rPr>
              <w:t>,</w:t>
            </w:r>
            <w:r w:rsidRPr="00BE5038">
              <w:rPr>
                <w:rFonts w:ascii="Arial" w:hAnsi="Arial" w:cs="Arial"/>
                <w:sz w:val="18"/>
                <w:szCs w:val="18"/>
                <w:cs/>
                <w:lang w:val="en-US"/>
              </w:rPr>
              <w:t>552</w:t>
            </w:r>
          </w:p>
        </w:tc>
      </w:tr>
      <w:tr w:rsidR="00EF2AAC" w:rsidRPr="0028727B" w14:paraId="1DC31CCF" w14:textId="77777777" w:rsidTr="00E56B96">
        <w:tc>
          <w:tcPr>
            <w:tcW w:w="2579" w:type="pct"/>
            <w:vAlign w:val="bottom"/>
          </w:tcPr>
          <w:p w14:paraId="1288B76E" w14:textId="77777777" w:rsidR="00EF2AAC" w:rsidRPr="00B671CB" w:rsidRDefault="00EF2AAC" w:rsidP="00EF2AAC">
            <w:pPr>
              <w:spacing w:line="360" w:lineRule="exact"/>
              <w:ind w:left="162" w:hanging="162"/>
              <w:rPr>
                <w:rFonts w:ascii="Arial" w:hAnsi="Arial" w:cs="Cordia New"/>
                <w:sz w:val="18"/>
                <w:szCs w:val="18"/>
                <w:cs/>
              </w:rPr>
            </w:pPr>
            <w:r w:rsidRPr="0028727B">
              <w:rPr>
                <w:rFonts w:ascii="Arial" w:hAnsi="Arial" w:cs="Arial"/>
                <w:sz w:val="18"/>
                <w:szCs w:val="18"/>
                <w:cs/>
              </w:rPr>
              <w:t>Investment</w:t>
            </w:r>
            <w:r w:rsidRPr="0028727B">
              <w:rPr>
                <w:rFonts w:ascii="Arial" w:hAnsi="Arial" w:cs="Arial"/>
                <w:sz w:val="18"/>
                <w:szCs w:val="18"/>
                <w:lang w:val="en-US"/>
              </w:rPr>
              <w:t>s</w:t>
            </w:r>
            <w:r w:rsidRPr="0028727B">
              <w:rPr>
                <w:rFonts w:ascii="Arial" w:hAnsi="Arial" w:cs="Arial"/>
                <w:sz w:val="18"/>
                <w:szCs w:val="18"/>
                <w:cs/>
              </w:rPr>
              <w:t xml:space="preserve"> in debt </w:t>
            </w:r>
            <w:r w:rsidRPr="00320894">
              <w:rPr>
                <w:rFonts w:ascii="Arial" w:hAnsi="Arial" w:cs="Arial"/>
                <w:sz w:val="18"/>
                <w:szCs w:val="18"/>
                <w:cs/>
              </w:rPr>
              <w:t>instruments</w:t>
            </w:r>
          </w:p>
        </w:tc>
        <w:tc>
          <w:tcPr>
            <w:tcW w:w="1250" w:type="pct"/>
            <w:vAlign w:val="bottom"/>
          </w:tcPr>
          <w:p w14:paraId="21F1A0D9"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907,813</w:t>
            </w:r>
          </w:p>
        </w:tc>
        <w:tc>
          <w:tcPr>
            <w:tcW w:w="1171" w:type="pct"/>
            <w:vAlign w:val="bottom"/>
          </w:tcPr>
          <w:p w14:paraId="4DB46CEA"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1,222,486</w:t>
            </w:r>
          </w:p>
        </w:tc>
      </w:tr>
      <w:tr w:rsidR="00EF2AAC" w:rsidRPr="0028727B" w14:paraId="18B7996A" w14:textId="77777777" w:rsidTr="00E56B96">
        <w:tc>
          <w:tcPr>
            <w:tcW w:w="2579" w:type="pct"/>
            <w:vAlign w:val="bottom"/>
          </w:tcPr>
          <w:p w14:paraId="6134F5D5" w14:textId="77777777" w:rsidR="00EF2AAC" w:rsidRPr="0028727B" w:rsidRDefault="00EF2AAC" w:rsidP="00EF2AAC">
            <w:pPr>
              <w:spacing w:line="360" w:lineRule="exact"/>
              <w:ind w:left="162" w:hanging="162"/>
              <w:rPr>
                <w:rFonts w:ascii="Arial" w:hAnsi="Arial" w:cs="Arial"/>
                <w:sz w:val="18"/>
                <w:szCs w:val="18"/>
                <w:cs/>
              </w:rPr>
            </w:pPr>
            <w:r w:rsidRPr="0028727B">
              <w:rPr>
                <w:rFonts w:ascii="Arial" w:eastAsia="Calibri" w:hAnsi="Arial" w:cs="Arial"/>
                <w:sz w:val="18"/>
                <w:szCs w:val="18"/>
                <w:cs/>
              </w:rPr>
              <w:t>Loans to customers</w:t>
            </w:r>
          </w:p>
        </w:tc>
        <w:tc>
          <w:tcPr>
            <w:tcW w:w="1250" w:type="pct"/>
            <w:vAlign w:val="bottom"/>
          </w:tcPr>
          <w:p w14:paraId="47C7D4E7"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6,358,114</w:t>
            </w:r>
          </w:p>
        </w:tc>
        <w:tc>
          <w:tcPr>
            <w:tcW w:w="1171" w:type="pct"/>
            <w:vAlign w:val="bottom"/>
          </w:tcPr>
          <w:p w14:paraId="583F8AAB"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6,207,921</w:t>
            </w:r>
          </w:p>
        </w:tc>
      </w:tr>
      <w:tr w:rsidR="00EF2AAC" w:rsidRPr="0028727B" w14:paraId="565E01FD" w14:textId="77777777" w:rsidTr="00E56B96">
        <w:trPr>
          <w:trHeight w:val="81"/>
        </w:trPr>
        <w:tc>
          <w:tcPr>
            <w:tcW w:w="2579" w:type="pct"/>
            <w:vAlign w:val="bottom"/>
          </w:tcPr>
          <w:p w14:paraId="5685426F" w14:textId="77777777" w:rsidR="00EF2AAC" w:rsidRPr="00230D4E" w:rsidRDefault="00EF2AAC" w:rsidP="00EF2AAC">
            <w:pPr>
              <w:tabs>
                <w:tab w:val="left" w:pos="642"/>
              </w:tabs>
              <w:spacing w:line="360" w:lineRule="exact"/>
              <w:ind w:left="162" w:hanging="162"/>
              <w:rPr>
                <w:rFonts w:ascii="Arial" w:eastAsia="Calibri" w:hAnsi="Arial" w:cs="Cordia New"/>
                <w:sz w:val="18"/>
                <w:szCs w:val="18"/>
                <w:cs/>
                <w:lang w:val="en-US"/>
              </w:rPr>
            </w:pPr>
            <w:r w:rsidRPr="0028727B">
              <w:rPr>
                <w:rFonts w:ascii="Arial" w:eastAsia="Calibri" w:hAnsi="Arial" w:cs="Arial"/>
                <w:sz w:val="18"/>
                <w:szCs w:val="18"/>
                <w:lang w:val="en-US"/>
              </w:rPr>
              <w:t>Hire purchase</w:t>
            </w:r>
          </w:p>
        </w:tc>
        <w:tc>
          <w:tcPr>
            <w:tcW w:w="1250" w:type="pct"/>
            <w:vAlign w:val="bottom"/>
          </w:tcPr>
          <w:p w14:paraId="51528EBD"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2,592</w:t>
            </w:r>
          </w:p>
        </w:tc>
        <w:tc>
          <w:tcPr>
            <w:tcW w:w="1171" w:type="pct"/>
            <w:vAlign w:val="bottom"/>
          </w:tcPr>
          <w:p w14:paraId="673AD082"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6,101</w:t>
            </w:r>
          </w:p>
        </w:tc>
      </w:tr>
      <w:tr w:rsidR="00EF2AAC" w:rsidRPr="0028727B" w14:paraId="2B4DC4F5" w14:textId="77777777" w:rsidTr="00E56B96">
        <w:trPr>
          <w:trHeight w:val="81"/>
        </w:trPr>
        <w:tc>
          <w:tcPr>
            <w:tcW w:w="2579" w:type="pct"/>
            <w:vAlign w:val="bottom"/>
          </w:tcPr>
          <w:p w14:paraId="6F7F1CED" w14:textId="77777777" w:rsidR="00EF2AAC" w:rsidRPr="0028727B" w:rsidRDefault="00EF2AAC" w:rsidP="00EF2AAC">
            <w:pPr>
              <w:tabs>
                <w:tab w:val="left" w:pos="642"/>
              </w:tabs>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1250" w:type="pct"/>
            <w:vAlign w:val="bottom"/>
          </w:tcPr>
          <w:p w14:paraId="7A859E04" w14:textId="77777777" w:rsidR="00EF2AAC" w:rsidRPr="00BE5038" w:rsidRDefault="006347C5" w:rsidP="00EF2AAC">
            <w:pPr>
              <w:pBdr>
                <w:bottom w:val="single" w:sz="4" w:space="1" w:color="auto"/>
              </w:pBd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256</w:t>
            </w:r>
          </w:p>
        </w:tc>
        <w:tc>
          <w:tcPr>
            <w:tcW w:w="1171" w:type="pct"/>
            <w:vAlign w:val="bottom"/>
          </w:tcPr>
          <w:p w14:paraId="730BEB46" w14:textId="77777777" w:rsidR="00EF2AAC" w:rsidRPr="00BE5038" w:rsidRDefault="00EF2AAC" w:rsidP="00EF2AAC">
            <w:pPr>
              <w:pBdr>
                <w:bottom w:val="single" w:sz="4" w:space="1" w:color="auto"/>
              </w:pBd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133</w:t>
            </w:r>
          </w:p>
        </w:tc>
      </w:tr>
      <w:tr w:rsidR="00EF2AAC" w:rsidRPr="0028727B" w14:paraId="38AD14A2" w14:textId="77777777" w:rsidTr="00E56B96">
        <w:tc>
          <w:tcPr>
            <w:tcW w:w="2579" w:type="pct"/>
            <w:vAlign w:val="bottom"/>
          </w:tcPr>
          <w:p w14:paraId="6189AD77" w14:textId="77777777" w:rsidR="00EF2AAC" w:rsidRPr="0028727B" w:rsidRDefault="00EF2AAC" w:rsidP="00EF2AAC">
            <w:pPr>
              <w:spacing w:line="360" w:lineRule="exact"/>
              <w:jc w:val="thaiDistribute"/>
              <w:rPr>
                <w:rFonts w:ascii="Arial" w:hAnsi="Arial" w:cs="Arial"/>
                <w:sz w:val="18"/>
                <w:szCs w:val="18"/>
                <w:cs/>
              </w:rPr>
            </w:pPr>
            <w:r w:rsidRPr="0028727B">
              <w:rPr>
                <w:rFonts w:ascii="Arial" w:hAnsi="Arial" w:cs="Arial"/>
                <w:sz w:val="18"/>
                <w:szCs w:val="18"/>
                <w:cs/>
              </w:rPr>
              <w:t>Total interest income</w:t>
            </w:r>
          </w:p>
        </w:tc>
        <w:tc>
          <w:tcPr>
            <w:tcW w:w="1250" w:type="pct"/>
            <w:vAlign w:val="bottom"/>
          </w:tcPr>
          <w:p w14:paraId="79D08C7D" w14:textId="77777777" w:rsidR="00EF2AAC" w:rsidRPr="00BE5038" w:rsidRDefault="006347C5" w:rsidP="00EF2AAC">
            <w:pPr>
              <w:pBdr>
                <w:bottom w:val="double" w:sz="4" w:space="1" w:color="auto"/>
                <w:between w:val="single" w:sz="4" w:space="1" w:color="auto"/>
              </w:pBd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7,751,138</w:t>
            </w:r>
          </w:p>
        </w:tc>
        <w:tc>
          <w:tcPr>
            <w:tcW w:w="1171" w:type="pct"/>
            <w:vAlign w:val="bottom"/>
          </w:tcPr>
          <w:p w14:paraId="50AA8494" w14:textId="77777777" w:rsidR="00EF2AAC" w:rsidRPr="00BE5038" w:rsidRDefault="00EF2AAC" w:rsidP="00EF2AAC">
            <w:pPr>
              <w:pBdr>
                <w:bottom w:val="double" w:sz="4" w:space="1" w:color="auto"/>
                <w:between w:val="single" w:sz="4" w:space="1" w:color="auto"/>
              </w:pBd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7,927,193</w:t>
            </w:r>
          </w:p>
        </w:tc>
      </w:tr>
    </w:tbl>
    <w:p w14:paraId="62FD4FC9" w14:textId="77777777" w:rsidR="003E735E" w:rsidRPr="00BE5038" w:rsidRDefault="00C96320" w:rsidP="00EF2AAC">
      <w:pPr>
        <w:pStyle w:val="Heading1"/>
        <w:numPr>
          <w:ilvl w:val="0"/>
          <w:numId w:val="3"/>
        </w:numPr>
        <w:spacing w:after="120" w:line="380" w:lineRule="exact"/>
        <w:ind w:left="634" w:hanging="634"/>
        <w:rPr>
          <w:rFonts w:ascii="Arial" w:hAnsi="Arial" w:cs="Arial"/>
          <w:color w:val="000000"/>
          <w:sz w:val="22"/>
          <w:szCs w:val="22"/>
          <w:u w:val="none"/>
          <w:lang w:val="en-GB"/>
        </w:rPr>
      </w:pPr>
      <w:bookmarkStart w:id="103" w:name="_Toc95741468"/>
      <w:r w:rsidRPr="00BE5038">
        <w:rPr>
          <w:rFonts w:ascii="Arial" w:hAnsi="Arial" w:cs="Arial"/>
          <w:color w:val="000000"/>
          <w:sz w:val="22"/>
          <w:szCs w:val="22"/>
          <w:u w:val="none"/>
          <w:lang w:val="en-GB"/>
        </w:rPr>
        <w:t>Interest expe</w:t>
      </w:r>
      <w:bookmarkEnd w:id="102"/>
      <w:r w:rsidRPr="00BE5038">
        <w:rPr>
          <w:rFonts w:ascii="Arial" w:hAnsi="Arial" w:cs="Arial"/>
          <w:color w:val="000000"/>
          <w:sz w:val="22"/>
          <w:szCs w:val="22"/>
          <w:u w:val="none"/>
          <w:lang w:val="en-GB"/>
        </w:rPr>
        <w:t>nses</w:t>
      </w:r>
      <w:bookmarkEnd w:id="103"/>
    </w:p>
    <w:tbl>
      <w:tblPr>
        <w:tblW w:w="9074" w:type="dxa"/>
        <w:tblInd w:w="540" w:type="dxa"/>
        <w:tblLayout w:type="fixed"/>
        <w:tblLook w:val="0000" w:firstRow="0" w:lastRow="0" w:firstColumn="0" w:lastColumn="0" w:noHBand="0" w:noVBand="0"/>
      </w:tblPr>
      <w:tblGrid>
        <w:gridCol w:w="4681"/>
        <w:gridCol w:w="2270"/>
        <w:gridCol w:w="2123"/>
      </w:tblGrid>
      <w:tr w:rsidR="00EF2AAC" w:rsidRPr="0028727B" w14:paraId="6D82127C" w14:textId="77777777" w:rsidTr="00E56B96">
        <w:tc>
          <w:tcPr>
            <w:tcW w:w="2579" w:type="pct"/>
            <w:vAlign w:val="bottom"/>
          </w:tcPr>
          <w:p w14:paraId="2AEAB00E" w14:textId="77777777" w:rsidR="00EF2AAC" w:rsidRPr="0028727B" w:rsidRDefault="00EF2AAC" w:rsidP="00EF2AAC">
            <w:pPr>
              <w:spacing w:line="360" w:lineRule="exact"/>
              <w:jc w:val="thaiDistribute"/>
              <w:rPr>
                <w:rFonts w:ascii="Arial" w:eastAsia="Calibri" w:hAnsi="Arial" w:cs="Arial"/>
                <w:sz w:val="18"/>
                <w:szCs w:val="18"/>
                <w:lang w:val="en-US"/>
              </w:rPr>
            </w:pPr>
            <w:bookmarkStart w:id="104" w:name="_Toc62576940"/>
            <w:bookmarkStart w:id="105" w:name="_Toc62817007"/>
            <w:bookmarkStart w:id="106" w:name="_Toc302080840"/>
            <w:bookmarkStart w:id="107" w:name="_Toc317803025"/>
            <w:bookmarkStart w:id="108" w:name="_Toc289157027"/>
            <w:bookmarkEnd w:id="84"/>
            <w:bookmarkEnd w:id="85"/>
            <w:r w:rsidRPr="0028727B">
              <w:rPr>
                <w:rFonts w:ascii="Arial" w:hAnsi="Arial" w:cs="Arial"/>
                <w:sz w:val="18"/>
                <w:szCs w:val="18"/>
                <w:cs/>
              </w:rPr>
              <w:br w:type="page"/>
            </w:r>
          </w:p>
        </w:tc>
        <w:tc>
          <w:tcPr>
            <w:tcW w:w="2421" w:type="pct"/>
            <w:gridSpan w:val="2"/>
            <w:vAlign w:val="bottom"/>
          </w:tcPr>
          <w:p w14:paraId="0870E15B" w14:textId="77777777" w:rsidR="00EF2AAC" w:rsidRPr="0028727B" w:rsidRDefault="00EF2AAC" w:rsidP="00EF2AAC">
            <w:pPr>
              <w:spacing w:line="360" w:lineRule="exact"/>
              <w:jc w:val="right"/>
              <w:rPr>
                <w:rFonts w:ascii="Arial" w:eastAsia="Calibri" w:hAnsi="Arial" w:cs="Arial"/>
                <w:sz w:val="18"/>
                <w:szCs w:val="18"/>
                <w:lang w:val="en-US"/>
              </w:rPr>
            </w:pPr>
            <w:r w:rsidRPr="0028727B">
              <w:rPr>
                <w:rFonts w:ascii="Arial" w:hAnsi="Arial" w:cs="Arial"/>
                <w:sz w:val="18"/>
                <w:szCs w:val="18"/>
                <w:cs/>
              </w:rPr>
              <w:t>(Unit: Thousand Baht)</w:t>
            </w:r>
          </w:p>
        </w:tc>
      </w:tr>
      <w:tr w:rsidR="00EF2AAC" w:rsidRPr="004F3856" w14:paraId="70B9426F" w14:textId="77777777" w:rsidTr="00E56B96">
        <w:tc>
          <w:tcPr>
            <w:tcW w:w="2579" w:type="pct"/>
            <w:vAlign w:val="bottom"/>
          </w:tcPr>
          <w:p w14:paraId="320C0241" w14:textId="77777777" w:rsidR="00EF2AAC" w:rsidRPr="0028727B" w:rsidRDefault="00EF2AAC" w:rsidP="00EF2AAC">
            <w:pPr>
              <w:spacing w:line="360" w:lineRule="exact"/>
              <w:jc w:val="thaiDistribute"/>
              <w:rPr>
                <w:rFonts w:ascii="Arial" w:eastAsia="Calibri" w:hAnsi="Arial" w:cs="Arial"/>
                <w:sz w:val="18"/>
                <w:szCs w:val="18"/>
                <w:cs/>
              </w:rPr>
            </w:pPr>
          </w:p>
        </w:tc>
        <w:tc>
          <w:tcPr>
            <w:tcW w:w="2421" w:type="pct"/>
            <w:gridSpan w:val="2"/>
            <w:vAlign w:val="bottom"/>
          </w:tcPr>
          <w:p w14:paraId="11BF3DF9" w14:textId="77777777" w:rsidR="00EF2AAC" w:rsidRPr="0028727B" w:rsidRDefault="00EF2AAC" w:rsidP="00EF2AAC">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years ended 31</w:t>
            </w:r>
            <w:r w:rsidRPr="0028727B">
              <w:rPr>
                <w:rFonts w:ascii="Arial" w:hAnsi="Arial" w:cs="Arial"/>
                <w:sz w:val="18"/>
                <w:szCs w:val="18"/>
                <w:lang w:val="en-US" w:eastAsia="en-US"/>
              </w:rPr>
              <w:t xml:space="preserve"> </w:t>
            </w:r>
            <w:r>
              <w:rPr>
                <w:rFonts w:ascii="Arial" w:hAnsi="Arial" w:cs="Arial"/>
                <w:sz w:val="18"/>
                <w:szCs w:val="18"/>
                <w:lang w:val="en-US" w:eastAsia="en-US"/>
              </w:rPr>
              <w:t>December</w:t>
            </w:r>
          </w:p>
        </w:tc>
      </w:tr>
      <w:tr w:rsidR="00EF2AAC" w:rsidRPr="0028727B" w14:paraId="028E039E" w14:textId="77777777" w:rsidTr="00E56B96">
        <w:tc>
          <w:tcPr>
            <w:tcW w:w="2579" w:type="pct"/>
            <w:vAlign w:val="bottom"/>
          </w:tcPr>
          <w:p w14:paraId="0E369962" w14:textId="77777777" w:rsidR="00EF2AAC" w:rsidRPr="0028727B" w:rsidRDefault="00EF2AAC" w:rsidP="00EF2AAC">
            <w:pPr>
              <w:spacing w:line="360" w:lineRule="exact"/>
              <w:jc w:val="thaiDistribute"/>
              <w:rPr>
                <w:rFonts w:ascii="Arial" w:eastAsia="Calibri" w:hAnsi="Arial" w:cs="Arial"/>
                <w:sz w:val="18"/>
                <w:szCs w:val="18"/>
                <w:cs/>
              </w:rPr>
            </w:pPr>
          </w:p>
        </w:tc>
        <w:tc>
          <w:tcPr>
            <w:tcW w:w="1251" w:type="pct"/>
            <w:vAlign w:val="bottom"/>
          </w:tcPr>
          <w:p w14:paraId="5FA6FE38" w14:textId="77777777" w:rsidR="00EF2AAC" w:rsidRPr="0028727B" w:rsidRDefault="00EF2AAC"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1170" w:type="pct"/>
            <w:vAlign w:val="bottom"/>
          </w:tcPr>
          <w:p w14:paraId="24739E56" w14:textId="77777777" w:rsidR="00EF2AAC" w:rsidRPr="0028727B" w:rsidRDefault="00EF2AAC" w:rsidP="00EF2AAC">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EF2AAC" w:rsidRPr="0028727B" w14:paraId="6F2D873C" w14:textId="77777777" w:rsidTr="00E56B96">
        <w:tc>
          <w:tcPr>
            <w:tcW w:w="2579" w:type="pct"/>
            <w:vAlign w:val="bottom"/>
          </w:tcPr>
          <w:p w14:paraId="1D2D649F" w14:textId="77777777" w:rsidR="00EF2AAC" w:rsidRPr="0028727B" w:rsidRDefault="00EF2AAC" w:rsidP="00EF2AAC">
            <w:pPr>
              <w:ind w:left="162" w:hanging="162"/>
              <w:rPr>
                <w:rFonts w:ascii="Arial" w:eastAsia="Calibri" w:hAnsi="Arial" w:cs="Arial"/>
                <w:sz w:val="18"/>
                <w:szCs w:val="18"/>
                <w:lang w:val="en-US"/>
              </w:rPr>
            </w:pPr>
          </w:p>
        </w:tc>
        <w:tc>
          <w:tcPr>
            <w:tcW w:w="1251" w:type="pct"/>
            <w:vAlign w:val="bottom"/>
          </w:tcPr>
          <w:p w14:paraId="7179DF49" w14:textId="77777777" w:rsidR="00EF2AAC" w:rsidRPr="0028727B" w:rsidRDefault="00EF2AAC" w:rsidP="00EF2AAC">
            <w:pPr>
              <w:tabs>
                <w:tab w:val="decimal" w:pos="1117"/>
              </w:tabs>
              <w:rPr>
                <w:rFonts w:ascii="Arial" w:hAnsi="Arial" w:cs="Arial"/>
                <w:sz w:val="18"/>
                <w:szCs w:val="18"/>
                <w:cs/>
                <w:lang w:val="en-US"/>
              </w:rPr>
            </w:pPr>
          </w:p>
        </w:tc>
        <w:tc>
          <w:tcPr>
            <w:tcW w:w="1170" w:type="pct"/>
            <w:vAlign w:val="bottom"/>
          </w:tcPr>
          <w:p w14:paraId="6B77D4D9" w14:textId="77777777" w:rsidR="00EF2AAC" w:rsidRPr="0028727B" w:rsidRDefault="00EF2AAC" w:rsidP="00EF2AAC">
            <w:pPr>
              <w:tabs>
                <w:tab w:val="decimal" w:pos="1117"/>
              </w:tabs>
              <w:rPr>
                <w:rFonts w:ascii="Arial" w:hAnsi="Arial" w:cs="Arial"/>
                <w:sz w:val="18"/>
                <w:szCs w:val="18"/>
                <w:cs/>
                <w:lang w:val="en-US"/>
              </w:rPr>
            </w:pPr>
          </w:p>
        </w:tc>
      </w:tr>
      <w:tr w:rsidR="00EF2AAC" w:rsidRPr="0028727B" w14:paraId="06C25749" w14:textId="77777777" w:rsidTr="00E56B96">
        <w:tc>
          <w:tcPr>
            <w:tcW w:w="2579" w:type="pct"/>
            <w:vAlign w:val="bottom"/>
          </w:tcPr>
          <w:p w14:paraId="40A9F31F" w14:textId="77777777" w:rsidR="00EF2AAC" w:rsidRPr="0028727B" w:rsidRDefault="00EF2AAC" w:rsidP="00EF2AAC">
            <w:pPr>
              <w:spacing w:line="360" w:lineRule="exact"/>
              <w:ind w:left="162" w:hanging="162"/>
              <w:rPr>
                <w:rFonts w:ascii="Arial" w:hAnsi="Arial" w:cs="Arial"/>
                <w:sz w:val="18"/>
                <w:szCs w:val="18"/>
                <w:lang w:val="en-US"/>
              </w:rPr>
            </w:pPr>
            <w:r w:rsidRPr="0028727B">
              <w:rPr>
                <w:rFonts w:ascii="Arial" w:eastAsia="Calibri" w:hAnsi="Arial" w:cs="Arial"/>
                <w:sz w:val="18"/>
                <w:szCs w:val="18"/>
                <w:lang w:val="en-US"/>
              </w:rPr>
              <w:t>Deposits</w:t>
            </w:r>
          </w:p>
        </w:tc>
        <w:tc>
          <w:tcPr>
            <w:tcW w:w="1251" w:type="pct"/>
            <w:vAlign w:val="bottom"/>
          </w:tcPr>
          <w:p w14:paraId="52E0BC82"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1,532,218</w:t>
            </w:r>
          </w:p>
        </w:tc>
        <w:tc>
          <w:tcPr>
            <w:tcW w:w="1170" w:type="pct"/>
            <w:vAlign w:val="bottom"/>
          </w:tcPr>
          <w:p w14:paraId="12ACB5AD"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 xml:space="preserve">            2</w:t>
            </w:r>
            <w:r w:rsidRPr="00BE5038">
              <w:rPr>
                <w:rFonts w:ascii="Arial" w:hAnsi="Arial" w:cs="Arial"/>
                <w:sz w:val="18"/>
                <w:szCs w:val="18"/>
                <w:lang w:val="en-US"/>
              </w:rPr>
              <w:t>,</w:t>
            </w:r>
            <w:r w:rsidRPr="00BE5038">
              <w:rPr>
                <w:rFonts w:ascii="Arial" w:hAnsi="Arial" w:cs="Arial"/>
                <w:sz w:val="18"/>
                <w:szCs w:val="18"/>
                <w:cs/>
                <w:lang w:val="en-US"/>
              </w:rPr>
              <w:t>119</w:t>
            </w:r>
            <w:r w:rsidRPr="00BE5038">
              <w:rPr>
                <w:rFonts w:ascii="Arial" w:hAnsi="Arial" w:cs="Arial"/>
                <w:sz w:val="18"/>
                <w:szCs w:val="18"/>
                <w:lang w:val="en-US"/>
              </w:rPr>
              <w:t>,</w:t>
            </w:r>
            <w:r w:rsidRPr="00BE5038">
              <w:rPr>
                <w:rFonts w:ascii="Arial" w:hAnsi="Arial" w:cs="Arial"/>
                <w:sz w:val="18"/>
                <w:szCs w:val="18"/>
                <w:cs/>
                <w:lang w:val="en-US"/>
              </w:rPr>
              <w:t>305</w:t>
            </w:r>
          </w:p>
        </w:tc>
      </w:tr>
      <w:tr w:rsidR="00EF2AAC" w:rsidRPr="0028727B" w14:paraId="7DDD6D03" w14:textId="77777777" w:rsidTr="00E56B96">
        <w:trPr>
          <w:trHeight w:val="351"/>
        </w:trPr>
        <w:tc>
          <w:tcPr>
            <w:tcW w:w="2579" w:type="pct"/>
            <w:vAlign w:val="bottom"/>
          </w:tcPr>
          <w:p w14:paraId="689B5027" w14:textId="77777777" w:rsidR="00EF2AAC" w:rsidRPr="0028727B" w:rsidRDefault="00EF2AAC" w:rsidP="00EF2AAC">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Interbank and money market items</w:t>
            </w:r>
          </w:p>
        </w:tc>
        <w:tc>
          <w:tcPr>
            <w:tcW w:w="1251" w:type="pct"/>
            <w:vAlign w:val="bottom"/>
          </w:tcPr>
          <w:p w14:paraId="295ED0B2"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36,660</w:t>
            </w:r>
          </w:p>
        </w:tc>
        <w:tc>
          <w:tcPr>
            <w:tcW w:w="1170" w:type="pct"/>
            <w:vAlign w:val="bottom"/>
          </w:tcPr>
          <w:p w14:paraId="3578FF0D"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 xml:space="preserve">    90</w:t>
            </w:r>
            <w:r w:rsidRPr="00BE5038">
              <w:rPr>
                <w:rFonts w:ascii="Arial" w:hAnsi="Arial" w:cs="Arial"/>
                <w:sz w:val="18"/>
                <w:szCs w:val="18"/>
                <w:lang w:val="en-US"/>
              </w:rPr>
              <w:t>,</w:t>
            </w:r>
            <w:r w:rsidRPr="00BE5038">
              <w:rPr>
                <w:rFonts w:ascii="Arial" w:hAnsi="Arial" w:cs="Arial"/>
                <w:sz w:val="18"/>
                <w:szCs w:val="18"/>
                <w:cs/>
                <w:lang w:val="en-US"/>
              </w:rPr>
              <w:t>565</w:t>
            </w:r>
          </w:p>
        </w:tc>
      </w:tr>
      <w:tr w:rsidR="00EF2AAC" w:rsidRPr="0028727B" w14:paraId="52A2B8B7" w14:textId="77777777" w:rsidTr="00E56B96">
        <w:trPr>
          <w:trHeight w:val="70"/>
        </w:trPr>
        <w:tc>
          <w:tcPr>
            <w:tcW w:w="2579" w:type="pct"/>
            <w:vAlign w:val="bottom"/>
          </w:tcPr>
          <w:p w14:paraId="32ABFD62" w14:textId="77777777" w:rsidR="00EF2AAC" w:rsidRPr="0028727B" w:rsidRDefault="00EF2AAC" w:rsidP="00EF2AAC">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 xml:space="preserve">Contributions to the Deposit Protection Agency </w:t>
            </w:r>
            <w:r>
              <w:rPr>
                <w:rFonts w:ascii="Arial" w:eastAsia="Calibri" w:hAnsi="Arial" w:cs="Arial"/>
                <w:sz w:val="18"/>
                <w:szCs w:val="18"/>
                <w:lang w:val="en-US"/>
              </w:rPr>
              <w:t xml:space="preserve">               </w:t>
            </w:r>
            <w:r w:rsidRPr="0028727B">
              <w:rPr>
                <w:rFonts w:ascii="Arial" w:eastAsia="Calibri" w:hAnsi="Arial" w:cs="Arial"/>
                <w:sz w:val="18"/>
                <w:szCs w:val="18"/>
                <w:lang w:val="en-US"/>
              </w:rPr>
              <w:t>and the Bank of Thailand</w:t>
            </w:r>
          </w:p>
        </w:tc>
        <w:tc>
          <w:tcPr>
            <w:tcW w:w="1251" w:type="pct"/>
            <w:vAlign w:val="bottom"/>
          </w:tcPr>
          <w:p w14:paraId="0B2464A8"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461,404</w:t>
            </w:r>
          </w:p>
        </w:tc>
        <w:tc>
          <w:tcPr>
            <w:tcW w:w="1170" w:type="pct"/>
            <w:vAlign w:val="bottom"/>
          </w:tcPr>
          <w:p w14:paraId="0E364286"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447</w:t>
            </w:r>
            <w:r w:rsidRPr="00BE5038">
              <w:rPr>
                <w:rFonts w:ascii="Arial" w:hAnsi="Arial" w:cs="Arial"/>
                <w:sz w:val="18"/>
                <w:szCs w:val="18"/>
                <w:lang w:val="en-US"/>
              </w:rPr>
              <w:t>,</w:t>
            </w:r>
            <w:r w:rsidRPr="00BE5038">
              <w:rPr>
                <w:rFonts w:ascii="Arial" w:hAnsi="Arial" w:cs="Arial"/>
                <w:sz w:val="18"/>
                <w:szCs w:val="18"/>
                <w:cs/>
                <w:lang w:val="en-US"/>
              </w:rPr>
              <w:t>916</w:t>
            </w:r>
          </w:p>
        </w:tc>
      </w:tr>
      <w:tr w:rsidR="00EF2AAC" w:rsidRPr="0028727B" w14:paraId="6928E8DC" w14:textId="77777777" w:rsidTr="00E56B96">
        <w:trPr>
          <w:trHeight w:val="70"/>
        </w:trPr>
        <w:tc>
          <w:tcPr>
            <w:tcW w:w="2579" w:type="pct"/>
            <w:vAlign w:val="bottom"/>
          </w:tcPr>
          <w:p w14:paraId="47951A7F" w14:textId="77777777" w:rsidR="00EF2AAC" w:rsidRPr="0028727B" w:rsidRDefault="00EF2AAC" w:rsidP="00EF2AAC">
            <w:pPr>
              <w:spacing w:line="360" w:lineRule="exact"/>
              <w:ind w:left="162" w:hanging="162"/>
              <w:rPr>
                <w:rFonts w:ascii="Arial" w:eastAsia="Calibri" w:hAnsi="Arial" w:cs="Arial"/>
                <w:sz w:val="18"/>
                <w:szCs w:val="18"/>
                <w:lang w:val="en-US"/>
              </w:rPr>
            </w:pPr>
            <w:r w:rsidRPr="0028727B">
              <w:rPr>
                <w:rFonts w:ascii="Arial" w:eastAsia="Calibri" w:hAnsi="Arial" w:cs="Arial"/>
                <w:sz w:val="18"/>
                <w:szCs w:val="18"/>
                <w:lang w:val="en-US"/>
              </w:rPr>
              <w:t>Debts issued</w:t>
            </w:r>
          </w:p>
        </w:tc>
        <w:tc>
          <w:tcPr>
            <w:tcW w:w="1251" w:type="pct"/>
            <w:vAlign w:val="bottom"/>
          </w:tcPr>
          <w:p w14:paraId="3E26680F" w14:textId="77777777" w:rsidR="00EF2AAC" w:rsidRPr="00BE5038" w:rsidRDefault="00EF2AAC" w:rsidP="00EF2AAC">
            <w:pPr>
              <w:tabs>
                <w:tab w:val="decimal" w:pos="1734"/>
              </w:tabs>
              <w:spacing w:line="360" w:lineRule="exact"/>
              <w:rPr>
                <w:rFonts w:ascii="Arial" w:hAnsi="Arial" w:cs="Arial"/>
                <w:sz w:val="18"/>
                <w:szCs w:val="18"/>
                <w:lang w:val="en-US"/>
              </w:rPr>
            </w:pPr>
          </w:p>
        </w:tc>
        <w:tc>
          <w:tcPr>
            <w:tcW w:w="1170" w:type="pct"/>
            <w:vAlign w:val="bottom"/>
          </w:tcPr>
          <w:p w14:paraId="6272CCD5" w14:textId="77777777" w:rsidR="00EF2AAC" w:rsidRPr="00BE5038" w:rsidRDefault="00EF2AAC" w:rsidP="00EF2AAC">
            <w:pPr>
              <w:tabs>
                <w:tab w:val="decimal" w:pos="1625"/>
              </w:tabs>
              <w:spacing w:line="360" w:lineRule="exact"/>
              <w:rPr>
                <w:rFonts w:ascii="Arial" w:hAnsi="Arial" w:cs="Arial"/>
                <w:sz w:val="18"/>
                <w:szCs w:val="18"/>
                <w:lang w:val="en-US"/>
              </w:rPr>
            </w:pPr>
          </w:p>
        </w:tc>
      </w:tr>
      <w:tr w:rsidR="00EF2AAC" w:rsidRPr="0028727B" w14:paraId="1467850F" w14:textId="77777777" w:rsidTr="00E56B96">
        <w:trPr>
          <w:trHeight w:val="315"/>
        </w:trPr>
        <w:tc>
          <w:tcPr>
            <w:tcW w:w="2579" w:type="pct"/>
            <w:vAlign w:val="bottom"/>
          </w:tcPr>
          <w:p w14:paraId="617A25D3" w14:textId="77777777" w:rsidR="00EF2AAC" w:rsidRPr="0028727B" w:rsidRDefault="00EF2AAC" w:rsidP="00EF2AAC">
            <w:pPr>
              <w:numPr>
                <w:ilvl w:val="0"/>
                <w:numId w:val="7"/>
              </w:numPr>
              <w:spacing w:line="360" w:lineRule="exact"/>
              <w:ind w:left="293" w:hanging="142"/>
              <w:rPr>
                <w:rFonts w:ascii="Arial" w:hAnsi="Arial" w:cs="Arial"/>
                <w:sz w:val="18"/>
                <w:szCs w:val="18"/>
                <w:lang w:val="en-US"/>
              </w:rPr>
            </w:pPr>
            <w:r w:rsidRPr="0028727B">
              <w:rPr>
                <w:rFonts w:ascii="Arial" w:hAnsi="Arial" w:cs="Arial"/>
                <w:sz w:val="18"/>
                <w:szCs w:val="18"/>
                <w:lang w:val="en-US"/>
              </w:rPr>
              <w:t xml:space="preserve"> Subordinated debentures</w:t>
            </w:r>
          </w:p>
        </w:tc>
        <w:tc>
          <w:tcPr>
            <w:tcW w:w="1251" w:type="pct"/>
            <w:vAlign w:val="bottom"/>
          </w:tcPr>
          <w:p w14:paraId="2609EAB1"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137,753</w:t>
            </w:r>
          </w:p>
        </w:tc>
        <w:tc>
          <w:tcPr>
            <w:tcW w:w="1170" w:type="pct"/>
            <w:vAlign w:val="bottom"/>
          </w:tcPr>
          <w:p w14:paraId="657D5660"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206</w:t>
            </w:r>
            <w:r w:rsidRPr="00BE5038">
              <w:rPr>
                <w:rFonts w:ascii="Arial" w:hAnsi="Arial" w:cs="Arial"/>
                <w:sz w:val="18"/>
                <w:szCs w:val="18"/>
                <w:lang w:val="en-US"/>
              </w:rPr>
              <w:t>,</w:t>
            </w:r>
            <w:r w:rsidRPr="00BE5038">
              <w:rPr>
                <w:rFonts w:ascii="Arial" w:hAnsi="Arial" w:cs="Arial"/>
                <w:sz w:val="18"/>
                <w:szCs w:val="18"/>
                <w:cs/>
                <w:lang w:val="en-US"/>
              </w:rPr>
              <w:t>232</w:t>
            </w:r>
          </w:p>
        </w:tc>
      </w:tr>
      <w:tr w:rsidR="00EF2AAC" w:rsidRPr="0028727B" w14:paraId="58433805" w14:textId="77777777" w:rsidTr="00E56B96">
        <w:trPr>
          <w:trHeight w:val="70"/>
        </w:trPr>
        <w:tc>
          <w:tcPr>
            <w:tcW w:w="2579" w:type="pct"/>
            <w:vAlign w:val="bottom"/>
          </w:tcPr>
          <w:p w14:paraId="62683E4E" w14:textId="77777777" w:rsidR="00EF2AAC" w:rsidRPr="00646674" w:rsidRDefault="00EF2AAC" w:rsidP="00EF2AAC">
            <w:pPr>
              <w:numPr>
                <w:ilvl w:val="0"/>
                <w:numId w:val="7"/>
              </w:numPr>
              <w:spacing w:line="360" w:lineRule="exact"/>
              <w:ind w:left="342" w:hanging="180"/>
              <w:rPr>
                <w:rFonts w:ascii="Arial" w:hAnsi="Arial" w:cs="Arial"/>
                <w:sz w:val="18"/>
                <w:szCs w:val="18"/>
                <w:lang w:val="en-US"/>
              </w:rPr>
            </w:pPr>
            <w:r w:rsidRPr="0028727B">
              <w:rPr>
                <w:rFonts w:ascii="Arial" w:hAnsi="Arial" w:cs="Arial"/>
                <w:sz w:val="18"/>
                <w:szCs w:val="18"/>
                <w:lang w:val="en-US"/>
              </w:rPr>
              <w:t>Unsubordinated and unsecured</w:t>
            </w:r>
            <w:r>
              <w:rPr>
                <w:rFonts w:ascii="Arial" w:hAnsi="Arial" w:cs="Arial"/>
                <w:sz w:val="18"/>
                <w:szCs w:val="18"/>
                <w:lang w:val="en-US"/>
              </w:rPr>
              <w:t xml:space="preserve"> </w:t>
            </w:r>
            <w:r w:rsidRPr="00646674">
              <w:rPr>
                <w:rFonts w:ascii="Arial" w:hAnsi="Arial" w:cs="Arial"/>
                <w:sz w:val="18"/>
                <w:szCs w:val="18"/>
                <w:lang w:val="en-US"/>
              </w:rPr>
              <w:t xml:space="preserve">debentures                             </w:t>
            </w:r>
          </w:p>
        </w:tc>
        <w:tc>
          <w:tcPr>
            <w:tcW w:w="1251" w:type="pct"/>
            <w:vAlign w:val="bottom"/>
          </w:tcPr>
          <w:p w14:paraId="542B1678" w14:textId="77777777" w:rsidR="00EF2AAC" w:rsidRPr="00BE5038" w:rsidRDefault="006347C5" w:rsidP="00EF2AAC">
            <w:pP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2,731</w:t>
            </w:r>
          </w:p>
        </w:tc>
        <w:tc>
          <w:tcPr>
            <w:tcW w:w="1170" w:type="pct"/>
            <w:vAlign w:val="bottom"/>
          </w:tcPr>
          <w:p w14:paraId="1409D529"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49</w:t>
            </w:r>
            <w:r w:rsidRPr="00BE5038">
              <w:rPr>
                <w:rFonts w:ascii="Arial" w:hAnsi="Arial" w:cs="Arial"/>
                <w:sz w:val="18"/>
                <w:szCs w:val="18"/>
                <w:lang w:val="en-US"/>
              </w:rPr>
              <w:t>,</w:t>
            </w:r>
            <w:r w:rsidRPr="00BE5038">
              <w:rPr>
                <w:rFonts w:ascii="Arial" w:hAnsi="Arial" w:cs="Arial"/>
                <w:sz w:val="18"/>
                <w:szCs w:val="18"/>
                <w:cs/>
                <w:lang w:val="en-US"/>
              </w:rPr>
              <w:t>798</w:t>
            </w:r>
          </w:p>
        </w:tc>
      </w:tr>
      <w:tr w:rsidR="00EF2AAC" w:rsidRPr="0028727B" w14:paraId="075C399E" w14:textId="77777777" w:rsidTr="00E56B96">
        <w:trPr>
          <w:trHeight w:val="70"/>
        </w:trPr>
        <w:tc>
          <w:tcPr>
            <w:tcW w:w="2579" w:type="pct"/>
            <w:vAlign w:val="bottom"/>
          </w:tcPr>
          <w:p w14:paraId="25C90583" w14:textId="77777777" w:rsidR="00EF2AAC" w:rsidRPr="0028727B" w:rsidRDefault="00EF2AAC" w:rsidP="00EF2AAC">
            <w:pPr>
              <w:numPr>
                <w:ilvl w:val="0"/>
                <w:numId w:val="7"/>
              </w:numPr>
              <w:spacing w:line="360" w:lineRule="exact"/>
              <w:ind w:left="342" w:hanging="180"/>
              <w:rPr>
                <w:rFonts w:ascii="Arial" w:eastAsia="Calibri" w:hAnsi="Arial" w:cs="Arial"/>
                <w:sz w:val="18"/>
                <w:szCs w:val="18"/>
                <w:cs/>
                <w:lang w:val="en-US"/>
              </w:rPr>
            </w:pPr>
            <w:r w:rsidRPr="002C0AD8">
              <w:rPr>
                <w:rFonts w:ascii="Arial" w:hAnsi="Arial" w:cs="Arial"/>
                <w:sz w:val="18"/>
                <w:szCs w:val="18"/>
                <w:lang w:val="en-US"/>
              </w:rPr>
              <w:t>Others</w:t>
            </w:r>
          </w:p>
        </w:tc>
        <w:tc>
          <w:tcPr>
            <w:tcW w:w="1251" w:type="pct"/>
            <w:vAlign w:val="bottom"/>
          </w:tcPr>
          <w:p w14:paraId="2BE5496F" w14:textId="77777777" w:rsidR="00EF2AAC" w:rsidRPr="00BE5038" w:rsidRDefault="006347C5" w:rsidP="00EF2AAC">
            <w:pPr>
              <w:tabs>
                <w:tab w:val="decimal" w:pos="1734"/>
              </w:tabs>
              <w:spacing w:line="360" w:lineRule="exact"/>
              <w:rPr>
                <w:rFonts w:ascii="Arial" w:hAnsi="Arial" w:cs="Arial"/>
                <w:sz w:val="18"/>
                <w:szCs w:val="18"/>
                <w:lang w:val="en-US"/>
              </w:rPr>
            </w:pPr>
            <w:r>
              <w:rPr>
                <w:rFonts w:ascii="Arial" w:hAnsi="Arial" w:cs="Arial"/>
                <w:sz w:val="18"/>
                <w:szCs w:val="18"/>
                <w:lang w:val="en-US"/>
              </w:rPr>
              <w:t>-</w:t>
            </w:r>
          </w:p>
        </w:tc>
        <w:tc>
          <w:tcPr>
            <w:tcW w:w="1170" w:type="pct"/>
            <w:vAlign w:val="bottom"/>
          </w:tcPr>
          <w:p w14:paraId="163EEECF" w14:textId="77777777" w:rsidR="00EF2AAC" w:rsidRPr="00BE5038" w:rsidRDefault="00EF2AAC" w:rsidP="00EF2AAC">
            <w:pP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47</w:t>
            </w:r>
            <w:r w:rsidRPr="00BE5038">
              <w:rPr>
                <w:rFonts w:ascii="Arial" w:hAnsi="Arial" w:cs="Arial"/>
                <w:sz w:val="18"/>
                <w:szCs w:val="18"/>
                <w:lang w:val="en-US"/>
              </w:rPr>
              <w:t>,</w:t>
            </w:r>
            <w:r w:rsidRPr="00BE5038">
              <w:rPr>
                <w:rFonts w:ascii="Arial" w:hAnsi="Arial" w:cs="Arial"/>
                <w:sz w:val="18"/>
                <w:szCs w:val="18"/>
                <w:cs/>
                <w:lang w:val="en-US"/>
              </w:rPr>
              <w:t>344</w:t>
            </w:r>
          </w:p>
        </w:tc>
      </w:tr>
      <w:tr w:rsidR="00EF2AAC" w:rsidRPr="0028727B" w14:paraId="653BB8AE" w14:textId="77777777" w:rsidTr="00E56B96">
        <w:trPr>
          <w:trHeight w:val="70"/>
        </w:trPr>
        <w:tc>
          <w:tcPr>
            <w:tcW w:w="2579" w:type="pct"/>
            <w:vAlign w:val="bottom"/>
          </w:tcPr>
          <w:p w14:paraId="781B21A3" w14:textId="77777777" w:rsidR="00EF2AAC" w:rsidRPr="0028727B" w:rsidRDefault="00EF2AAC" w:rsidP="00EF2AAC">
            <w:pPr>
              <w:spacing w:line="360" w:lineRule="exact"/>
              <w:ind w:left="162" w:hanging="162"/>
              <w:rPr>
                <w:rFonts w:ascii="Arial" w:eastAsia="Calibri" w:hAnsi="Arial" w:cs="Arial"/>
                <w:sz w:val="18"/>
                <w:szCs w:val="18"/>
                <w:lang w:val="en-US"/>
              </w:rPr>
            </w:pPr>
            <w:r>
              <w:rPr>
                <w:rFonts w:ascii="Arial" w:eastAsia="Calibri" w:hAnsi="Arial" w:cs="Arial"/>
                <w:sz w:val="18"/>
                <w:szCs w:val="18"/>
                <w:lang w:val="en-US"/>
              </w:rPr>
              <w:t>Others</w:t>
            </w:r>
          </w:p>
        </w:tc>
        <w:tc>
          <w:tcPr>
            <w:tcW w:w="1251" w:type="pct"/>
            <w:vAlign w:val="bottom"/>
          </w:tcPr>
          <w:p w14:paraId="43E64FBE" w14:textId="77777777" w:rsidR="00EF2AAC" w:rsidRPr="00BE5038" w:rsidRDefault="006347C5" w:rsidP="00EF2AAC">
            <w:pPr>
              <w:pBdr>
                <w:bottom w:val="single" w:sz="4" w:space="1" w:color="auto"/>
              </w:pBd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15,765</w:t>
            </w:r>
          </w:p>
        </w:tc>
        <w:tc>
          <w:tcPr>
            <w:tcW w:w="1170" w:type="pct"/>
            <w:vAlign w:val="bottom"/>
          </w:tcPr>
          <w:p w14:paraId="758E0AA8" w14:textId="77777777" w:rsidR="00EF2AAC" w:rsidRPr="00BE5038" w:rsidRDefault="00EF2AAC" w:rsidP="00EF2AAC">
            <w:pPr>
              <w:pBdr>
                <w:bottom w:val="single" w:sz="4" w:space="1" w:color="auto"/>
              </w:pBdr>
              <w:tabs>
                <w:tab w:val="decimal" w:pos="1625"/>
              </w:tabs>
              <w:spacing w:line="360" w:lineRule="exact"/>
              <w:rPr>
                <w:rFonts w:ascii="Arial" w:hAnsi="Arial" w:cs="Arial"/>
                <w:sz w:val="18"/>
                <w:szCs w:val="18"/>
                <w:lang w:val="en-US"/>
              </w:rPr>
            </w:pPr>
            <w:r w:rsidRPr="00BE5038">
              <w:rPr>
                <w:rFonts w:ascii="Arial" w:hAnsi="Arial" w:cs="Arial"/>
                <w:sz w:val="18"/>
                <w:szCs w:val="18"/>
                <w:cs/>
                <w:lang w:val="en-US"/>
              </w:rPr>
              <w:t>14</w:t>
            </w:r>
            <w:r w:rsidRPr="00BE5038">
              <w:rPr>
                <w:rFonts w:ascii="Arial" w:hAnsi="Arial" w:cs="Arial"/>
                <w:sz w:val="18"/>
                <w:szCs w:val="18"/>
                <w:lang w:val="en-US"/>
              </w:rPr>
              <w:t>,</w:t>
            </w:r>
            <w:r w:rsidRPr="00BE5038">
              <w:rPr>
                <w:rFonts w:ascii="Arial" w:hAnsi="Arial" w:cs="Arial"/>
                <w:sz w:val="18"/>
                <w:szCs w:val="18"/>
                <w:cs/>
                <w:lang w:val="en-US"/>
              </w:rPr>
              <w:t>056</w:t>
            </w:r>
          </w:p>
        </w:tc>
      </w:tr>
      <w:tr w:rsidR="00EF2AAC" w:rsidRPr="0028727B" w14:paraId="37850905" w14:textId="77777777" w:rsidTr="00E56B96">
        <w:tc>
          <w:tcPr>
            <w:tcW w:w="2579" w:type="pct"/>
            <w:vAlign w:val="bottom"/>
          </w:tcPr>
          <w:p w14:paraId="3F28C98C" w14:textId="77777777" w:rsidR="00EF2AAC" w:rsidRPr="00EF2AAC" w:rsidRDefault="00EF2AAC" w:rsidP="00EF2AAC">
            <w:pPr>
              <w:spacing w:line="360" w:lineRule="exact"/>
              <w:ind w:left="162" w:hanging="162"/>
              <w:rPr>
                <w:rFonts w:ascii="Arial" w:hAnsi="Arial" w:cstheme="minorBidi"/>
                <w:sz w:val="18"/>
                <w:szCs w:val="18"/>
                <w:cs/>
                <w:lang w:val="en-US"/>
              </w:rPr>
            </w:pPr>
            <w:r w:rsidRPr="0028727B">
              <w:rPr>
                <w:rFonts w:ascii="Arial" w:hAnsi="Arial" w:cs="Arial"/>
                <w:sz w:val="18"/>
                <w:szCs w:val="18"/>
                <w:lang w:val="en-US"/>
              </w:rPr>
              <w:t>Total interest expenses</w:t>
            </w:r>
          </w:p>
        </w:tc>
        <w:tc>
          <w:tcPr>
            <w:tcW w:w="1251" w:type="pct"/>
            <w:vAlign w:val="bottom"/>
          </w:tcPr>
          <w:p w14:paraId="1AC8CDA3" w14:textId="77777777" w:rsidR="00EF2AAC" w:rsidRPr="00BE5038" w:rsidRDefault="006347C5" w:rsidP="00EF2AAC">
            <w:pPr>
              <w:pBdr>
                <w:bottom w:val="double" w:sz="4" w:space="1" w:color="auto"/>
              </w:pBdr>
              <w:tabs>
                <w:tab w:val="decimal" w:pos="1734"/>
              </w:tabs>
              <w:spacing w:line="360" w:lineRule="exact"/>
              <w:rPr>
                <w:rFonts w:ascii="Arial" w:hAnsi="Arial" w:cs="Arial"/>
                <w:sz w:val="18"/>
                <w:szCs w:val="18"/>
                <w:lang w:val="en-US"/>
              </w:rPr>
            </w:pPr>
            <w:r w:rsidRPr="006347C5">
              <w:rPr>
                <w:rFonts w:ascii="Arial" w:hAnsi="Arial" w:cs="Arial"/>
                <w:sz w:val="18"/>
                <w:szCs w:val="18"/>
                <w:lang w:val="en-US"/>
              </w:rPr>
              <w:t>2,186,531</w:t>
            </w:r>
          </w:p>
        </w:tc>
        <w:tc>
          <w:tcPr>
            <w:tcW w:w="1170" w:type="pct"/>
            <w:vAlign w:val="bottom"/>
          </w:tcPr>
          <w:p w14:paraId="2485AE86" w14:textId="77777777" w:rsidR="00EF2AAC" w:rsidRPr="00BE5038" w:rsidRDefault="00EF2AAC" w:rsidP="00EF2AAC">
            <w:pPr>
              <w:pBdr>
                <w:bottom w:val="double" w:sz="4" w:space="1" w:color="auto"/>
              </w:pBdr>
              <w:tabs>
                <w:tab w:val="decimal" w:pos="1625"/>
              </w:tabs>
              <w:spacing w:line="360" w:lineRule="exact"/>
              <w:rPr>
                <w:rFonts w:ascii="Arial" w:hAnsi="Arial" w:cs="Arial"/>
                <w:sz w:val="18"/>
                <w:szCs w:val="18"/>
                <w:lang w:val="en-US"/>
              </w:rPr>
            </w:pPr>
            <w:r w:rsidRPr="00BE5038">
              <w:rPr>
                <w:rFonts w:ascii="Arial" w:hAnsi="Arial" w:cs="Arial"/>
                <w:sz w:val="18"/>
                <w:szCs w:val="18"/>
                <w:lang w:val="en-US"/>
              </w:rPr>
              <w:t>2,975,216</w:t>
            </w:r>
          </w:p>
        </w:tc>
      </w:tr>
    </w:tbl>
    <w:p w14:paraId="05B7E374" w14:textId="77777777" w:rsidR="00015B78" w:rsidRPr="00E93047" w:rsidRDefault="004D1CC8" w:rsidP="00EF2AAC">
      <w:pPr>
        <w:spacing w:before="120" w:line="380" w:lineRule="exact"/>
        <w:ind w:left="635"/>
        <w:jc w:val="thaiDistribute"/>
        <w:rPr>
          <w:rFonts w:ascii="Arial" w:hAnsi="Arial" w:cs="Arial"/>
          <w:lang w:val="en-US"/>
        </w:rPr>
      </w:pPr>
      <w:r w:rsidRPr="0094201C">
        <w:rPr>
          <w:rFonts w:ascii="Arial" w:hAnsi="Arial" w:cs="Arial"/>
          <w:lang w:val="en-GB"/>
        </w:rPr>
        <w:t xml:space="preserve">Moreover, the Bank of Thailand announced </w:t>
      </w:r>
      <w:r w:rsidR="0043268E" w:rsidRPr="0094201C">
        <w:rPr>
          <w:rFonts w:ascii="Arial" w:hAnsi="Arial" w:cs="Arial"/>
          <w:lang w:val="en-GB"/>
        </w:rPr>
        <w:t>a</w:t>
      </w:r>
      <w:r w:rsidR="004A2373" w:rsidRPr="0094201C">
        <w:rPr>
          <w:rFonts w:ascii="Arial" w:hAnsi="Arial" w:cs="Arial"/>
          <w:lang w:val="en-GB"/>
        </w:rPr>
        <w:t xml:space="preserve"> reduction </w:t>
      </w:r>
      <w:r w:rsidR="0043268E" w:rsidRPr="0094201C">
        <w:rPr>
          <w:rFonts w:ascii="Arial" w:hAnsi="Arial" w:cs="Arial"/>
          <w:lang w:val="en-GB"/>
        </w:rPr>
        <w:t>in</w:t>
      </w:r>
      <w:r w:rsidR="004A2373" w:rsidRPr="0094201C">
        <w:rPr>
          <w:rFonts w:ascii="Arial" w:hAnsi="Arial" w:cs="Arial"/>
          <w:lang w:val="en-GB"/>
        </w:rPr>
        <w:t xml:space="preserve"> the contribution</w:t>
      </w:r>
      <w:r w:rsidR="002C0AD8" w:rsidRPr="0094201C">
        <w:rPr>
          <w:rFonts w:ascii="Arial" w:hAnsi="Arial" w:cs="Arial"/>
          <w:lang w:val="en-GB"/>
        </w:rPr>
        <w:t xml:space="preserve"> </w:t>
      </w:r>
      <w:r w:rsidR="0043268E" w:rsidRPr="0094201C">
        <w:rPr>
          <w:rFonts w:ascii="Arial" w:hAnsi="Arial" w:cs="Arial"/>
          <w:lang w:val="en-GB"/>
        </w:rPr>
        <w:t xml:space="preserve">rate </w:t>
      </w:r>
      <w:r w:rsidR="004A2373" w:rsidRPr="0094201C">
        <w:rPr>
          <w:rFonts w:ascii="Arial" w:hAnsi="Arial" w:cs="Arial"/>
          <w:lang w:val="en-GB"/>
        </w:rPr>
        <w:t>t</w:t>
      </w:r>
      <w:r w:rsidR="002C0AD8" w:rsidRPr="0094201C">
        <w:rPr>
          <w:rFonts w:ascii="Arial" w:hAnsi="Arial" w:cs="Arial"/>
          <w:lang w:val="en-GB"/>
        </w:rPr>
        <w:t>o</w:t>
      </w:r>
      <w:r w:rsidR="0043268E" w:rsidRPr="0094201C">
        <w:rPr>
          <w:rFonts w:ascii="Arial" w:hAnsi="Arial" w:cs="Arial"/>
          <w:lang w:val="en-GB"/>
        </w:rPr>
        <w:t xml:space="preserve"> the</w:t>
      </w:r>
      <w:r w:rsidR="0015243F" w:rsidRPr="00BB55F9">
        <w:rPr>
          <w:rFonts w:ascii="Arial" w:hAnsi="Arial" w:cs="Cordia New" w:hint="cs"/>
          <w:cs/>
          <w:lang w:val="en-GB"/>
        </w:rPr>
        <w:t xml:space="preserve"> </w:t>
      </w:r>
      <w:r w:rsidR="002C0AD8" w:rsidRPr="0094201C">
        <w:rPr>
          <w:rFonts w:ascii="Arial" w:hAnsi="Arial" w:cs="Arial"/>
          <w:lang w:val="en-GB"/>
        </w:rPr>
        <w:t>Financial Institution</w:t>
      </w:r>
      <w:r w:rsidR="004A2373" w:rsidRPr="0094201C">
        <w:rPr>
          <w:rFonts w:ascii="Arial" w:hAnsi="Arial" w:cs="Arial"/>
          <w:lang w:val="en-GB"/>
        </w:rPr>
        <w:t xml:space="preserve">s Development Fund (FIDF) </w:t>
      </w:r>
      <w:r w:rsidRPr="0094201C">
        <w:rPr>
          <w:rFonts w:ascii="Arial" w:hAnsi="Arial" w:cs="Arial"/>
          <w:lang w:val="en-GB"/>
        </w:rPr>
        <w:t>from 0.46</w:t>
      </w:r>
      <w:r w:rsidR="00320894" w:rsidRPr="0094201C">
        <w:rPr>
          <w:rFonts w:ascii="Arial" w:hAnsi="Arial" w:cs="Arial"/>
          <w:lang w:val="en-GB"/>
        </w:rPr>
        <w:t xml:space="preserve"> percent</w:t>
      </w:r>
      <w:r w:rsidRPr="0094201C">
        <w:rPr>
          <w:rFonts w:ascii="Arial" w:hAnsi="Arial" w:cs="Arial"/>
          <w:lang w:val="en-GB"/>
        </w:rPr>
        <w:t xml:space="preserve"> to 0.23</w:t>
      </w:r>
      <w:r w:rsidR="00320894" w:rsidRPr="0094201C">
        <w:rPr>
          <w:rFonts w:ascii="Arial" w:hAnsi="Arial" w:cs="Arial"/>
          <w:lang w:val="en-GB"/>
        </w:rPr>
        <w:t xml:space="preserve"> percent</w:t>
      </w:r>
      <w:r w:rsidRPr="0094201C">
        <w:rPr>
          <w:rFonts w:ascii="Arial" w:hAnsi="Arial" w:cs="Arial"/>
          <w:lang w:val="en-GB"/>
        </w:rPr>
        <w:t xml:space="preserve"> per year</w:t>
      </w:r>
      <w:r w:rsidR="0043268E" w:rsidRPr="0094201C">
        <w:rPr>
          <w:rFonts w:ascii="Arial" w:hAnsi="Arial" w:cs="Arial"/>
          <w:lang w:val="en-GB"/>
        </w:rPr>
        <w:t>,</w:t>
      </w:r>
      <w:r w:rsidRPr="0094201C">
        <w:rPr>
          <w:rFonts w:ascii="Arial" w:hAnsi="Arial" w:cs="Arial"/>
          <w:lang w:val="en-GB"/>
        </w:rPr>
        <w:t xml:space="preserve"> which is effective from 1 Jan</w:t>
      </w:r>
      <w:r w:rsidR="00646674" w:rsidRPr="0094201C">
        <w:rPr>
          <w:rFonts w:ascii="Arial" w:hAnsi="Arial" w:cs="Arial"/>
          <w:lang w:val="en-GB"/>
        </w:rPr>
        <w:t>uary 2020 to 31 December 202</w:t>
      </w:r>
      <w:r w:rsidR="00EF2AAC">
        <w:rPr>
          <w:rFonts w:ascii="Arial" w:hAnsi="Arial" w:cs="Arial"/>
          <w:lang w:val="en-GB"/>
        </w:rPr>
        <w:t>2</w:t>
      </w:r>
      <w:r w:rsidR="00646674" w:rsidRPr="0094201C">
        <w:rPr>
          <w:rFonts w:ascii="Arial" w:hAnsi="Arial" w:cs="Arial"/>
          <w:lang w:val="en-GB"/>
        </w:rPr>
        <w:t>.</w:t>
      </w:r>
      <w:r w:rsidR="00646674" w:rsidRPr="00052077">
        <w:rPr>
          <w:rFonts w:ascii="Arial" w:hAnsi="Arial" w:cs="Arial"/>
          <w:lang w:val="en-GB"/>
        </w:rPr>
        <w:t xml:space="preserve"> </w:t>
      </w:r>
      <w:bookmarkEnd w:id="104"/>
      <w:bookmarkEnd w:id="105"/>
    </w:p>
    <w:p w14:paraId="7A9D9C6C" w14:textId="77777777" w:rsidR="00FD6925" w:rsidRPr="00482031" w:rsidRDefault="00B057C5" w:rsidP="00B057C5">
      <w:pPr>
        <w:pStyle w:val="Heading1"/>
        <w:numPr>
          <w:ilvl w:val="0"/>
          <w:numId w:val="3"/>
        </w:numPr>
        <w:spacing w:before="120" w:after="120" w:line="380" w:lineRule="exact"/>
        <w:ind w:left="634" w:hanging="634"/>
        <w:rPr>
          <w:rFonts w:ascii="Arial" w:hAnsi="Arial" w:cs="Arial"/>
          <w:color w:val="000000"/>
          <w:sz w:val="22"/>
          <w:szCs w:val="22"/>
          <w:u w:val="none"/>
          <w:lang w:val="en-GB"/>
        </w:rPr>
      </w:pPr>
      <w:r>
        <w:rPr>
          <w:rFonts w:ascii="Arial" w:hAnsi="Arial" w:cs="Arial"/>
          <w:color w:val="000000"/>
          <w:sz w:val="22"/>
          <w:szCs w:val="22"/>
          <w:u w:val="none"/>
          <w:lang w:val="en-GB"/>
        </w:rPr>
        <w:br w:type="page"/>
      </w:r>
      <w:bookmarkStart w:id="109" w:name="_Toc95741469"/>
      <w:r w:rsidR="00084BC8" w:rsidRPr="00972EC1">
        <w:rPr>
          <w:rFonts w:ascii="Arial" w:hAnsi="Arial" w:cs="Arial"/>
          <w:color w:val="000000"/>
          <w:sz w:val="22"/>
          <w:szCs w:val="22"/>
          <w:u w:val="none"/>
          <w:lang w:val="en-GB"/>
        </w:rPr>
        <w:lastRenderedPageBreak/>
        <w:t>F</w:t>
      </w:r>
      <w:r w:rsidR="007C70F9" w:rsidRPr="00972EC1">
        <w:rPr>
          <w:rFonts w:ascii="Arial" w:hAnsi="Arial" w:cs="Arial"/>
          <w:color w:val="000000"/>
          <w:sz w:val="22"/>
          <w:szCs w:val="22"/>
          <w:u w:val="none"/>
          <w:lang w:val="en-GB"/>
        </w:rPr>
        <w:t>ees and service income</w:t>
      </w:r>
      <w:bookmarkEnd w:id="106"/>
      <w:bookmarkEnd w:id="109"/>
      <w:r w:rsidR="007C70F9" w:rsidRPr="00482031">
        <w:rPr>
          <w:rFonts w:ascii="Arial" w:hAnsi="Arial" w:cs="Arial"/>
          <w:color w:val="000000"/>
          <w:sz w:val="22"/>
          <w:szCs w:val="22"/>
          <w:u w:val="none"/>
          <w:lang w:val="en-GB"/>
        </w:rPr>
        <w:t xml:space="preserve"> </w:t>
      </w:r>
      <w:bookmarkEnd w:id="107"/>
      <w:bookmarkEnd w:id="108"/>
    </w:p>
    <w:tbl>
      <w:tblPr>
        <w:tblW w:w="9090" w:type="dxa"/>
        <w:tblInd w:w="540" w:type="dxa"/>
        <w:tblLayout w:type="fixed"/>
        <w:tblLook w:val="0000" w:firstRow="0" w:lastRow="0" w:firstColumn="0" w:lastColumn="0" w:noHBand="0" w:noVBand="0"/>
      </w:tblPr>
      <w:tblGrid>
        <w:gridCol w:w="4950"/>
        <w:gridCol w:w="2071"/>
        <w:gridCol w:w="2069"/>
      </w:tblGrid>
      <w:tr w:rsidR="00E56B96" w:rsidRPr="0028727B" w14:paraId="573F6557" w14:textId="77777777" w:rsidTr="00E56B96">
        <w:tc>
          <w:tcPr>
            <w:tcW w:w="2723" w:type="pct"/>
            <w:vAlign w:val="bottom"/>
          </w:tcPr>
          <w:p w14:paraId="0B86DFC9" w14:textId="77777777" w:rsidR="00E56B96" w:rsidRPr="0028727B" w:rsidRDefault="00E56B96" w:rsidP="0082098A">
            <w:pPr>
              <w:spacing w:line="360" w:lineRule="exact"/>
              <w:jc w:val="thaiDistribute"/>
              <w:rPr>
                <w:rFonts w:ascii="Arial" w:eastAsia="Calibri" w:hAnsi="Arial" w:cs="Arial"/>
                <w:sz w:val="18"/>
                <w:szCs w:val="18"/>
                <w:lang w:val="en-US"/>
              </w:rPr>
            </w:pPr>
            <w:bookmarkStart w:id="110" w:name="_Toc33696579"/>
            <w:bookmarkStart w:id="111" w:name="_Toc65141119"/>
            <w:r w:rsidRPr="0028727B">
              <w:rPr>
                <w:rFonts w:ascii="Arial" w:hAnsi="Arial" w:cs="Arial"/>
                <w:sz w:val="18"/>
                <w:szCs w:val="18"/>
                <w:cs/>
              </w:rPr>
              <w:br w:type="page"/>
            </w:r>
          </w:p>
        </w:tc>
        <w:tc>
          <w:tcPr>
            <w:tcW w:w="2277" w:type="pct"/>
            <w:gridSpan w:val="2"/>
            <w:vAlign w:val="bottom"/>
          </w:tcPr>
          <w:p w14:paraId="5043E1EF" w14:textId="77777777" w:rsidR="00E56B96" w:rsidRPr="0028727B" w:rsidRDefault="00E56B96" w:rsidP="0082098A">
            <w:pPr>
              <w:spacing w:line="360" w:lineRule="exact"/>
              <w:ind w:right="-1"/>
              <w:jc w:val="right"/>
              <w:rPr>
                <w:rFonts w:ascii="Arial" w:eastAsia="Calibri" w:hAnsi="Arial" w:cs="Arial"/>
                <w:sz w:val="18"/>
                <w:szCs w:val="18"/>
                <w:lang w:val="en-US"/>
              </w:rPr>
            </w:pPr>
            <w:r w:rsidRPr="0028727B">
              <w:rPr>
                <w:rFonts w:ascii="Arial" w:hAnsi="Arial" w:cs="Arial"/>
                <w:sz w:val="18"/>
                <w:szCs w:val="18"/>
                <w:cs/>
              </w:rPr>
              <w:t>(Unit: Thousand Baht)</w:t>
            </w:r>
          </w:p>
        </w:tc>
      </w:tr>
      <w:tr w:rsidR="0082098A" w:rsidRPr="004F3856" w14:paraId="16475BA3" w14:textId="77777777" w:rsidTr="00E56B96">
        <w:tc>
          <w:tcPr>
            <w:tcW w:w="2723" w:type="pct"/>
            <w:vAlign w:val="bottom"/>
          </w:tcPr>
          <w:p w14:paraId="361F9A71" w14:textId="77777777" w:rsidR="0082098A" w:rsidRPr="008C6B35" w:rsidRDefault="0082098A" w:rsidP="0082098A">
            <w:pPr>
              <w:spacing w:line="360" w:lineRule="exact"/>
              <w:jc w:val="thaiDistribute"/>
              <w:rPr>
                <w:rFonts w:ascii="Arial" w:eastAsia="Calibri" w:hAnsi="Arial" w:cs="Cordia New"/>
                <w:sz w:val="18"/>
                <w:szCs w:val="18"/>
                <w:cs/>
              </w:rPr>
            </w:pPr>
          </w:p>
        </w:tc>
        <w:tc>
          <w:tcPr>
            <w:tcW w:w="2277" w:type="pct"/>
            <w:gridSpan w:val="2"/>
            <w:vAlign w:val="bottom"/>
          </w:tcPr>
          <w:p w14:paraId="7574A0BD" w14:textId="77777777" w:rsidR="0082098A" w:rsidRPr="0028727B" w:rsidRDefault="0082098A" w:rsidP="0082098A">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years ended 31</w:t>
            </w:r>
            <w:r w:rsidRPr="0028727B">
              <w:rPr>
                <w:rFonts w:ascii="Arial" w:hAnsi="Arial" w:cs="Arial"/>
                <w:sz w:val="18"/>
                <w:szCs w:val="18"/>
                <w:lang w:val="en-US" w:eastAsia="en-US"/>
              </w:rPr>
              <w:t xml:space="preserve"> </w:t>
            </w:r>
            <w:r>
              <w:rPr>
                <w:rFonts w:ascii="Arial" w:hAnsi="Arial" w:cs="Arial"/>
                <w:sz w:val="18"/>
                <w:szCs w:val="18"/>
                <w:lang w:val="en-US" w:eastAsia="en-US"/>
              </w:rPr>
              <w:t>December</w:t>
            </w:r>
          </w:p>
        </w:tc>
      </w:tr>
      <w:tr w:rsidR="0082098A" w:rsidRPr="0028727B" w14:paraId="0E8783F1" w14:textId="77777777" w:rsidTr="003D1FA0">
        <w:tc>
          <w:tcPr>
            <w:tcW w:w="2723" w:type="pct"/>
            <w:vAlign w:val="bottom"/>
          </w:tcPr>
          <w:p w14:paraId="4A93421F" w14:textId="77777777" w:rsidR="0082098A" w:rsidRPr="0028727B" w:rsidRDefault="0082098A" w:rsidP="0082098A">
            <w:pPr>
              <w:spacing w:line="360" w:lineRule="exact"/>
              <w:jc w:val="thaiDistribute"/>
              <w:rPr>
                <w:rFonts w:ascii="Arial" w:eastAsia="Calibri" w:hAnsi="Arial" w:cs="Arial"/>
                <w:sz w:val="18"/>
                <w:szCs w:val="18"/>
                <w:cs/>
              </w:rPr>
            </w:pPr>
          </w:p>
        </w:tc>
        <w:tc>
          <w:tcPr>
            <w:tcW w:w="1139" w:type="pct"/>
            <w:vAlign w:val="bottom"/>
          </w:tcPr>
          <w:p w14:paraId="0E5C8B29" w14:textId="77777777" w:rsidR="0082098A" w:rsidRPr="0028727B" w:rsidRDefault="0082098A" w:rsidP="0082098A">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1138" w:type="pct"/>
            <w:vAlign w:val="bottom"/>
          </w:tcPr>
          <w:p w14:paraId="0F536CF4" w14:textId="77777777" w:rsidR="0082098A" w:rsidRPr="0028727B" w:rsidRDefault="0082098A" w:rsidP="0082098A">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82098A" w:rsidRPr="0028727B" w14:paraId="364AE116" w14:textId="77777777" w:rsidTr="003D1FA0">
        <w:tc>
          <w:tcPr>
            <w:tcW w:w="2723" w:type="pct"/>
            <w:vAlign w:val="bottom"/>
          </w:tcPr>
          <w:p w14:paraId="7FDD69F9" w14:textId="77777777" w:rsidR="0082098A" w:rsidRPr="0028727B" w:rsidRDefault="0082098A" w:rsidP="0082098A">
            <w:pPr>
              <w:spacing w:line="360" w:lineRule="exact"/>
              <w:ind w:left="162" w:hanging="162"/>
              <w:jc w:val="thaiDistribute"/>
              <w:rPr>
                <w:rFonts w:ascii="Arial" w:eastAsia="Calibri" w:hAnsi="Arial" w:cs="Arial"/>
                <w:b/>
                <w:bCs/>
                <w:sz w:val="18"/>
                <w:szCs w:val="18"/>
                <w:cs/>
                <w:lang w:val="en-US"/>
              </w:rPr>
            </w:pPr>
            <w:r w:rsidRPr="0028727B">
              <w:rPr>
                <w:rFonts w:ascii="Arial" w:eastAsia="Calibri" w:hAnsi="Arial" w:cs="Arial"/>
                <w:b/>
                <w:bCs/>
                <w:sz w:val="18"/>
                <w:szCs w:val="18"/>
                <w:cs/>
              </w:rPr>
              <w:t>Fees and service income</w:t>
            </w:r>
          </w:p>
        </w:tc>
        <w:tc>
          <w:tcPr>
            <w:tcW w:w="1139" w:type="pct"/>
            <w:vAlign w:val="bottom"/>
          </w:tcPr>
          <w:p w14:paraId="6C3762DA" w14:textId="77777777" w:rsidR="0082098A" w:rsidRPr="00230D4E" w:rsidRDefault="0082098A" w:rsidP="0082098A">
            <w:pPr>
              <w:pStyle w:val="BodyText"/>
              <w:tabs>
                <w:tab w:val="decimal" w:pos="1056"/>
              </w:tabs>
              <w:spacing w:after="0" w:line="360" w:lineRule="exact"/>
              <w:ind w:right="-1"/>
              <w:rPr>
                <w:rFonts w:ascii="Arial" w:hAnsi="Arial" w:cs="Cordia New"/>
                <w:sz w:val="18"/>
                <w:szCs w:val="18"/>
                <w:cs/>
                <w:lang w:eastAsia="en-US"/>
              </w:rPr>
            </w:pPr>
          </w:p>
        </w:tc>
        <w:tc>
          <w:tcPr>
            <w:tcW w:w="1138" w:type="pct"/>
            <w:vAlign w:val="bottom"/>
          </w:tcPr>
          <w:p w14:paraId="23D82687" w14:textId="77777777" w:rsidR="0082098A" w:rsidRPr="00230D4E" w:rsidRDefault="0082098A" w:rsidP="0082098A">
            <w:pPr>
              <w:pStyle w:val="BodyText"/>
              <w:tabs>
                <w:tab w:val="decimal" w:pos="1056"/>
              </w:tabs>
              <w:spacing w:after="0" w:line="360" w:lineRule="exact"/>
              <w:ind w:right="-1"/>
              <w:rPr>
                <w:rFonts w:ascii="Arial" w:hAnsi="Arial" w:cs="Cordia New"/>
                <w:sz w:val="18"/>
                <w:szCs w:val="18"/>
                <w:cs/>
                <w:lang w:eastAsia="en-US"/>
              </w:rPr>
            </w:pPr>
          </w:p>
        </w:tc>
      </w:tr>
      <w:tr w:rsidR="0082098A" w:rsidRPr="0028727B" w14:paraId="72EF2638" w14:textId="77777777" w:rsidTr="003D1FA0">
        <w:tc>
          <w:tcPr>
            <w:tcW w:w="2723" w:type="pct"/>
            <w:vAlign w:val="bottom"/>
          </w:tcPr>
          <w:p w14:paraId="71A9CCE0" w14:textId="77777777" w:rsidR="0082098A" w:rsidRPr="00D074D2" w:rsidRDefault="0082098A" w:rsidP="0082098A">
            <w:pPr>
              <w:pStyle w:val="ListParagraph"/>
              <w:tabs>
                <w:tab w:val="left" w:pos="361"/>
              </w:tabs>
              <w:spacing w:line="360" w:lineRule="exact"/>
              <w:ind w:left="0"/>
              <w:contextualSpacing w:val="0"/>
              <w:rPr>
                <w:rFonts w:ascii="Arial" w:hAnsi="Arial" w:cs="Cordia New"/>
                <w:sz w:val="18"/>
                <w:szCs w:val="18"/>
                <w:cs/>
              </w:rPr>
            </w:pPr>
            <w:r w:rsidRPr="0028727B">
              <w:rPr>
                <w:rFonts w:ascii="Arial" w:hAnsi="Arial" w:cs="Arial"/>
                <w:sz w:val="18"/>
                <w:szCs w:val="18"/>
                <w:lang w:val="en-US"/>
              </w:rPr>
              <w:t>Acceptances, avals and guarantees</w:t>
            </w:r>
          </w:p>
        </w:tc>
        <w:tc>
          <w:tcPr>
            <w:tcW w:w="1139" w:type="pct"/>
            <w:vAlign w:val="bottom"/>
          </w:tcPr>
          <w:p w14:paraId="1A259CF2" w14:textId="77777777" w:rsidR="0082098A" w:rsidRPr="00BE5038" w:rsidRDefault="006347C5" w:rsidP="00E56B96">
            <w:pP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54,203</w:t>
            </w:r>
          </w:p>
        </w:tc>
        <w:tc>
          <w:tcPr>
            <w:tcW w:w="1138" w:type="pct"/>
            <w:vAlign w:val="bottom"/>
          </w:tcPr>
          <w:p w14:paraId="3002B539" w14:textId="77777777" w:rsidR="0082098A" w:rsidRPr="00BE5038" w:rsidRDefault="0082098A" w:rsidP="00E56B96">
            <w:pPr>
              <w:tabs>
                <w:tab w:val="decimal" w:pos="1693"/>
              </w:tabs>
              <w:spacing w:line="360" w:lineRule="exact"/>
              <w:rPr>
                <w:rFonts w:ascii="Arial" w:hAnsi="Arial" w:cs="Arial"/>
                <w:sz w:val="18"/>
                <w:szCs w:val="18"/>
                <w:lang w:val="en-US"/>
              </w:rPr>
            </w:pPr>
            <w:r w:rsidRPr="00BE5038">
              <w:rPr>
                <w:rFonts w:ascii="Arial" w:hAnsi="Arial" w:cs="Arial"/>
                <w:sz w:val="18"/>
                <w:szCs w:val="18"/>
                <w:cs/>
                <w:lang w:val="en-US"/>
              </w:rPr>
              <w:t>40</w:t>
            </w:r>
            <w:r w:rsidRPr="00BE5038">
              <w:rPr>
                <w:rFonts w:ascii="Arial" w:hAnsi="Arial" w:cs="Arial"/>
                <w:sz w:val="18"/>
                <w:szCs w:val="18"/>
                <w:lang w:val="en-US"/>
              </w:rPr>
              <w:t>,</w:t>
            </w:r>
            <w:r w:rsidRPr="00BE5038">
              <w:rPr>
                <w:rFonts w:ascii="Arial" w:hAnsi="Arial" w:cs="Arial"/>
                <w:sz w:val="18"/>
                <w:szCs w:val="18"/>
                <w:cs/>
                <w:lang w:val="en-US"/>
              </w:rPr>
              <w:t>539</w:t>
            </w:r>
          </w:p>
        </w:tc>
      </w:tr>
      <w:tr w:rsidR="0082098A" w:rsidRPr="0028727B" w14:paraId="6F1B4634" w14:textId="77777777" w:rsidTr="003D1FA0">
        <w:tc>
          <w:tcPr>
            <w:tcW w:w="2723" w:type="pct"/>
            <w:vAlign w:val="bottom"/>
          </w:tcPr>
          <w:p w14:paraId="5B9A1C5E" w14:textId="77777777" w:rsidR="0082098A" w:rsidRPr="0028727B" w:rsidRDefault="0082098A" w:rsidP="0082098A">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Commission income</w:t>
            </w:r>
          </w:p>
        </w:tc>
        <w:tc>
          <w:tcPr>
            <w:tcW w:w="1139" w:type="pct"/>
            <w:vAlign w:val="bottom"/>
          </w:tcPr>
          <w:p w14:paraId="423F1CE3" w14:textId="77777777" w:rsidR="0082098A" w:rsidRPr="00BE5038" w:rsidRDefault="006347C5" w:rsidP="00E56B96">
            <w:pP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261,234</w:t>
            </w:r>
          </w:p>
        </w:tc>
        <w:tc>
          <w:tcPr>
            <w:tcW w:w="1138" w:type="pct"/>
            <w:vAlign w:val="bottom"/>
          </w:tcPr>
          <w:p w14:paraId="0A440909" w14:textId="77777777" w:rsidR="0082098A" w:rsidRPr="00BE5038" w:rsidRDefault="0082098A" w:rsidP="00E56B96">
            <w:pPr>
              <w:tabs>
                <w:tab w:val="decimal" w:pos="1693"/>
              </w:tabs>
              <w:spacing w:line="360" w:lineRule="exact"/>
              <w:rPr>
                <w:rFonts w:ascii="Arial" w:hAnsi="Arial" w:cs="Arial"/>
                <w:sz w:val="18"/>
                <w:szCs w:val="18"/>
                <w:lang w:val="en-US"/>
              </w:rPr>
            </w:pPr>
            <w:r w:rsidRPr="00BE5038">
              <w:rPr>
                <w:rFonts w:ascii="Arial" w:hAnsi="Arial" w:cs="Arial"/>
                <w:sz w:val="18"/>
                <w:szCs w:val="18"/>
                <w:cs/>
                <w:lang w:val="en-US"/>
              </w:rPr>
              <w:t>209</w:t>
            </w:r>
            <w:r w:rsidRPr="00BE5038">
              <w:rPr>
                <w:rFonts w:ascii="Arial" w:hAnsi="Arial" w:cs="Arial"/>
                <w:sz w:val="18"/>
                <w:szCs w:val="18"/>
                <w:lang w:val="en-US"/>
              </w:rPr>
              <w:t>,</w:t>
            </w:r>
            <w:r w:rsidRPr="00BE5038">
              <w:rPr>
                <w:rFonts w:ascii="Arial" w:hAnsi="Arial" w:cs="Arial"/>
                <w:sz w:val="18"/>
                <w:szCs w:val="18"/>
                <w:cs/>
                <w:lang w:val="en-US"/>
              </w:rPr>
              <w:t>728</w:t>
            </w:r>
          </w:p>
        </w:tc>
      </w:tr>
      <w:tr w:rsidR="0082098A" w:rsidRPr="0028727B" w14:paraId="562455CE" w14:textId="77777777" w:rsidTr="003D1FA0">
        <w:tc>
          <w:tcPr>
            <w:tcW w:w="2723" w:type="pct"/>
            <w:vAlign w:val="bottom"/>
          </w:tcPr>
          <w:p w14:paraId="046131FB" w14:textId="77777777" w:rsidR="0082098A" w:rsidRPr="00C628F9" w:rsidRDefault="0082098A" w:rsidP="0082098A">
            <w:pPr>
              <w:spacing w:line="360" w:lineRule="exact"/>
              <w:ind w:left="162" w:hanging="162"/>
              <w:jc w:val="thaiDistribute"/>
              <w:rPr>
                <w:rFonts w:ascii="Arial" w:eastAsia="Calibri" w:hAnsi="Arial" w:cs="Cordia New"/>
                <w:b/>
                <w:bCs/>
                <w:sz w:val="18"/>
                <w:szCs w:val="18"/>
                <w:cs/>
              </w:rPr>
            </w:pPr>
            <w:r w:rsidRPr="0028727B">
              <w:rPr>
                <w:rFonts w:ascii="Arial" w:hAnsi="Arial" w:cs="Arial"/>
                <w:sz w:val="18"/>
                <w:szCs w:val="18"/>
                <w:lang w:val="en-US"/>
              </w:rPr>
              <w:t>Others</w:t>
            </w:r>
          </w:p>
        </w:tc>
        <w:tc>
          <w:tcPr>
            <w:tcW w:w="1139" w:type="pct"/>
            <w:vAlign w:val="bottom"/>
          </w:tcPr>
          <w:p w14:paraId="1FC70BAE" w14:textId="77777777" w:rsidR="0082098A" w:rsidRPr="00BE5038" w:rsidRDefault="006347C5" w:rsidP="00E56B96">
            <w:pPr>
              <w:pBdr>
                <w:bottom w:val="single" w:sz="4" w:space="1" w:color="auto"/>
              </w:pBd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74,145</w:t>
            </w:r>
          </w:p>
        </w:tc>
        <w:tc>
          <w:tcPr>
            <w:tcW w:w="1138" w:type="pct"/>
            <w:vAlign w:val="bottom"/>
          </w:tcPr>
          <w:p w14:paraId="3217CD1B" w14:textId="77777777" w:rsidR="0082098A" w:rsidRPr="00BE5038" w:rsidRDefault="0082098A" w:rsidP="00E56B96">
            <w:pPr>
              <w:pBdr>
                <w:bottom w:val="single" w:sz="4" w:space="1" w:color="auto"/>
              </w:pBd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101,894</w:t>
            </w:r>
          </w:p>
        </w:tc>
      </w:tr>
      <w:tr w:rsidR="0082098A" w:rsidRPr="0028727B" w14:paraId="3FB718AE" w14:textId="77777777" w:rsidTr="003D1FA0">
        <w:tc>
          <w:tcPr>
            <w:tcW w:w="2723" w:type="pct"/>
            <w:vAlign w:val="bottom"/>
          </w:tcPr>
          <w:p w14:paraId="4AFCA73D" w14:textId="77777777" w:rsidR="0082098A" w:rsidRPr="0016616B" w:rsidRDefault="0082098A" w:rsidP="0082098A">
            <w:pPr>
              <w:spacing w:line="360" w:lineRule="exact"/>
              <w:ind w:left="162" w:hanging="162"/>
              <w:jc w:val="thaiDistribute"/>
              <w:rPr>
                <w:rFonts w:ascii="Arial" w:eastAsia="Calibri" w:hAnsi="Arial" w:cstheme="minorBidi"/>
                <w:b/>
                <w:bCs/>
                <w:sz w:val="18"/>
                <w:szCs w:val="18"/>
                <w:cs/>
              </w:rPr>
            </w:pPr>
            <w:r w:rsidRPr="0028727B">
              <w:rPr>
                <w:rFonts w:ascii="Arial" w:hAnsi="Arial" w:cs="Arial"/>
                <w:sz w:val="18"/>
                <w:szCs w:val="18"/>
                <w:lang w:val="en-US"/>
              </w:rPr>
              <w:t>Total fees and service income</w:t>
            </w:r>
          </w:p>
        </w:tc>
        <w:tc>
          <w:tcPr>
            <w:tcW w:w="1139" w:type="pct"/>
            <w:vAlign w:val="bottom"/>
          </w:tcPr>
          <w:p w14:paraId="59A89C1C" w14:textId="77777777" w:rsidR="0082098A" w:rsidRPr="00BE5038" w:rsidRDefault="006347C5" w:rsidP="00E56B96">
            <w:pPr>
              <w:pBdr>
                <w:bottom w:val="single" w:sz="4" w:space="1" w:color="auto"/>
              </w:pBd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389,582</w:t>
            </w:r>
          </w:p>
        </w:tc>
        <w:tc>
          <w:tcPr>
            <w:tcW w:w="1138" w:type="pct"/>
            <w:vAlign w:val="bottom"/>
          </w:tcPr>
          <w:p w14:paraId="3479CCEB" w14:textId="77777777" w:rsidR="0082098A" w:rsidRPr="00BE5038" w:rsidRDefault="0082098A" w:rsidP="00E56B96">
            <w:pPr>
              <w:pBdr>
                <w:bottom w:val="single" w:sz="4" w:space="1" w:color="auto"/>
              </w:pBd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352,161</w:t>
            </w:r>
          </w:p>
        </w:tc>
      </w:tr>
      <w:tr w:rsidR="0082098A" w:rsidRPr="0028727B" w14:paraId="11AD4E8E" w14:textId="77777777" w:rsidTr="003D1FA0">
        <w:tc>
          <w:tcPr>
            <w:tcW w:w="2723" w:type="pct"/>
            <w:vAlign w:val="bottom"/>
          </w:tcPr>
          <w:p w14:paraId="6E3AA5B9" w14:textId="77777777" w:rsidR="0082098A" w:rsidRPr="00145D73" w:rsidRDefault="0082098A" w:rsidP="0082098A">
            <w:pPr>
              <w:pStyle w:val="ListParagraph"/>
              <w:tabs>
                <w:tab w:val="left" w:pos="361"/>
              </w:tabs>
              <w:spacing w:line="360" w:lineRule="exact"/>
              <w:ind w:left="0"/>
              <w:contextualSpacing w:val="0"/>
              <w:rPr>
                <w:rFonts w:ascii="Arial" w:hAnsi="Arial" w:cs="Cordia New"/>
                <w:sz w:val="18"/>
                <w:szCs w:val="18"/>
                <w:cs/>
                <w:lang w:val="en-US"/>
              </w:rPr>
            </w:pPr>
            <w:r w:rsidRPr="0028727B">
              <w:rPr>
                <w:rFonts w:ascii="Arial" w:eastAsia="Calibri" w:hAnsi="Arial" w:cs="Arial"/>
                <w:b/>
                <w:bCs/>
                <w:sz w:val="18"/>
                <w:szCs w:val="18"/>
                <w:cs/>
              </w:rPr>
              <w:t>Fees and service expenses</w:t>
            </w:r>
          </w:p>
        </w:tc>
        <w:tc>
          <w:tcPr>
            <w:tcW w:w="1139" w:type="pct"/>
          </w:tcPr>
          <w:p w14:paraId="5AF4943B" w14:textId="77777777" w:rsidR="0082098A" w:rsidRPr="00BE5038" w:rsidRDefault="0082098A" w:rsidP="00E56B96">
            <w:pPr>
              <w:tabs>
                <w:tab w:val="decimal" w:pos="1693"/>
              </w:tabs>
              <w:spacing w:line="360" w:lineRule="exact"/>
              <w:rPr>
                <w:rFonts w:ascii="Arial" w:hAnsi="Arial" w:cs="Arial"/>
                <w:sz w:val="18"/>
                <w:szCs w:val="18"/>
                <w:lang w:val="en-US"/>
              </w:rPr>
            </w:pPr>
          </w:p>
        </w:tc>
        <w:tc>
          <w:tcPr>
            <w:tcW w:w="1138" w:type="pct"/>
          </w:tcPr>
          <w:p w14:paraId="73E7762B" w14:textId="77777777" w:rsidR="0082098A" w:rsidRPr="00BE5038" w:rsidRDefault="0082098A" w:rsidP="00E56B96">
            <w:pPr>
              <w:tabs>
                <w:tab w:val="decimal" w:pos="1693"/>
              </w:tabs>
              <w:spacing w:line="360" w:lineRule="exact"/>
              <w:rPr>
                <w:rFonts w:ascii="Arial" w:hAnsi="Arial" w:cs="Arial"/>
                <w:sz w:val="18"/>
                <w:szCs w:val="18"/>
                <w:lang w:val="en-US"/>
              </w:rPr>
            </w:pPr>
          </w:p>
        </w:tc>
      </w:tr>
      <w:tr w:rsidR="0082098A" w:rsidRPr="0028727B" w14:paraId="0BBAB218" w14:textId="77777777" w:rsidTr="003D1FA0">
        <w:tc>
          <w:tcPr>
            <w:tcW w:w="2723" w:type="pct"/>
            <w:vAlign w:val="bottom"/>
          </w:tcPr>
          <w:p w14:paraId="40AB45AC" w14:textId="77777777" w:rsidR="0082098A" w:rsidRPr="0028727B" w:rsidRDefault="0082098A" w:rsidP="0082098A">
            <w:pPr>
              <w:pStyle w:val="ListParagraph"/>
              <w:tabs>
                <w:tab w:val="left" w:pos="162"/>
              </w:tabs>
              <w:spacing w:line="360" w:lineRule="exact"/>
              <w:ind w:left="0"/>
              <w:contextualSpacing w:val="0"/>
              <w:jc w:val="thaiDistribute"/>
              <w:rPr>
                <w:rFonts w:ascii="Arial" w:hAnsi="Arial" w:cs="Arial"/>
                <w:sz w:val="18"/>
                <w:szCs w:val="18"/>
                <w:cs/>
                <w:lang w:val="en-US"/>
              </w:rPr>
            </w:pPr>
            <w:r w:rsidRPr="0028727B">
              <w:rPr>
                <w:rFonts w:ascii="Arial" w:hAnsi="Arial" w:cs="Arial"/>
                <w:sz w:val="18"/>
                <w:szCs w:val="18"/>
                <w:lang w:val="en-US"/>
              </w:rPr>
              <w:t>Fees and charges</w:t>
            </w:r>
          </w:p>
        </w:tc>
        <w:tc>
          <w:tcPr>
            <w:tcW w:w="1139" w:type="pct"/>
            <w:vAlign w:val="bottom"/>
          </w:tcPr>
          <w:p w14:paraId="059CB825" w14:textId="77777777" w:rsidR="0082098A" w:rsidRPr="00BE5038" w:rsidRDefault="006347C5" w:rsidP="00E56B96">
            <w:pP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64,381</w:t>
            </w:r>
          </w:p>
        </w:tc>
        <w:tc>
          <w:tcPr>
            <w:tcW w:w="1138" w:type="pct"/>
            <w:vAlign w:val="bottom"/>
          </w:tcPr>
          <w:p w14:paraId="6851230E" w14:textId="77777777" w:rsidR="0082098A" w:rsidRPr="00BE5038" w:rsidRDefault="0082098A" w:rsidP="00E56B96">
            <w:pP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58,765</w:t>
            </w:r>
          </w:p>
        </w:tc>
      </w:tr>
      <w:tr w:rsidR="0082098A" w:rsidRPr="0028727B" w14:paraId="0CB31769" w14:textId="77777777" w:rsidTr="003D1FA0">
        <w:tc>
          <w:tcPr>
            <w:tcW w:w="2723" w:type="pct"/>
            <w:vAlign w:val="bottom"/>
          </w:tcPr>
          <w:p w14:paraId="144F0CAD" w14:textId="77777777" w:rsidR="0082098A" w:rsidRPr="00145D73" w:rsidRDefault="0082098A" w:rsidP="0082098A">
            <w:pPr>
              <w:pStyle w:val="ListParagraph"/>
              <w:tabs>
                <w:tab w:val="left" w:pos="361"/>
              </w:tabs>
              <w:spacing w:line="360" w:lineRule="exact"/>
              <w:ind w:left="0"/>
              <w:contextualSpacing w:val="0"/>
              <w:rPr>
                <w:rFonts w:ascii="Arial" w:hAnsi="Arial" w:cs="Cordia New"/>
                <w:sz w:val="18"/>
                <w:szCs w:val="18"/>
                <w:cs/>
                <w:lang w:val="en-US"/>
              </w:rPr>
            </w:pPr>
            <w:r w:rsidRPr="0028727B">
              <w:rPr>
                <w:rFonts w:ascii="Arial" w:hAnsi="Arial" w:cs="Arial"/>
                <w:sz w:val="18"/>
                <w:szCs w:val="18"/>
                <w:lang w:val="en-US"/>
              </w:rPr>
              <w:t>Others</w:t>
            </w:r>
          </w:p>
        </w:tc>
        <w:tc>
          <w:tcPr>
            <w:tcW w:w="1139" w:type="pct"/>
            <w:vAlign w:val="bottom"/>
          </w:tcPr>
          <w:p w14:paraId="37A6070A" w14:textId="77777777" w:rsidR="0082098A" w:rsidRPr="00E56B96" w:rsidRDefault="00124570" w:rsidP="00E56B96">
            <w:pPr>
              <w:pBdr>
                <w:bottom w:val="single" w:sz="4" w:space="1" w:color="auto"/>
              </w:pBdr>
              <w:tabs>
                <w:tab w:val="decimal" w:pos="1693"/>
              </w:tabs>
              <w:spacing w:line="360" w:lineRule="exact"/>
              <w:rPr>
                <w:rFonts w:ascii="Arial" w:hAnsi="Arial" w:cs="Arial"/>
                <w:sz w:val="18"/>
                <w:szCs w:val="18"/>
                <w:lang w:val="en-US"/>
              </w:rPr>
            </w:pPr>
            <w:r w:rsidRPr="00E56B96">
              <w:rPr>
                <w:rFonts w:ascii="Arial" w:hAnsi="Arial" w:cs="Arial"/>
                <w:sz w:val="18"/>
                <w:szCs w:val="18"/>
                <w:lang w:val="en-US"/>
              </w:rPr>
              <w:t>7,727</w:t>
            </w:r>
          </w:p>
        </w:tc>
        <w:tc>
          <w:tcPr>
            <w:tcW w:w="1138" w:type="pct"/>
            <w:vAlign w:val="bottom"/>
          </w:tcPr>
          <w:p w14:paraId="7768DB54" w14:textId="77777777" w:rsidR="0082098A" w:rsidRPr="00BE5038" w:rsidRDefault="0082098A" w:rsidP="00E56B96">
            <w:pPr>
              <w:pBdr>
                <w:bottom w:val="single" w:sz="4" w:space="1" w:color="auto"/>
              </w:pBd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10,956</w:t>
            </w:r>
          </w:p>
        </w:tc>
      </w:tr>
      <w:tr w:rsidR="0082098A" w:rsidRPr="0028727B" w14:paraId="73C27270" w14:textId="77777777" w:rsidTr="003D1FA0">
        <w:tc>
          <w:tcPr>
            <w:tcW w:w="2723" w:type="pct"/>
            <w:vAlign w:val="bottom"/>
          </w:tcPr>
          <w:p w14:paraId="4D95CE37" w14:textId="77777777" w:rsidR="0082098A" w:rsidRPr="0028727B" w:rsidRDefault="0082098A" w:rsidP="0082098A">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Total fees and service expenses</w:t>
            </w:r>
          </w:p>
        </w:tc>
        <w:tc>
          <w:tcPr>
            <w:tcW w:w="1139" w:type="pct"/>
            <w:vAlign w:val="bottom"/>
          </w:tcPr>
          <w:p w14:paraId="0715013B" w14:textId="77777777" w:rsidR="0082098A" w:rsidRPr="00BE5038" w:rsidRDefault="006347C5" w:rsidP="00E56B96">
            <w:pPr>
              <w:pBdr>
                <w:bottom w:val="single" w:sz="4" w:space="1" w:color="auto"/>
              </w:pBd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72,108</w:t>
            </w:r>
          </w:p>
        </w:tc>
        <w:tc>
          <w:tcPr>
            <w:tcW w:w="1138" w:type="pct"/>
            <w:vAlign w:val="bottom"/>
          </w:tcPr>
          <w:p w14:paraId="4BDCE177" w14:textId="77777777" w:rsidR="0082098A" w:rsidRPr="00BE5038" w:rsidRDefault="0082098A" w:rsidP="00E56B96">
            <w:pPr>
              <w:pBdr>
                <w:bottom w:val="single" w:sz="4" w:space="1" w:color="auto"/>
              </w:pBd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69,721</w:t>
            </w:r>
          </w:p>
        </w:tc>
      </w:tr>
      <w:tr w:rsidR="0082098A" w:rsidRPr="0028727B" w14:paraId="3877B3A6" w14:textId="77777777" w:rsidTr="003D1FA0">
        <w:tc>
          <w:tcPr>
            <w:tcW w:w="2723" w:type="pct"/>
            <w:vAlign w:val="bottom"/>
          </w:tcPr>
          <w:p w14:paraId="05AD1539" w14:textId="77777777" w:rsidR="0082098A" w:rsidRPr="0028727B" w:rsidRDefault="0082098A" w:rsidP="0082098A">
            <w:pPr>
              <w:pStyle w:val="ListParagraph"/>
              <w:tabs>
                <w:tab w:val="left" w:pos="361"/>
              </w:tabs>
              <w:spacing w:line="360" w:lineRule="exact"/>
              <w:ind w:left="0"/>
              <w:contextualSpacing w:val="0"/>
              <w:rPr>
                <w:rFonts w:ascii="Arial" w:hAnsi="Arial" w:cs="Arial"/>
                <w:sz w:val="18"/>
                <w:szCs w:val="18"/>
                <w:lang w:val="en-US"/>
              </w:rPr>
            </w:pPr>
            <w:r w:rsidRPr="0028727B">
              <w:rPr>
                <w:rFonts w:ascii="Arial" w:hAnsi="Arial" w:cs="Arial"/>
                <w:sz w:val="18"/>
                <w:szCs w:val="18"/>
                <w:lang w:val="en-US"/>
              </w:rPr>
              <w:t>Net fees and service income</w:t>
            </w:r>
          </w:p>
        </w:tc>
        <w:tc>
          <w:tcPr>
            <w:tcW w:w="1139" w:type="pct"/>
            <w:vAlign w:val="bottom"/>
          </w:tcPr>
          <w:p w14:paraId="5C13D9C9" w14:textId="77777777" w:rsidR="0082098A" w:rsidRPr="00BE5038" w:rsidRDefault="006347C5" w:rsidP="00E56B96">
            <w:pPr>
              <w:pBdr>
                <w:bottom w:val="double" w:sz="4" w:space="1" w:color="auto"/>
              </w:pBdr>
              <w:tabs>
                <w:tab w:val="decimal" w:pos="1693"/>
              </w:tabs>
              <w:spacing w:line="360" w:lineRule="exact"/>
              <w:rPr>
                <w:rFonts w:ascii="Arial" w:hAnsi="Arial" w:cs="Arial"/>
                <w:sz w:val="18"/>
                <w:szCs w:val="18"/>
                <w:lang w:val="en-US"/>
              </w:rPr>
            </w:pPr>
            <w:r w:rsidRPr="006347C5">
              <w:rPr>
                <w:rFonts w:ascii="Arial" w:hAnsi="Arial" w:cs="Arial"/>
                <w:sz w:val="18"/>
                <w:szCs w:val="18"/>
                <w:lang w:val="en-US"/>
              </w:rPr>
              <w:t>317,474</w:t>
            </w:r>
          </w:p>
        </w:tc>
        <w:tc>
          <w:tcPr>
            <w:tcW w:w="1138" w:type="pct"/>
            <w:vAlign w:val="bottom"/>
          </w:tcPr>
          <w:p w14:paraId="0096E910" w14:textId="77777777" w:rsidR="0082098A" w:rsidRPr="00BE5038" w:rsidRDefault="0082098A" w:rsidP="00E56B96">
            <w:pPr>
              <w:pBdr>
                <w:bottom w:val="double" w:sz="4" w:space="1" w:color="auto"/>
              </w:pBdr>
              <w:tabs>
                <w:tab w:val="decimal" w:pos="1693"/>
              </w:tabs>
              <w:spacing w:line="360" w:lineRule="exact"/>
              <w:rPr>
                <w:rFonts w:ascii="Arial" w:hAnsi="Arial" w:cs="Arial"/>
                <w:sz w:val="18"/>
                <w:szCs w:val="18"/>
                <w:lang w:val="en-US"/>
              </w:rPr>
            </w:pPr>
            <w:r w:rsidRPr="00BE5038">
              <w:rPr>
                <w:rFonts w:ascii="Arial" w:hAnsi="Arial" w:cs="Arial"/>
                <w:sz w:val="18"/>
                <w:szCs w:val="18"/>
                <w:lang w:val="en-US"/>
              </w:rPr>
              <w:t>282,440</w:t>
            </w:r>
          </w:p>
        </w:tc>
      </w:tr>
    </w:tbl>
    <w:p w14:paraId="6333C0EB" w14:textId="77777777" w:rsidR="007F2CC1" w:rsidRPr="001A7828" w:rsidRDefault="007F2CC1" w:rsidP="001F78CA">
      <w:pPr>
        <w:pStyle w:val="Heading1"/>
        <w:numPr>
          <w:ilvl w:val="0"/>
          <w:numId w:val="3"/>
        </w:numPr>
        <w:spacing w:after="120" w:line="380" w:lineRule="exact"/>
        <w:ind w:left="634" w:hanging="634"/>
        <w:rPr>
          <w:rFonts w:ascii="Arial" w:hAnsi="Arial" w:cs="Arial"/>
          <w:color w:val="000000"/>
          <w:sz w:val="22"/>
          <w:szCs w:val="22"/>
          <w:u w:val="none"/>
          <w:lang w:val="en-GB"/>
        </w:rPr>
      </w:pPr>
      <w:bookmarkStart w:id="112" w:name="_Toc95741470"/>
      <w:r w:rsidRPr="001A7828">
        <w:rPr>
          <w:rFonts w:ascii="Arial" w:hAnsi="Arial" w:cs="Arial"/>
          <w:color w:val="000000"/>
          <w:sz w:val="22"/>
          <w:szCs w:val="22"/>
          <w:u w:val="none"/>
          <w:lang w:val="en-GB"/>
        </w:rPr>
        <w:t>Gains</w:t>
      </w:r>
      <w:bookmarkEnd w:id="110"/>
      <w:r>
        <w:rPr>
          <w:rFonts w:ascii="Arial" w:hAnsi="Arial" w:cs="Arial"/>
          <w:color w:val="000000"/>
          <w:sz w:val="22"/>
          <w:szCs w:val="22"/>
          <w:u w:val="none"/>
          <w:lang w:val="en-GB"/>
        </w:rPr>
        <w:t xml:space="preserve"> </w:t>
      </w:r>
      <w:r w:rsidR="0015243F" w:rsidRPr="0015243F">
        <w:rPr>
          <w:rFonts w:ascii="Arial" w:hAnsi="Arial" w:cs="Arial"/>
          <w:color w:val="000000"/>
          <w:sz w:val="22"/>
          <w:szCs w:val="22"/>
          <w:u w:val="none"/>
          <w:lang w:val="en-GB"/>
        </w:rPr>
        <w:t xml:space="preserve">(losses) </w:t>
      </w:r>
      <w:r w:rsidRPr="001A7828">
        <w:rPr>
          <w:rFonts w:ascii="Arial" w:hAnsi="Arial" w:cs="Arial"/>
          <w:color w:val="000000"/>
          <w:sz w:val="22"/>
          <w:szCs w:val="22"/>
          <w:u w:val="none"/>
          <w:lang w:val="en-GB"/>
        </w:rPr>
        <w:t>on financial instruments measured at fair value through profit or loss</w:t>
      </w:r>
      <w:bookmarkEnd w:id="111"/>
      <w:bookmarkEnd w:id="112"/>
    </w:p>
    <w:tbl>
      <w:tblPr>
        <w:tblW w:w="9090" w:type="dxa"/>
        <w:tblInd w:w="540" w:type="dxa"/>
        <w:tblLayout w:type="fixed"/>
        <w:tblLook w:val="0000" w:firstRow="0" w:lastRow="0" w:firstColumn="0" w:lastColumn="0" w:noHBand="0" w:noVBand="0"/>
      </w:tblPr>
      <w:tblGrid>
        <w:gridCol w:w="4950"/>
        <w:gridCol w:w="2070"/>
        <w:gridCol w:w="2070"/>
      </w:tblGrid>
      <w:tr w:rsidR="00E56B96" w:rsidRPr="00582554" w14:paraId="00C441FD" w14:textId="77777777" w:rsidTr="00E56B96">
        <w:trPr>
          <w:trHeight w:val="67"/>
        </w:trPr>
        <w:tc>
          <w:tcPr>
            <w:tcW w:w="4950" w:type="dxa"/>
            <w:vAlign w:val="bottom"/>
          </w:tcPr>
          <w:p w14:paraId="537CE5F7" w14:textId="77777777" w:rsidR="00E56B96" w:rsidRPr="00C841D3" w:rsidRDefault="00E56B96" w:rsidP="00A47546">
            <w:pPr>
              <w:pStyle w:val="ListParagraph"/>
              <w:tabs>
                <w:tab w:val="left" w:pos="361"/>
              </w:tabs>
              <w:spacing w:line="360" w:lineRule="exact"/>
              <w:ind w:left="176" w:hanging="176"/>
              <w:contextualSpacing w:val="0"/>
              <w:rPr>
                <w:rFonts w:ascii="Arial" w:hAnsi="Arial" w:cs="Arial"/>
                <w:b/>
                <w:bCs/>
                <w:sz w:val="18"/>
                <w:szCs w:val="18"/>
                <w:lang w:val="en-US"/>
              </w:rPr>
            </w:pPr>
          </w:p>
        </w:tc>
        <w:tc>
          <w:tcPr>
            <w:tcW w:w="4140" w:type="dxa"/>
            <w:gridSpan w:val="2"/>
          </w:tcPr>
          <w:p w14:paraId="798F1276" w14:textId="77777777" w:rsidR="00E56B96" w:rsidRPr="00C841D3" w:rsidRDefault="00E56B96" w:rsidP="0082098A">
            <w:pPr>
              <w:tabs>
                <w:tab w:val="decimal" w:pos="1512"/>
              </w:tabs>
              <w:spacing w:line="360" w:lineRule="exact"/>
              <w:jc w:val="right"/>
              <w:rPr>
                <w:rFonts w:ascii="Arial" w:hAnsi="Arial" w:cs="Arial"/>
                <w:sz w:val="18"/>
                <w:szCs w:val="18"/>
                <w:cs/>
                <w:lang w:val="en-U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82098A" w:rsidRPr="004F3856" w14:paraId="6D74905B" w14:textId="77777777" w:rsidTr="00E56B96">
        <w:trPr>
          <w:trHeight w:val="402"/>
        </w:trPr>
        <w:tc>
          <w:tcPr>
            <w:tcW w:w="4950" w:type="dxa"/>
            <w:vAlign w:val="bottom"/>
          </w:tcPr>
          <w:p w14:paraId="042449FA" w14:textId="77777777" w:rsidR="0082098A" w:rsidRPr="00C841D3" w:rsidRDefault="0082098A" w:rsidP="001F78CA">
            <w:pPr>
              <w:spacing w:line="360" w:lineRule="exact"/>
              <w:ind w:right="-18"/>
              <w:jc w:val="both"/>
              <w:rPr>
                <w:rFonts w:ascii="Arial" w:hAnsi="Arial" w:cs="Arial"/>
                <w:sz w:val="18"/>
                <w:szCs w:val="18"/>
                <w:u w:val="single"/>
                <w:cs/>
              </w:rPr>
            </w:pPr>
          </w:p>
        </w:tc>
        <w:tc>
          <w:tcPr>
            <w:tcW w:w="4140" w:type="dxa"/>
            <w:gridSpan w:val="2"/>
            <w:vAlign w:val="bottom"/>
          </w:tcPr>
          <w:p w14:paraId="7F369EBC" w14:textId="77777777" w:rsidR="0082098A" w:rsidRPr="0028727B" w:rsidRDefault="0082098A" w:rsidP="001F78CA">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For the years ended 31</w:t>
            </w:r>
            <w:r w:rsidRPr="0028727B">
              <w:rPr>
                <w:rFonts w:ascii="Arial" w:hAnsi="Arial" w:cs="Arial"/>
                <w:sz w:val="18"/>
                <w:szCs w:val="18"/>
                <w:lang w:val="en-US" w:eastAsia="en-US"/>
              </w:rPr>
              <w:t xml:space="preserve"> </w:t>
            </w:r>
            <w:r>
              <w:rPr>
                <w:rFonts w:ascii="Arial" w:hAnsi="Arial" w:cs="Arial"/>
                <w:sz w:val="18"/>
                <w:szCs w:val="18"/>
                <w:lang w:val="en-US" w:eastAsia="en-US"/>
              </w:rPr>
              <w:t>December</w:t>
            </w:r>
          </w:p>
        </w:tc>
      </w:tr>
      <w:tr w:rsidR="0082098A" w:rsidRPr="00C841D3" w14:paraId="00B9F4E2" w14:textId="77777777" w:rsidTr="00E56B96">
        <w:trPr>
          <w:trHeight w:val="402"/>
        </w:trPr>
        <w:tc>
          <w:tcPr>
            <w:tcW w:w="4950" w:type="dxa"/>
            <w:vAlign w:val="bottom"/>
          </w:tcPr>
          <w:p w14:paraId="2BD2EFF7" w14:textId="77777777" w:rsidR="0082098A" w:rsidRPr="00C841D3" w:rsidRDefault="0082098A" w:rsidP="0082098A">
            <w:pPr>
              <w:spacing w:line="360" w:lineRule="exact"/>
              <w:ind w:right="-18"/>
              <w:jc w:val="both"/>
              <w:rPr>
                <w:rFonts w:ascii="Arial" w:hAnsi="Arial" w:cs="Arial"/>
                <w:sz w:val="18"/>
                <w:szCs w:val="18"/>
                <w:u w:val="single"/>
                <w:cs/>
              </w:rPr>
            </w:pPr>
          </w:p>
        </w:tc>
        <w:tc>
          <w:tcPr>
            <w:tcW w:w="2070" w:type="dxa"/>
            <w:vAlign w:val="bottom"/>
          </w:tcPr>
          <w:p w14:paraId="564CA8C7" w14:textId="77777777" w:rsidR="0082098A" w:rsidRPr="0028727B" w:rsidRDefault="0082098A" w:rsidP="0082098A">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2070" w:type="dxa"/>
            <w:vAlign w:val="bottom"/>
          </w:tcPr>
          <w:p w14:paraId="55F3B029" w14:textId="77777777" w:rsidR="0082098A" w:rsidRPr="0028727B" w:rsidRDefault="0082098A" w:rsidP="0082098A">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82098A" w:rsidRPr="004F3856" w14:paraId="7DF06264" w14:textId="77777777" w:rsidTr="00E56B96">
        <w:trPr>
          <w:trHeight w:val="67"/>
        </w:trPr>
        <w:tc>
          <w:tcPr>
            <w:tcW w:w="4950" w:type="dxa"/>
            <w:vAlign w:val="bottom"/>
          </w:tcPr>
          <w:p w14:paraId="78F4295C" w14:textId="77777777" w:rsidR="0082098A" w:rsidRPr="00C841D3" w:rsidRDefault="0082098A" w:rsidP="0082098A">
            <w:pPr>
              <w:pStyle w:val="ListParagraph"/>
              <w:tabs>
                <w:tab w:val="left" w:pos="361"/>
              </w:tabs>
              <w:spacing w:line="360" w:lineRule="exact"/>
              <w:ind w:left="176" w:hanging="176"/>
              <w:contextualSpacing w:val="0"/>
              <w:rPr>
                <w:rFonts w:ascii="Arial" w:hAnsi="Arial" w:cs="Arial"/>
                <w:b/>
                <w:bCs/>
                <w:sz w:val="18"/>
                <w:szCs w:val="18"/>
                <w:lang w:val="en-US"/>
              </w:rPr>
            </w:pPr>
            <w:r w:rsidRPr="00C841D3">
              <w:rPr>
                <w:rFonts w:ascii="Arial" w:hAnsi="Arial" w:cs="Arial"/>
                <w:b/>
                <w:bCs/>
                <w:sz w:val="18"/>
                <w:szCs w:val="18"/>
                <w:lang w:val="en-US"/>
              </w:rPr>
              <w:t>Gains (losses) on trading and foreign exchange</w:t>
            </w:r>
            <w:r>
              <w:rPr>
                <w:rFonts w:ascii="Arial" w:hAnsi="Arial" w:cs="Arial"/>
                <w:b/>
                <w:bCs/>
                <w:sz w:val="18"/>
                <w:szCs w:val="18"/>
                <w:lang w:val="en-US"/>
              </w:rPr>
              <w:t xml:space="preserve"> </w:t>
            </w:r>
            <w:r w:rsidRPr="00C841D3">
              <w:rPr>
                <w:rFonts w:ascii="Arial" w:hAnsi="Arial" w:cs="Arial"/>
                <w:b/>
                <w:bCs/>
                <w:sz w:val="18"/>
                <w:szCs w:val="18"/>
                <w:lang w:val="en-US"/>
              </w:rPr>
              <w:t>transactions:</w:t>
            </w:r>
          </w:p>
        </w:tc>
        <w:tc>
          <w:tcPr>
            <w:tcW w:w="2070" w:type="dxa"/>
          </w:tcPr>
          <w:p w14:paraId="49E3B585" w14:textId="77777777" w:rsidR="0082098A" w:rsidRPr="00C841D3" w:rsidRDefault="0082098A" w:rsidP="0082098A">
            <w:pPr>
              <w:tabs>
                <w:tab w:val="decimal" w:pos="1512"/>
              </w:tabs>
              <w:spacing w:line="360" w:lineRule="exact"/>
              <w:rPr>
                <w:rFonts w:ascii="Arial" w:hAnsi="Arial" w:cs="Arial"/>
                <w:sz w:val="18"/>
                <w:szCs w:val="18"/>
                <w:cs/>
                <w:lang w:val="en-US"/>
              </w:rPr>
            </w:pPr>
          </w:p>
        </w:tc>
        <w:tc>
          <w:tcPr>
            <w:tcW w:w="2070" w:type="dxa"/>
          </w:tcPr>
          <w:p w14:paraId="3FB78183" w14:textId="77777777" w:rsidR="0082098A" w:rsidRPr="00C841D3" w:rsidRDefault="0082098A" w:rsidP="0082098A">
            <w:pPr>
              <w:tabs>
                <w:tab w:val="decimal" w:pos="1512"/>
              </w:tabs>
              <w:spacing w:line="360" w:lineRule="exact"/>
              <w:rPr>
                <w:rFonts w:ascii="Arial" w:hAnsi="Arial" w:cs="Arial"/>
                <w:sz w:val="18"/>
                <w:szCs w:val="18"/>
                <w:cs/>
                <w:lang w:val="en-US"/>
              </w:rPr>
            </w:pPr>
          </w:p>
        </w:tc>
      </w:tr>
      <w:tr w:rsidR="0082098A" w:rsidRPr="00C841D3" w14:paraId="19B71079" w14:textId="77777777" w:rsidTr="00E56B96">
        <w:trPr>
          <w:trHeight w:val="732"/>
        </w:trPr>
        <w:tc>
          <w:tcPr>
            <w:tcW w:w="4950" w:type="dxa"/>
            <w:vAlign w:val="bottom"/>
          </w:tcPr>
          <w:p w14:paraId="09FB9470" w14:textId="77777777" w:rsidR="0082098A" w:rsidRPr="00C841D3" w:rsidRDefault="0082098A" w:rsidP="0082098A">
            <w:pPr>
              <w:pStyle w:val="ListParagraph"/>
              <w:tabs>
                <w:tab w:val="left" w:pos="361"/>
              </w:tabs>
              <w:spacing w:line="360" w:lineRule="exact"/>
              <w:ind w:left="176" w:hanging="176"/>
              <w:contextualSpacing w:val="0"/>
              <w:rPr>
                <w:rFonts w:ascii="Arial" w:hAnsi="Arial" w:cs="Cordia New"/>
                <w:sz w:val="18"/>
                <w:szCs w:val="18"/>
                <w:cs/>
                <w:lang w:val="en-US"/>
              </w:rPr>
            </w:pPr>
            <w:r w:rsidRPr="00C841D3">
              <w:rPr>
                <w:rFonts w:ascii="Arial" w:hAnsi="Arial" w:cs="Arial"/>
                <w:sz w:val="18"/>
                <w:szCs w:val="18"/>
                <w:lang w:val="en-US"/>
              </w:rPr>
              <w:t>Foreign exchange and derivatives contract</w:t>
            </w:r>
            <w:r>
              <w:rPr>
                <w:rFonts w:ascii="Arial" w:hAnsi="Arial" w:cs="Arial"/>
                <w:sz w:val="18"/>
                <w:szCs w:val="18"/>
                <w:lang w:val="en-US"/>
              </w:rPr>
              <w:t>s</w:t>
            </w:r>
            <w:r w:rsidRPr="00C841D3">
              <w:rPr>
                <w:rFonts w:ascii="Arial" w:hAnsi="Arial" w:cs="Arial"/>
                <w:sz w:val="18"/>
                <w:szCs w:val="18"/>
                <w:lang w:val="en-US"/>
              </w:rPr>
              <w:t xml:space="preserve">               relating to foreign exchange</w:t>
            </w:r>
          </w:p>
        </w:tc>
        <w:tc>
          <w:tcPr>
            <w:tcW w:w="2070" w:type="dxa"/>
            <w:vAlign w:val="bottom"/>
          </w:tcPr>
          <w:p w14:paraId="137A34C7" w14:textId="77777777" w:rsidR="0082098A" w:rsidRPr="00C841D3" w:rsidRDefault="006347C5" w:rsidP="00E56B96">
            <w:pPr>
              <w:pBdr>
                <w:bottom w:val="single" w:sz="4" w:space="1" w:color="auto"/>
              </w:pBdr>
              <w:tabs>
                <w:tab w:val="decimal" w:pos="1693"/>
              </w:tabs>
              <w:spacing w:line="360" w:lineRule="exact"/>
              <w:rPr>
                <w:rFonts w:ascii="Arial" w:hAnsi="Arial" w:cs="Arial"/>
                <w:sz w:val="18"/>
                <w:szCs w:val="18"/>
                <w:cs/>
                <w:lang w:val="en-US"/>
              </w:rPr>
            </w:pPr>
            <w:r w:rsidRPr="006347C5">
              <w:rPr>
                <w:rFonts w:ascii="Arial" w:hAnsi="Arial" w:cs="Arial"/>
                <w:sz w:val="18"/>
                <w:szCs w:val="18"/>
                <w:lang w:val="en-US"/>
              </w:rPr>
              <w:t>(8,837)</w:t>
            </w:r>
          </w:p>
        </w:tc>
        <w:tc>
          <w:tcPr>
            <w:tcW w:w="2070" w:type="dxa"/>
            <w:vAlign w:val="bottom"/>
          </w:tcPr>
          <w:p w14:paraId="52477096" w14:textId="77777777" w:rsidR="0082098A" w:rsidRPr="00C051CA" w:rsidRDefault="0082098A" w:rsidP="00E56B96">
            <w:pPr>
              <w:pBdr>
                <w:bottom w:val="single" w:sz="4" w:space="1" w:color="auto"/>
              </w:pBdr>
              <w:tabs>
                <w:tab w:val="decimal" w:pos="1693"/>
              </w:tabs>
              <w:spacing w:line="360" w:lineRule="exact"/>
              <w:rPr>
                <w:rFonts w:ascii="Arial" w:hAnsi="Arial" w:cs="Arial"/>
                <w:sz w:val="18"/>
                <w:szCs w:val="18"/>
                <w:lang w:val="en-US"/>
              </w:rPr>
            </w:pPr>
            <w:r w:rsidRPr="0082098A">
              <w:rPr>
                <w:rFonts w:ascii="Arial" w:hAnsi="Arial" w:cs="Arial"/>
                <w:sz w:val="18"/>
                <w:szCs w:val="18"/>
                <w:lang w:val="en-US"/>
              </w:rPr>
              <w:t>44,253</w:t>
            </w:r>
          </w:p>
        </w:tc>
      </w:tr>
      <w:tr w:rsidR="0082098A" w:rsidRPr="00C841D3" w14:paraId="206554DF" w14:textId="77777777" w:rsidTr="00E56B96">
        <w:trPr>
          <w:trHeight w:val="63"/>
        </w:trPr>
        <w:tc>
          <w:tcPr>
            <w:tcW w:w="4950" w:type="dxa"/>
            <w:vAlign w:val="bottom"/>
          </w:tcPr>
          <w:p w14:paraId="1EFFAD9A" w14:textId="77777777" w:rsidR="0082098A" w:rsidRPr="00C841D3" w:rsidRDefault="0082098A" w:rsidP="0082098A">
            <w:pPr>
              <w:pStyle w:val="ListParagraph"/>
              <w:tabs>
                <w:tab w:val="left" w:pos="361"/>
              </w:tabs>
              <w:spacing w:line="360" w:lineRule="exact"/>
              <w:ind w:left="176" w:right="-90" w:hanging="176"/>
              <w:contextualSpacing w:val="0"/>
              <w:rPr>
                <w:rFonts w:ascii="Arial" w:hAnsi="Arial" w:cs="Arial"/>
                <w:sz w:val="18"/>
                <w:szCs w:val="18"/>
                <w:lang w:val="en-US"/>
              </w:rPr>
            </w:pPr>
            <w:r w:rsidRPr="00C841D3">
              <w:rPr>
                <w:rFonts w:ascii="Arial" w:hAnsi="Arial" w:cs="Arial"/>
                <w:sz w:val="18"/>
                <w:szCs w:val="18"/>
                <w:lang w:val="en-US"/>
              </w:rPr>
              <w:t>Total gains</w:t>
            </w:r>
            <w:r>
              <w:rPr>
                <w:rFonts w:ascii="Arial" w:hAnsi="Arial" w:cs="Arial"/>
                <w:sz w:val="18"/>
                <w:szCs w:val="18"/>
                <w:lang w:val="en-US"/>
              </w:rPr>
              <w:t xml:space="preserve"> </w:t>
            </w:r>
            <w:r w:rsidRPr="0015243F">
              <w:rPr>
                <w:rFonts w:ascii="Arial" w:hAnsi="Arial" w:cs="Arial"/>
                <w:sz w:val="18"/>
                <w:szCs w:val="18"/>
                <w:lang w:val="en-US"/>
              </w:rPr>
              <w:t xml:space="preserve">(losses) </w:t>
            </w:r>
            <w:r w:rsidRPr="00C841D3">
              <w:rPr>
                <w:rFonts w:ascii="Arial" w:hAnsi="Arial" w:cs="Arial"/>
                <w:sz w:val="18"/>
                <w:szCs w:val="18"/>
                <w:lang w:val="en-US"/>
              </w:rPr>
              <w:t>on financial instru</w:t>
            </w:r>
            <w:r>
              <w:rPr>
                <w:rFonts w:ascii="Arial" w:hAnsi="Arial" w:cs="Arial"/>
                <w:sz w:val="18"/>
                <w:szCs w:val="18"/>
                <w:lang w:val="en-US"/>
              </w:rPr>
              <w:t xml:space="preserve">ments measured      </w:t>
            </w:r>
            <w:r w:rsidR="00E56B96">
              <w:rPr>
                <w:rFonts w:ascii="Arial" w:hAnsi="Arial" w:cs="Arial"/>
                <w:sz w:val="18"/>
                <w:szCs w:val="18"/>
                <w:lang w:val="en-US"/>
              </w:rPr>
              <w:t xml:space="preserve"> </w:t>
            </w:r>
            <w:r w:rsidRPr="00C841D3">
              <w:rPr>
                <w:rFonts w:ascii="Arial" w:hAnsi="Arial" w:cs="Arial"/>
                <w:sz w:val="18"/>
                <w:szCs w:val="18"/>
                <w:lang w:val="en-US"/>
              </w:rPr>
              <w:t>at fair value through profit or loss</w:t>
            </w:r>
          </w:p>
        </w:tc>
        <w:tc>
          <w:tcPr>
            <w:tcW w:w="2070" w:type="dxa"/>
            <w:vAlign w:val="bottom"/>
          </w:tcPr>
          <w:p w14:paraId="51B3B6E6" w14:textId="77777777" w:rsidR="0082098A" w:rsidRPr="00E56B96" w:rsidRDefault="006347C5" w:rsidP="00E56B96">
            <w:pPr>
              <w:pBdr>
                <w:bottom w:val="double" w:sz="4" w:space="1" w:color="auto"/>
              </w:pBdr>
              <w:tabs>
                <w:tab w:val="decimal" w:pos="1693"/>
              </w:tabs>
              <w:spacing w:line="360" w:lineRule="exact"/>
              <w:rPr>
                <w:rFonts w:ascii="Arial" w:hAnsi="Arial" w:cs="Arial"/>
                <w:sz w:val="18"/>
                <w:szCs w:val="18"/>
                <w:cs/>
                <w:lang w:val="en-US"/>
              </w:rPr>
            </w:pPr>
            <w:r w:rsidRPr="006347C5">
              <w:rPr>
                <w:rFonts w:ascii="Arial" w:hAnsi="Arial" w:cs="Arial"/>
                <w:sz w:val="18"/>
                <w:szCs w:val="18"/>
                <w:lang w:val="en-US"/>
              </w:rPr>
              <w:t>(8,837)</w:t>
            </w:r>
          </w:p>
        </w:tc>
        <w:tc>
          <w:tcPr>
            <w:tcW w:w="2070" w:type="dxa"/>
            <w:vAlign w:val="bottom"/>
          </w:tcPr>
          <w:p w14:paraId="767C7A1B" w14:textId="77777777" w:rsidR="0082098A" w:rsidRPr="00C051CA" w:rsidRDefault="0082098A" w:rsidP="00E56B96">
            <w:pPr>
              <w:pBdr>
                <w:bottom w:val="double" w:sz="4" w:space="1" w:color="auto"/>
              </w:pBdr>
              <w:tabs>
                <w:tab w:val="decimal" w:pos="1693"/>
              </w:tabs>
              <w:spacing w:line="360" w:lineRule="exact"/>
              <w:rPr>
                <w:rFonts w:ascii="Arial" w:hAnsi="Arial" w:cs="Arial"/>
                <w:sz w:val="18"/>
                <w:szCs w:val="18"/>
                <w:lang w:val="en-US"/>
              </w:rPr>
            </w:pPr>
            <w:r w:rsidRPr="0082098A">
              <w:rPr>
                <w:rFonts w:ascii="Arial" w:hAnsi="Arial" w:cs="Arial"/>
                <w:sz w:val="18"/>
                <w:szCs w:val="18"/>
                <w:lang w:val="en-US"/>
              </w:rPr>
              <w:t>44,253</w:t>
            </w:r>
          </w:p>
        </w:tc>
      </w:tr>
    </w:tbl>
    <w:p w14:paraId="6A75BA9D" w14:textId="77777777" w:rsidR="00AF2ED9" w:rsidRPr="00972EC1" w:rsidRDefault="00AF2ED9" w:rsidP="001352CF">
      <w:pPr>
        <w:pStyle w:val="Heading1"/>
        <w:numPr>
          <w:ilvl w:val="0"/>
          <w:numId w:val="3"/>
        </w:numPr>
        <w:spacing w:after="120" w:line="380" w:lineRule="exact"/>
        <w:ind w:left="634" w:hanging="634"/>
        <w:rPr>
          <w:rFonts w:ascii="Arial" w:hAnsi="Arial" w:cs="Arial"/>
          <w:color w:val="000000"/>
          <w:sz w:val="22"/>
          <w:szCs w:val="22"/>
          <w:u w:val="none"/>
          <w:lang w:val="en-GB"/>
        </w:rPr>
      </w:pPr>
      <w:bookmarkStart w:id="113" w:name="_Toc95741471"/>
      <w:r w:rsidRPr="00972EC1">
        <w:rPr>
          <w:rFonts w:ascii="Arial" w:hAnsi="Arial" w:cs="Arial"/>
          <w:color w:val="000000"/>
          <w:sz w:val="22"/>
          <w:szCs w:val="22"/>
          <w:u w:val="none"/>
          <w:lang w:val="en-GB"/>
        </w:rPr>
        <w:t>Gains on investments</w:t>
      </w:r>
      <w:bookmarkEnd w:id="113"/>
    </w:p>
    <w:tbl>
      <w:tblPr>
        <w:tblW w:w="9090" w:type="dxa"/>
        <w:tblInd w:w="540" w:type="dxa"/>
        <w:tblLayout w:type="fixed"/>
        <w:tblLook w:val="0000" w:firstRow="0" w:lastRow="0" w:firstColumn="0" w:lastColumn="0" w:noHBand="0" w:noVBand="0"/>
      </w:tblPr>
      <w:tblGrid>
        <w:gridCol w:w="4948"/>
        <w:gridCol w:w="2071"/>
        <w:gridCol w:w="2071"/>
      </w:tblGrid>
      <w:tr w:rsidR="00E56B96" w:rsidRPr="0028727B" w14:paraId="406EF155" w14:textId="77777777" w:rsidTr="00E56B96">
        <w:tc>
          <w:tcPr>
            <w:tcW w:w="2722" w:type="pct"/>
            <w:vAlign w:val="bottom"/>
          </w:tcPr>
          <w:p w14:paraId="4184FD70" w14:textId="77777777" w:rsidR="00E56B96" w:rsidRPr="005C04AE" w:rsidRDefault="00E56B96" w:rsidP="001352CF">
            <w:pPr>
              <w:spacing w:line="360" w:lineRule="exact"/>
              <w:jc w:val="thaiDistribute"/>
              <w:rPr>
                <w:rFonts w:ascii="Arial" w:eastAsia="Calibri" w:hAnsi="Arial" w:cs="Cordia New"/>
                <w:sz w:val="18"/>
                <w:szCs w:val="18"/>
                <w:cs/>
                <w:lang w:val="en-US"/>
              </w:rPr>
            </w:pPr>
            <w:r w:rsidRPr="0028727B">
              <w:rPr>
                <w:rFonts w:ascii="Arial" w:hAnsi="Arial" w:cs="Arial"/>
                <w:sz w:val="18"/>
                <w:szCs w:val="18"/>
                <w:cs/>
              </w:rPr>
              <w:br w:type="page"/>
            </w:r>
          </w:p>
        </w:tc>
        <w:tc>
          <w:tcPr>
            <w:tcW w:w="2278" w:type="pct"/>
            <w:gridSpan w:val="2"/>
          </w:tcPr>
          <w:p w14:paraId="25FB9AD0" w14:textId="77777777" w:rsidR="00E56B96" w:rsidRPr="00C841D3" w:rsidRDefault="00E56B96" w:rsidP="001352CF">
            <w:pPr>
              <w:tabs>
                <w:tab w:val="decimal" w:pos="1512"/>
              </w:tabs>
              <w:spacing w:line="360" w:lineRule="exact"/>
              <w:jc w:val="right"/>
              <w:rPr>
                <w:rFonts w:ascii="Arial" w:hAnsi="Arial" w:cs="Arial"/>
                <w:sz w:val="18"/>
                <w:szCs w:val="18"/>
                <w:cs/>
                <w:lang w:val="en-US"/>
              </w:rPr>
            </w:pPr>
            <w:r w:rsidRPr="00C841D3">
              <w:rPr>
                <w:rFonts w:ascii="Arial" w:hAnsi="Arial" w:cs="Cordia New" w:hint="cs"/>
                <w:sz w:val="18"/>
                <w:szCs w:val="18"/>
                <w:cs/>
              </w:rPr>
              <w:t xml:space="preserve">  </w:t>
            </w:r>
            <w:r w:rsidRPr="00C841D3">
              <w:rPr>
                <w:rFonts w:ascii="Arial" w:hAnsi="Arial" w:cs="Arial"/>
                <w:sz w:val="18"/>
                <w:szCs w:val="18"/>
                <w:cs/>
              </w:rPr>
              <w:t>(Unit: Thousand Baht)</w:t>
            </w:r>
          </w:p>
        </w:tc>
      </w:tr>
      <w:tr w:rsidR="001352CF" w:rsidRPr="004F3856" w14:paraId="7C60282F" w14:textId="77777777" w:rsidTr="00E56B96">
        <w:tc>
          <w:tcPr>
            <w:tcW w:w="2722" w:type="pct"/>
            <w:vAlign w:val="bottom"/>
          </w:tcPr>
          <w:p w14:paraId="7B2D2690" w14:textId="77777777" w:rsidR="001352CF" w:rsidRPr="00570825" w:rsidRDefault="001352CF" w:rsidP="001352CF">
            <w:pPr>
              <w:spacing w:line="360" w:lineRule="exact"/>
              <w:jc w:val="thaiDistribute"/>
              <w:rPr>
                <w:rFonts w:ascii="Arial" w:eastAsia="Calibri" w:hAnsi="Arial" w:cs="Cordia New"/>
                <w:sz w:val="18"/>
                <w:szCs w:val="18"/>
                <w:cs/>
              </w:rPr>
            </w:pPr>
          </w:p>
        </w:tc>
        <w:tc>
          <w:tcPr>
            <w:tcW w:w="2278" w:type="pct"/>
            <w:gridSpan w:val="2"/>
            <w:vAlign w:val="bottom"/>
          </w:tcPr>
          <w:p w14:paraId="0E2D569B" w14:textId="77777777" w:rsidR="001352CF" w:rsidRPr="0028727B" w:rsidRDefault="001352CF" w:rsidP="001352CF">
            <w:pPr>
              <w:pStyle w:val="BodyText"/>
              <w:pBdr>
                <w:bottom w:val="single" w:sz="4" w:space="1" w:color="auto"/>
              </w:pBdr>
              <w:spacing w:after="0" w:line="360" w:lineRule="exact"/>
              <w:ind w:left="-29"/>
              <w:jc w:val="center"/>
              <w:rPr>
                <w:rFonts w:ascii="Arial" w:hAnsi="Arial" w:cs="Arial"/>
                <w:sz w:val="18"/>
                <w:szCs w:val="18"/>
                <w:lang w:val="en-US" w:eastAsia="en-US"/>
              </w:rPr>
            </w:pPr>
            <w:r>
              <w:rPr>
                <w:rFonts w:ascii="Arial" w:hAnsi="Arial" w:cs="Arial"/>
                <w:sz w:val="18"/>
                <w:szCs w:val="18"/>
                <w:lang w:val="en-US" w:eastAsia="en-US"/>
              </w:rPr>
              <w:t>For the years ended 31</w:t>
            </w:r>
            <w:r w:rsidRPr="0028727B">
              <w:rPr>
                <w:rFonts w:ascii="Arial" w:hAnsi="Arial" w:cs="Arial"/>
                <w:sz w:val="18"/>
                <w:szCs w:val="18"/>
                <w:lang w:val="en-US" w:eastAsia="en-US"/>
              </w:rPr>
              <w:t xml:space="preserve"> </w:t>
            </w:r>
            <w:r>
              <w:rPr>
                <w:rFonts w:ascii="Arial" w:hAnsi="Arial" w:cs="Arial"/>
                <w:sz w:val="18"/>
                <w:szCs w:val="18"/>
                <w:lang w:val="en-US" w:eastAsia="en-US"/>
              </w:rPr>
              <w:t>December</w:t>
            </w:r>
          </w:p>
        </w:tc>
      </w:tr>
      <w:tr w:rsidR="001352CF" w:rsidRPr="0028727B" w14:paraId="307A5EDE" w14:textId="77777777" w:rsidTr="00E56B96">
        <w:trPr>
          <w:trHeight w:val="291"/>
        </w:trPr>
        <w:tc>
          <w:tcPr>
            <w:tcW w:w="2722" w:type="pct"/>
            <w:vAlign w:val="bottom"/>
          </w:tcPr>
          <w:p w14:paraId="0FF295E7" w14:textId="77777777" w:rsidR="001352CF" w:rsidRPr="0028727B" w:rsidRDefault="001352CF" w:rsidP="001352CF">
            <w:pPr>
              <w:spacing w:line="360" w:lineRule="exact"/>
              <w:jc w:val="thaiDistribute"/>
              <w:rPr>
                <w:rFonts w:ascii="Arial" w:eastAsia="Calibri" w:hAnsi="Arial" w:cs="Arial"/>
                <w:sz w:val="18"/>
                <w:szCs w:val="18"/>
                <w:cs/>
              </w:rPr>
            </w:pPr>
          </w:p>
        </w:tc>
        <w:tc>
          <w:tcPr>
            <w:tcW w:w="1139" w:type="pct"/>
            <w:vAlign w:val="bottom"/>
          </w:tcPr>
          <w:p w14:paraId="686D7816" w14:textId="77777777" w:rsidR="001352CF" w:rsidRPr="0028727B" w:rsidRDefault="001352CF" w:rsidP="001352C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2021</w:t>
            </w:r>
          </w:p>
        </w:tc>
        <w:tc>
          <w:tcPr>
            <w:tcW w:w="1139" w:type="pct"/>
          </w:tcPr>
          <w:p w14:paraId="4AA4D489" w14:textId="77777777" w:rsidR="001352CF" w:rsidRDefault="001352CF" w:rsidP="001352CF">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2020</w:t>
            </w:r>
          </w:p>
        </w:tc>
      </w:tr>
      <w:tr w:rsidR="001352CF" w:rsidRPr="0028727B" w14:paraId="40174FD9" w14:textId="77777777" w:rsidTr="00E56B96">
        <w:trPr>
          <w:trHeight w:val="60"/>
        </w:trPr>
        <w:tc>
          <w:tcPr>
            <w:tcW w:w="2722" w:type="pct"/>
            <w:vAlign w:val="bottom"/>
          </w:tcPr>
          <w:p w14:paraId="61962EFB" w14:textId="77777777" w:rsidR="001352CF" w:rsidRPr="00BB7090" w:rsidRDefault="001352CF" w:rsidP="001352CF">
            <w:pPr>
              <w:spacing w:line="360" w:lineRule="exact"/>
              <w:ind w:left="162" w:hanging="162"/>
              <w:rPr>
                <w:rFonts w:ascii="Arial" w:hAnsi="Arial" w:cs="Cordia New"/>
                <w:b/>
                <w:bCs/>
                <w:sz w:val="18"/>
                <w:szCs w:val="18"/>
                <w:cs/>
                <w:lang w:val="en-US"/>
              </w:rPr>
            </w:pPr>
            <w:r w:rsidRPr="00E456C2">
              <w:rPr>
                <w:rFonts w:ascii="Arial" w:hAnsi="Arial" w:cs="Arial"/>
                <w:b/>
                <w:bCs/>
                <w:sz w:val="18"/>
                <w:szCs w:val="18"/>
                <w:lang w:val="en-US"/>
              </w:rPr>
              <w:t xml:space="preserve">Gains (losses) on </w:t>
            </w:r>
            <w:r>
              <w:rPr>
                <w:rFonts w:ascii="Arial" w:eastAsia="Calibri" w:hAnsi="Arial" w:cs="Arial"/>
                <w:b/>
                <w:bCs/>
                <w:sz w:val="18"/>
                <w:szCs w:val="18"/>
                <w:lang w:val="en-US"/>
              </w:rPr>
              <w:t>derecognition</w:t>
            </w:r>
            <w:r w:rsidRPr="00E456C2">
              <w:rPr>
                <w:rFonts w:ascii="Arial" w:eastAsia="Calibri" w:hAnsi="Arial" w:cs="Arial"/>
                <w:b/>
                <w:bCs/>
                <w:sz w:val="18"/>
                <w:szCs w:val="18"/>
                <w:lang w:val="en-US"/>
              </w:rPr>
              <w:t>:</w:t>
            </w:r>
          </w:p>
        </w:tc>
        <w:tc>
          <w:tcPr>
            <w:tcW w:w="1139" w:type="pct"/>
          </w:tcPr>
          <w:p w14:paraId="59954633" w14:textId="77777777" w:rsidR="001352CF" w:rsidRPr="0028727B" w:rsidRDefault="001352CF" w:rsidP="001352CF">
            <w:pPr>
              <w:tabs>
                <w:tab w:val="decimal" w:pos="1051"/>
              </w:tabs>
              <w:spacing w:line="360" w:lineRule="exact"/>
              <w:rPr>
                <w:rFonts w:ascii="Arial" w:hAnsi="Arial" w:cs="Arial"/>
                <w:sz w:val="18"/>
                <w:szCs w:val="18"/>
                <w:lang w:val="en-US"/>
              </w:rPr>
            </w:pPr>
          </w:p>
        </w:tc>
        <w:tc>
          <w:tcPr>
            <w:tcW w:w="1139" w:type="pct"/>
          </w:tcPr>
          <w:p w14:paraId="4EB2E566" w14:textId="77777777" w:rsidR="001352CF" w:rsidRPr="0028727B" w:rsidRDefault="001352CF" w:rsidP="001352CF">
            <w:pPr>
              <w:tabs>
                <w:tab w:val="decimal" w:pos="1051"/>
              </w:tabs>
              <w:spacing w:line="360" w:lineRule="exact"/>
              <w:rPr>
                <w:rFonts w:ascii="Arial" w:hAnsi="Arial" w:cs="Arial"/>
                <w:sz w:val="18"/>
                <w:szCs w:val="18"/>
                <w:lang w:val="en-US"/>
              </w:rPr>
            </w:pPr>
          </w:p>
        </w:tc>
      </w:tr>
      <w:tr w:rsidR="001352CF" w:rsidRPr="0028727B" w14:paraId="575381BA" w14:textId="77777777" w:rsidTr="00E56B96">
        <w:trPr>
          <w:trHeight w:val="60"/>
        </w:trPr>
        <w:tc>
          <w:tcPr>
            <w:tcW w:w="2722" w:type="pct"/>
            <w:vAlign w:val="bottom"/>
          </w:tcPr>
          <w:p w14:paraId="595F10D8" w14:textId="77777777" w:rsidR="001352CF" w:rsidRPr="001352CF" w:rsidRDefault="001352CF" w:rsidP="001352CF">
            <w:pPr>
              <w:spacing w:line="360" w:lineRule="exact"/>
              <w:ind w:left="162" w:right="-105" w:hanging="162"/>
              <w:rPr>
                <w:rFonts w:ascii="Arial" w:eastAsia="Calibri" w:hAnsi="Arial" w:cs="Arial"/>
                <w:spacing w:val="-2"/>
                <w:sz w:val="18"/>
                <w:szCs w:val="18"/>
                <w:lang w:val="en-US"/>
              </w:rPr>
            </w:pPr>
            <w:r w:rsidRPr="001352CF">
              <w:rPr>
                <w:rFonts w:ascii="Arial" w:eastAsia="Calibri" w:hAnsi="Arial" w:cs="Arial"/>
                <w:spacing w:val="-2"/>
                <w:sz w:val="18"/>
                <w:szCs w:val="18"/>
                <w:lang w:val="en-US"/>
              </w:rPr>
              <w:t>Investments in debt instruments measured at amortised cost</w:t>
            </w:r>
          </w:p>
        </w:tc>
        <w:tc>
          <w:tcPr>
            <w:tcW w:w="1139" w:type="pct"/>
            <w:shd w:val="clear" w:color="auto" w:fill="auto"/>
            <w:vAlign w:val="bottom"/>
          </w:tcPr>
          <w:p w14:paraId="2F162695" w14:textId="77777777" w:rsidR="001352CF" w:rsidRPr="00E00532" w:rsidRDefault="00E00532" w:rsidP="00E56B96">
            <w:pPr>
              <w:tabs>
                <w:tab w:val="decimal" w:pos="1693"/>
              </w:tabs>
              <w:spacing w:line="360" w:lineRule="exact"/>
              <w:rPr>
                <w:rFonts w:ascii="Arial" w:hAnsi="Arial" w:cs="Arial"/>
                <w:sz w:val="18"/>
                <w:szCs w:val="18"/>
                <w:lang w:val="en-US"/>
              </w:rPr>
            </w:pPr>
            <w:r w:rsidRPr="00E00532">
              <w:rPr>
                <w:rFonts w:ascii="Arial" w:hAnsi="Arial" w:cs="Arial"/>
                <w:sz w:val="18"/>
                <w:szCs w:val="18"/>
                <w:lang w:val="en-US"/>
              </w:rPr>
              <w:t>-</w:t>
            </w:r>
          </w:p>
        </w:tc>
        <w:tc>
          <w:tcPr>
            <w:tcW w:w="1139" w:type="pct"/>
            <w:vAlign w:val="bottom"/>
          </w:tcPr>
          <w:p w14:paraId="7FD2DC1F" w14:textId="77777777" w:rsidR="001352CF" w:rsidRPr="001352CF" w:rsidRDefault="001352CF" w:rsidP="00E56B96">
            <w:pPr>
              <w:tabs>
                <w:tab w:val="decimal" w:pos="1693"/>
              </w:tabs>
              <w:spacing w:line="360" w:lineRule="exact"/>
              <w:rPr>
                <w:rFonts w:ascii="Arial" w:hAnsi="Arial" w:cs="Arial"/>
                <w:sz w:val="18"/>
                <w:szCs w:val="18"/>
                <w:lang w:val="en-US"/>
              </w:rPr>
            </w:pPr>
            <w:r w:rsidRPr="001352CF">
              <w:rPr>
                <w:rFonts w:ascii="Arial" w:hAnsi="Arial" w:cs="Arial"/>
                <w:sz w:val="18"/>
                <w:szCs w:val="18"/>
                <w:cs/>
                <w:lang w:val="en-US"/>
              </w:rPr>
              <w:t>418</w:t>
            </w:r>
            <w:r w:rsidRPr="001352CF">
              <w:rPr>
                <w:rFonts w:ascii="Arial" w:hAnsi="Arial" w:cs="Arial"/>
                <w:sz w:val="18"/>
                <w:szCs w:val="18"/>
                <w:lang w:val="en-US"/>
              </w:rPr>
              <w:t>,</w:t>
            </w:r>
            <w:r w:rsidRPr="001352CF">
              <w:rPr>
                <w:rFonts w:ascii="Arial" w:hAnsi="Arial" w:cs="Arial"/>
                <w:sz w:val="18"/>
                <w:szCs w:val="18"/>
                <w:cs/>
                <w:lang w:val="en-US"/>
              </w:rPr>
              <w:t>567</w:t>
            </w:r>
          </w:p>
        </w:tc>
      </w:tr>
      <w:tr w:rsidR="001352CF" w:rsidRPr="0028727B" w14:paraId="30D096A4" w14:textId="77777777" w:rsidTr="00E56B96">
        <w:trPr>
          <w:trHeight w:val="60"/>
        </w:trPr>
        <w:tc>
          <w:tcPr>
            <w:tcW w:w="2722" w:type="pct"/>
            <w:vAlign w:val="bottom"/>
          </w:tcPr>
          <w:p w14:paraId="39A4AF23" w14:textId="77777777" w:rsidR="001352CF" w:rsidRPr="009A6B2B" w:rsidRDefault="001352CF" w:rsidP="001352CF">
            <w:pPr>
              <w:spacing w:line="360" w:lineRule="exact"/>
              <w:ind w:left="162" w:hanging="162"/>
              <w:rPr>
                <w:rFonts w:ascii="Arial" w:eastAsia="Calibri" w:hAnsi="Arial" w:cs="Arial"/>
                <w:sz w:val="18"/>
                <w:szCs w:val="18"/>
                <w:lang w:val="en-US"/>
              </w:rPr>
            </w:pPr>
            <w:r w:rsidRPr="00A87EBE">
              <w:rPr>
                <w:rFonts w:ascii="Arial" w:eastAsia="Calibri" w:hAnsi="Arial" w:cs="Arial"/>
                <w:sz w:val="18"/>
                <w:szCs w:val="18"/>
                <w:lang w:val="en-US"/>
              </w:rPr>
              <w:t>Investme</w:t>
            </w:r>
            <w:r>
              <w:rPr>
                <w:rFonts w:ascii="Arial" w:eastAsia="Calibri" w:hAnsi="Arial" w:cs="Arial"/>
                <w:sz w:val="18"/>
                <w:szCs w:val="18"/>
                <w:lang w:val="en-US"/>
              </w:rPr>
              <w:t xml:space="preserve">nts in debt instruments measured at fair value through other </w:t>
            </w:r>
            <w:r w:rsidRPr="00A87EBE">
              <w:rPr>
                <w:rFonts w:ascii="Arial" w:eastAsia="Calibri" w:hAnsi="Arial" w:cs="Arial"/>
                <w:sz w:val="18"/>
                <w:szCs w:val="18"/>
                <w:lang w:val="en-US"/>
              </w:rPr>
              <w:t>comprehensive income</w:t>
            </w:r>
          </w:p>
        </w:tc>
        <w:tc>
          <w:tcPr>
            <w:tcW w:w="1139" w:type="pct"/>
            <w:shd w:val="clear" w:color="auto" w:fill="auto"/>
            <w:vAlign w:val="bottom"/>
          </w:tcPr>
          <w:p w14:paraId="7DDFA123" w14:textId="77777777" w:rsidR="001352CF" w:rsidRPr="00E00532" w:rsidRDefault="00E00532" w:rsidP="00E56B96">
            <w:pPr>
              <w:pBdr>
                <w:bottom w:val="single" w:sz="4" w:space="1" w:color="auto"/>
              </w:pBdr>
              <w:tabs>
                <w:tab w:val="decimal" w:pos="1693"/>
              </w:tabs>
              <w:spacing w:line="360" w:lineRule="exact"/>
              <w:rPr>
                <w:rFonts w:ascii="Arial" w:hAnsi="Arial" w:cs="Arial"/>
                <w:sz w:val="18"/>
                <w:szCs w:val="18"/>
                <w:lang w:val="en-US"/>
              </w:rPr>
            </w:pPr>
            <w:r w:rsidRPr="00E00532">
              <w:rPr>
                <w:rFonts w:ascii="Arial" w:hAnsi="Arial" w:cs="Arial"/>
                <w:sz w:val="18"/>
                <w:szCs w:val="18"/>
                <w:lang w:val="en-US"/>
              </w:rPr>
              <w:t>155,651</w:t>
            </w:r>
          </w:p>
        </w:tc>
        <w:tc>
          <w:tcPr>
            <w:tcW w:w="1139" w:type="pct"/>
            <w:vAlign w:val="bottom"/>
          </w:tcPr>
          <w:p w14:paraId="0735AA3D" w14:textId="77777777" w:rsidR="001352CF" w:rsidRPr="001352CF" w:rsidRDefault="001352CF" w:rsidP="00E56B96">
            <w:pPr>
              <w:pBdr>
                <w:bottom w:val="single" w:sz="4" w:space="1" w:color="auto"/>
              </w:pBdr>
              <w:tabs>
                <w:tab w:val="decimal" w:pos="1693"/>
              </w:tabs>
              <w:spacing w:line="360" w:lineRule="exact"/>
              <w:rPr>
                <w:rFonts w:ascii="Arial" w:hAnsi="Arial" w:cs="Arial"/>
                <w:sz w:val="18"/>
                <w:szCs w:val="18"/>
                <w:lang w:val="en-US"/>
              </w:rPr>
            </w:pPr>
            <w:r w:rsidRPr="001352CF">
              <w:rPr>
                <w:rFonts w:ascii="Arial" w:hAnsi="Arial" w:cs="Arial"/>
                <w:sz w:val="18"/>
                <w:szCs w:val="18"/>
                <w:lang w:val="en-US"/>
              </w:rPr>
              <w:t>415,354</w:t>
            </w:r>
          </w:p>
        </w:tc>
      </w:tr>
      <w:tr w:rsidR="001352CF" w:rsidRPr="0028727B" w14:paraId="2D30AB04" w14:textId="77777777" w:rsidTr="00E56B96">
        <w:tc>
          <w:tcPr>
            <w:tcW w:w="2722" w:type="pct"/>
            <w:vAlign w:val="bottom"/>
          </w:tcPr>
          <w:p w14:paraId="4D2FD90F" w14:textId="77777777" w:rsidR="001352CF" w:rsidRPr="0028727B" w:rsidRDefault="001352CF" w:rsidP="001352CF">
            <w:pPr>
              <w:spacing w:line="360" w:lineRule="exact"/>
              <w:ind w:left="162" w:hanging="162"/>
              <w:rPr>
                <w:rFonts w:ascii="Arial" w:hAnsi="Arial" w:cs="Arial"/>
                <w:sz w:val="18"/>
                <w:szCs w:val="18"/>
                <w:lang w:val="en-US"/>
              </w:rPr>
            </w:pPr>
            <w:r w:rsidRPr="0028727B">
              <w:rPr>
                <w:rFonts w:ascii="Arial" w:hAnsi="Arial" w:cs="Arial"/>
                <w:sz w:val="18"/>
                <w:szCs w:val="18"/>
                <w:lang w:val="en-US"/>
              </w:rPr>
              <w:t>Total gains on investments</w:t>
            </w:r>
          </w:p>
        </w:tc>
        <w:tc>
          <w:tcPr>
            <w:tcW w:w="1139" w:type="pct"/>
            <w:shd w:val="clear" w:color="auto" w:fill="auto"/>
          </w:tcPr>
          <w:p w14:paraId="3FA6F93A" w14:textId="77777777" w:rsidR="001352CF" w:rsidRPr="00E00532" w:rsidRDefault="00E00532" w:rsidP="00E56B96">
            <w:pPr>
              <w:pBdr>
                <w:bottom w:val="double" w:sz="4" w:space="1" w:color="auto"/>
              </w:pBdr>
              <w:tabs>
                <w:tab w:val="decimal" w:pos="1693"/>
              </w:tabs>
              <w:spacing w:line="360" w:lineRule="exact"/>
              <w:rPr>
                <w:rFonts w:ascii="Arial" w:hAnsi="Arial" w:cs="Arial"/>
                <w:sz w:val="18"/>
                <w:szCs w:val="18"/>
                <w:lang w:val="en-US"/>
              </w:rPr>
            </w:pPr>
            <w:r w:rsidRPr="00E00532">
              <w:rPr>
                <w:rFonts w:ascii="Arial" w:hAnsi="Arial" w:cs="Arial"/>
                <w:sz w:val="18"/>
                <w:szCs w:val="18"/>
                <w:lang w:val="en-US"/>
              </w:rPr>
              <w:t>155,651</w:t>
            </w:r>
          </w:p>
        </w:tc>
        <w:tc>
          <w:tcPr>
            <w:tcW w:w="1139" w:type="pct"/>
            <w:vAlign w:val="bottom"/>
          </w:tcPr>
          <w:p w14:paraId="03B40BAD" w14:textId="77777777" w:rsidR="001352CF" w:rsidRPr="001352CF" w:rsidRDefault="001352CF" w:rsidP="00E56B96">
            <w:pPr>
              <w:pBdr>
                <w:bottom w:val="double" w:sz="4" w:space="1" w:color="auto"/>
              </w:pBdr>
              <w:tabs>
                <w:tab w:val="decimal" w:pos="1693"/>
              </w:tabs>
              <w:spacing w:line="360" w:lineRule="exact"/>
              <w:rPr>
                <w:rFonts w:ascii="Arial" w:hAnsi="Arial" w:cs="Arial"/>
                <w:sz w:val="18"/>
                <w:szCs w:val="18"/>
                <w:lang w:val="en-US"/>
              </w:rPr>
            </w:pPr>
            <w:r w:rsidRPr="001352CF">
              <w:rPr>
                <w:rFonts w:ascii="Arial" w:hAnsi="Arial" w:cs="Arial"/>
                <w:sz w:val="18"/>
                <w:szCs w:val="18"/>
                <w:lang w:val="en-US"/>
              </w:rPr>
              <w:t>833,921</w:t>
            </w:r>
          </w:p>
        </w:tc>
      </w:tr>
    </w:tbl>
    <w:p w14:paraId="3F1D70A6" w14:textId="77777777" w:rsidR="001352CF" w:rsidRDefault="001352CF">
      <w:pPr>
        <w:rPr>
          <w:rFonts w:ascii="Arial" w:hAnsi="Arial" w:cs="Arial"/>
          <w:b/>
          <w:bCs/>
          <w:color w:val="000000"/>
          <w:lang w:val="en-GB" w:eastAsia="x-none"/>
        </w:rPr>
      </w:pPr>
      <w:bookmarkStart w:id="114" w:name="_Toc33696581"/>
      <w:bookmarkStart w:id="115" w:name="_Toc65141121"/>
      <w:r>
        <w:rPr>
          <w:rFonts w:ascii="Arial" w:hAnsi="Arial" w:cs="Arial"/>
          <w:color w:val="000000"/>
          <w:lang w:val="en-GB"/>
        </w:rPr>
        <w:br w:type="page"/>
      </w:r>
    </w:p>
    <w:p w14:paraId="677772FC" w14:textId="77777777" w:rsidR="00632BA3" w:rsidRPr="001A7828" w:rsidRDefault="00632BA3" w:rsidP="00D066D8">
      <w:pPr>
        <w:pStyle w:val="Heading1"/>
        <w:numPr>
          <w:ilvl w:val="0"/>
          <w:numId w:val="3"/>
        </w:numPr>
        <w:spacing w:after="120" w:line="390" w:lineRule="exact"/>
        <w:ind w:left="634" w:hanging="634"/>
        <w:rPr>
          <w:rFonts w:ascii="Arial" w:hAnsi="Arial" w:cs="Arial"/>
          <w:color w:val="000000"/>
          <w:sz w:val="22"/>
          <w:szCs w:val="22"/>
          <w:u w:val="none"/>
          <w:lang w:val="en-GB"/>
        </w:rPr>
      </w:pPr>
      <w:bookmarkStart w:id="116" w:name="_Toc95741472"/>
      <w:r w:rsidRPr="001A7828">
        <w:rPr>
          <w:rFonts w:ascii="Arial" w:hAnsi="Arial" w:cs="Arial"/>
          <w:color w:val="000000"/>
          <w:sz w:val="22"/>
          <w:szCs w:val="22"/>
          <w:u w:val="none"/>
          <w:lang w:val="en-GB"/>
        </w:rPr>
        <w:lastRenderedPageBreak/>
        <w:t>Directors’ remuneration</w:t>
      </w:r>
      <w:bookmarkEnd w:id="114"/>
      <w:bookmarkEnd w:id="115"/>
      <w:bookmarkEnd w:id="116"/>
    </w:p>
    <w:p w14:paraId="6C830FDA" w14:textId="77777777" w:rsidR="00632BA3" w:rsidRPr="00632BA3" w:rsidRDefault="00632BA3" w:rsidP="00D066D8">
      <w:pPr>
        <w:tabs>
          <w:tab w:val="left" w:pos="900"/>
        </w:tabs>
        <w:spacing w:line="390" w:lineRule="exact"/>
        <w:ind w:left="634" w:right="-45" w:hanging="634"/>
        <w:jc w:val="thaiDistribute"/>
        <w:rPr>
          <w:rFonts w:ascii="Arial" w:hAnsi="Arial" w:cs="Arial"/>
          <w:lang w:val="en-GB"/>
        </w:rPr>
      </w:pPr>
      <w:r w:rsidRPr="006E1895">
        <w:rPr>
          <w:rFonts w:ascii="Arial" w:hAnsi="Arial" w:cs="Arial"/>
          <w:lang w:val="en-GB"/>
        </w:rPr>
        <w:tab/>
      </w:r>
      <w:r w:rsidRPr="001A7828">
        <w:rPr>
          <w:rFonts w:ascii="Arial" w:hAnsi="Arial" w:cs="Cordia New"/>
          <w:lang w:val="en-US"/>
        </w:rPr>
        <w:t xml:space="preserve">Directors’ remuneration represents the benefits, exclusive of salaries and related benefits </w:t>
      </w:r>
      <w:r w:rsidRPr="00320894">
        <w:rPr>
          <w:rFonts w:ascii="Arial" w:hAnsi="Arial" w:cs="Cordia New"/>
          <w:spacing w:val="-4"/>
          <w:lang w:val="en-US"/>
        </w:rPr>
        <w:t>payable to executive directors, paid to the directors of the Bank in accordance with Section 90</w:t>
      </w:r>
      <w:r w:rsidR="001352CF">
        <w:rPr>
          <w:rFonts w:ascii="Arial" w:hAnsi="Arial" w:cs="Cordia New"/>
          <w:lang w:val="en-US"/>
        </w:rPr>
        <w:t xml:space="preserve"> </w:t>
      </w:r>
      <w:r w:rsidRPr="001A7828">
        <w:rPr>
          <w:rFonts w:ascii="Arial" w:hAnsi="Arial" w:cs="Cordia New"/>
          <w:lang w:val="en-US"/>
        </w:rPr>
        <w:t>of the Public Company Limited Act.</w:t>
      </w:r>
    </w:p>
    <w:p w14:paraId="7B040405" w14:textId="77777777" w:rsidR="007C70F9" w:rsidRPr="00972EC1" w:rsidRDefault="00631E4D" w:rsidP="00D066D8">
      <w:pPr>
        <w:pStyle w:val="Heading1"/>
        <w:numPr>
          <w:ilvl w:val="0"/>
          <w:numId w:val="3"/>
        </w:numPr>
        <w:spacing w:after="120" w:line="390" w:lineRule="exact"/>
        <w:ind w:left="634" w:hanging="634"/>
        <w:rPr>
          <w:rFonts w:ascii="Arial" w:hAnsi="Arial" w:cs="Arial"/>
          <w:color w:val="000000"/>
          <w:sz w:val="22"/>
          <w:szCs w:val="22"/>
          <w:u w:val="none"/>
          <w:lang w:val="en-GB"/>
        </w:rPr>
      </w:pPr>
      <w:bookmarkStart w:id="117" w:name="_Toc95741473"/>
      <w:r w:rsidRPr="00972EC1">
        <w:rPr>
          <w:rFonts w:ascii="Arial" w:hAnsi="Arial" w:cs="Arial"/>
          <w:color w:val="000000"/>
          <w:sz w:val="22"/>
          <w:szCs w:val="22"/>
          <w:u w:val="none"/>
          <w:lang w:val="en-GB"/>
        </w:rPr>
        <w:t>Expected credit loss</w:t>
      </w:r>
      <w:r w:rsidR="00C22246" w:rsidRPr="00972EC1">
        <w:rPr>
          <w:rFonts w:ascii="Arial" w:hAnsi="Arial" w:cs="Arial"/>
          <w:color w:val="000000"/>
          <w:sz w:val="22"/>
          <w:szCs w:val="22"/>
          <w:u w:val="none"/>
          <w:lang w:val="en-GB"/>
        </w:rPr>
        <w:t>es</w:t>
      </w:r>
      <w:bookmarkEnd w:id="117"/>
    </w:p>
    <w:p w14:paraId="641B2E53" w14:textId="77777777" w:rsidR="00631E4D" w:rsidRPr="001352CF" w:rsidRDefault="00631E4D" w:rsidP="00D066D8">
      <w:pPr>
        <w:tabs>
          <w:tab w:val="left" w:pos="900"/>
        </w:tabs>
        <w:spacing w:before="120" w:after="120" w:line="390" w:lineRule="exact"/>
        <w:ind w:left="634" w:right="-45" w:hanging="634"/>
        <w:jc w:val="thaiDistribute"/>
        <w:rPr>
          <w:rFonts w:ascii="Arial" w:hAnsi="Arial" w:cs="Cordia New"/>
          <w:lang w:val="en-US"/>
        </w:rPr>
      </w:pPr>
      <w:bookmarkStart w:id="118" w:name="_Toc340243860"/>
      <w:bookmarkStart w:id="119" w:name="_Toc302080844"/>
      <w:bookmarkStart w:id="120" w:name="_Toc301362609"/>
      <w:bookmarkStart w:id="121" w:name="_Toc316464611"/>
      <w:bookmarkStart w:id="122" w:name="_Toc317803030"/>
      <w:r w:rsidRPr="006618AE">
        <w:rPr>
          <w:rFonts w:ascii="Arial" w:hAnsi="Arial" w:cs="Cordia New" w:hint="cs"/>
          <w:cs/>
          <w:lang w:val="en-GB"/>
        </w:rPr>
        <w:tab/>
      </w:r>
      <w:r w:rsidR="00F66A25" w:rsidRPr="001352CF">
        <w:rPr>
          <w:rFonts w:ascii="Arial" w:hAnsi="Arial" w:cs="Cordia New"/>
          <w:lang w:val="en-US"/>
        </w:rPr>
        <w:t xml:space="preserve">Expected credit losses and modification gains or losses of financial assets </w:t>
      </w:r>
      <w:r w:rsidR="001352CF" w:rsidRPr="001352CF">
        <w:rPr>
          <w:rFonts w:ascii="Arial" w:hAnsi="Arial" w:cs="Cordia New"/>
          <w:lang w:val="en-US"/>
        </w:rPr>
        <w:t xml:space="preserve">for the years ended 31 December </w:t>
      </w:r>
      <w:r w:rsidR="00F66A25" w:rsidRPr="001352CF">
        <w:rPr>
          <w:rFonts w:ascii="Arial" w:hAnsi="Arial" w:cs="Cordia New"/>
          <w:lang w:val="en-US"/>
        </w:rPr>
        <w:t>2021 and 2020 were as follows:</w:t>
      </w:r>
    </w:p>
    <w:tbl>
      <w:tblPr>
        <w:tblW w:w="9038" w:type="dxa"/>
        <w:tblInd w:w="540" w:type="dxa"/>
        <w:tblLayout w:type="fixed"/>
        <w:tblLook w:val="0000" w:firstRow="0" w:lastRow="0" w:firstColumn="0" w:lastColumn="0" w:noHBand="0" w:noVBand="0"/>
      </w:tblPr>
      <w:tblGrid>
        <w:gridCol w:w="4931"/>
        <w:gridCol w:w="2052"/>
        <w:gridCol w:w="2055"/>
      </w:tblGrid>
      <w:tr w:rsidR="00D066D8" w:rsidRPr="00C115E5" w14:paraId="532440F1" w14:textId="77777777" w:rsidTr="000D5E4E">
        <w:tc>
          <w:tcPr>
            <w:tcW w:w="2728" w:type="pct"/>
            <w:vAlign w:val="bottom"/>
          </w:tcPr>
          <w:p w14:paraId="01CCFF65" w14:textId="77777777" w:rsidR="00D066D8" w:rsidRPr="00640B32" w:rsidRDefault="00D066D8" w:rsidP="00D066D8">
            <w:pPr>
              <w:pStyle w:val="BodyText"/>
              <w:spacing w:after="0" w:line="360" w:lineRule="exact"/>
              <w:ind w:right="-3"/>
              <w:jc w:val="right"/>
              <w:rPr>
                <w:rFonts w:ascii="Arial" w:hAnsi="Arial" w:cs="Cordia New"/>
                <w:sz w:val="18"/>
                <w:szCs w:val="18"/>
                <w:cs/>
                <w:lang w:eastAsia="en-US"/>
              </w:rPr>
            </w:pPr>
          </w:p>
        </w:tc>
        <w:tc>
          <w:tcPr>
            <w:tcW w:w="1135" w:type="pct"/>
          </w:tcPr>
          <w:p w14:paraId="306E85FB" w14:textId="77777777" w:rsidR="00D066D8" w:rsidRPr="009454C6" w:rsidRDefault="00D066D8" w:rsidP="00D066D8">
            <w:pPr>
              <w:pStyle w:val="BodyText"/>
              <w:spacing w:after="0" w:line="360" w:lineRule="exact"/>
              <w:ind w:right="-3"/>
              <w:jc w:val="right"/>
              <w:rPr>
                <w:rFonts w:ascii="Arial" w:hAnsi="Arial" w:cs="Cordia New"/>
                <w:sz w:val="18"/>
                <w:szCs w:val="18"/>
                <w:cs/>
                <w:lang w:eastAsia="en-US"/>
              </w:rPr>
            </w:pPr>
          </w:p>
        </w:tc>
        <w:tc>
          <w:tcPr>
            <w:tcW w:w="1137" w:type="pct"/>
          </w:tcPr>
          <w:p w14:paraId="1B16C22F" w14:textId="77777777" w:rsidR="00D066D8" w:rsidRPr="009454C6" w:rsidRDefault="00D066D8" w:rsidP="00D066D8">
            <w:pPr>
              <w:pStyle w:val="BodyText"/>
              <w:spacing w:after="0" w:line="360" w:lineRule="exact"/>
              <w:ind w:right="-3"/>
              <w:jc w:val="right"/>
              <w:rPr>
                <w:rFonts w:ascii="Arial" w:hAnsi="Arial" w:cs="Cordia New"/>
                <w:sz w:val="18"/>
                <w:szCs w:val="18"/>
                <w:cs/>
                <w:lang w:eastAsia="en-US"/>
              </w:rPr>
            </w:pPr>
            <w:r w:rsidRPr="00C115E5">
              <w:rPr>
                <w:rFonts w:ascii="Arial" w:hAnsi="Arial" w:cs="Arial"/>
                <w:sz w:val="18"/>
                <w:szCs w:val="18"/>
                <w:cs/>
                <w:lang w:eastAsia="en-US"/>
              </w:rPr>
              <w:t>(</w:t>
            </w:r>
            <w:r w:rsidRPr="00C115E5">
              <w:rPr>
                <w:rFonts w:ascii="Arial" w:hAnsi="Arial" w:cs="Arial"/>
                <w:sz w:val="18"/>
                <w:szCs w:val="18"/>
                <w:lang w:val="en-US" w:eastAsia="en-US"/>
              </w:rPr>
              <w:t>Unit: Thousand Baht)</w:t>
            </w:r>
          </w:p>
        </w:tc>
      </w:tr>
      <w:tr w:rsidR="00D066D8" w:rsidRPr="004F3856" w14:paraId="6BAA9510" w14:textId="77777777" w:rsidTr="000D5E4E">
        <w:tc>
          <w:tcPr>
            <w:tcW w:w="2728" w:type="pct"/>
            <w:vAlign w:val="bottom"/>
          </w:tcPr>
          <w:p w14:paraId="30DC3C69" w14:textId="77777777" w:rsidR="00D066D8" w:rsidRPr="00C115E5" w:rsidRDefault="00D066D8" w:rsidP="00D066D8">
            <w:pPr>
              <w:spacing w:line="360" w:lineRule="exact"/>
              <w:jc w:val="thaiDistribute"/>
              <w:rPr>
                <w:rFonts w:ascii="Arial" w:eastAsia="Calibri" w:hAnsi="Arial" w:cs="Arial"/>
                <w:sz w:val="18"/>
                <w:szCs w:val="18"/>
                <w:lang w:val="en-US"/>
              </w:rPr>
            </w:pPr>
          </w:p>
        </w:tc>
        <w:tc>
          <w:tcPr>
            <w:tcW w:w="2272" w:type="pct"/>
            <w:gridSpan w:val="2"/>
            <w:vAlign w:val="bottom"/>
          </w:tcPr>
          <w:p w14:paraId="0C066057" w14:textId="77777777" w:rsidR="00D066D8" w:rsidRPr="00C115E5" w:rsidRDefault="00D066D8" w:rsidP="00D066D8">
            <w:pPr>
              <w:pStyle w:val="BodyText"/>
              <w:pBdr>
                <w:bottom w:val="single" w:sz="4" w:space="1" w:color="auto"/>
              </w:pBdr>
              <w:spacing w:after="0" w:line="360" w:lineRule="exact"/>
              <w:ind w:right="-3"/>
              <w:jc w:val="center"/>
              <w:rPr>
                <w:rFonts w:ascii="Arial" w:hAnsi="Arial" w:cs="Arial"/>
                <w:sz w:val="18"/>
                <w:szCs w:val="18"/>
                <w:lang w:val="en-US" w:eastAsia="en-US"/>
              </w:rPr>
            </w:pPr>
            <w:r w:rsidRPr="00C115E5">
              <w:rPr>
                <w:rFonts w:ascii="Arial" w:hAnsi="Arial" w:cs="Arial"/>
                <w:sz w:val="18"/>
                <w:szCs w:val="18"/>
                <w:lang w:val="en-US" w:eastAsia="en-US"/>
              </w:rPr>
              <w:t xml:space="preserve">For the </w:t>
            </w:r>
            <w:r w:rsidRPr="00D066D8">
              <w:rPr>
                <w:rFonts w:ascii="Arial" w:hAnsi="Arial" w:cs="Arial"/>
                <w:sz w:val="18"/>
                <w:szCs w:val="18"/>
                <w:lang w:val="en-US" w:eastAsia="en-US"/>
              </w:rPr>
              <w:t>years ended 31 December</w:t>
            </w:r>
          </w:p>
        </w:tc>
      </w:tr>
      <w:tr w:rsidR="00D066D8" w:rsidRPr="00C115E5" w14:paraId="79FE653F" w14:textId="77777777" w:rsidTr="000D5E4E">
        <w:tc>
          <w:tcPr>
            <w:tcW w:w="2728" w:type="pct"/>
            <w:vAlign w:val="bottom"/>
          </w:tcPr>
          <w:p w14:paraId="0A256E24" w14:textId="77777777" w:rsidR="00D066D8" w:rsidRPr="00C115E5" w:rsidRDefault="00D066D8" w:rsidP="00D066D8">
            <w:pPr>
              <w:spacing w:line="360" w:lineRule="exact"/>
              <w:rPr>
                <w:rFonts w:ascii="Arial" w:hAnsi="Arial" w:cs="Arial"/>
                <w:sz w:val="18"/>
                <w:szCs w:val="18"/>
                <w:lang w:val="en-US"/>
              </w:rPr>
            </w:pPr>
          </w:p>
        </w:tc>
        <w:tc>
          <w:tcPr>
            <w:tcW w:w="1135" w:type="pct"/>
            <w:vAlign w:val="bottom"/>
          </w:tcPr>
          <w:p w14:paraId="58FF2123" w14:textId="77777777" w:rsidR="00D066D8" w:rsidRPr="00C115E5" w:rsidRDefault="00D066D8" w:rsidP="00D066D8">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2021</w:t>
            </w:r>
          </w:p>
        </w:tc>
        <w:tc>
          <w:tcPr>
            <w:tcW w:w="1137" w:type="pct"/>
            <w:vAlign w:val="bottom"/>
          </w:tcPr>
          <w:p w14:paraId="4EA70F2F" w14:textId="77777777" w:rsidR="00D066D8" w:rsidRPr="00C115E5" w:rsidRDefault="00D066D8" w:rsidP="00D066D8">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2020</w:t>
            </w:r>
          </w:p>
        </w:tc>
      </w:tr>
      <w:tr w:rsidR="00D066D8" w:rsidRPr="00C115E5" w14:paraId="0C6EFA6C" w14:textId="77777777" w:rsidTr="000D5E4E">
        <w:tc>
          <w:tcPr>
            <w:tcW w:w="2728" w:type="pct"/>
            <w:vAlign w:val="bottom"/>
          </w:tcPr>
          <w:p w14:paraId="2F7F26A9" w14:textId="77777777" w:rsidR="00D066D8" w:rsidRPr="00C115E5" w:rsidRDefault="00D066D8" w:rsidP="00D066D8">
            <w:pPr>
              <w:pStyle w:val="BodyText"/>
              <w:tabs>
                <w:tab w:val="decimal" w:pos="1056"/>
              </w:tabs>
              <w:spacing w:after="0" w:line="360" w:lineRule="exact"/>
              <w:rPr>
                <w:rFonts w:ascii="Arial" w:hAnsi="Arial" w:cs="Cordia New"/>
                <w:sz w:val="18"/>
                <w:szCs w:val="18"/>
                <w:cs/>
                <w:lang w:eastAsia="en-US"/>
              </w:rPr>
            </w:pPr>
            <w:r w:rsidRPr="00C115E5">
              <w:rPr>
                <w:rFonts w:ascii="Arial" w:hAnsi="Arial" w:cs="Arial"/>
                <w:b/>
                <w:bCs/>
                <w:sz w:val="18"/>
                <w:szCs w:val="18"/>
                <w:lang w:val="en-US"/>
              </w:rPr>
              <w:t>Expected credit losses (reversal)</w:t>
            </w:r>
          </w:p>
        </w:tc>
        <w:tc>
          <w:tcPr>
            <w:tcW w:w="1135" w:type="pct"/>
          </w:tcPr>
          <w:p w14:paraId="3BFAF624" w14:textId="77777777" w:rsidR="00D066D8" w:rsidRPr="001352CF" w:rsidRDefault="00D066D8" w:rsidP="00D066D8">
            <w:pPr>
              <w:pStyle w:val="BodyText"/>
              <w:tabs>
                <w:tab w:val="decimal" w:pos="1056"/>
              </w:tabs>
              <w:spacing w:after="0" w:line="360" w:lineRule="exact"/>
              <w:jc w:val="center"/>
              <w:rPr>
                <w:rFonts w:ascii="Arial" w:hAnsi="Arial" w:cstheme="minorBidi"/>
                <w:sz w:val="18"/>
                <w:szCs w:val="18"/>
                <w:cs/>
                <w:lang w:eastAsia="en-US"/>
              </w:rPr>
            </w:pPr>
          </w:p>
        </w:tc>
        <w:tc>
          <w:tcPr>
            <w:tcW w:w="1137" w:type="pct"/>
            <w:vAlign w:val="bottom"/>
          </w:tcPr>
          <w:p w14:paraId="25C18744" w14:textId="77777777" w:rsidR="00D066D8" w:rsidRPr="00570825" w:rsidRDefault="00D066D8" w:rsidP="00D066D8">
            <w:pPr>
              <w:pStyle w:val="BodyText"/>
              <w:tabs>
                <w:tab w:val="decimal" w:pos="1056"/>
              </w:tabs>
              <w:spacing w:after="0" w:line="360" w:lineRule="exact"/>
              <w:jc w:val="center"/>
              <w:rPr>
                <w:rFonts w:ascii="Arial" w:hAnsi="Arial" w:cs="Cordia New"/>
                <w:sz w:val="18"/>
                <w:szCs w:val="18"/>
                <w:cs/>
                <w:lang w:eastAsia="en-US"/>
              </w:rPr>
            </w:pPr>
          </w:p>
        </w:tc>
      </w:tr>
      <w:tr w:rsidR="00D066D8" w:rsidRPr="00C115E5" w14:paraId="181F46C1" w14:textId="77777777" w:rsidTr="000D5E4E">
        <w:tc>
          <w:tcPr>
            <w:tcW w:w="2728" w:type="pct"/>
            <w:vAlign w:val="bottom"/>
          </w:tcPr>
          <w:p w14:paraId="1889B5FD" w14:textId="77777777" w:rsidR="00D066D8" w:rsidRPr="00C115E5" w:rsidRDefault="00D066D8" w:rsidP="00D066D8">
            <w:pPr>
              <w:spacing w:line="360" w:lineRule="exact"/>
              <w:rPr>
                <w:rFonts w:ascii="Arial" w:hAnsi="Arial" w:cs="Arial"/>
                <w:sz w:val="18"/>
                <w:szCs w:val="18"/>
                <w:lang w:val="en-US"/>
              </w:rPr>
            </w:pPr>
            <w:r w:rsidRPr="00C115E5">
              <w:rPr>
                <w:rFonts w:ascii="Arial" w:hAnsi="Arial" w:cs="Arial"/>
                <w:sz w:val="18"/>
                <w:szCs w:val="18"/>
                <w:lang w:val="en-US"/>
              </w:rPr>
              <w:t>Interbank and money market items</w:t>
            </w:r>
          </w:p>
        </w:tc>
        <w:tc>
          <w:tcPr>
            <w:tcW w:w="1135" w:type="pct"/>
            <w:shd w:val="clear" w:color="auto" w:fill="auto"/>
            <w:vAlign w:val="bottom"/>
          </w:tcPr>
          <w:p w14:paraId="76175996" w14:textId="77777777" w:rsidR="00D066D8" w:rsidRPr="00F31AF5" w:rsidRDefault="00F31AF5" w:rsidP="00E56B96">
            <w:pPr>
              <w:tabs>
                <w:tab w:val="decimal" w:pos="1526"/>
              </w:tabs>
              <w:spacing w:line="360" w:lineRule="exact"/>
              <w:rPr>
                <w:rFonts w:ascii="Arial" w:hAnsi="Arial" w:cs="Arial"/>
                <w:sz w:val="18"/>
                <w:szCs w:val="18"/>
                <w:cs/>
                <w:lang w:val="en-US"/>
              </w:rPr>
            </w:pPr>
            <w:r w:rsidRPr="00F31AF5">
              <w:rPr>
                <w:rFonts w:ascii="Arial" w:hAnsi="Arial" w:cs="Arial"/>
                <w:sz w:val="18"/>
                <w:szCs w:val="18"/>
                <w:lang w:val="en-US"/>
              </w:rPr>
              <w:t>(441)</w:t>
            </w:r>
          </w:p>
        </w:tc>
        <w:tc>
          <w:tcPr>
            <w:tcW w:w="1137" w:type="pct"/>
            <w:vAlign w:val="bottom"/>
          </w:tcPr>
          <w:p w14:paraId="78D4D5E9" w14:textId="77777777" w:rsidR="00D066D8" w:rsidRPr="00D066D8" w:rsidRDefault="00D066D8" w:rsidP="00E56B96">
            <w:pP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(5)</w:t>
            </w:r>
          </w:p>
        </w:tc>
      </w:tr>
      <w:tr w:rsidR="00D066D8" w:rsidRPr="00C115E5" w14:paraId="6998BBF8" w14:textId="77777777" w:rsidTr="000D5E4E">
        <w:tc>
          <w:tcPr>
            <w:tcW w:w="2728" w:type="pct"/>
            <w:vAlign w:val="bottom"/>
          </w:tcPr>
          <w:p w14:paraId="02EA1E61" w14:textId="77777777" w:rsidR="00D066D8" w:rsidRPr="00D066D8" w:rsidRDefault="00D066D8" w:rsidP="00D066D8">
            <w:pPr>
              <w:spacing w:line="360" w:lineRule="exact"/>
              <w:ind w:left="162" w:right="-53" w:hanging="162"/>
              <w:rPr>
                <w:rFonts w:ascii="Arial" w:hAnsi="Arial" w:cs="Cordia New"/>
                <w:spacing w:val="-1"/>
                <w:sz w:val="18"/>
                <w:szCs w:val="18"/>
                <w:cs/>
                <w:lang w:val="en-US"/>
              </w:rPr>
            </w:pPr>
            <w:r w:rsidRPr="00D066D8">
              <w:rPr>
                <w:rFonts w:ascii="Arial" w:hAnsi="Arial" w:cs="Arial"/>
                <w:spacing w:val="-1"/>
                <w:sz w:val="18"/>
                <w:szCs w:val="18"/>
                <w:lang w:val="en-US"/>
              </w:rPr>
              <w:t>Investments in debt instruments measured at amortised cost</w:t>
            </w:r>
          </w:p>
        </w:tc>
        <w:tc>
          <w:tcPr>
            <w:tcW w:w="1135" w:type="pct"/>
            <w:shd w:val="clear" w:color="auto" w:fill="auto"/>
            <w:vAlign w:val="bottom"/>
          </w:tcPr>
          <w:p w14:paraId="6A9C0E8E" w14:textId="77777777" w:rsidR="00D066D8" w:rsidRPr="00F31AF5" w:rsidRDefault="00F31AF5" w:rsidP="00E56B96">
            <w:pP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w:t>
            </w:r>
          </w:p>
        </w:tc>
        <w:tc>
          <w:tcPr>
            <w:tcW w:w="1137" w:type="pct"/>
            <w:vAlign w:val="bottom"/>
          </w:tcPr>
          <w:p w14:paraId="7FE75AF1" w14:textId="77777777" w:rsidR="00D066D8" w:rsidRPr="00D066D8" w:rsidRDefault="00D066D8" w:rsidP="00E56B96">
            <w:pPr>
              <w:tabs>
                <w:tab w:val="decimal" w:pos="1526"/>
              </w:tabs>
              <w:spacing w:line="360" w:lineRule="exact"/>
              <w:rPr>
                <w:rFonts w:ascii="Arial" w:hAnsi="Arial" w:cs="Arial"/>
                <w:sz w:val="18"/>
                <w:szCs w:val="18"/>
                <w:cs/>
                <w:lang w:val="en-US"/>
              </w:rPr>
            </w:pPr>
            <w:r w:rsidRPr="00D066D8">
              <w:rPr>
                <w:rFonts w:ascii="Arial" w:hAnsi="Arial" w:cs="Arial"/>
                <w:sz w:val="18"/>
                <w:szCs w:val="18"/>
                <w:lang w:val="en-US"/>
              </w:rPr>
              <w:t>(6,060)</w:t>
            </w:r>
          </w:p>
        </w:tc>
      </w:tr>
      <w:tr w:rsidR="00D066D8" w:rsidRPr="00C115E5" w14:paraId="6FBAC90D" w14:textId="77777777" w:rsidTr="000D5E4E">
        <w:tc>
          <w:tcPr>
            <w:tcW w:w="2728" w:type="pct"/>
            <w:vAlign w:val="bottom"/>
          </w:tcPr>
          <w:p w14:paraId="23701301" w14:textId="77777777" w:rsidR="00D066D8" w:rsidRPr="00C115E5" w:rsidRDefault="00D066D8" w:rsidP="00D066D8">
            <w:pPr>
              <w:spacing w:line="360" w:lineRule="exact"/>
              <w:ind w:left="162" w:hanging="162"/>
              <w:rPr>
                <w:rFonts w:ascii="Arial" w:hAnsi="Arial" w:cs="Arial"/>
                <w:sz w:val="18"/>
                <w:szCs w:val="18"/>
                <w:lang w:val="en-US"/>
              </w:rPr>
            </w:pPr>
            <w:r w:rsidRPr="00C115E5">
              <w:rPr>
                <w:rFonts w:ascii="Arial" w:hAnsi="Arial" w:cs="Arial"/>
                <w:sz w:val="18"/>
                <w:szCs w:val="18"/>
                <w:lang w:val="en-US"/>
              </w:rPr>
              <w:t>Investment</w:t>
            </w:r>
            <w:r>
              <w:rPr>
                <w:rFonts w:ascii="Arial" w:hAnsi="Arial" w:cs="Arial"/>
                <w:sz w:val="18"/>
                <w:szCs w:val="18"/>
                <w:lang w:val="en-US"/>
              </w:rPr>
              <w:t xml:space="preserve">s in debt instruments </w:t>
            </w:r>
            <w:r w:rsidRPr="00C115E5">
              <w:rPr>
                <w:rFonts w:ascii="Arial" w:hAnsi="Arial" w:cs="Arial"/>
                <w:sz w:val="18"/>
                <w:szCs w:val="18"/>
                <w:lang w:val="en-US"/>
              </w:rPr>
              <w:t xml:space="preserve">measured at </w:t>
            </w:r>
            <w:r>
              <w:rPr>
                <w:rFonts w:ascii="Arial" w:hAnsi="Arial" w:cs="Arial"/>
                <w:sz w:val="18"/>
                <w:szCs w:val="18"/>
                <w:lang w:val="en-US"/>
              </w:rPr>
              <w:t>fair value through other comprehensive income</w:t>
            </w:r>
          </w:p>
        </w:tc>
        <w:tc>
          <w:tcPr>
            <w:tcW w:w="1135" w:type="pct"/>
            <w:shd w:val="clear" w:color="auto" w:fill="auto"/>
            <w:vAlign w:val="bottom"/>
          </w:tcPr>
          <w:p w14:paraId="1D95D526" w14:textId="77777777" w:rsidR="00D066D8" w:rsidRPr="00F31AF5" w:rsidRDefault="00F31AF5" w:rsidP="00E56B96">
            <w:pPr>
              <w:tabs>
                <w:tab w:val="decimal" w:pos="1526"/>
              </w:tabs>
              <w:spacing w:line="360" w:lineRule="exact"/>
              <w:rPr>
                <w:rFonts w:ascii="Arial" w:hAnsi="Arial" w:cs="Arial"/>
                <w:sz w:val="18"/>
                <w:szCs w:val="18"/>
                <w:cs/>
                <w:lang w:val="en-US"/>
              </w:rPr>
            </w:pPr>
            <w:r w:rsidRPr="00F31AF5">
              <w:rPr>
                <w:rFonts w:ascii="Arial" w:hAnsi="Arial" w:cs="Arial"/>
                <w:sz w:val="18"/>
                <w:szCs w:val="18"/>
                <w:lang w:val="en-US"/>
              </w:rPr>
              <w:t>65</w:t>
            </w:r>
          </w:p>
        </w:tc>
        <w:tc>
          <w:tcPr>
            <w:tcW w:w="1137" w:type="pct"/>
            <w:vAlign w:val="bottom"/>
          </w:tcPr>
          <w:p w14:paraId="181EC6BC" w14:textId="77777777" w:rsidR="00D066D8" w:rsidRPr="00D066D8" w:rsidRDefault="00D066D8" w:rsidP="00E56B96">
            <w:pPr>
              <w:tabs>
                <w:tab w:val="decimal" w:pos="1526"/>
              </w:tabs>
              <w:spacing w:line="360" w:lineRule="exact"/>
              <w:rPr>
                <w:rFonts w:ascii="Arial" w:hAnsi="Arial" w:cs="Arial"/>
                <w:sz w:val="18"/>
                <w:szCs w:val="18"/>
                <w:cs/>
                <w:lang w:val="en-US"/>
              </w:rPr>
            </w:pPr>
            <w:r w:rsidRPr="00D066D8">
              <w:rPr>
                <w:rFonts w:ascii="Arial" w:hAnsi="Arial" w:cs="Arial"/>
                <w:sz w:val="18"/>
                <w:szCs w:val="18"/>
                <w:lang w:val="en-US"/>
              </w:rPr>
              <w:t>202,036</w:t>
            </w:r>
          </w:p>
        </w:tc>
      </w:tr>
      <w:tr w:rsidR="00D066D8" w:rsidRPr="004F3856" w14:paraId="791540DC" w14:textId="77777777" w:rsidTr="000D5E4E">
        <w:tc>
          <w:tcPr>
            <w:tcW w:w="2728" w:type="pct"/>
            <w:vAlign w:val="bottom"/>
          </w:tcPr>
          <w:p w14:paraId="6BBFDEBF" w14:textId="77777777" w:rsidR="00D066D8" w:rsidRPr="00C115E5" w:rsidRDefault="00D066D8" w:rsidP="00D066D8">
            <w:pPr>
              <w:spacing w:line="360" w:lineRule="exact"/>
              <w:ind w:left="162" w:hanging="162"/>
              <w:rPr>
                <w:rFonts w:ascii="Arial" w:hAnsi="Arial" w:cs="Arial"/>
                <w:sz w:val="18"/>
                <w:szCs w:val="18"/>
                <w:lang w:val="en-US"/>
              </w:rPr>
            </w:pPr>
            <w:r w:rsidRPr="00C115E5">
              <w:rPr>
                <w:rFonts w:ascii="Arial" w:hAnsi="Arial" w:cs="Arial"/>
                <w:sz w:val="18"/>
                <w:szCs w:val="18"/>
                <w:lang w:val="en-US"/>
              </w:rPr>
              <w:t>Loans to customers</w:t>
            </w:r>
            <w:r>
              <w:rPr>
                <w:rFonts w:ascii="Arial" w:hAnsi="Arial" w:cs="Arial"/>
                <w:sz w:val="18"/>
                <w:szCs w:val="18"/>
                <w:lang w:val="en-US"/>
              </w:rPr>
              <w:t xml:space="preserve"> and accrued interest receivables</w:t>
            </w:r>
          </w:p>
        </w:tc>
        <w:tc>
          <w:tcPr>
            <w:tcW w:w="1135" w:type="pct"/>
            <w:shd w:val="clear" w:color="auto" w:fill="auto"/>
            <w:vAlign w:val="bottom"/>
          </w:tcPr>
          <w:p w14:paraId="3AD13C4C" w14:textId="77777777" w:rsidR="00D066D8" w:rsidRPr="00F31AF5" w:rsidRDefault="00D066D8" w:rsidP="00E56B96">
            <w:pPr>
              <w:tabs>
                <w:tab w:val="decimal" w:pos="1526"/>
              </w:tabs>
              <w:spacing w:line="360" w:lineRule="exact"/>
              <w:rPr>
                <w:rFonts w:ascii="Arial" w:hAnsi="Arial" w:cs="Arial"/>
                <w:sz w:val="18"/>
                <w:szCs w:val="18"/>
                <w:lang w:val="en-US"/>
              </w:rPr>
            </w:pPr>
          </w:p>
        </w:tc>
        <w:tc>
          <w:tcPr>
            <w:tcW w:w="1137" w:type="pct"/>
            <w:vAlign w:val="bottom"/>
          </w:tcPr>
          <w:p w14:paraId="080313A4" w14:textId="77777777" w:rsidR="00D066D8" w:rsidRPr="00D066D8" w:rsidRDefault="00D066D8" w:rsidP="00E56B96">
            <w:pPr>
              <w:tabs>
                <w:tab w:val="decimal" w:pos="1526"/>
              </w:tabs>
              <w:spacing w:line="360" w:lineRule="exact"/>
              <w:rPr>
                <w:rFonts w:ascii="Arial" w:hAnsi="Arial" w:cs="Arial"/>
                <w:sz w:val="18"/>
                <w:szCs w:val="18"/>
                <w:lang w:val="en-US"/>
              </w:rPr>
            </w:pPr>
          </w:p>
        </w:tc>
      </w:tr>
      <w:tr w:rsidR="00D066D8" w:rsidRPr="00C115E5" w14:paraId="06E01DA4" w14:textId="77777777" w:rsidTr="000D5E4E">
        <w:tc>
          <w:tcPr>
            <w:tcW w:w="2728" w:type="pct"/>
            <w:vAlign w:val="bottom"/>
          </w:tcPr>
          <w:p w14:paraId="3F66204C" w14:textId="77777777" w:rsidR="00D066D8" w:rsidRPr="00C115E5" w:rsidRDefault="00D066D8" w:rsidP="00D066D8">
            <w:pPr>
              <w:spacing w:line="36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sidRPr="00C115E5">
              <w:rPr>
                <w:rFonts w:ascii="Arial" w:hAnsi="Arial" w:cs="Arial"/>
                <w:sz w:val="18"/>
                <w:szCs w:val="18"/>
                <w:lang w:val="en-US"/>
              </w:rPr>
              <w:t>Expected credit losses</w:t>
            </w:r>
          </w:p>
        </w:tc>
        <w:tc>
          <w:tcPr>
            <w:tcW w:w="1135" w:type="pct"/>
            <w:shd w:val="clear" w:color="auto" w:fill="auto"/>
            <w:vAlign w:val="bottom"/>
          </w:tcPr>
          <w:p w14:paraId="4BF1DE7F" w14:textId="77777777" w:rsidR="00D066D8" w:rsidRPr="00F31AF5" w:rsidRDefault="00F31AF5" w:rsidP="00E56B96">
            <w:pP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2,936,333</w:t>
            </w:r>
          </w:p>
        </w:tc>
        <w:tc>
          <w:tcPr>
            <w:tcW w:w="1137" w:type="pct"/>
            <w:vAlign w:val="bottom"/>
          </w:tcPr>
          <w:p w14:paraId="18F194A4" w14:textId="77777777" w:rsidR="00D066D8" w:rsidRPr="00D066D8" w:rsidRDefault="00D066D8" w:rsidP="00E56B96">
            <w:pP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1,932,848</w:t>
            </w:r>
          </w:p>
        </w:tc>
      </w:tr>
      <w:tr w:rsidR="00D066D8" w:rsidRPr="00C115E5" w14:paraId="06409AA4" w14:textId="77777777" w:rsidTr="000D5E4E">
        <w:tc>
          <w:tcPr>
            <w:tcW w:w="2728" w:type="pct"/>
            <w:vAlign w:val="bottom"/>
          </w:tcPr>
          <w:p w14:paraId="5EDDC9AF" w14:textId="77777777" w:rsidR="00D066D8" w:rsidRPr="00C115E5" w:rsidRDefault="00D066D8" w:rsidP="00D066D8">
            <w:pPr>
              <w:spacing w:line="360" w:lineRule="exact"/>
              <w:ind w:left="162" w:firstLine="13"/>
              <w:rPr>
                <w:rFonts w:ascii="Arial" w:hAnsi="Arial" w:cs="Arial"/>
                <w:sz w:val="18"/>
                <w:szCs w:val="18"/>
                <w:cs/>
                <w:lang w:val="en-US"/>
              </w:rPr>
            </w:pPr>
            <w:r w:rsidRPr="00C115E5">
              <w:rPr>
                <w:rFonts w:ascii="Arial" w:hAnsi="Arial" w:cs="Arial"/>
                <w:sz w:val="18"/>
                <w:szCs w:val="18"/>
                <w:cs/>
                <w:lang w:val="en-US"/>
              </w:rPr>
              <w:t xml:space="preserve">-  </w:t>
            </w:r>
            <w:r>
              <w:rPr>
                <w:rFonts w:ascii="Arial" w:hAnsi="Arial" w:cs="Arial"/>
                <w:sz w:val="18"/>
                <w:szCs w:val="18"/>
                <w:lang w:val="en-US"/>
              </w:rPr>
              <w:t>Modification losses</w:t>
            </w:r>
          </w:p>
        </w:tc>
        <w:tc>
          <w:tcPr>
            <w:tcW w:w="1135" w:type="pct"/>
            <w:shd w:val="clear" w:color="auto" w:fill="auto"/>
            <w:vAlign w:val="bottom"/>
          </w:tcPr>
          <w:p w14:paraId="7D8F25BF" w14:textId="77777777" w:rsidR="00D066D8" w:rsidRPr="00F31AF5" w:rsidRDefault="00F31AF5" w:rsidP="00E56B96">
            <w:pP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318,924</w:t>
            </w:r>
          </w:p>
        </w:tc>
        <w:tc>
          <w:tcPr>
            <w:tcW w:w="1137" w:type="pct"/>
            <w:vAlign w:val="bottom"/>
          </w:tcPr>
          <w:p w14:paraId="77A81528" w14:textId="77777777" w:rsidR="00D066D8" w:rsidRPr="00D066D8" w:rsidRDefault="00D066D8" w:rsidP="00E56B96">
            <w:pP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177,434</w:t>
            </w:r>
          </w:p>
        </w:tc>
      </w:tr>
      <w:tr w:rsidR="00D066D8" w:rsidRPr="00C115E5" w14:paraId="71743609" w14:textId="77777777" w:rsidTr="000D5E4E">
        <w:tc>
          <w:tcPr>
            <w:tcW w:w="2728" w:type="pct"/>
            <w:vAlign w:val="bottom"/>
          </w:tcPr>
          <w:p w14:paraId="777949D6" w14:textId="77777777" w:rsidR="00D066D8" w:rsidRPr="00FD36E8" w:rsidRDefault="00D066D8" w:rsidP="00D066D8">
            <w:pPr>
              <w:spacing w:line="360" w:lineRule="exact"/>
              <w:ind w:left="162" w:hanging="162"/>
              <w:rPr>
                <w:rFonts w:ascii="Arial" w:hAnsi="Arial" w:cs="Arial"/>
                <w:b/>
                <w:bCs/>
                <w:sz w:val="18"/>
                <w:szCs w:val="18"/>
                <w:cs/>
                <w:lang w:val="en-US"/>
              </w:rPr>
            </w:pPr>
            <w:r w:rsidRPr="00C115E5">
              <w:rPr>
                <w:rFonts w:ascii="Arial" w:hAnsi="Arial" w:cs="Arial"/>
                <w:sz w:val="18"/>
                <w:szCs w:val="18"/>
                <w:lang w:val="en-US"/>
              </w:rPr>
              <w:t>Other assets</w:t>
            </w:r>
          </w:p>
        </w:tc>
        <w:tc>
          <w:tcPr>
            <w:tcW w:w="1135" w:type="pct"/>
            <w:shd w:val="clear" w:color="auto" w:fill="auto"/>
            <w:vAlign w:val="bottom"/>
          </w:tcPr>
          <w:p w14:paraId="031282CB" w14:textId="77777777" w:rsidR="00D066D8" w:rsidRPr="00F31AF5" w:rsidRDefault="00F31AF5" w:rsidP="00E56B96">
            <w:pP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5,991</w:t>
            </w:r>
          </w:p>
        </w:tc>
        <w:tc>
          <w:tcPr>
            <w:tcW w:w="1137" w:type="pct"/>
            <w:vAlign w:val="bottom"/>
          </w:tcPr>
          <w:p w14:paraId="78305685" w14:textId="77777777" w:rsidR="00D066D8" w:rsidRPr="00D066D8" w:rsidRDefault="00D066D8" w:rsidP="00E56B96">
            <w:pP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9,995</w:t>
            </w:r>
          </w:p>
        </w:tc>
      </w:tr>
      <w:tr w:rsidR="00D066D8" w:rsidRPr="00C115E5" w14:paraId="7917EA7B" w14:textId="77777777" w:rsidTr="000D5E4E">
        <w:tc>
          <w:tcPr>
            <w:tcW w:w="2728" w:type="pct"/>
            <w:vAlign w:val="bottom"/>
          </w:tcPr>
          <w:p w14:paraId="1249E2A5" w14:textId="77777777" w:rsidR="00D066D8" w:rsidRPr="00C115E5" w:rsidRDefault="00D066D8" w:rsidP="00D066D8">
            <w:pPr>
              <w:spacing w:line="360" w:lineRule="exact"/>
              <w:ind w:left="162" w:hanging="162"/>
              <w:rPr>
                <w:rFonts w:ascii="Arial" w:hAnsi="Arial" w:cs="Arial"/>
                <w:sz w:val="18"/>
                <w:szCs w:val="18"/>
                <w:cs/>
                <w:lang w:val="en-US"/>
              </w:rPr>
            </w:pPr>
            <w:r w:rsidRPr="00C115E5">
              <w:rPr>
                <w:rFonts w:ascii="Arial" w:hAnsi="Arial" w:cs="Arial"/>
                <w:sz w:val="18"/>
                <w:szCs w:val="18"/>
                <w:lang w:val="en-US"/>
              </w:rPr>
              <w:t>Undrawn credit limit and financial guarantee contracts</w:t>
            </w:r>
          </w:p>
        </w:tc>
        <w:tc>
          <w:tcPr>
            <w:tcW w:w="1135" w:type="pct"/>
            <w:shd w:val="clear" w:color="auto" w:fill="auto"/>
            <w:vAlign w:val="bottom"/>
          </w:tcPr>
          <w:p w14:paraId="378892A8" w14:textId="77777777" w:rsidR="00D066D8" w:rsidRPr="00F31AF5" w:rsidRDefault="00F31AF5" w:rsidP="00E56B96">
            <w:pPr>
              <w:pBdr>
                <w:bottom w:val="single" w:sz="4" w:space="1" w:color="auto"/>
              </w:pBd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22,963</w:t>
            </w:r>
          </w:p>
        </w:tc>
        <w:tc>
          <w:tcPr>
            <w:tcW w:w="1137" w:type="pct"/>
            <w:vAlign w:val="bottom"/>
          </w:tcPr>
          <w:p w14:paraId="0D6F1226" w14:textId="77777777" w:rsidR="00D066D8" w:rsidRPr="00D066D8" w:rsidRDefault="00D066D8" w:rsidP="00E56B96">
            <w:pPr>
              <w:pBdr>
                <w:bottom w:val="single" w:sz="4" w:space="1" w:color="auto"/>
              </w:pBd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(18,006)</w:t>
            </w:r>
          </w:p>
        </w:tc>
      </w:tr>
      <w:tr w:rsidR="00D066D8" w:rsidRPr="00C115E5" w14:paraId="1F7B9CCC" w14:textId="77777777" w:rsidTr="000D5E4E">
        <w:trPr>
          <w:trHeight w:val="62"/>
        </w:trPr>
        <w:tc>
          <w:tcPr>
            <w:tcW w:w="2728" w:type="pct"/>
            <w:vAlign w:val="bottom"/>
          </w:tcPr>
          <w:p w14:paraId="258B771B" w14:textId="77777777" w:rsidR="00D066D8" w:rsidRPr="00C115E5" w:rsidRDefault="00D066D8" w:rsidP="00D066D8">
            <w:pPr>
              <w:spacing w:line="360" w:lineRule="exact"/>
              <w:ind w:left="162" w:hanging="162"/>
              <w:rPr>
                <w:rFonts w:ascii="Arial" w:hAnsi="Arial" w:cs="Cordia New"/>
                <w:sz w:val="18"/>
                <w:szCs w:val="18"/>
                <w:cs/>
                <w:lang w:val="en-US"/>
              </w:rPr>
            </w:pPr>
            <w:r w:rsidRPr="00C115E5">
              <w:rPr>
                <w:rFonts w:ascii="Arial" w:hAnsi="Arial" w:cs="Arial"/>
                <w:sz w:val="18"/>
                <w:szCs w:val="18"/>
                <w:lang w:val="en-US"/>
              </w:rPr>
              <w:t>Total expected credit losses</w:t>
            </w:r>
          </w:p>
        </w:tc>
        <w:tc>
          <w:tcPr>
            <w:tcW w:w="1135" w:type="pct"/>
            <w:shd w:val="clear" w:color="auto" w:fill="auto"/>
            <w:vAlign w:val="bottom"/>
          </w:tcPr>
          <w:p w14:paraId="72651B8D" w14:textId="77777777" w:rsidR="00D066D8" w:rsidRPr="00F31AF5" w:rsidRDefault="00F31AF5" w:rsidP="00E56B96">
            <w:pPr>
              <w:pBdr>
                <w:bottom w:val="double" w:sz="4" w:space="1" w:color="auto"/>
              </w:pBdr>
              <w:tabs>
                <w:tab w:val="decimal" w:pos="1526"/>
              </w:tabs>
              <w:spacing w:line="360" w:lineRule="exact"/>
              <w:rPr>
                <w:rFonts w:ascii="Arial" w:hAnsi="Arial" w:cs="Arial"/>
                <w:sz w:val="18"/>
                <w:szCs w:val="18"/>
                <w:lang w:val="en-US"/>
              </w:rPr>
            </w:pPr>
            <w:r w:rsidRPr="00F31AF5">
              <w:rPr>
                <w:rFonts w:ascii="Arial" w:hAnsi="Arial" w:cs="Arial"/>
                <w:sz w:val="18"/>
                <w:szCs w:val="18"/>
                <w:lang w:val="en-US"/>
              </w:rPr>
              <w:t>3,283,835</w:t>
            </w:r>
          </w:p>
        </w:tc>
        <w:tc>
          <w:tcPr>
            <w:tcW w:w="1137" w:type="pct"/>
            <w:vAlign w:val="bottom"/>
          </w:tcPr>
          <w:p w14:paraId="2BDEDAC6" w14:textId="77777777" w:rsidR="00D066D8" w:rsidRPr="00D066D8" w:rsidRDefault="00D066D8" w:rsidP="00E56B96">
            <w:pPr>
              <w:pBdr>
                <w:bottom w:val="double" w:sz="4" w:space="1" w:color="auto"/>
              </w:pBdr>
              <w:tabs>
                <w:tab w:val="decimal" w:pos="1526"/>
              </w:tabs>
              <w:spacing w:line="360" w:lineRule="exact"/>
              <w:rPr>
                <w:rFonts w:ascii="Arial" w:hAnsi="Arial" w:cs="Arial"/>
                <w:sz w:val="18"/>
                <w:szCs w:val="18"/>
                <w:lang w:val="en-US"/>
              </w:rPr>
            </w:pPr>
            <w:r w:rsidRPr="00D066D8">
              <w:rPr>
                <w:rFonts w:ascii="Arial" w:hAnsi="Arial" w:cs="Arial"/>
                <w:sz w:val="18"/>
                <w:szCs w:val="18"/>
                <w:lang w:val="en-US"/>
              </w:rPr>
              <w:t>2,298,242</w:t>
            </w:r>
          </w:p>
        </w:tc>
      </w:tr>
    </w:tbl>
    <w:p w14:paraId="643B00CB" w14:textId="77777777" w:rsidR="00902E68" w:rsidRPr="00972EC1" w:rsidRDefault="00C2656E" w:rsidP="00D066D8">
      <w:pPr>
        <w:pStyle w:val="Heading1"/>
        <w:numPr>
          <w:ilvl w:val="0"/>
          <w:numId w:val="3"/>
        </w:numPr>
        <w:spacing w:after="120" w:line="390" w:lineRule="exact"/>
        <w:ind w:left="635" w:hanging="635"/>
        <w:rPr>
          <w:rFonts w:ascii="Arial" w:hAnsi="Arial" w:cs="Arial"/>
          <w:color w:val="000000"/>
          <w:sz w:val="22"/>
          <w:szCs w:val="22"/>
          <w:u w:val="none"/>
          <w:lang w:val="en-GB"/>
        </w:rPr>
      </w:pPr>
      <w:bookmarkStart w:id="123" w:name="_Toc95741474"/>
      <w:bookmarkEnd w:id="118"/>
      <w:r w:rsidRPr="00972EC1">
        <w:rPr>
          <w:rFonts w:ascii="Arial" w:hAnsi="Arial" w:cs="Arial"/>
          <w:color w:val="000000"/>
          <w:sz w:val="22"/>
          <w:szCs w:val="22"/>
          <w:u w:val="none"/>
          <w:lang w:val="en-GB"/>
        </w:rPr>
        <w:t>Earnings per share</w:t>
      </w:r>
      <w:bookmarkEnd w:id="123"/>
    </w:p>
    <w:p w14:paraId="469A5EE9" w14:textId="77777777" w:rsidR="00753DEC" w:rsidRDefault="00006D23" w:rsidP="00D066D8">
      <w:pPr>
        <w:tabs>
          <w:tab w:val="left" w:pos="900"/>
        </w:tabs>
        <w:spacing w:before="120" w:after="120" w:line="390" w:lineRule="exact"/>
        <w:ind w:left="630" w:right="-43" w:hanging="630"/>
        <w:jc w:val="thaiDistribute"/>
        <w:rPr>
          <w:rFonts w:ascii="Arial" w:hAnsi="Arial" w:cs="Cordia New"/>
          <w:lang w:val="en-US"/>
        </w:rPr>
      </w:pPr>
      <w:r w:rsidRPr="006E1895">
        <w:rPr>
          <w:rFonts w:ascii="Arial" w:hAnsi="Arial" w:cs="Arial"/>
          <w:lang w:val="en-GB"/>
        </w:rPr>
        <w:tab/>
        <w:t xml:space="preserve">Basic earnings per share is calculated by dividing profits for the </w:t>
      </w:r>
      <w:r w:rsidR="00D066D8">
        <w:rPr>
          <w:rFonts w:ascii="Arial" w:hAnsi="Arial" w:cs="Arial"/>
          <w:szCs w:val="28"/>
          <w:lang w:val="en-GB"/>
        </w:rPr>
        <w:t>year</w:t>
      </w:r>
      <w:r w:rsidR="00532643">
        <w:rPr>
          <w:rFonts w:ascii="Arial" w:hAnsi="Arial" w:cs="Arial"/>
          <w:szCs w:val="28"/>
          <w:lang w:val="en-GB"/>
        </w:rPr>
        <w:t>s</w:t>
      </w:r>
      <w:r w:rsidRPr="006E1895">
        <w:rPr>
          <w:rFonts w:ascii="Arial" w:hAnsi="Arial" w:cs="Arial"/>
          <w:lang w:val="en-GB"/>
        </w:rPr>
        <w:t xml:space="preserve"> (excluding other comprehensive income (loss)) by the weighted average number of ordinary shares in issue during the </w:t>
      </w:r>
      <w:r w:rsidR="00D066D8">
        <w:rPr>
          <w:rFonts w:ascii="Arial" w:hAnsi="Arial" w:cs="Arial"/>
          <w:szCs w:val="28"/>
          <w:lang w:val="en-GB"/>
        </w:rPr>
        <w:t>year</w:t>
      </w:r>
      <w:r w:rsidR="00532643">
        <w:rPr>
          <w:rFonts w:ascii="Arial" w:hAnsi="Arial" w:cs="Arial"/>
          <w:szCs w:val="28"/>
          <w:lang w:val="en-GB"/>
        </w:rPr>
        <w:t>s</w:t>
      </w:r>
      <w:r w:rsidRPr="006E1895">
        <w:rPr>
          <w:rFonts w:ascii="Arial" w:hAnsi="Arial" w:cs="Arial"/>
          <w:lang w:val="en-GB"/>
        </w:rPr>
        <w:t>.</w:t>
      </w:r>
    </w:p>
    <w:p w14:paraId="2B37F174" w14:textId="77777777" w:rsidR="00F66A25" w:rsidRPr="0072089C" w:rsidRDefault="00F66A25" w:rsidP="00D066D8">
      <w:pPr>
        <w:pStyle w:val="Heading1"/>
        <w:numPr>
          <w:ilvl w:val="0"/>
          <w:numId w:val="3"/>
        </w:numPr>
        <w:spacing w:after="120" w:line="390" w:lineRule="exact"/>
        <w:ind w:left="635" w:hanging="635"/>
        <w:rPr>
          <w:rFonts w:ascii="Arial" w:hAnsi="Arial" w:cs="Arial"/>
          <w:color w:val="000000"/>
          <w:sz w:val="22"/>
          <w:szCs w:val="22"/>
          <w:u w:val="none"/>
          <w:lang w:val="en-GB"/>
        </w:rPr>
      </w:pPr>
      <w:bookmarkStart w:id="124" w:name="_Toc459390047"/>
      <w:bookmarkStart w:id="125" w:name="_Toc490577975"/>
      <w:bookmarkStart w:id="126" w:name="_Toc1404449"/>
      <w:bookmarkStart w:id="127" w:name="_Toc17295520"/>
      <w:bookmarkStart w:id="128" w:name="_Toc48896680"/>
      <w:bookmarkStart w:id="129" w:name="_Toc65141125"/>
      <w:bookmarkStart w:id="130" w:name="_Toc95741475"/>
      <w:r w:rsidRPr="0072089C">
        <w:rPr>
          <w:rFonts w:ascii="Arial" w:hAnsi="Arial" w:cs="Arial"/>
          <w:color w:val="000000"/>
          <w:sz w:val="22"/>
          <w:szCs w:val="22"/>
          <w:u w:val="none"/>
          <w:lang w:val="en-GB"/>
        </w:rPr>
        <w:t>Provident fund</w:t>
      </w:r>
      <w:bookmarkEnd w:id="124"/>
      <w:bookmarkEnd w:id="125"/>
      <w:bookmarkEnd w:id="126"/>
      <w:bookmarkEnd w:id="127"/>
      <w:bookmarkEnd w:id="128"/>
      <w:bookmarkEnd w:id="129"/>
      <w:bookmarkEnd w:id="130"/>
    </w:p>
    <w:p w14:paraId="1C36BCB2" w14:textId="77777777" w:rsidR="00F66A25" w:rsidRDefault="00F66A25" w:rsidP="00D066D8">
      <w:pPr>
        <w:tabs>
          <w:tab w:val="left" w:pos="900"/>
        </w:tabs>
        <w:spacing w:before="120" w:after="120" w:line="390" w:lineRule="exact"/>
        <w:ind w:left="629" w:right="-45" w:hanging="629"/>
        <w:jc w:val="thaiDistribute"/>
        <w:rPr>
          <w:rFonts w:ascii="Arial" w:hAnsi="Arial" w:cs="Arial"/>
          <w:lang w:val="en-US"/>
        </w:rPr>
      </w:pPr>
      <w:r w:rsidRPr="0028727B">
        <w:rPr>
          <w:rFonts w:ascii="Arial" w:hAnsi="Arial" w:cs="Arial"/>
          <w:lang w:val="en-US"/>
        </w:rPr>
        <w:tab/>
      </w:r>
      <w:r w:rsidRPr="00841083">
        <w:rPr>
          <w:rFonts w:ascii="Arial" w:hAnsi="Arial" w:cs="Arial"/>
          <w:lang w:val="en-GB"/>
        </w:rPr>
        <w:t xml:space="preserve">The Bank and its employees have jointly established provident funds as approved by the Ministry of Finance in accordance with the Provident Fund Act B.E. 2530. The fund is monthly contributed to by employees at the rate of 3 - 15% of basic salaries, and the Bank contributes at rates ranging from 3 - 7%, depending on the number of years of service of each employee. The fund will be paid to employees upon termination in accordance with the rules of the funds. </w:t>
      </w:r>
      <w:r w:rsidR="00D066D8" w:rsidRPr="00841083">
        <w:rPr>
          <w:rFonts w:ascii="Arial" w:hAnsi="Arial" w:cs="Arial"/>
          <w:lang w:val="en-GB"/>
        </w:rPr>
        <w:t>During the years ended 31 December 202</w:t>
      </w:r>
      <w:r w:rsidR="00D066D8">
        <w:rPr>
          <w:rFonts w:ascii="Arial" w:hAnsi="Arial" w:cs="Arial"/>
          <w:lang w:val="en-GB"/>
        </w:rPr>
        <w:t>1</w:t>
      </w:r>
      <w:r w:rsidR="00D066D8" w:rsidRPr="00841083">
        <w:rPr>
          <w:rFonts w:ascii="Arial" w:hAnsi="Arial" w:cs="Arial"/>
          <w:lang w:val="en-GB"/>
        </w:rPr>
        <w:t xml:space="preserve"> and 20</w:t>
      </w:r>
      <w:r w:rsidR="00D066D8">
        <w:rPr>
          <w:rFonts w:ascii="Arial" w:hAnsi="Arial" w:cs="Arial"/>
          <w:lang w:val="en-GB"/>
        </w:rPr>
        <w:t>20</w:t>
      </w:r>
      <w:r w:rsidR="00D066D8" w:rsidRPr="00841083">
        <w:rPr>
          <w:rFonts w:ascii="Arial" w:hAnsi="Arial" w:cs="Arial"/>
          <w:lang w:val="en-GB"/>
        </w:rPr>
        <w:t xml:space="preserve">, the Bank contributed Baht </w:t>
      </w:r>
      <w:r w:rsidR="003469D3" w:rsidRPr="003469D3">
        <w:rPr>
          <w:rFonts w:ascii="Arial" w:hAnsi="Arial" w:cs="Arial" w:hint="cs"/>
          <w:cs/>
          <w:lang w:val="en-GB"/>
        </w:rPr>
        <w:t>41.0</w:t>
      </w:r>
      <w:r w:rsidR="00D066D8" w:rsidRPr="00841083">
        <w:rPr>
          <w:rFonts w:ascii="Arial" w:hAnsi="Arial" w:cs="Arial"/>
          <w:lang w:val="en-GB"/>
        </w:rPr>
        <w:t xml:space="preserve"> million and Baht 3</w:t>
      </w:r>
      <w:r w:rsidR="00D066D8">
        <w:rPr>
          <w:rFonts w:ascii="Arial" w:hAnsi="Arial" w:cs="Arial"/>
          <w:lang w:val="en-GB"/>
        </w:rPr>
        <w:t>9</w:t>
      </w:r>
      <w:r w:rsidR="00D066D8" w:rsidRPr="00841083">
        <w:rPr>
          <w:rFonts w:ascii="Arial" w:hAnsi="Arial" w:cs="Arial"/>
          <w:lang w:val="en-GB"/>
        </w:rPr>
        <w:t>.</w:t>
      </w:r>
      <w:r w:rsidR="00D066D8">
        <w:rPr>
          <w:rFonts w:ascii="Arial" w:hAnsi="Arial" w:cs="Arial"/>
          <w:lang w:val="en-GB"/>
        </w:rPr>
        <w:t>3</w:t>
      </w:r>
      <w:r w:rsidR="00D066D8" w:rsidRPr="00841083">
        <w:rPr>
          <w:rFonts w:ascii="Arial" w:hAnsi="Arial" w:cs="Arial"/>
          <w:lang w:val="en-GB"/>
        </w:rPr>
        <w:t xml:space="preserve"> million, respectively to the provident fund</w:t>
      </w:r>
      <w:r w:rsidRPr="0028727B">
        <w:rPr>
          <w:rFonts w:ascii="Arial" w:hAnsi="Arial" w:cs="Arial"/>
          <w:lang w:val="en-US"/>
        </w:rPr>
        <w:t>.</w:t>
      </w:r>
    </w:p>
    <w:p w14:paraId="7AF1AC10" w14:textId="77777777" w:rsidR="00006D23" w:rsidRPr="0072089C" w:rsidRDefault="00006D23" w:rsidP="00D066D8">
      <w:pPr>
        <w:pStyle w:val="Heading1"/>
        <w:numPr>
          <w:ilvl w:val="0"/>
          <w:numId w:val="3"/>
        </w:numPr>
        <w:spacing w:before="120" w:after="120" w:line="380" w:lineRule="exact"/>
        <w:ind w:left="635" w:hanging="635"/>
        <w:rPr>
          <w:rFonts w:ascii="Arial" w:hAnsi="Arial" w:cs="Arial"/>
          <w:color w:val="000000"/>
          <w:sz w:val="22"/>
          <w:szCs w:val="22"/>
          <w:u w:val="none"/>
          <w:cs/>
          <w:lang w:val="en-GB"/>
        </w:rPr>
      </w:pPr>
      <w:bookmarkStart w:id="131" w:name="_Toc95741476"/>
      <w:r w:rsidRPr="0072089C">
        <w:rPr>
          <w:rFonts w:ascii="Arial" w:hAnsi="Arial" w:cs="Arial"/>
          <w:color w:val="000000"/>
          <w:sz w:val="22"/>
          <w:szCs w:val="22"/>
          <w:u w:val="none"/>
          <w:lang w:val="en-GB"/>
        </w:rPr>
        <w:lastRenderedPageBreak/>
        <w:t>Commitments and contingent liabilities</w:t>
      </w:r>
      <w:bookmarkEnd w:id="131"/>
    </w:p>
    <w:bookmarkEnd w:id="119"/>
    <w:bookmarkEnd w:id="120"/>
    <w:bookmarkEnd w:id="121"/>
    <w:bookmarkEnd w:id="122"/>
    <w:p w14:paraId="2462D2E2" w14:textId="77777777" w:rsidR="001606BA" w:rsidRPr="00D066D8" w:rsidRDefault="00E03458" w:rsidP="00D066D8">
      <w:pPr>
        <w:tabs>
          <w:tab w:val="left" w:pos="1440"/>
          <w:tab w:val="left" w:pos="2160"/>
        </w:tabs>
        <w:spacing w:before="120" w:after="120" w:line="380" w:lineRule="exact"/>
        <w:ind w:left="634" w:right="-43" w:hanging="634"/>
        <w:jc w:val="thaiDistribute"/>
        <w:rPr>
          <w:rFonts w:ascii="Arial" w:hAnsi="Arial" w:cs="Arial"/>
          <w:b/>
          <w:bCs/>
          <w:lang w:val="en-US"/>
        </w:rPr>
      </w:pPr>
      <w:r>
        <w:rPr>
          <w:rFonts w:ascii="Arial" w:hAnsi="Arial" w:cs="Arial"/>
          <w:b/>
          <w:bCs/>
          <w:lang w:val="en-US"/>
        </w:rPr>
        <w:t>4</w:t>
      </w:r>
      <w:r w:rsidR="00C64D0E">
        <w:rPr>
          <w:rFonts w:ascii="Arial" w:hAnsi="Arial" w:cs="Arial"/>
          <w:b/>
          <w:bCs/>
          <w:lang w:val="en-US"/>
        </w:rPr>
        <w:t>0</w:t>
      </w:r>
      <w:r w:rsidR="00950B87">
        <w:rPr>
          <w:rFonts w:ascii="Arial" w:hAnsi="Arial" w:cs="Arial"/>
          <w:b/>
          <w:bCs/>
          <w:lang w:val="en-US"/>
        </w:rPr>
        <w:t>.</w:t>
      </w:r>
      <w:r w:rsidR="0029152F" w:rsidRPr="006E1895">
        <w:rPr>
          <w:rFonts w:ascii="Arial" w:hAnsi="Arial" w:cs="Arial"/>
          <w:b/>
          <w:bCs/>
          <w:lang w:val="en-GB"/>
        </w:rPr>
        <w:t>1</w:t>
      </w:r>
      <w:r w:rsidR="0029152F" w:rsidRPr="006E1895">
        <w:rPr>
          <w:rFonts w:ascii="Arial" w:hAnsi="Arial" w:cs="Arial"/>
          <w:b/>
          <w:bCs/>
          <w:lang w:val="en-GB"/>
        </w:rPr>
        <w:tab/>
      </w:r>
      <w:r w:rsidR="00582BE2">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D066D8" w:rsidRPr="00D066D8" w14:paraId="08E0CFA2" w14:textId="77777777" w:rsidTr="00A47546">
        <w:trPr>
          <w:trHeight w:val="392"/>
        </w:trPr>
        <w:tc>
          <w:tcPr>
            <w:tcW w:w="2242" w:type="dxa"/>
          </w:tcPr>
          <w:p w14:paraId="7E40DF52" w14:textId="77777777" w:rsidR="00D066D8" w:rsidRPr="00D066D8"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19C447F9" w14:textId="77777777" w:rsidR="00D066D8" w:rsidRPr="00D066D8" w:rsidRDefault="00D066D8" w:rsidP="00D066D8">
            <w:pPr>
              <w:spacing w:line="360" w:lineRule="exact"/>
              <w:ind w:left="-48" w:right="-7"/>
              <w:jc w:val="right"/>
              <w:rPr>
                <w:rFonts w:ascii="Arial" w:hAnsi="Arial" w:cs="Cordia New"/>
                <w:sz w:val="16"/>
                <w:szCs w:val="16"/>
                <w:lang w:val="en-US"/>
              </w:rPr>
            </w:pPr>
          </w:p>
        </w:tc>
        <w:tc>
          <w:tcPr>
            <w:tcW w:w="3510" w:type="dxa"/>
            <w:gridSpan w:val="3"/>
            <w:vAlign w:val="bottom"/>
          </w:tcPr>
          <w:p w14:paraId="1A09E69D" w14:textId="77777777" w:rsidR="00D066D8" w:rsidRPr="00D066D8" w:rsidRDefault="00D066D8" w:rsidP="00D066D8">
            <w:pPr>
              <w:spacing w:line="360" w:lineRule="exact"/>
              <w:ind w:left="-48" w:right="-7"/>
              <w:jc w:val="right"/>
              <w:rPr>
                <w:rFonts w:ascii="Arial" w:hAnsi="Arial" w:cs="Arial"/>
                <w:sz w:val="16"/>
                <w:szCs w:val="16"/>
                <w:lang w:val="en-US"/>
              </w:rPr>
            </w:pPr>
            <w:r w:rsidRPr="00D066D8">
              <w:rPr>
                <w:rFonts w:ascii="Arial" w:hAnsi="Arial" w:cs="Arial"/>
                <w:sz w:val="16"/>
                <w:szCs w:val="16"/>
                <w:lang w:val="en-US"/>
              </w:rPr>
              <w:t xml:space="preserve">(Unit: Thousand </w:t>
            </w:r>
            <w:r w:rsidRPr="00D066D8">
              <w:rPr>
                <w:rFonts w:ascii="Arial" w:hAnsi="Arial" w:cs="Arial"/>
                <w:sz w:val="16"/>
                <w:szCs w:val="16"/>
                <w:lang w:val="en-GB"/>
              </w:rPr>
              <w:t>Baht</w:t>
            </w:r>
            <w:r w:rsidRPr="00D066D8">
              <w:rPr>
                <w:rFonts w:ascii="Arial" w:hAnsi="Arial" w:cs="Arial"/>
                <w:sz w:val="16"/>
                <w:szCs w:val="16"/>
                <w:lang w:val="en-US"/>
              </w:rPr>
              <w:t>)</w:t>
            </w:r>
          </w:p>
        </w:tc>
      </w:tr>
      <w:tr w:rsidR="00D066D8" w:rsidRPr="00D066D8" w14:paraId="6014A2B3" w14:textId="77777777" w:rsidTr="00A47546">
        <w:trPr>
          <w:trHeight w:val="392"/>
        </w:trPr>
        <w:tc>
          <w:tcPr>
            <w:tcW w:w="2242" w:type="dxa"/>
          </w:tcPr>
          <w:p w14:paraId="338A2EFA" w14:textId="77777777" w:rsidR="00D066D8" w:rsidRPr="00D066D8" w:rsidRDefault="00D066D8" w:rsidP="00D066D8">
            <w:pPr>
              <w:spacing w:line="360" w:lineRule="exact"/>
              <w:ind w:right="-7"/>
              <w:jc w:val="both"/>
              <w:rPr>
                <w:rFonts w:ascii="Arial" w:hAnsi="Arial" w:cs="Arial"/>
                <w:sz w:val="16"/>
                <w:szCs w:val="16"/>
                <w:cs/>
                <w:lang w:val="en-US"/>
              </w:rPr>
            </w:pPr>
          </w:p>
        </w:tc>
        <w:tc>
          <w:tcPr>
            <w:tcW w:w="3510" w:type="dxa"/>
            <w:gridSpan w:val="3"/>
            <w:vAlign w:val="bottom"/>
          </w:tcPr>
          <w:p w14:paraId="5738FE57" w14:textId="77777777" w:rsidR="00D066D8" w:rsidRPr="00D066D8" w:rsidRDefault="00D066D8" w:rsidP="00D066D8">
            <w:pPr>
              <w:pBdr>
                <w:bottom w:val="single" w:sz="4" w:space="1" w:color="auto"/>
              </w:pBdr>
              <w:spacing w:line="360" w:lineRule="exact"/>
              <w:ind w:left="-48" w:right="-7"/>
              <w:jc w:val="center"/>
              <w:rPr>
                <w:rFonts w:ascii="Arial" w:hAnsi="Arial" w:cs="Cordia New"/>
                <w:sz w:val="16"/>
                <w:szCs w:val="16"/>
                <w:lang w:val="en-US"/>
              </w:rPr>
            </w:pPr>
            <w:r w:rsidRPr="00D066D8">
              <w:rPr>
                <w:rFonts w:ascii="Arial" w:hAnsi="Arial" w:cs="Arial"/>
                <w:sz w:val="16"/>
                <w:szCs w:val="16"/>
                <w:lang w:val="en-GB"/>
              </w:rPr>
              <w:t>31 December 2021</w:t>
            </w:r>
          </w:p>
        </w:tc>
        <w:tc>
          <w:tcPr>
            <w:tcW w:w="3510" w:type="dxa"/>
            <w:gridSpan w:val="3"/>
            <w:vAlign w:val="bottom"/>
          </w:tcPr>
          <w:p w14:paraId="4082416C"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GB"/>
              </w:rPr>
              <w:t>31 December 2020</w:t>
            </w:r>
          </w:p>
        </w:tc>
      </w:tr>
      <w:tr w:rsidR="00D066D8" w:rsidRPr="00D066D8" w14:paraId="086DD97A" w14:textId="77777777" w:rsidTr="00A47546">
        <w:trPr>
          <w:trHeight w:val="737"/>
        </w:trPr>
        <w:tc>
          <w:tcPr>
            <w:tcW w:w="2242" w:type="dxa"/>
          </w:tcPr>
          <w:p w14:paraId="12B29E66" w14:textId="77777777" w:rsidR="00D066D8" w:rsidRPr="00D066D8" w:rsidRDefault="00D066D8" w:rsidP="00D066D8">
            <w:pPr>
              <w:spacing w:line="360" w:lineRule="exact"/>
              <w:ind w:right="-7"/>
              <w:jc w:val="both"/>
              <w:rPr>
                <w:rFonts w:ascii="Arial" w:hAnsi="Arial" w:cstheme="minorBidi"/>
                <w:sz w:val="16"/>
                <w:szCs w:val="16"/>
                <w:cs/>
              </w:rPr>
            </w:pPr>
          </w:p>
        </w:tc>
        <w:tc>
          <w:tcPr>
            <w:tcW w:w="1169" w:type="dxa"/>
            <w:vAlign w:val="bottom"/>
          </w:tcPr>
          <w:p w14:paraId="69735BB6"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Baht</w:t>
            </w:r>
          </w:p>
        </w:tc>
        <w:tc>
          <w:tcPr>
            <w:tcW w:w="1170" w:type="dxa"/>
            <w:vAlign w:val="bottom"/>
          </w:tcPr>
          <w:p w14:paraId="099238DA"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Foreign currency</w:t>
            </w:r>
          </w:p>
        </w:tc>
        <w:tc>
          <w:tcPr>
            <w:tcW w:w="1171" w:type="dxa"/>
            <w:vAlign w:val="bottom"/>
          </w:tcPr>
          <w:p w14:paraId="499BAD9B"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Total</w:t>
            </w:r>
          </w:p>
        </w:tc>
        <w:tc>
          <w:tcPr>
            <w:tcW w:w="1169" w:type="dxa"/>
            <w:vAlign w:val="bottom"/>
          </w:tcPr>
          <w:p w14:paraId="745FE5CD"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Baht</w:t>
            </w:r>
          </w:p>
        </w:tc>
        <w:tc>
          <w:tcPr>
            <w:tcW w:w="1170" w:type="dxa"/>
            <w:vAlign w:val="bottom"/>
          </w:tcPr>
          <w:p w14:paraId="1DFFE927"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Foreign currency</w:t>
            </w:r>
          </w:p>
        </w:tc>
        <w:tc>
          <w:tcPr>
            <w:tcW w:w="1171" w:type="dxa"/>
            <w:vAlign w:val="bottom"/>
          </w:tcPr>
          <w:p w14:paraId="7DA0446C" w14:textId="77777777" w:rsidR="00D066D8" w:rsidRPr="00D066D8" w:rsidRDefault="00D066D8" w:rsidP="00D066D8">
            <w:pPr>
              <w:pBdr>
                <w:bottom w:val="single" w:sz="4" w:space="1" w:color="auto"/>
              </w:pBdr>
              <w:spacing w:line="360" w:lineRule="exact"/>
              <w:ind w:left="-48" w:right="-7"/>
              <w:jc w:val="center"/>
              <w:rPr>
                <w:rFonts w:ascii="Arial" w:hAnsi="Arial" w:cs="Arial"/>
                <w:sz w:val="16"/>
                <w:szCs w:val="16"/>
                <w:lang w:val="en-US"/>
              </w:rPr>
            </w:pPr>
            <w:r w:rsidRPr="00D066D8">
              <w:rPr>
                <w:rFonts w:ascii="Arial" w:hAnsi="Arial" w:cs="Arial"/>
                <w:sz w:val="16"/>
                <w:szCs w:val="16"/>
                <w:lang w:val="en-US"/>
              </w:rPr>
              <w:t>Total</w:t>
            </w:r>
          </w:p>
        </w:tc>
      </w:tr>
      <w:tr w:rsidR="00D066D8" w:rsidRPr="00D066D8" w14:paraId="01EC344E" w14:textId="77777777" w:rsidTr="00A47546">
        <w:trPr>
          <w:trHeight w:val="79"/>
        </w:trPr>
        <w:tc>
          <w:tcPr>
            <w:tcW w:w="2242" w:type="dxa"/>
          </w:tcPr>
          <w:p w14:paraId="793CC2B5" w14:textId="77777777" w:rsidR="00D066D8" w:rsidRPr="00D066D8" w:rsidRDefault="00D066D8" w:rsidP="00D066D8">
            <w:pPr>
              <w:spacing w:line="360" w:lineRule="exact"/>
              <w:ind w:right="-108"/>
              <w:jc w:val="both"/>
              <w:rPr>
                <w:rFonts w:ascii="Arial" w:hAnsi="Arial" w:cs="Arial"/>
                <w:sz w:val="16"/>
                <w:szCs w:val="16"/>
                <w:lang w:val="en-US"/>
              </w:rPr>
            </w:pPr>
          </w:p>
        </w:tc>
        <w:tc>
          <w:tcPr>
            <w:tcW w:w="1169" w:type="dxa"/>
            <w:vAlign w:val="bottom"/>
          </w:tcPr>
          <w:p w14:paraId="2B068C19"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70" w:type="dxa"/>
            <w:vAlign w:val="bottom"/>
          </w:tcPr>
          <w:p w14:paraId="353955C0" w14:textId="77777777" w:rsidR="00D066D8" w:rsidRPr="00D066D8" w:rsidRDefault="00D066D8" w:rsidP="00D066D8">
            <w:pPr>
              <w:tabs>
                <w:tab w:val="decimal" w:pos="804"/>
                <w:tab w:val="decimal" w:pos="882"/>
              </w:tabs>
              <w:spacing w:line="360" w:lineRule="exact"/>
              <w:ind w:left="-48" w:right="-7"/>
              <w:jc w:val="right"/>
              <w:rPr>
                <w:rFonts w:ascii="Arial" w:hAnsi="Arial" w:cs="Arial"/>
                <w:sz w:val="16"/>
                <w:szCs w:val="16"/>
                <w:lang w:val="en-US"/>
              </w:rPr>
            </w:pPr>
          </w:p>
        </w:tc>
        <w:tc>
          <w:tcPr>
            <w:tcW w:w="1171" w:type="dxa"/>
            <w:vAlign w:val="bottom"/>
          </w:tcPr>
          <w:p w14:paraId="739B8934"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69" w:type="dxa"/>
            <w:vAlign w:val="bottom"/>
          </w:tcPr>
          <w:p w14:paraId="30EB83A8" w14:textId="77777777" w:rsidR="00D066D8" w:rsidRPr="00D066D8" w:rsidRDefault="00D066D8" w:rsidP="00D066D8">
            <w:pPr>
              <w:tabs>
                <w:tab w:val="decimal" w:pos="882"/>
              </w:tabs>
              <w:spacing w:line="360" w:lineRule="exact"/>
              <w:ind w:left="-48" w:right="-7"/>
              <w:rPr>
                <w:rFonts w:ascii="Arial" w:hAnsi="Arial" w:cs="Arial"/>
                <w:sz w:val="16"/>
                <w:szCs w:val="16"/>
                <w:cs/>
                <w:lang w:val="en-US"/>
              </w:rPr>
            </w:pPr>
          </w:p>
        </w:tc>
        <w:tc>
          <w:tcPr>
            <w:tcW w:w="1170" w:type="dxa"/>
            <w:vAlign w:val="bottom"/>
          </w:tcPr>
          <w:p w14:paraId="56268FEF"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c>
          <w:tcPr>
            <w:tcW w:w="1171" w:type="dxa"/>
            <w:vAlign w:val="bottom"/>
          </w:tcPr>
          <w:p w14:paraId="206C9DBE" w14:textId="77777777" w:rsidR="00D066D8" w:rsidRPr="00D066D8" w:rsidRDefault="00D066D8" w:rsidP="00D066D8">
            <w:pPr>
              <w:tabs>
                <w:tab w:val="decimal" w:pos="882"/>
              </w:tabs>
              <w:spacing w:line="360" w:lineRule="exact"/>
              <w:ind w:left="-48" w:right="-7"/>
              <w:rPr>
                <w:rFonts w:ascii="Arial" w:hAnsi="Arial" w:cs="Arial"/>
                <w:sz w:val="16"/>
                <w:szCs w:val="16"/>
                <w:lang w:val="en-US"/>
              </w:rPr>
            </w:pPr>
          </w:p>
        </w:tc>
      </w:tr>
      <w:tr w:rsidR="00F26C9C" w:rsidRPr="00D066D8" w14:paraId="5710496F" w14:textId="77777777" w:rsidTr="00E56B96">
        <w:trPr>
          <w:trHeight w:val="79"/>
        </w:trPr>
        <w:tc>
          <w:tcPr>
            <w:tcW w:w="2242" w:type="dxa"/>
          </w:tcPr>
          <w:p w14:paraId="5D9F433D" w14:textId="77777777" w:rsidR="00F26C9C" w:rsidRPr="00D066D8" w:rsidRDefault="00F26C9C" w:rsidP="00F26C9C">
            <w:pPr>
              <w:spacing w:line="360" w:lineRule="exact"/>
              <w:ind w:right="-115"/>
              <w:jc w:val="both"/>
              <w:rPr>
                <w:rFonts w:ascii="Arial" w:hAnsi="Arial" w:cs="Arial"/>
                <w:sz w:val="16"/>
                <w:szCs w:val="16"/>
                <w:lang w:val="en-US"/>
              </w:rPr>
            </w:pPr>
            <w:r w:rsidRPr="00D066D8">
              <w:rPr>
                <w:rFonts w:ascii="Arial" w:hAnsi="Arial" w:cs="Arial"/>
                <w:sz w:val="16"/>
                <w:szCs w:val="16"/>
                <w:lang w:val="en-US"/>
              </w:rPr>
              <w:t>Avals to bills</w:t>
            </w:r>
          </w:p>
        </w:tc>
        <w:tc>
          <w:tcPr>
            <w:tcW w:w="1169" w:type="dxa"/>
            <w:vAlign w:val="bottom"/>
          </w:tcPr>
          <w:p w14:paraId="41E37020"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28,188</w:t>
            </w:r>
          </w:p>
        </w:tc>
        <w:tc>
          <w:tcPr>
            <w:tcW w:w="1170" w:type="dxa"/>
            <w:vAlign w:val="bottom"/>
          </w:tcPr>
          <w:p w14:paraId="4D515ADC"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w:t>
            </w:r>
          </w:p>
        </w:tc>
        <w:tc>
          <w:tcPr>
            <w:tcW w:w="1171" w:type="dxa"/>
            <w:vAlign w:val="bottom"/>
          </w:tcPr>
          <w:p w14:paraId="45177E97"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28,188</w:t>
            </w:r>
          </w:p>
        </w:tc>
        <w:tc>
          <w:tcPr>
            <w:tcW w:w="1169" w:type="dxa"/>
            <w:vAlign w:val="bottom"/>
          </w:tcPr>
          <w:p w14:paraId="31604A70"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106,303</w:t>
            </w:r>
          </w:p>
        </w:tc>
        <w:tc>
          <w:tcPr>
            <w:tcW w:w="1170" w:type="dxa"/>
            <w:vAlign w:val="bottom"/>
          </w:tcPr>
          <w:p w14:paraId="56146D86"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w:t>
            </w:r>
          </w:p>
        </w:tc>
        <w:tc>
          <w:tcPr>
            <w:tcW w:w="1171" w:type="dxa"/>
            <w:vAlign w:val="bottom"/>
          </w:tcPr>
          <w:p w14:paraId="68BA886A"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106,303</w:t>
            </w:r>
          </w:p>
        </w:tc>
      </w:tr>
      <w:tr w:rsidR="00F26C9C" w:rsidRPr="00D066D8" w14:paraId="536E0E52" w14:textId="77777777" w:rsidTr="00E56B96">
        <w:trPr>
          <w:trHeight w:val="89"/>
        </w:trPr>
        <w:tc>
          <w:tcPr>
            <w:tcW w:w="2242" w:type="dxa"/>
          </w:tcPr>
          <w:p w14:paraId="26DE1BFD" w14:textId="77777777" w:rsidR="00F26C9C" w:rsidRPr="00D066D8" w:rsidRDefault="00F26C9C" w:rsidP="00F26C9C">
            <w:pPr>
              <w:spacing w:line="360" w:lineRule="exact"/>
              <w:ind w:left="151" w:right="-115" w:hanging="142"/>
              <w:rPr>
                <w:rFonts w:ascii="Arial" w:hAnsi="Arial" w:cs="Cordia New"/>
                <w:sz w:val="16"/>
                <w:szCs w:val="16"/>
                <w:cs/>
                <w:lang w:val="en-US"/>
              </w:rPr>
            </w:pPr>
            <w:r w:rsidRPr="00D066D8">
              <w:rPr>
                <w:rFonts w:ascii="Arial" w:hAnsi="Arial" w:cs="Arial"/>
                <w:sz w:val="16"/>
                <w:szCs w:val="16"/>
                <w:lang w:val="en-US"/>
              </w:rPr>
              <w:t>Liabilities under unmatured import bills</w:t>
            </w:r>
          </w:p>
        </w:tc>
        <w:tc>
          <w:tcPr>
            <w:tcW w:w="1169" w:type="dxa"/>
            <w:vAlign w:val="bottom"/>
          </w:tcPr>
          <w:p w14:paraId="31E48BA2"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w:t>
            </w:r>
          </w:p>
        </w:tc>
        <w:tc>
          <w:tcPr>
            <w:tcW w:w="1170" w:type="dxa"/>
            <w:vAlign w:val="bottom"/>
          </w:tcPr>
          <w:p w14:paraId="27CD8DB6"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165,339</w:t>
            </w:r>
          </w:p>
        </w:tc>
        <w:tc>
          <w:tcPr>
            <w:tcW w:w="1171" w:type="dxa"/>
            <w:vAlign w:val="bottom"/>
          </w:tcPr>
          <w:p w14:paraId="13C23A04"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165,339</w:t>
            </w:r>
          </w:p>
        </w:tc>
        <w:tc>
          <w:tcPr>
            <w:tcW w:w="1169" w:type="dxa"/>
            <w:vAlign w:val="bottom"/>
          </w:tcPr>
          <w:p w14:paraId="1D385617" w14:textId="77777777" w:rsidR="00F26C9C" w:rsidRPr="00D066D8" w:rsidRDefault="00F26C9C" w:rsidP="00E56B96">
            <w:pPr>
              <w:tabs>
                <w:tab w:val="decimal" w:pos="889"/>
              </w:tabs>
              <w:spacing w:line="360" w:lineRule="exact"/>
              <w:ind w:left="-43" w:right="12"/>
              <w:rPr>
                <w:rFonts w:ascii="Arial" w:hAnsi="Arial" w:cs="Arial"/>
                <w:sz w:val="16"/>
                <w:szCs w:val="16"/>
                <w:cs/>
                <w:lang w:val="en-US"/>
              </w:rPr>
            </w:pPr>
            <w:r w:rsidRPr="00D066D8">
              <w:rPr>
                <w:rFonts w:ascii="Arial" w:hAnsi="Arial" w:cs="Arial"/>
                <w:sz w:val="16"/>
                <w:szCs w:val="16"/>
                <w:lang w:val="en-US"/>
              </w:rPr>
              <w:t>-</w:t>
            </w:r>
          </w:p>
        </w:tc>
        <w:tc>
          <w:tcPr>
            <w:tcW w:w="1170" w:type="dxa"/>
            <w:vAlign w:val="bottom"/>
          </w:tcPr>
          <w:p w14:paraId="154B7165"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141,047</w:t>
            </w:r>
          </w:p>
        </w:tc>
        <w:tc>
          <w:tcPr>
            <w:tcW w:w="1171" w:type="dxa"/>
            <w:vAlign w:val="bottom"/>
          </w:tcPr>
          <w:p w14:paraId="0A49FCA5"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141,047</w:t>
            </w:r>
          </w:p>
        </w:tc>
      </w:tr>
      <w:tr w:rsidR="00F26C9C" w:rsidRPr="00D066D8" w14:paraId="69185A4F" w14:textId="77777777" w:rsidTr="00E56B96">
        <w:trPr>
          <w:trHeight w:val="89"/>
        </w:trPr>
        <w:tc>
          <w:tcPr>
            <w:tcW w:w="2242" w:type="dxa"/>
          </w:tcPr>
          <w:p w14:paraId="40284B76" w14:textId="77777777" w:rsidR="00F26C9C" w:rsidRPr="00D066D8" w:rsidRDefault="00F26C9C" w:rsidP="00F26C9C">
            <w:pPr>
              <w:spacing w:line="360" w:lineRule="exact"/>
              <w:ind w:left="162" w:right="-108" w:hanging="162"/>
              <w:jc w:val="both"/>
              <w:rPr>
                <w:rFonts w:ascii="Arial" w:hAnsi="Arial" w:cs="Arial"/>
                <w:sz w:val="16"/>
                <w:szCs w:val="16"/>
                <w:cs/>
              </w:rPr>
            </w:pPr>
            <w:r w:rsidRPr="00D066D8">
              <w:rPr>
                <w:rFonts w:ascii="Arial" w:hAnsi="Arial" w:cs="Arial"/>
                <w:sz w:val="16"/>
                <w:szCs w:val="16"/>
                <w:lang w:val="en-US"/>
              </w:rPr>
              <w:t>Letters of credit</w:t>
            </w:r>
          </w:p>
        </w:tc>
        <w:tc>
          <w:tcPr>
            <w:tcW w:w="1169" w:type="dxa"/>
            <w:vAlign w:val="bottom"/>
          </w:tcPr>
          <w:p w14:paraId="64E3C861"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9,901</w:t>
            </w:r>
          </w:p>
        </w:tc>
        <w:tc>
          <w:tcPr>
            <w:tcW w:w="1170" w:type="dxa"/>
            <w:vAlign w:val="bottom"/>
          </w:tcPr>
          <w:p w14:paraId="118B1B44"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404,547</w:t>
            </w:r>
          </w:p>
        </w:tc>
        <w:tc>
          <w:tcPr>
            <w:tcW w:w="1171" w:type="dxa"/>
            <w:vAlign w:val="bottom"/>
          </w:tcPr>
          <w:p w14:paraId="20A1B401"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414,448</w:t>
            </w:r>
          </w:p>
        </w:tc>
        <w:tc>
          <w:tcPr>
            <w:tcW w:w="1169" w:type="dxa"/>
            <w:vAlign w:val="bottom"/>
          </w:tcPr>
          <w:p w14:paraId="76835BF5"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w:t>
            </w:r>
          </w:p>
        </w:tc>
        <w:tc>
          <w:tcPr>
            <w:tcW w:w="1170" w:type="dxa"/>
            <w:vAlign w:val="bottom"/>
          </w:tcPr>
          <w:p w14:paraId="286BBECA"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228,952</w:t>
            </w:r>
          </w:p>
        </w:tc>
        <w:tc>
          <w:tcPr>
            <w:tcW w:w="1171" w:type="dxa"/>
            <w:vAlign w:val="bottom"/>
          </w:tcPr>
          <w:p w14:paraId="48831DBB"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228,952</w:t>
            </w:r>
          </w:p>
        </w:tc>
      </w:tr>
      <w:tr w:rsidR="00F26C9C" w:rsidRPr="00D066D8" w14:paraId="279879F8" w14:textId="77777777" w:rsidTr="00E56B96">
        <w:trPr>
          <w:trHeight w:val="89"/>
        </w:trPr>
        <w:tc>
          <w:tcPr>
            <w:tcW w:w="2242" w:type="dxa"/>
          </w:tcPr>
          <w:p w14:paraId="664D7E8F" w14:textId="77777777" w:rsidR="00F26C9C" w:rsidRPr="00D066D8" w:rsidRDefault="00F26C9C" w:rsidP="00F26C9C">
            <w:pPr>
              <w:spacing w:line="360" w:lineRule="exact"/>
              <w:ind w:left="162" w:right="-108" w:hanging="162"/>
              <w:rPr>
                <w:rFonts w:ascii="Arial" w:hAnsi="Arial" w:cs="Arial"/>
                <w:sz w:val="16"/>
                <w:szCs w:val="16"/>
                <w:lang w:val="en-US"/>
              </w:rPr>
            </w:pPr>
            <w:r w:rsidRPr="00D066D8">
              <w:rPr>
                <w:rFonts w:ascii="Arial" w:hAnsi="Arial" w:cs="Arial"/>
                <w:sz w:val="16"/>
                <w:szCs w:val="16"/>
                <w:lang w:val="en-US"/>
              </w:rPr>
              <w:t>Other commitments</w:t>
            </w:r>
          </w:p>
        </w:tc>
        <w:tc>
          <w:tcPr>
            <w:tcW w:w="1169" w:type="dxa"/>
            <w:vAlign w:val="bottom"/>
          </w:tcPr>
          <w:p w14:paraId="45FD2970"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p>
        </w:tc>
        <w:tc>
          <w:tcPr>
            <w:tcW w:w="1170" w:type="dxa"/>
            <w:vAlign w:val="bottom"/>
          </w:tcPr>
          <w:p w14:paraId="1C2B8056"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p>
        </w:tc>
        <w:tc>
          <w:tcPr>
            <w:tcW w:w="1171" w:type="dxa"/>
            <w:vAlign w:val="bottom"/>
          </w:tcPr>
          <w:p w14:paraId="4BE72421"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p>
        </w:tc>
        <w:tc>
          <w:tcPr>
            <w:tcW w:w="1169" w:type="dxa"/>
            <w:vAlign w:val="bottom"/>
          </w:tcPr>
          <w:p w14:paraId="7D61EB5D"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p>
        </w:tc>
        <w:tc>
          <w:tcPr>
            <w:tcW w:w="1170" w:type="dxa"/>
            <w:vAlign w:val="bottom"/>
          </w:tcPr>
          <w:p w14:paraId="308F45C6"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p>
        </w:tc>
        <w:tc>
          <w:tcPr>
            <w:tcW w:w="1171" w:type="dxa"/>
            <w:vAlign w:val="bottom"/>
          </w:tcPr>
          <w:p w14:paraId="0374817E"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p>
        </w:tc>
      </w:tr>
      <w:tr w:rsidR="00F26C9C" w:rsidRPr="00D066D8" w14:paraId="3AF12ADB" w14:textId="77777777" w:rsidTr="00E56B96">
        <w:trPr>
          <w:trHeight w:val="89"/>
        </w:trPr>
        <w:tc>
          <w:tcPr>
            <w:tcW w:w="2242" w:type="dxa"/>
          </w:tcPr>
          <w:p w14:paraId="1F8BE59B" w14:textId="77777777" w:rsidR="00F26C9C" w:rsidRPr="00D066D8" w:rsidRDefault="00F26C9C" w:rsidP="00F26C9C">
            <w:pPr>
              <w:spacing w:line="360" w:lineRule="exact"/>
              <w:ind w:left="435" w:right="-108" w:hanging="284"/>
              <w:rPr>
                <w:rFonts w:ascii="Arial" w:hAnsi="Arial" w:cs="Arial"/>
                <w:sz w:val="16"/>
                <w:szCs w:val="16"/>
                <w:lang w:val="en-US"/>
              </w:rPr>
            </w:pPr>
            <w:r w:rsidRPr="00D066D8">
              <w:rPr>
                <w:rFonts w:ascii="Arial" w:hAnsi="Arial" w:cs="Arial"/>
                <w:sz w:val="16"/>
                <w:szCs w:val="16"/>
                <w:lang w:val="en-US"/>
              </w:rPr>
              <w:t>- Undrawn bank overdrafts</w:t>
            </w:r>
          </w:p>
        </w:tc>
        <w:tc>
          <w:tcPr>
            <w:tcW w:w="1169" w:type="dxa"/>
            <w:vAlign w:val="bottom"/>
          </w:tcPr>
          <w:p w14:paraId="54F41BDC"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4,931,974</w:t>
            </w:r>
          </w:p>
        </w:tc>
        <w:tc>
          <w:tcPr>
            <w:tcW w:w="1170" w:type="dxa"/>
            <w:vAlign w:val="bottom"/>
          </w:tcPr>
          <w:p w14:paraId="33DDBBBC"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w:t>
            </w:r>
          </w:p>
        </w:tc>
        <w:tc>
          <w:tcPr>
            <w:tcW w:w="1171" w:type="dxa"/>
            <w:vAlign w:val="bottom"/>
          </w:tcPr>
          <w:p w14:paraId="5C77FBF4"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4,931,974</w:t>
            </w:r>
          </w:p>
        </w:tc>
        <w:tc>
          <w:tcPr>
            <w:tcW w:w="1169" w:type="dxa"/>
            <w:vAlign w:val="bottom"/>
          </w:tcPr>
          <w:p w14:paraId="0209A59F"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4,737,470</w:t>
            </w:r>
          </w:p>
        </w:tc>
        <w:tc>
          <w:tcPr>
            <w:tcW w:w="1170" w:type="dxa"/>
            <w:vAlign w:val="bottom"/>
          </w:tcPr>
          <w:p w14:paraId="47238068" w14:textId="77777777" w:rsidR="00F26C9C" w:rsidRPr="00D066D8" w:rsidRDefault="00F26C9C" w:rsidP="00E56B96">
            <w:pPr>
              <w:tabs>
                <w:tab w:val="decimal" w:pos="889"/>
              </w:tabs>
              <w:spacing w:line="360" w:lineRule="exact"/>
              <w:ind w:left="-43" w:right="-7"/>
              <w:rPr>
                <w:rFonts w:ascii="Arial" w:hAnsi="Arial" w:cs="Arial"/>
                <w:sz w:val="16"/>
                <w:szCs w:val="16"/>
                <w:cs/>
                <w:lang w:val="en-US"/>
              </w:rPr>
            </w:pPr>
            <w:r w:rsidRPr="00D066D8">
              <w:rPr>
                <w:rFonts w:ascii="Arial" w:hAnsi="Arial" w:cs="Arial"/>
                <w:sz w:val="16"/>
                <w:szCs w:val="16"/>
                <w:lang w:val="en-US"/>
              </w:rPr>
              <w:t>-</w:t>
            </w:r>
          </w:p>
        </w:tc>
        <w:tc>
          <w:tcPr>
            <w:tcW w:w="1171" w:type="dxa"/>
            <w:vAlign w:val="bottom"/>
          </w:tcPr>
          <w:p w14:paraId="3801DFBD"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4,737,470</w:t>
            </w:r>
          </w:p>
        </w:tc>
      </w:tr>
      <w:tr w:rsidR="00F26C9C" w:rsidRPr="00D066D8" w14:paraId="1CCDFC76" w14:textId="77777777" w:rsidTr="00E56B96">
        <w:trPr>
          <w:trHeight w:val="89"/>
        </w:trPr>
        <w:tc>
          <w:tcPr>
            <w:tcW w:w="2242" w:type="dxa"/>
          </w:tcPr>
          <w:p w14:paraId="5105DB30" w14:textId="77777777" w:rsidR="00F26C9C" w:rsidRPr="00D066D8" w:rsidRDefault="00F26C9C" w:rsidP="00F26C9C">
            <w:pPr>
              <w:spacing w:line="360" w:lineRule="exact"/>
              <w:ind w:left="293" w:right="-108" w:hanging="142"/>
              <w:rPr>
                <w:rFonts w:ascii="Arial" w:hAnsi="Arial" w:cs="Arial"/>
                <w:sz w:val="16"/>
                <w:szCs w:val="16"/>
                <w:lang w:val="en-US"/>
              </w:rPr>
            </w:pPr>
            <w:r w:rsidRPr="00D066D8">
              <w:rPr>
                <w:rFonts w:ascii="Arial" w:hAnsi="Arial" w:cs="Arial"/>
                <w:sz w:val="16"/>
                <w:szCs w:val="16"/>
                <w:lang w:val="en-US"/>
              </w:rPr>
              <w:t>- Others guarantees</w:t>
            </w:r>
          </w:p>
        </w:tc>
        <w:tc>
          <w:tcPr>
            <w:tcW w:w="1169" w:type="dxa"/>
            <w:vAlign w:val="bottom"/>
          </w:tcPr>
          <w:p w14:paraId="68B6B327" w14:textId="77777777" w:rsidR="00F26C9C" w:rsidRPr="00F26C9C" w:rsidRDefault="00F26C9C" w:rsidP="00E56B96">
            <w:pP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6,070,256</w:t>
            </w:r>
          </w:p>
        </w:tc>
        <w:tc>
          <w:tcPr>
            <w:tcW w:w="1170" w:type="dxa"/>
            <w:vAlign w:val="bottom"/>
          </w:tcPr>
          <w:p w14:paraId="4403BC87" w14:textId="77777777" w:rsidR="00F26C9C" w:rsidRPr="00F26C9C" w:rsidRDefault="00F26C9C" w:rsidP="00E56B96">
            <w:pP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18,672</w:t>
            </w:r>
          </w:p>
        </w:tc>
        <w:tc>
          <w:tcPr>
            <w:tcW w:w="1171" w:type="dxa"/>
            <w:vAlign w:val="bottom"/>
          </w:tcPr>
          <w:p w14:paraId="5E646D52" w14:textId="77777777" w:rsidR="00F26C9C" w:rsidRPr="00F26C9C" w:rsidRDefault="00F26C9C" w:rsidP="00E56B96">
            <w:pP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6,088,928</w:t>
            </w:r>
          </w:p>
        </w:tc>
        <w:tc>
          <w:tcPr>
            <w:tcW w:w="1169" w:type="dxa"/>
            <w:vAlign w:val="bottom"/>
          </w:tcPr>
          <w:p w14:paraId="4DC2BA4E"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5,215,523</w:t>
            </w:r>
          </w:p>
        </w:tc>
        <w:tc>
          <w:tcPr>
            <w:tcW w:w="1170" w:type="dxa"/>
            <w:vAlign w:val="bottom"/>
          </w:tcPr>
          <w:p w14:paraId="4272222B" w14:textId="77777777" w:rsidR="00F26C9C" w:rsidRPr="00D066D8" w:rsidRDefault="00F26C9C" w:rsidP="00E56B96">
            <w:pP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w:t>
            </w:r>
          </w:p>
        </w:tc>
        <w:tc>
          <w:tcPr>
            <w:tcW w:w="1171" w:type="dxa"/>
            <w:vAlign w:val="bottom"/>
          </w:tcPr>
          <w:p w14:paraId="2F95B1AD" w14:textId="77777777" w:rsidR="00F26C9C" w:rsidRPr="00D066D8" w:rsidRDefault="00F26C9C" w:rsidP="00E56B96">
            <w:pP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5,215,523</w:t>
            </w:r>
          </w:p>
        </w:tc>
      </w:tr>
      <w:tr w:rsidR="00F26C9C" w:rsidRPr="00D066D8" w14:paraId="13F360CA" w14:textId="77777777" w:rsidTr="00E56B96">
        <w:trPr>
          <w:trHeight w:val="392"/>
        </w:trPr>
        <w:tc>
          <w:tcPr>
            <w:tcW w:w="2242" w:type="dxa"/>
          </w:tcPr>
          <w:p w14:paraId="255B00B4" w14:textId="77777777" w:rsidR="00F26C9C" w:rsidRPr="00D066D8" w:rsidRDefault="00F26C9C" w:rsidP="00F26C9C">
            <w:pPr>
              <w:spacing w:line="360" w:lineRule="exact"/>
              <w:ind w:left="293" w:right="-108" w:hanging="142"/>
              <w:rPr>
                <w:rFonts w:ascii="Arial" w:hAnsi="Arial" w:cs="Arial"/>
                <w:sz w:val="16"/>
                <w:szCs w:val="16"/>
                <w:lang w:val="en-US"/>
              </w:rPr>
            </w:pPr>
            <w:r w:rsidRPr="00D066D8">
              <w:rPr>
                <w:rFonts w:ascii="Arial" w:hAnsi="Arial" w:cs="Arial"/>
                <w:sz w:val="16"/>
                <w:szCs w:val="16"/>
                <w:lang w:val="en-US"/>
              </w:rPr>
              <w:t>- Others</w:t>
            </w:r>
          </w:p>
        </w:tc>
        <w:tc>
          <w:tcPr>
            <w:tcW w:w="1169" w:type="dxa"/>
            <w:vAlign w:val="bottom"/>
          </w:tcPr>
          <w:p w14:paraId="2F36B7F5" w14:textId="77777777" w:rsidR="00F26C9C" w:rsidRPr="00F26C9C" w:rsidRDefault="00F26C9C" w:rsidP="00E56B96">
            <w:pPr>
              <w:pBdr>
                <w:bottom w:val="single" w:sz="4" w:space="1" w:color="auto"/>
              </w:pBd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29,178,178</w:t>
            </w:r>
          </w:p>
        </w:tc>
        <w:tc>
          <w:tcPr>
            <w:tcW w:w="1170" w:type="dxa"/>
            <w:vAlign w:val="bottom"/>
          </w:tcPr>
          <w:p w14:paraId="613BFF2E" w14:textId="77777777" w:rsidR="00F26C9C" w:rsidRPr="00F26C9C" w:rsidRDefault="00F26C9C" w:rsidP="00E56B96">
            <w:pPr>
              <w:pBdr>
                <w:bottom w:val="single" w:sz="4" w:space="1" w:color="auto"/>
              </w:pBd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w:t>
            </w:r>
          </w:p>
        </w:tc>
        <w:tc>
          <w:tcPr>
            <w:tcW w:w="1171" w:type="dxa"/>
            <w:vAlign w:val="bottom"/>
          </w:tcPr>
          <w:p w14:paraId="55B964FF" w14:textId="77777777" w:rsidR="00F26C9C" w:rsidRPr="00F26C9C" w:rsidRDefault="00F26C9C" w:rsidP="00E56B96">
            <w:pPr>
              <w:pBdr>
                <w:bottom w:val="single" w:sz="4" w:space="1" w:color="auto"/>
              </w:pBd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29,178,178</w:t>
            </w:r>
          </w:p>
        </w:tc>
        <w:tc>
          <w:tcPr>
            <w:tcW w:w="1169" w:type="dxa"/>
            <w:vAlign w:val="bottom"/>
          </w:tcPr>
          <w:p w14:paraId="446469F2" w14:textId="77777777" w:rsidR="00F26C9C" w:rsidRPr="00D066D8" w:rsidRDefault="00F26C9C" w:rsidP="00E56B96">
            <w:pPr>
              <w:pBdr>
                <w:bottom w:val="single" w:sz="4" w:space="1" w:color="auto"/>
              </w:pBd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30,357,558</w:t>
            </w:r>
          </w:p>
        </w:tc>
        <w:tc>
          <w:tcPr>
            <w:tcW w:w="1170" w:type="dxa"/>
            <w:vAlign w:val="bottom"/>
          </w:tcPr>
          <w:p w14:paraId="5B41448D" w14:textId="77777777" w:rsidR="00F26C9C" w:rsidRPr="00D066D8" w:rsidRDefault="00F26C9C" w:rsidP="00E56B96">
            <w:pPr>
              <w:pBdr>
                <w:bottom w:val="single" w:sz="4" w:space="1" w:color="auto"/>
              </w:pBdr>
              <w:tabs>
                <w:tab w:val="decimal" w:pos="889"/>
              </w:tabs>
              <w:spacing w:line="360" w:lineRule="exact"/>
              <w:ind w:left="-43" w:right="-7"/>
              <w:rPr>
                <w:rFonts w:ascii="Arial" w:hAnsi="Arial" w:cs="Cordia New"/>
                <w:sz w:val="16"/>
                <w:szCs w:val="16"/>
                <w:cs/>
                <w:lang w:val="en-US"/>
              </w:rPr>
            </w:pPr>
            <w:r w:rsidRPr="00D066D8">
              <w:rPr>
                <w:rFonts w:ascii="Arial" w:hAnsi="Arial" w:cs="Arial"/>
                <w:sz w:val="16"/>
                <w:szCs w:val="16"/>
                <w:lang w:val="en-US"/>
              </w:rPr>
              <w:t>-</w:t>
            </w:r>
          </w:p>
        </w:tc>
        <w:tc>
          <w:tcPr>
            <w:tcW w:w="1171" w:type="dxa"/>
            <w:vAlign w:val="bottom"/>
          </w:tcPr>
          <w:p w14:paraId="71EFB4AE" w14:textId="77777777" w:rsidR="00F26C9C" w:rsidRPr="00D066D8" w:rsidRDefault="00F26C9C" w:rsidP="00E56B96">
            <w:pPr>
              <w:pBdr>
                <w:bottom w:val="single" w:sz="4" w:space="1" w:color="auto"/>
              </w:pBd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lang w:val="en-US"/>
              </w:rPr>
              <w:t>30,357,558</w:t>
            </w:r>
          </w:p>
        </w:tc>
      </w:tr>
      <w:tr w:rsidR="00F26C9C" w:rsidRPr="00D066D8" w14:paraId="4E3CE411" w14:textId="77777777" w:rsidTr="00E56B96">
        <w:trPr>
          <w:trHeight w:val="404"/>
        </w:trPr>
        <w:tc>
          <w:tcPr>
            <w:tcW w:w="2242" w:type="dxa"/>
          </w:tcPr>
          <w:p w14:paraId="7AD4D64F" w14:textId="77777777" w:rsidR="00F26C9C" w:rsidRPr="00D066D8" w:rsidRDefault="00F26C9C" w:rsidP="00F26C9C">
            <w:pPr>
              <w:spacing w:line="360" w:lineRule="exact"/>
              <w:ind w:right="-7"/>
              <w:jc w:val="both"/>
              <w:rPr>
                <w:rFonts w:ascii="Arial" w:hAnsi="Arial" w:cs="Arial"/>
                <w:sz w:val="16"/>
                <w:szCs w:val="16"/>
                <w:lang w:val="en-US"/>
              </w:rPr>
            </w:pPr>
            <w:r w:rsidRPr="00D066D8">
              <w:rPr>
                <w:rFonts w:ascii="Arial" w:hAnsi="Arial" w:cs="Arial"/>
                <w:sz w:val="16"/>
                <w:szCs w:val="16"/>
                <w:lang w:val="en-US"/>
              </w:rPr>
              <w:t>Total</w:t>
            </w:r>
          </w:p>
        </w:tc>
        <w:tc>
          <w:tcPr>
            <w:tcW w:w="1169" w:type="dxa"/>
            <w:vAlign w:val="bottom"/>
          </w:tcPr>
          <w:p w14:paraId="522E85FD" w14:textId="77777777" w:rsidR="00F26C9C" w:rsidRPr="00F26C9C" w:rsidRDefault="00F26C9C" w:rsidP="00E56B96">
            <w:pPr>
              <w:pBdr>
                <w:bottom w:val="double" w:sz="4" w:space="1" w:color="auto"/>
              </w:pBdr>
              <w:tabs>
                <w:tab w:val="decimal" w:pos="889"/>
              </w:tabs>
              <w:spacing w:line="360" w:lineRule="exact"/>
              <w:ind w:left="-43" w:right="12"/>
              <w:rPr>
                <w:rFonts w:ascii="Arial" w:hAnsi="Arial" w:cs="Arial"/>
                <w:sz w:val="16"/>
                <w:szCs w:val="16"/>
                <w:cs/>
                <w:lang w:val="en-US"/>
              </w:rPr>
            </w:pPr>
            <w:r w:rsidRPr="00F26C9C">
              <w:rPr>
                <w:rFonts w:ascii="Arial" w:hAnsi="Arial" w:cs="Arial"/>
                <w:sz w:val="16"/>
                <w:szCs w:val="16"/>
                <w:cs/>
                <w:lang w:val="en-US"/>
              </w:rPr>
              <w:t>40,218,497</w:t>
            </w:r>
          </w:p>
        </w:tc>
        <w:tc>
          <w:tcPr>
            <w:tcW w:w="1170" w:type="dxa"/>
            <w:vAlign w:val="bottom"/>
          </w:tcPr>
          <w:p w14:paraId="5DD72D53" w14:textId="77777777" w:rsidR="00F26C9C" w:rsidRPr="00F26C9C" w:rsidRDefault="00F26C9C" w:rsidP="00E56B96">
            <w:pPr>
              <w:pBdr>
                <w:bottom w:val="double" w:sz="4" w:space="1" w:color="auto"/>
              </w:pBdr>
              <w:tabs>
                <w:tab w:val="decimal" w:pos="889"/>
              </w:tabs>
              <w:spacing w:line="360" w:lineRule="exact"/>
              <w:ind w:left="-43" w:right="-7"/>
              <w:rPr>
                <w:rFonts w:ascii="Arial" w:hAnsi="Arial" w:cs="Arial"/>
                <w:sz w:val="16"/>
                <w:szCs w:val="16"/>
                <w:cs/>
                <w:lang w:val="en-US"/>
              </w:rPr>
            </w:pPr>
            <w:r w:rsidRPr="00F26C9C">
              <w:rPr>
                <w:rFonts w:ascii="Arial" w:hAnsi="Arial" w:cs="Arial"/>
                <w:sz w:val="16"/>
                <w:szCs w:val="16"/>
                <w:cs/>
                <w:lang w:val="en-US"/>
              </w:rPr>
              <w:t>588,558</w:t>
            </w:r>
          </w:p>
        </w:tc>
        <w:tc>
          <w:tcPr>
            <w:tcW w:w="1171" w:type="dxa"/>
            <w:vAlign w:val="bottom"/>
          </w:tcPr>
          <w:p w14:paraId="22F2B101" w14:textId="77777777" w:rsidR="00F26C9C" w:rsidRPr="00F26C9C" w:rsidRDefault="00F26C9C" w:rsidP="00E56B96">
            <w:pPr>
              <w:pBdr>
                <w:bottom w:val="double" w:sz="4" w:space="1" w:color="auto"/>
              </w:pBdr>
              <w:tabs>
                <w:tab w:val="decimal" w:pos="889"/>
              </w:tabs>
              <w:spacing w:line="360" w:lineRule="exact"/>
              <w:ind w:left="-43" w:right="12"/>
              <w:rPr>
                <w:rFonts w:ascii="Arial" w:hAnsi="Arial" w:cs="Arial"/>
                <w:sz w:val="16"/>
                <w:szCs w:val="16"/>
                <w:lang w:val="en-US"/>
              </w:rPr>
            </w:pPr>
            <w:r w:rsidRPr="00F26C9C">
              <w:rPr>
                <w:rFonts w:ascii="Arial" w:hAnsi="Arial" w:cs="Arial"/>
                <w:sz w:val="16"/>
                <w:szCs w:val="16"/>
                <w:cs/>
                <w:lang w:val="en-US"/>
              </w:rPr>
              <w:t>40,807,055</w:t>
            </w:r>
          </w:p>
        </w:tc>
        <w:tc>
          <w:tcPr>
            <w:tcW w:w="1169" w:type="dxa"/>
            <w:vAlign w:val="bottom"/>
          </w:tcPr>
          <w:p w14:paraId="537D43C3" w14:textId="77777777" w:rsidR="00F26C9C" w:rsidRPr="00D066D8" w:rsidRDefault="00F26C9C" w:rsidP="00E56B96">
            <w:pPr>
              <w:pBdr>
                <w:bottom w:val="double" w:sz="4" w:space="1" w:color="auto"/>
              </w:pBdr>
              <w:tabs>
                <w:tab w:val="decimal" w:pos="889"/>
              </w:tabs>
              <w:spacing w:line="360" w:lineRule="exact"/>
              <w:ind w:left="-43" w:right="12"/>
              <w:rPr>
                <w:rFonts w:ascii="Arial" w:hAnsi="Arial" w:cs="Arial"/>
                <w:sz w:val="16"/>
                <w:szCs w:val="16"/>
                <w:lang w:val="en-US"/>
              </w:rPr>
            </w:pPr>
            <w:r w:rsidRPr="00D066D8">
              <w:rPr>
                <w:rFonts w:ascii="Arial" w:hAnsi="Arial" w:cs="Arial"/>
                <w:sz w:val="16"/>
                <w:szCs w:val="16"/>
                <w:cs/>
                <w:lang w:val="en-US"/>
              </w:rPr>
              <w:t>40</w:t>
            </w:r>
            <w:r w:rsidRPr="00D066D8">
              <w:rPr>
                <w:rFonts w:ascii="Arial" w:hAnsi="Arial" w:cs="Arial"/>
                <w:sz w:val="16"/>
                <w:szCs w:val="16"/>
                <w:lang w:val="en-US"/>
              </w:rPr>
              <w:t>,</w:t>
            </w:r>
            <w:r w:rsidRPr="00D066D8">
              <w:rPr>
                <w:rFonts w:ascii="Arial" w:hAnsi="Arial" w:cs="Arial"/>
                <w:sz w:val="16"/>
                <w:szCs w:val="16"/>
                <w:cs/>
                <w:lang w:val="en-US"/>
              </w:rPr>
              <w:t>416</w:t>
            </w:r>
            <w:r w:rsidRPr="00D066D8">
              <w:rPr>
                <w:rFonts w:ascii="Arial" w:hAnsi="Arial" w:cs="Arial"/>
                <w:sz w:val="16"/>
                <w:szCs w:val="16"/>
                <w:lang w:val="en-US"/>
              </w:rPr>
              <w:t>,</w:t>
            </w:r>
            <w:r w:rsidRPr="00D066D8">
              <w:rPr>
                <w:rFonts w:ascii="Arial" w:hAnsi="Arial" w:cs="Arial"/>
                <w:sz w:val="16"/>
                <w:szCs w:val="16"/>
                <w:cs/>
                <w:lang w:val="en-US"/>
              </w:rPr>
              <w:t>854</w:t>
            </w:r>
          </w:p>
        </w:tc>
        <w:tc>
          <w:tcPr>
            <w:tcW w:w="1170" w:type="dxa"/>
            <w:vAlign w:val="bottom"/>
          </w:tcPr>
          <w:p w14:paraId="079D65DC" w14:textId="77777777" w:rsidR="00F26C9C" w:rsidRPr="00D066D8" w:rsidRDefault="00F26C9C" w:rsidP="00E56B96">
            <w:pPr>
              <w:pBdr>
                <w:bottom w:val="double" w:sz="4" w:space="1" w:color="auto"/>
              </w:pBdr>
              <w:tabs>
                <w:tab w:val="decimal" w:pos="889"/>
              </w:tabs>
              <w:spacing w:line="360" w:lineRule="exact"/>
              <w:ind w:left="-43" w:right="-7"/>
              <w:rPr>
                <w:rFonts w:ascii="Arial" w:hAnsi="Arial" w:cs="Arial"/>
                <w:sz w:val="16"/>
                <w:szCs w:val="16"/>
                <w:lang w:val="en-US"/>
              </w:rPr>
            </w:pPr>
            <w:r w:rsidRPr="00D066D8">
              <w:rPr>
                <w:rFonts w:ascii="Arial" w:hAnsi="Arial" w:cs="Arial"/>
                <w:sz w:val="16"/>
                <w:szCs w:val="16"/>
                <w:lang w:val="en-US"/>
              </w:rPr>
              <w:t>369,999</w:t>
            </w:r>
          </w:p>
        </w:tc>
        <w:tc>
          <w:tcPr>
            <w:tcW w:w="1171" w:type="dxa"/>
            <w:vAlign w:val="bottom"/>
          </w:tcPr>
          <w:p w14:paraId="3C59707B" w14:textId="77777777" w:rsidR="00F26C9C" w:rsidRPr="00D066D8" w:rsidRDefault="00F26C9C" w:rsidP="00E56B96">
            <w:pPr>
              <w:pBdr>
                <w:bottom w:val="double" w:sz="4" w:space="1" w:color="auto"/>
              </w:pBdr>
              <w:tabs>
                <w:tab w:val="decimal" w:pos="889"/>
              </w:tabs>
              <w:spacing w:line="360" w:lineRule="exact"/>
              <w:ind w:left="-43" w:right="12"/>
              <w:rPr>
                <w:rFonts w:ascii="Arial" w:hAnsi="Arial" w:cs="Arial"/>
                <w:sz w:val="16"/>
                <w:szCs w:val="16"/>
                <w:cs/>
                <w:lang w:val="en-US"/>
              </w:rPr>
            </w:pPr>
            <w:r w:rsidRPr="00D066D8">
              <w:rPr>
                <w:rFonts w:ascii="Arial" w:hAnsi="Arial" w:cs="Arial"/>
                <w:sz w:val="16"/>
                <w:szCs w:val="16"/>
                <w:lang w:val="en-US"/>
              </w:rPr>
              <w:t>40,786,853</w:t>
            </w:r>
          </w:p>
        </w:tc>
      </w:tr>
    </w:tbl>
    <w:p w14:paraId="110641A9" w14:textId="77777777" w:rsidR="00006D23" w:rsidRPr="006E1895" w:rsidRDefault="00CA7041" w:rsidP="00D066D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r>
        <w:rPr>
          <w:rFonts w:ascii="Arial" w:hAnsi="Arial" w:cs="Arial"/>
          <w:b/>
          <w:bCs/>
          <w:lang w:val="en-US"/>
        </w:rPr>
        <w:t>4</w:t>
      </w:r>
      <w:r w:rsidR="00C64D0E">
        <w:rPr>
          <w:rFonts w:ascii="Arial" w:hAnsi="Arial" w:cs="Arial"/>
          <w:b/>
          <w:bCs/>
          <w:lang w:val="en-US"/>
        </w:rPr>
        <w:t>0</w:t>
      </w:r>
      <w:r w:rsidR="00006D23" w:rsidRPr="006E1895">
        <w:rPr>
          <w:rFonts w:ascii="Arial" w:hAnsi="Arial" w:cs="Arial"/>
          <w:b/>
          <w:bCs/>
          <w:lang w:val="en-US"/>
        </w:rPr>
        <w:t>.2</w:t>
      </w:r>
      <w:r w:rsidR="00006D23" w:rsidRPr="006E1895">
        <w:rPr>
          <w:rFonts w:ascii="Arial" w:hAnsi="Arial" w:cs="Arial"/>
          <w:b/>
          <w:bCs/>
          <w:cs/>
          <w:lang w:val="en-US"/>
        </w:rPr>
        <w:tab/>
      </w:r>
      <w:r w:rsidR="00006D23" w:rsidRPr="006E1895">
        <w:rPr>
          <w:rFonts w:ascii="Arial" w:hAnsi="Arial" w:cs="Arial"/>
          <w:b/>
          <w:bCs/>
          <w:lang w:val="en-US"/>
        </w:rPr>
        <w:t>Commitments under long-term lease agreements</w:t>
      </w:r>
    </w:p>
    <w:p w14:paraId="3811AFEF" w14:textId="77777777" w:rsidR="00755FE5" w:rsidRPr="00213378" w:rsidRDefault="00755FE5"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755FE5">
        <w:rPr>
          <w:rFonts w:ascii="Arial" w:hAnsi="Arial" w:cs="Arial"/>
          <w:lang w:val="en-US"/>
        </w:rPr>
        <w:t>(a)</w:t>
      </w:r>
      <w:r>
        <w:rPr>
          <w:rFonts w:ascii="Arial" w:hAnsi="Arial" w:cs="Arial"/>
          <w:lang w:val="en-US"/>
        </w:rPr>
        <w:tab/>
      </w:r>
      <w:r w:rsidR="00D066D8" w:rsidRPr="00755FE5">
        <w:rPr>
          <w:rFonts w:ascii="Arial" w:hAnsi="Arial" w:cs="Arial"/>
          <w:lang w:val="en-US"/>
        </w:rPr>
        <w:t xml:space="preserve">The Bank </w:t>
      </w:r>
      <w:r w:rsidR="00D066D8">
        <w:rPr>
          <w:rFonts w:ascii="Arial" w:hAnsi="Arial" w:cs="Arial"/>
          <w:lang w:val="en-US"/>
        </w:rPr>
        <w:t xml:space="preserve">has </w:t>
      </w:r>
      <w:r w:rsidR="00D066D8" w:rsidRPr="00755FE5">
        <w:rPr>
          <w:rFonts w:ascii="Arial" w:hAnsi="Arial" w:cs="Arial"/>
          <w:lang w:val="en-US"/>
        </w:rPr>
        <w:t xml:space="preserve">entered into various service agreements which </w:t>
      </w:r>
      <w:r w:rsidR="00D066D8">
        <w:rPr>
          <w:rFonts w:ascii="Arial" w:hAnsi="Arial" w:cs="Arial"/>
          <w:lang w:val="en-US"/>
        </w:rPr>
        <w:t xml:space="preserve">the </w:t>
      </w:r>
      <w:r w:rsidR="00D066D8" w:rsidRPr="00755FE5">
        <w:rPr>
          <w:rFonts w:ascii="Arial" w:hAnsi="Arial" w:cs="Arial"/>
          <w:lang w:val="en-US"/>
        </w:rPr>
        <w:t xml:space="preserve">remaining </w:t>
      </w:r>
      <w:r w:rsidR="00D066D8">
        <w:rPr>
          <w:rFonts w:ascii="Arial" w:hAnsi="Arial" w:cs="Arial"/>
          <w:lang w:val="en-US"/>
        </w:rPr>
        <w:t xml:space="preserve">terms </w:t>
      </w:r>
      <w:r w:rsidR="00D066D8" w:rsidRPr="00755FE5">
        <w:rPr>
          <w:rFonts w:ascii="Arial" w:hAnsi="Arial" w:cs="Arial"/>
          <w:lang w:val="en-US"/>
        </w:rPr>
        <w:t>of t</w:t>
      </w:r>
      <w:r w:rsidR="00D066D8">
        <w:rPr>
          <w:rFonts w:ascii="Arial" w:hAnsi="Arial" w:cs="Arial"/>
          <w:lang w:val="en-US"/>
        </w:rPr>
        <w:t xml:space="preserve">he </w:t>
      </w:r>
      <w:r w:rsidR="00D066D8" w:rsidRPr="00652563">
        <w:rPr>
          <w:rFonts w:ascii="Arial" w:hAnsi="Arial" w:cs="Arial"/>
          <w:spacing w:val="-2"/>
          <w:lang w:val="en-US"/>
        </w:rPr>
        <w:t xml:space="preserve">agreements were between 1 - 5 years. As at 31 December 2021 and 2020, </w:t>
      </w:r>
      <w:r w:rsidR="00D066D8" w:rsidRPr="00652563">
        <w:rPr>
          <w:rFonts w:ascii="Arial" w:hAnsi="Arial" w:cs="Arial"/>
          <w:lang w:val="en-US"/>
        </w:rPr>
        <w:t>the Bank is obligated to pay further Baht</w:t>
      </w:r>
      <w:r w:rsidR="00F26C9C">
        <w:rPr>
          <w:rFonts w:ascii="Arial" w:hAnsi="Arial" w:cstheme="minorBidi"/>
          <w:lang w:val="en-US"/>
        </w:rPr>
        <w:t xml:space="preserve"> 129 </w:t>
      </w:r>
      <w:r w:rsidR="00D066D8" w:rsidRPr="00652563">
        <w:rPr>
          <w:rFonts w:ascii="Arial" w:hAnsi="Arial" w:cs="Arial"/>
          <w:lang w:val="en-US"/>
        </w:rPr>
        <w:t>million and Baht 165 million, respectively</w:t>
      </w:r>
      <w:r w:rsidR="003E7201" w:rsidRPr="00213378">
        <w:rPr>
          <w:rFonts w:ascii="Arial" w:hAnsi="Arial" w:cs="Arial"/>
          <w:lang w:val="en-US"/>
        </w:rPr>
        <w:t>.</w:t>
      </w:r>
    </w:p>
    <w:p w14:paraId="19973EDD" w14:textId="77777777" w:rsidR="003E7201" w:rsidRPr="003E7201"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213378">
        <w:rPr>
          <w:rFonts w:ascii="Arial" w:hAnsi="Arial" w:cs="Arial"/>
          <w:lang w:val="en-US"/>
        </w:rPr>
        <w:t>(b)</w:t>
      </w:r>
      <w:r w:rsidRPr="00213378">
        <w:rPr>
          <w:rFonts w:ascii="Arial" w:hAnsi="Arial" w:cs="Arial"/>
          <w:lang w:val="en-US"/>
        </w:rPr>
        <w:tab/>
      </w:r>
      <w:r w:rsidR="00D066D8" w:rsidRPr="00213378">
        <w:rPr>
          <w:rFonts w:ascii="Arial" w:hAnsi="Arial" w:cs="Arial"/>
          <w:lang w:val="en-US"/>
        </w:rPr>
        <w:t xml:space="preserve">The Bank has entered into various consultancy service agreements relating to software </w:t>
      </w:r>
      <w:r w:rsidR="00D066D8" w:rsidRPr="00652563">
        <w:rPr>
          <w:rFonts w:ascii="Arial" w:hAnsi="Arial" w:cs="Arial"/>
          <w:spacing w:val="-2"/>
          <w:lang w:val="en-US"/>
        </w:rPr>
        <w:t>development and installation services. As at 31 December 2021 and 2020</w:t>
      </w:r>
      <w:r w:rsidRPr="00213378">
        <w:rPr>
          <w:rFonts w:ascii="Arial" w:hAnsi="Arial" w:cs="Arial"/>
          <w:lang w:val="en-US"/>
        </w:rPr>
        <w:t>,</w:t>
      </w:r>
      <w:r w:rsidR="00D066D8">
        <w:rPr>
          <w:rFonts w:ascii="Arial" w:hAnsi="Arial" w:cs="Arial"/>
          <w:lang w:val="en-US"/>
        </w:rPr>
        <w:t xml:space="preserve"> </w:t>
      </w:r>
      <w:r w:rsidRPr="00213378">
        <w:rPr>
          <w:rFonts w:ascii="Arial" w:hAnsi="Arial" w:cs="Arial"/>
          <w:lang w:val="en-US"/>
        </w:rPr>
        <w:t xml:space="preserve">the Bank is obligated to </w:t>
      </w:r>
      <w:r w:rsidR="00F057C3" w:rsidRPr="00213378">
        <w:rPr>
          <w:rFonts w:ascii="Arial" w:hAnsi="Arial" w:cs="Arial"/>
          <w:lang w:val="en-US"/>
        </w:rPr>
        <w:t>pay further Baht</w:t>
      </w:r>
      <w:r w:rsidR="00F26C9C">
        <w:rPr>
          <w:rFonts w:ascii="Arial" w:hAnsi="Arial" w:cs="Arial"/>
          <w:lang w:val="en-US"/>
        </w:rPr>
        <w:t xml:space="preserve"> 57</w:t>
      </w:r>
      <w:r w:rsidR="00F057C3" w:rsidRPr="00213378">
        <w:rPr>
          <w:rFonts w:ascii="Arial" w:hAnsi="Arial" w:cs="Arial"/>
          <w:lang w:val="en-US"/>
        </w:rPr>
        <w:t xml:space="preserve"> </w:t>
      </w:r>
      <w:r w:rsidRPr="0005743B">
        <w:rPr>
          <w:rFonts w:ascii="Arial" w:hAnsi="Arial" w:cs="Arial"/>
          <w:lang w:val="en-US"/>
        </w:rPr>
        <w:t>million and</w:t>
      </w:r>
      <w:r w:rsidRPr="006E1895">
        <w:rPr>
          <w:rFonts w:ascii="Arial" w:hAnsi="Arial" w:cs="Arial"/>
          <w:lang w:val="en-US"/>
        </w:rPr>
        <w:t xml:space="preserve"> Baht </w:t>
      </w:r>
      <w:r w:rsidR="00AA04E0">
        <w:rPr>
          <w:rFonts w:ascii="Arial" w:hAnsi="Arial" w:cs="Arial"/>
          <w:lang w:val="en-US"/>
        </w:rPr>
        <w:t>16</w:t>
      </w:r>
      <w:r w:rsidRPr="006E1895">
        <w:rPr>
          <w:rFonts w:ascii="Arial" w:hAnsi="Arial" w:cs="Arial"/>
          <w:lang w:val="en-US"/>
        </w:rPr>
        <w:t xml:space="preserve"> million, respectively.</w:t>
      </w:r>
    </w:p>
    <w:p w14:paraId="5A53725C" w14:textId="77777777" w:rsidR="003E7201" w:rsidRDefault="003E7201" w:rsidP="00D066D8">
      <w:pPr>
        <w:tabs>
          <w:tab w:val="left" w:pos="1440"/>
          <w:tab w:val="left" w:pos="2160"/>
          <w:tab w:val="right" w:pos="7280"/>
          <w:tab w:val="right" w:pos="8540"/>
        </w:tabs>
        <w:spacing w:before="120" w:after="120" w:line="380" w:lineRule="exact"/>
        <w:ind w:left="1080" w:right="-45" w:hanging="447"/>
        <w:jc w:val="thaiDistribute"/>
        <w:rPr>
          <w:rFonts w:ascii="Arial" w:hAnsi="Arial" w:cs="Arial"/>
          <w:lang w:val="en-US"/>
        </w:rPr>
      </w:pPr>
      <w:r w:rsidRPr="006E1895">
        <w:rPr>
          <w:rFonts w:ascii="Arial" w:hAnsi="Arial" w:cs="Arial"/>
          <w:lang w:val="en-US"/>
        </w:rPr>
        <w:t>(c)</w:t>
      </w:r>
      <w:r w:rsidRPr="006E1895">
        <w:rPr>
          <w:rFonts w:ascii="Arial" w:hAnsi="Arial" w:cs="Arial"/>
          <w:lang w:val="en-US"/>
        </w:rPr>
        <w:tab/>
      </w:r>
      <w:r w:rsidR="00D066D8">
        <w:rPr>
          <w:rFonts w:ascii="Arial" w:hAnsi="Arial" w:cs="Arial"/>
          <w:lang w:val="en-US"/>
        </w:rPr>
        <w:t>As at 31 December 2021 and 2020</w:t>
      </w:r>
      <w:r w:rsidR="00D066D8" w:rsidRPr="006E1895">
        <w:rPr>
          <w:rFonts w:ascii="Arial" w:hAnsi="Arial" w:cs="Arial"/>
          <w:lang w:val="en-US"/>
        </w:rPr>
        <w:t xml:space="preserve">, the Bank </w:t>
      </w:r>
      <w:r w:rsidR="00D066D8">
        <w:rPr>
          <w:rFonts w:ascii="Arial" w:hAnsi="Arial" w:cs="Arial"/>
          <w:lang w:val="en-US"/>
        </w:rPr>
        <w:t xml:space="preserve">has </w:t>
      </w:r>
      <w:r w:rsidR="00D066D8" w:rsidRPr="006E1895">
        <w:rPr>
          <w:rFonts w:ascii="Arial" w:hAnsi="Arial" w:cs="Arial"/>
          <w:lang w:val="en-US"/>
        </w:rPr>
        <w:t xml:space="preserve">entered into a </w:t>
      </w:r>
      <w:r w:rsidR="00D066D8">
        <w:rPr>
          <w:rFonts w:ascii="Arial" w:hAnsi="Arial" w:cs="Arial"/>
          <w:lang w:val="en-US"/>
        </w:rPr>
        <w:t xml:space="preserve">5-year </w:t>
      </w:r>
      <w:r w:rsidR="00D066D8" w:rsidRPr="006E1895">
        <w:rPr>
          <w:rFonts w:ascii="Arial" w:hAnsi="Arial" w:cs="Arial"/>
          <w:lang w:val="en-US"/>
        </w:rPr>
        <w:t xml:space="preserve">service and support agreement with the parent company, under which </w:t>
      </w:r>
      <w:r w:rsidR="00D066D8">
        <w:rPr>
          <w:rFonts w:ascii="Arial" w:hAnsi="Arial" w:cs="Arial"/>
          <w:lang w:val="en-US"/>
        </w:rPr>
        <w:t xml:space="preserve">the </w:t>
      </w:r>
      <w:r w:rsidR="00D066D8" w:rsidRPr="006E1895">
        <w:rPr>
          <w:rFonts w:ascii="Arial" w:hAnsi="Arial" w:cs="Arial"/>
          <w:lang w:val="en-US"/>
        </w:rPr>
        <w:t>service fees are calculated based on a core service fee and administrative costs as stipulated in the agreement</w:t>
      </w:r>
      <w:r w:rsidRPr="006E1895">
        <w:rPr>
          <w:rFonts w:ascii="Arial" w:hAnsi="Arial" w:cs="Arial"/>
          <w:lang w:val="en-US"/>
        </w:rPr>
        <w:t>.</w:t>
      </w:r>
    </w:p>
    <w:p w14:paraId="4E57179A" w14:textId="77777777" w:rsidR="004F1187" w:rsidRPr="006E1895" w:rsidRDefault="00E03458" w:rsidP="00D066D8">
      <w:pPr>
        <w:tabs>
          <w:tab w:val="left" w:pos="1440"/>
          <w:tab w:val="left" w:pos="2160"/>
          <w:tab w:val="right" w:pos="7280"/>
          <w:tab w:val="right" w:pos="8540"/>
        </w:tabs>
        <w:spacing w:before="120" w:after="120" w:line="380" w:lineRule="exact"/>
        <w:ind w:left="630" w:right="-43" w:hanging="630"/>
        <w:jc w:val="thaiDistribute"/>
        <w:rPr>
          <w:rFonts w:ascii="Arial" w:hAnsi="Arial" w:cs="Arial"/>
          <w:b/>
          <w:bCs/>
          <w:lang w:val="en-US"/>
        </w:rPr>
      </w:pPr>
      <w:r>
        <w:rPr>
          <w:rFonts w:ascii="Arial" w:hAnsi="Arial" w:cs="Arial"/>
          <w:b/>
          <w:bCs/>
          <w:lang w:val="en-US"/>
        </w:rPr>
        <w:t>4</w:t>
      </w:r>
      <w:r w:rsidR="00C64D0E">
        <w:rPr>
          <w:rFonts w:ascii="Arial" w:hAnsi="Arial" w:cs="Arial"/>
          <w:b/>
          <w:bCs/>
          <w:lang w:val="en-US"/>
        </w:rPr>
        <w:t>0</w:t>
      </w:r>
      <w:r w:rsidR="00C33E28">
        <w:rPr>
          <w:rFonts w:ascii="Arial" w:hAnsi="Arial" w:cs="Arial"/>
          <w:b/>
          <w:bCs/>
          <w:lang w:val="en-US"/>
        </w:rPr>
        <w:t>.3</w:t>
      </w:r>
      <w:r w:rsidR="004F1187" w:rsidRPr="006E1895">
        <w:rPr>
          <w:rFonts w:ascii="Arial" w:hAnsi="Arial" w:cs="Arial"/>
          <w:b/>
          <w:bCs/>
          <w:cs/>
          <w:lang w:val="en-US"/>
        </w:rPr>
        <w:tab/>
      </w:r>
      <w:r w:rsidR="004F1187" w:rsidRPr="006E1895">
        <w:rPr>
          <w:rFonts w:ascii="Arial" w:hAnsi="Arial" w:cs="Arial"/>
          <w:b/>
          <w:bCs/>
          <w:lang w:val="en-US"/>
        </w:rPr>
        <w:t>Litigation</w:t>
      </w:r>
    </w:p>
    <w:p w14:paraId="7E314329" w14:textId="77777777" w:rsidR="003E7201"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3E7201" w:rsidRPr="00B7262F">
        <w:rPr>
          <w:rFonts w:ascii="Arial" w:hAnsi="Arial" w:cs="Arial"/>
          <w:lang w:val="en-US"/>
        </w:rPr>
        <w:t>A</w:t>
      </w:r>
      <w:r w:rsidR="003E7201" w:rsidRPr="00213378">
        <w:rPr>
          <w:rFonts w:ascii="Arial" w:hAnsi="Arial" w:cs="Arial"/>
          <w:spacing w:val="-1"/>
          <w:lang w:val="en-US"/>
        </w:rPr>
        <w:t xml:space="preserve">s at </w:t>
      </w:r>
      <w:r w:rsidR="00D066D8" w:rsidRPr="00213378">
        <w:rPr>
          <w:rFonts w:ascii="Arial" w:hAnsi="Arial" w:cs="Arial"/>
          <w:spacing w:val="-1"/>
          <w:lang w:val="en-US"/>
        </w:rPr>
        <w:t xml:space="preserve">31 December </w:t>
      </w:r>
      <w:r w:rsidR="00C969E0" w:rsidRPr="00213378">
        <w:rPr>
          <w:rFonts w:ascii="Arial" w:hAnsi="Arial" w:cs="Arial"/>
          <w:spacing w:val="-1"/>
          <w:lang w:val="en-US"/>
        </w:rPr>
        <w:t>2021 and 2020</w:t>
      </w:r>
      <w:r w:rsidR="003E7201" w:rsidRPr="00213378">
        <w:rPr>
          <w:rFonts w:ascii="Arial" w:hAnsi="Arial" w:cs="Arial"/>
          <w:spacing w:val="-1"/>
          <w:lang w:val="en-US"/>
        </w:rPr>
        <w:t>, the Bank has been sued in many litigation cases</w:t>
      </w:r>
      <w:r w:rsidR="003E7201" w:rsidRPr="0005743B">
        <w:rPr>
          <w:rFonts w:ascii="Arial" w:hAnsi="Arial" w:cs="Arial"/>
          <w:lang w:val="en-US"/>
        </w:rPr>
        <w:t xml:space="preserve"> </w:t>
      </w:r>
      <w:r w:rsidR="003E7201" w:rsidRPr="00213378">
        <w:rPr>
          <w:rFonts w:ascii="Arial" w:hAnsi="Arial" w:cs="Arial"/>
          <w:spacing w:val="-3"/>
          <w:lang w:val="en-US"/>
        </w:rPr>
        <w:t xml:space="preserve">being claimed for </w:t>
      </w:r>
      <w:r w:rsidR="003E7201" w:rsidRPr="00213378">
        <w:rPr>
          <w:rFonts w:ascii="Arial" w:hAnsi="Arial" w:cs="Arial"/>
          <w:spacing w:val="-2"/>
          <w:lang w:val="en-US"/>
        </w:rPr>
        <w:t>c</w:t>
      </w:r>
      <w:r w:rsidR="00F057C3" w:rsidRPr="00213378">
        <w:rPr>
          <w:rFonts w:ascii="Arial" w:hAnsi="Arial" w:cs="Arial"/>
          <w:spacing w:val="-2"/>
          <w:lang w:val="en-US"/>
        </w:rPr>
        <w:t>ompensations total</w:t>
      </w:r>
      <w:r w:rsidR="00320894" w:rsidRPr="00213378">
        <w:rPr>
          <w:rFonts w:ascii="Arial" w:hAnsi="Arial" w:cs="Arial"/>
          <w:spacing w:val="-3"/>
          <w:lang w:val="en-US"/>
        </w:rPr>
        <w:t>l</w:t>
      </w:r>
      <w:r w:rsidR="00F057C3" w:rsidRPr="00213378">
        <w:rPr>
          <w:rFonts w:ascii="Arial" w:hAnsi="Arial" w:cs="Arial"/>
          <w:spacing w:val="-3"/>
          <w:lang w:val="en-US"/>
        </w:rPr>
        <w:t>ing Baht</w:t>
      </w:r>
      <w:r w:rsidR="00F26C9C">
        <w:rPr>
          <w:rFonts w:ascii="Arial" w:hAnsi="Arial" w:cs="Arial"/>
          <w:spacing w:val="-3"/>
          <w:lang w:val="en-US"/>
        </w:rPr>
        <w:t xml:space="preserve"> </w:t>
      </w:r>
      <w:r w:rsidR="00F26C9C">
        <w:rPr>
          <w:rFonts w:ascii="Arial" w:hAnsi="Arial" w:cstheme="minorBidi"/>
          <w:spacing w:val="-3"/>
          <w:lang w:val="en-US"/>
        </w:rPr>
        <w:t xml:space="preserve">349 </w:t>
      </w:r>
      <w:r w:rsidR="003E7201" w:rsidRPr="00213378">
        <w:rPr>
          <w:rFonts w:ascii="Arial" w:hAnsi="Arial" w:cs="Arial"/>
          <w:spacing w:val="-3"/>
          <w:lang w:val="en-US"/>
        </w:rPr>
        <w:t xml:space="preserve">million and Baht </w:t>
      </w:r>
      <w:r w:rsidR="00C969E0" w:rsidRPr="00213378">
        <w:rPr>
          <w:rFonts w:ascii="Arial" w:hAnsi="Arial" w:cs="Arial"/>
          <w:spacing w:val="-3"/>
          <w:lang w:val="en-US"/>
        </w:rPr>
        <w:t xml:space="preserve">1,161 </w:t>
      </w:r>
      <w:r w:rsidR="003E7201" w:rsidRPr="00213378">
        <w:rPr>
          <w:rFonts w:ascii="Arial" w:hAnsi="Arial" w:cs="Arial"/>
          <w:spacing w:val="-3"/>
          <w:lang w:val="en-US"/>
        </w:rPr>
        <w:t>million, respe</w:t>
      </w:r>
      <w:r w:rsidR="003E7201" w:rsidRPr="0005743B">
        <w:rPr>
          <w:rFonts w:ascii="Arial" w:hAnsi="Arial" w:cs="Arial"/>
          <w:lang w:val="en-US"/>
        </w:rPr>
        <w:t>ctively. Final judg</w:t>
      </w:r>
      <w:r w:rsidR="003E7201">
        <w:rPr>
          <w:rFonts w:ascii="Arial" w:hAnsi="Arial" w:cs="Arial"/>
          <w:lang w:val="en-US"/>
        </w:rPr>
        <w:t>e</w:t>
      </w:r>
      <w:r w:rsidR="003E7201" w:rsidRPr="0005743B">
        <w:rPr>
          <w:rFonts w:ascii="Arial" w:hAnsi="Arial" w:cs="Arial"/>
          <w:lang w:val="en-US"/>
        </w:rPr>
        <w:t>ments have not yet been reached in respect of these cases.</w:t>
      </w:r>
      <w:r w:rsidR="003E7201">
        <w:rPr>
          <w:rFonts w:ascii="Arial" w:hAnsi="Arial" w:cs="Arial"/>
          <w:lang w:val="en-US"/>
        </w:rPr>
        <w:t xml:space="preserve"> </w:t>
      </w:r>
    </w:p>
    <w:p w14:paraId="42EA8264" w14:textId="77777777" w:rsidR="00D066D8" w:rsidRDefault="00D066D8">
      <w:pPr>
        <w:rPr>
          <w:rFonts w:ascii="Arial" w:hAnsi="Arial" w:cs="Arial"/>
          <w:b/>
          <w:bCs/>
          <w:color w:val="000000"/>
          <w:lang w:val="en-GB" w:eastAsia="x-none"/>
        </w:rPr>
      </w:pPr>
      <w:r>
        <w:rPr>
          <w:rFonts w:ascii="Arial" w:hAnsi="Arial" w:cs="Arial"/>
          <w:color w:val="000000"/>
          <w:lang w:val="en-GB"/>
        </w:rPr>
        <w:br w:type="page"/>
      </w:r>
    </w:p>
    <w:p w14:paraId="399911F7" w14:textId="77777777" w:rsidR="005616D8" w:rsidRPr="00972EC1" w:rsidRDefault="005616D8" w:rsidP="00D066D8">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132" w:name="_Toc95741477"/>
      <w:r w:rsidRPr="00972EC1">
        <w:rPr>
          <w:rFonts w:ascii="Arial" w:hAnsi="Arial" w:cs="Arial"/>
          <w:color w:val="000000"/>
          <w:sz w:val="22"/>
          <w:szCs w:val="22"/>
          <w:u w:val="none"/>
          <w:lang w:val="en-GB"/>
        </w:rPr>
        <w:lastRenderedPageBreak/>
        <w:t>Related party transactions</w:t>
      </w:r>
      <w:bookmarkEnd w:id="132"/>
    </w:p>
    <w:p w14:paraId="40531030" w14:textId="77777777" w:rsidR="005533C1" w:rsidRPr="006E1895"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D066D8" w:rsidRPr="006E1895">
        <w:rPr>
          <w:rFonts w:ascii="Arial" w:hAnsi="Arial" w:cs="Arial"/>
          <w:lang w:val="en-US"/>
        </w:rPr>
        <w:t>The Bank had significant business transactions with its related parties, including transactions with directors, executive</w:t>
      </w:r>
      <w:r w:rsidR="00D066D8">
        <w:rPr>
          <w:rFonts w:ascii="Arial" w:hAnsi="Arial" w:cs="Arial"/>
          <w:lang w:val="en-US"/>
        </w:rPr>
        <w:t>s</w:t>
      </w:r>
      <w:r w:rsidR="00D066D8" w:rsidRPr="006E1895">
        <w:rPr>
          <w:rFonts w:ascii="Arial" w:hAnsi="Arial" w:cs="Arial"/>
          <w:lang w:val="en-US"/>
        </w:rPr>
        <w:t xml:space="preserve">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r w:rsidR="005533C1" w:rsidRPr="006E1895">
        <w:rPr>
          <w:rFonts w:ascii="Arial" w:hAnsi="Arial" w:cs="Arial"/>
          <w:lang w:val="en-US"/>
        </w:rPr>
        <w:t>.</w:t>
      </w:r>
    </w:p>
    <w:p w14:paraId="4DA0EB03" w14:textId="77777777" w:rsidR="00D066D8" w:rsidRPr="006E1895" w:rsidRDefault="00BD6A4B" w:rsidP="00D066D8">
      <w:pPr>
        <w:tabs>
          <w:tab w:val="left" w:pos="900"/>
        </w:tabs>
        <w:spacing w:before="120" w:after="120" w:line="380" w:lineRule="exact"/>
        <w:ind w:left="630" w:right="-43" w:hanging="630"/>
        <w:jc w:val="thaiDistribute"/>
        <w:rPr>
          <w:rFonts w:ascii="Arial" w:hAnsi="Arial" w:cs="Arial"/>
          <w:lang w:val="en-US"/>
        </w:rPr>
      </w:pPr>
      <w:r>
        <w:rPr>
          <w:rFonts w:ascii="Arial" w:hAnsi="Arial" w:cs="Arial"/>
          <w:lang w:val="en-US"/>
        </w:rPr>
        <w:tab/>
      </w:r>
      <w:r w:rsidR="00D066D8" w:rsidRPr="006E1895">
        <w:rPr>
          <w:rFonts w:ascii="Arial" w:hAnsi="Arial" w:cs="Arial"/>
          <w:lang w:val="en-US"/>
        </w:rPr>
        <w:t>Relationship with its related parties can be summarised as follows:</w:t>
      </w:r>
    </w:p>
    <w:p w14:paraId="3164A94F"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Bank’s parent company is LH Financial Group Public Company Limited.</w:t>
      </w:r>
    </w:p>
    <w:p w14:paraId="7DBFFFA8"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6E1895">
        <w:rPr>
          <w:rFonts w:ascii="Arial" w:hAnsi="Arial" w:cs="Arial"/>
          <w:lang w:val="en-US"/>
        </w:rPr>
        <w:t>The subsidiaries of the Bank’s parent company are as follows:</w:t>
      </w:r>
    </w:p>
    <w:p w14:paraId="49BFC691"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Securities Public Company Limited</w:t>
      </w:r>
    </w:p>
    <w:p w14:paraId="5D31904D"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Fund Management Company Limited</w:t>
      </w:r>
    </w:p>
    <w:p w14:paraId="5179BBD4"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29"/>
        <w:contextualSpacing w:val="0"/>
        <w:jc w:val="thaiDistribute"/>
        <w:textAlignment w:val="baseline"/>
        <w:rPr>
          <w:rFonts w:ascii="Arial" w:hAnsi="Arial" w:cs="Arial"/>
          <w:lang w:val="en-US"/>
        </w:rPr>
      </w:pPr>
      <w:r w:rsidRPr="006E1895">
        <w:rPr>
          <w:rFonts w:ascii="Arial" w:hAnsi="Arial" w:cs="Arial"/>
          <w:lang w:val="en-US"/>
        </w:rPr>
        <w:t>Land and Houses Advisory Company Limited (the subsidiary of the company as stated in No. 2.1 above)</w:t>
      </w:r>
    </w:p>
    <w:p w14:paraId="46279665" w14:textId="77777777" w:rsidR="00D066D8" w:rsidRPr="00BD6A4B"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D6A4B">
        <w:rPr>
          <w:rFonts w:ascii="Arial" w:hAnsi="Arial" w:cs="Arial"/>
          <w:szCs w:val="22"/>
          <w:lang w:val="en-US"/>
        </w:rPr>
        <w:t>Any persons or companies who hold more than 10 percent of shares in the Bank’s parent company (“the major shareholders of the Bank’s parent company”) are as follows:</w:t>
      </w:r>
    </w:p>
    <w:p w14:paraId="77C18D7C"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CTBC Bank Company Limited</w:t>
      </w:r>
    </w:p>
    <w:p w14:paraId="575DC45C"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Land and Houses Public Company Limited</w:t>
      </w:r>
    </w:p>
    <w:p w14:paraId="4342D011"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cs/>
          <w:lang w:val="en-US"/>
        </w:rPr>
      </w:pPr>
      <w:r w:rsidRPr="00BD6A4B">
        <w:rPr>
          <w:rFonts w:ascii="Arial" w:hAnsi="Arial" w:cs="Arial"/>
          <w:szCs w:val="22"/>
          <w:cs/>
          <w:lang w:val="en-US"/>
        </w:rPr>
        <w:t>Quality Houses Public Company Limited</w:t>
      </w:r>
    </w:p>
    <w:p w14:paraId="7535036D" w14:textId="77777777" w:rsidR="00D066D8"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cs/>
          <w:lang w:val="en-US"/>
        </w:rPr>
        <w:t xml:space="preserve">Ms. Piengjai </w:t>
      </w:r>
      <w:r w:rsidRPr="002F5C23">
        <w:rPr>
          <w:rFonts w:ascii="Arial" w:hAnsi="Arial" w:cs="Arial"/>
          <w:szCs w:val="22"/>
          <w:cs/>
          <w:lang w:val="en-US"/>
        </w:rPr>
        <w:t>Harnpanich</w:t>
      </w:r>
      <w:r w:rsidRPr="002F5C23">
        <w:rPr>
          <w:rFonts w:ascii="Arial" w:hAnsi="Arial" w:cs="Arial"/>
          <w:szCs w:val="22"/>
          <w:lang w:val="en-US"/>
        </w:rPr>
        <w:t xml:space="preserve"> </w:t>
      </w:r>
      <w:r w:rsidRPr="00D066D8">
        <w:rPr>
          <w:rFonts w:ascii="Arial" w:hAnsi="Arial" w:cs="Arial"/>
          <w:sz w:val="20"/>
          <w:szCs w:val="20"/>
          <w:vertAlign w:val="superscript"/>
          <w:lang w:val="en-US"/>
        </w:rPr>
        <w:t>(1)</w:t>
      </w:r>
    </w:p>
    <w:p w14:paraId="0DD151FB"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174968">
        <w:rPr>
          <w:rFonts w:ascii="Arial" w:hAnsi="Arial" w:cs="Arial"/>
          <w:szCs w:val="22"/>
          <w:lang w:val="en-US"/>
        </w:rPr>
        <w:t>Related</w:t>
      </w:r>
      <w:r w:rsidRPr="006E1895">
        <w:rPr>
          <w:rFonts w:ascii="Arial" w:hAnsi="Arial" w:cs="Arial"/>
          <w:lang w:val="en-US"/>
        </w:rPr>
        <w:t xml:space="preserve"> companies include companies related by way of the following: </w:t>
      </w:r>
    </w:p>
    <w:p w14:paraId="3242B485" w14:textId="77777777" w:rsidR="00D066D8" w:rsidRPr="00BD6A4B"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BD6A4B">
        <w:rPr>
          <w:rFonts w:ascii="Arial" w:hAnsi="Arial" w:cs="Arial"/>
          <w:szCs w:val="22"/>
          <w:lang w:val="en-US"/>
        </w:rPr>
        <w:t>The subsidiaries of the major shareholders of the Bank’s parent company (shareholders as stated in No. 3 above)</w:t>
      </w:r>
    </w:p>
    <w:p w14:paraId="44141DD8"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associates of the major shareholders of the Bank’s parent company (shareholders as stated in No. 3 above)</w:t>
      </w:r>
    </w:p>
    <w:p w14:paraId="52C9C4E7"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Bank’s directors</w:t>
      </w:r>
    </w:p>
    <w:p w14:paraId="2193BF2A" w14:textId="77777777" w:rsidR="00D066D8" w:rsidRPr="006E1895"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related to the major shareholders of the Bank’s parent company (shareholders as stated in No. 3 above)</w:t>
      </w:r>
    </w:p>
    <w:p w14:paraId="3C1981A7" w14:textId="77777777" w:rsidR="00D066D8" w:rsidRPr="002F5C23" w:rsidRDefault="00D066D8" w:rsidP="00D066D8">
      <w:pPr>
        <w:pStyle w:val="ListParagraph"/>
        <w:numPr>
          <w:ilvl w:val="1"/>
          <w:numId w:val="2"/>
        </w:numPr>
        <w:overflowPunct w:val="0"/>
        <w:autoSpaceDE w:val="0"/>
        <w:autoSpaceDN w:val="0"/>
        <w:adjustRightInd w:val="0"/>
        <w:spacing w:before="120" w:after="120" w:line="380" w:lineRule="exact"/>
        <w:ind w:left="1530" w:hanging="540"/>
        <w:contextualSpacing w:val="0"/>
        <w:jc w:val="thaiDistribute"/>
        <w:textAlignment w:val="baseline"/>
        <w:rPr>
          <w:rFonts w:ascii="Arial" w:hAnsi="Arial" w:cs="Arial"/>
          <w:szCs w:val="22"/>
          <w:lang w:val="en-US"/>
        </w:rPr>
      </w:pPr>
      <w:r w:rsidRPr="006E1895">
        <w:rPr>
          <w:rFonts w:ascii="Arial" w:hAnsi="Arial" w:cs="Arial"/>
          <w:szCs w:val="22"/>
          <w:lang w:val="en-US"/>
        </w:rPr>
        <w:t>The companies that are controlled by the Bank’s related persons</w:t>
      </w:r>
    </w:p>
    <w:p w14:paraId="398FC3E0" w14:textId="77777777" w:rsidR="00D066D8" w:rsidRPr="009C1C42" w:rsidRDefault="00D066D8" w:rsidP="00D066D8">
      <w:pPr>
        <w:pStyle w:val="ListParagraph"/>
        <w:overflowPunct w:val="0"/>
        <w:autoSpaceDE w:val="0"/>
        <w:autoSpaceDN w:val="0"/>
        <w:adjustRightInd w:val="0"/>
        <w:spacing w:before="120" w:after="120" w:line="320" w:lineRule="exact"/>
        <w:ind w:left="992" w:hanging="357"/>
        <w:contextualSpacing w:val="0"/>
        <w:jc w:val="thaiDistribute"/>
        <w:textAlignment w:val="baseline"/>
        <w:rPr>
          <w:rFonts w:ascii="Arial" w:hAnsi="Arial" w:cs="Arial"/>
          <w:sz w:val="16"/>
          <w:szCs w:val="16"/>
          <w:lang w:val="en-US"/>
        </w:rPr>
      </w:pPr>
      <w:r w:rsidRPr="00D066D8">
        <w:rPr>
          <w:rFonts w:ascii="Arial" w:hAnsi="Arial" w:cs="Arial"/>
          <w:sz w:val="20"/>
          <w:szCs w:val="20"/>
          <w:vertAlign w:val="superscript"/>
          <w:lang w:val="en-US"/>
        </w:rPr>
        <w:t>(1)</w:t>
      </w:r>
      <w:r w:rsidRPr="009C1C42">
        <w:rPr>
          <w:rFonts w:ascii="Arial" w:hAnsi="Arial" w:cs="Arial"/>
          <w:sz w:val="16"/>
          <w:szCs w:val="16"/>
          <w:vertAlign w:val="superscript"/>
          <w:lang w:val="en-US"/>
        </w:rPr>
        <w:tab/>
      </w:r>
      <w:r w:rsidRPr="009C1C42">
        <w:rPr>
          <w:rFonts w:ascii="Arial" w:hAnsi="Arial" w:cs="Arial"/>
          <w:sz w:val="16"/>
          <w:szCs w:val="16"/>
          <w:lang w:val="en-US"/>
        </w:rPr>
        <w:t xml:space="preserve">As at 31 December 2021, </w:t>
      </w:r>
      <w:r w:rsidRPr="009C1C42">
        <w:rPr>
          <w:rFonts w:ascii="Arial" w:hAnsi="Arial" w:cs="Arial"/>
          <w:sz w:val="16"/>
          <w:szCs w:val="16"/>
          <w:cs/>
          <w:lang w:val="en-US"/>
        </w:rPr>
        <w:t>Ms. Piengjai Harnpanich</w:t>
      </w:r>
      <w:r w:rsidRPr="009C1C42">
        <w:rPr>
          <w:rFonts w:ascii="Arial" w:hAnsi="Arial" w:cs="Arial"/>
          <w:sz w:val="16"/>
          <w:szCs w:val="16"/>
          <w:lang w:val="en-US"/>
        </w:rPr>
        <w:t xml:space="preserve"> was no longer defined as related person of the Bank since CTBC Bank Company Limited acquired all shares</w:t>
      </w:r>
      <w:r>
        <w:rPr>
          <w:rFonts w:ascii="Arial" w:hAnsi="Arial" w:cs="Arial"/>
          <w:sz w:val="16"/>
          <w:szCs w:val="16"/>
          <w:lang w:val="en-US"/>
        </w:rPr>
        <w:t xml:space="preserve"> of the Bank’s parent company </w:t>
      </w:r>
      <w:r w:rsidRPr="009C1C42">
        <w:rPr>
          <w:rFonts w:ascii="Arial" w:hAnsi="Arial" w:cs="Arial"/>
          <w:sz w:val="16"/>
          <w:szCs w:val="16"/>
          <w:lang w:val="en-US"/>
        </w:rPr>
        <w:t xml:space="preserve">from </w:t>
      </w:r>
      <w:r w:rsidRPr="009C1C42">
        <w:rPr>
          <w:rFonts w:ascii="Arial" w:hAnsi="Arial" w:cs="Arial"/>
          <w:sz w:val="16"/>
          <w:szCs w:val="16"/>
          <w:cs/>
          <w:lang w:val="en-US"/>
        </w:rPr>
        <w:t>Ms. Piengjai Harnpanich</w:t>
      </w:r>
      <w:r w:rsidRPr="009C1C42">
        <w:rPr>
          <w:rFonts w:ascii="Arial" w:hAnsi="Arial" w:cs="Arial"/>
          <w:sz w:val="16"/>
          <w:szCs w:val="16"/>
          <w:lang w:val="en-US"/>
        </w:rPr>
        <w:t xml:space="preserve"> on 8 September 2021 (As at 31 December 2020: held 10.43% of the shares of the Bank’s parent company).</w:t>
      </w:r>
    </w:p>
    <w:p w14:paraId="5B5A4AE8" w14:textId="77777777" w:rsidR="00D066D8" w:rsidRPr="006E1895"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lastRenderedPageBreak/>
        <w:t xml:space="preserve">Directors and executives who are the Bank’s directors, president, senior executive vice </w:t>
      </w:r>
      <w:r w:rsidRPr="00174968">
        <w:rPr>
          <w:rFonts w:ascii="Arial" w:hAnsi="Arial" w:cs="Arial"/>
          <w:szCs w:val="22"/>
          <w:lang w:val="en-US"/>
        </w:rPr>
        <w:t>president</w:t>
      </w:r>
      <w:r w:rsidRPr="006E1895">
        <w:rPr>
          <w:rFonts w:ascii="Arial" w:hAnsi="Arial" w:cs="Arial"/>
          <w:szCs w:val="22"/>
          <w:lang w:val="en-US"/>
        </w:rPr>
        <w:t>, first executive vice president, executive vice president, first senior vice president and equivalent</w:t>
      </w:r>
    </w:p>
    <w:p w14:paraId="31F87AA7" w14:textId="77777777" w:rsidR="00D066D8" w:rsidRDefault="00D066D8" w:rsidP="00D066D8">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zCs w:val="22"/>
          <w:lang w:val="en-US"/>
        </w:rPr>
      </w:pPr>
      <w:r w:rsidRPr="006E1895">
        <w:rPr>
          <w:rFonts w:ascii="Arial" w:hAnsi="Arial" w:cs="Arial"/>
          <w:szCs w:val="22"/>
          <w:lang w:val="en-US"/>
        </w:rPr>
        <w:t>Related persons who are the directors and executives of the parent company,</w:t>
      </w:r>
      <w:r>
        <w:rPr>
          <w:rFonts w:ascii="Arial" w:hAnsi="Arial" w:cs="Arial"/>
          <w:szCs w:val="22"/>
          <w:lang w:val="en-US"/>
        </w:rPr>
        <w:t xml:space="preserve">                      </w:t>
      </w:r>
      <w:r w:rsidRPr="006E1895">
        <w:rPr>
          <w:rFonts w:ascii="Arial" w:hAnsi="Arial" w:cs="Arial"/>
          <w:szCs w:val="22"/>
          <w:lang w:val="en-US"/>
        </w:rPr>
        <w:t xml:space="preserve">the directors </w:t>
      </w:r>
      <w:r w:rsidRPr="00BD6A4B">
        <w:rPr>
          <w:rFonts w:ascii="Arial" w:hAnsi="Arial" w:cs="Arial"/>
          <w:lang w:val="en-US"/>
        </w:rPr>
        <w:t>of</w:t>
      </w:r>
      <w:r w:rsidRPr="006E1895">
        <w:rPr>
          <w:rFonts w:ascii="Arial" w:hAnsi="Arial" w:cs="Arial"/>
          <w:szCs w:val="22"/>
          <w:lang w:val="en-US"/>
        </w:rPr>
        <w:t xml:space="preserve"> the major shareholders of the parent company (shareholders as stated in No. 3 above) and persons with close relationship with related persons and directors and executives</w:t>
      </w:r>
    </w:p>
    <w:p w14:paraId="24862060" w14:textId="77777777" w:rsidR="00C77CE1" w:rsidRPr="006E1895" w:rsidRDefault="00E03458" w:rsidP="00D066D8">
      <w:pPr>
        <w:tabs>
          <w:tab w:val="left" w:pos="900"/>
        </w:tabs>
        <w:spacing w:before="200" w:after="120" w:line="360" w:lineRule="exact"/>
        <w:ind w:left="629" w:right="-45" w:hanging="629"/>
        <w:jc w:val="thaiDistribute"/>
        <w:rPr>
          <w:rFonts w:ascii="Arial" w:hAnsi="Arial" w:cs="Arial"/>
          <w:b/>
          <w:bCs/>
          <w:lang w:val="en-US"/>
        </w:rPr>
      </w:pPr>
      <w:r>
        <w:rPr>
          <w:rFonts w:ascii="Arial" w:hAnsi="Arial" w:cs="Arial"/>
          <w:b/>
          <w:bCs/>
          <w:lang w:val="en-GB"/>
        </w:rPr>
        <w:t>4</w:t>
      </w:r>
      <w:r w:rsidR="0089362E">
        <w:rPr>
          <w:rFonts w:ascii="Arial" w:hAnsi="Arial" w:cs="Arial"/>
          <w:b/>
          <w:bCs/>
          <w:lang w:val="en-GB"/>
        </w:rPr>
        <w:t>1</w:t>
      </w:r>
      <w:r w:rsidR="00C77CE1" w:rsidRPr="006E1895">
        <w:rPr>
          <w:rFonts w:ascii="Arial" w:hAnsi="Arial" w:cs="Arial"/>
          <w:b/>
          <w:bCs/>
          <w:lang w:val="en-GB"/>
        </w:rPr>
        <w:t>.1</w:t>
      </w:r>
      <w:r w:rsidR="00C77CE1" w:rsidRPr="006E1895">
        <w:rPr>
          <w:rFonts w:ascii="Arial" w:hAnsi="Arial" w:cs="Arial"/>
          <w:b/>
          <w:bCs/>
          <w:lang w:val="en-GB"/>
        </w:rPr>
        <w:tab/>
      </w:r>
      <w:r w:rsidR="00A9531E" w:rsidRPr="006E1895">
        <w:rPr>
          <w:rFonts w:ascii="Arial" w:hAnsi="Arial" w:cs="Arial"/>
          <w:b/>
          <w:bCs/>
          <w:lang w:val="en-GB"/>
        </w:rPr>
        <w:t xml:space="preserve">Transactions during the </w:t>
      </w:r>
      <w:r w:rsidR="00D066D8">
        <w:rPr>
          <w:rFonts w:ascii="Arial" w:hAnsi="Arial" w:cs="Arial"/>
          <w:b/>
          <w:bCs/>
          <w:szCs w:val="28"/>
          <w:lang w:val="en-US"/>
        </w:rPr>
        <w:t>year</w:t>
      </w:r>
      <w:r w:rsidR="00867848">
        <w:rPr>
          <w:rFonts w:ascii="Arial" w:hAnsi="Arial" w:cs="Arial"/>
          <w:b/>
          <w:bCs/>
          <w:szCs w:val="28"/>
          <w:lang w:val="en-US"/>
        </w:rPr>
        <w:t>s</w:t>
      </w:r>
    </w:p>
    <w:p w14:paraId="4894D632" w14:textId="77777777" w:rsidR="00E81AFD" w:rsidRPr="00D066D8" w:rsidRDefault="00C403A8" w:rsidP="00D066D8">
      <w:pPr>
        <w:tabs>
          <w:tab w:val="left" w:pos="900"/>
        </w:tabs>
        <w:spacing w:before="120" w:after="120" w:line="380" w:lineRule="exact"/>
        <w:ind w:left="635" w:hanging="635"/>
        <w:jc w:val="thaiDistribute"/>
        <w:rPr>
          <w:rFonts w:ascii="Arial" w:hAnsi="Arial" w:cs="Cordia New"/>
          <w:lang w:val="en-US"/>
        </w:rPr>
      </w:pPr>
      <w:bookmarkStart w:id="133" w:name="_Toc428794544"/>
      <w:bookmarkStart w:id="134" w:name="_Toc434506984"/>
      <w:r>
        <w:rPr>
          <w:rFonts w:ascii="Arial" w:hAnsi="Arial" w:cs="Arial"/>
          <w:lang w:val="en-GB"/>
        </w:rPr>
        <w:tab/>
      </w:r>
      <w:r w:rsidR="00A9531E" w:rsidRPr="006E1895">
        <w:rPr>
          <w:rFonts w:ascii="Arial" w:hAnsi="Arial" w:cs="Arial"/>
          <w:lang w:val="en-GB"/>
        </w:rPr>
        <w:t xml:space="preserve">During the </w:t>
      </w:r>
      <w:r w:rsidR="00D066D8">
        <w:rPr>
          <w:rFonts w:ascii="Arial" w:hAnsi="Arial" w:cs="Arial"/>
          <w:lang w:val="en-GB"/>
        </w:rPr>
        <w:t>year</w:t>
      </w:r>
      <w:r w:rsidR="005A6C6B">
        <w:rPr>
          <w:rFonts w:ascii="Arial" w:hAnsi="Arial" w:cs="Arial"/>
          <w:lang w:val="en-GB"/>
        </w:rPr>
        <w:t>s</w:t>
      </w:r>
      <w:r w:rsidR="00A9531E" w:rsidRPr="006E1895">
        <w:rPr>
          <w:rFonts w:ascii="Arial" w:hAnsi="Arial" w:cs="Arial"/>
          <w:lang w:val="en-GB"/>
        </w:rPr>
        <w:t xml:space="preserve">, the Bank had significant business transactions with its related parties. Such transactions, which </w:t>
      </w:r>
      <w:r w:rsidR="00A9531E" w:rsidRPr="006E1895">
        <w:rPr>
          <w:rFonts w:ascii="Arial" w:hAnsi="Arial" w:cs="Arial"/>
          <w:szCs w:val="28"/>
          <w:lang w:val="en-GB"/>
        </w:rPr>
        <w:t>were</w:t>
      </w:r>
      <w:r w:rsidR="00A9531E" w:rsidRPr="006E1895">
        <w:rPr>
          <w:rFonts w:ascii="Arial" w:hAnsi="Arial" w:cs="Arial"/>
          <w:lang w:val="en-GB"/>
        </w:rPr>
        <w:t xml:space="preserve"> summarised below, arose in the </w:t>
      </w:r>
      <w:r w:rsidR="00A9531E" w:rsidRPr="006E1895">
        <w:rPr>
          <w:rFonts w:ascii="Arial" w:hAnsi="Arial" w:cs="Arial"/>
          <w:lang w:val="en-US"/>
        </w:rPr>
        <w:t>ordinary</w:t>
      </w:r>
      <w:r w:rsidR="006C39AC">
        <w:rPr>
          <w:rFonts w:ascii="Arial" w:hAnsi="Arial" w:cs="Arial"/>
          <w:lang w:val="en-GB"/>
        </w:rPr>
        <w:t xml:space="preserve"> course of business </w:t>
      </w:r>
      <w:r w:rsidR="006C39AC">
        <w:rPr>
          <w:rFonts w:ascii="Arial" w:hAnsi="Arial" w:cs="Cordia New"/>
          <w:szCs w:val="28"/>
          <w:lang w:val="en-GB"/>
        </w:rPr>
        <w:t>or</w:t>
      </w:r>
      <w:r w:rsidR="00A9531E" w:rsidRPr="006E1895">
        <w:rPr>
          <w:rFonts w:ascii="Arial" w:hAnsi="Arial" w:cs="Arial"/>
          <w:lang w:val="en-GB"/>
        </w:rPr>
        <w:t xml:space="preserve"> were concluded on commercial terms and bases agreed upon between the Bank and its related parties. </w:t>
      </w:r>
    </w:p>
    <w:tbl>
      <w:tblPr>
        <w:tblW w:w="9248" w:type="dxa"/>
        <w:tblInd w:w="534" w:type="dxa"/>
        <w:tblLayout w:type="fixed"/>
        <w:tblLook w:val="0000" w:firstRow="0" w:lastRow="0" w:firstColumn="0" w:lastColumn="0" w:noHBand="0" w:noVBand="0"/>
      </w:tblPr>
      <w:tblGrid>
        <w:gridCol w:w="5278"/>
        <w:gridCol w:w="1985"/>
        <w:gridCol w:w="1985"/>
      </w:tblGrid>
      <w:tr w:rsidR="00D066D8" w:rsidRPr="0024327F" w14:paraId="2060F013" w14:textId="77777777" w:rsidTr="00515E39">
        <w:trPr>
          <w:trHeight w:val="64"/>
          <w:tblHeader/>
        </w:trPr>
        <w:tc>
          <w:tcPr>
            <w:tcW w:w="5278" w:type="dxa"/>
            <w:vAlign w:val="bottom"/>
          </w:tcPr>
          <w:p w14:paraId="10EA1568" w14:textId="77777777" w:rsidR="00D066D8" w:rsidRPr="0024327F" w:rsidRDefault="00D066D8"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7F43F711" w14:textId="77777777" w:rsidR="00D066D8" w:rsidRPr="0024327F" w:rsidRDefault="00D066D8" w:rsidP="0024327F">
            <w:pPr>
              <w:spacing w:line="320" w:lineRule="exact"/>
              <w:ind w:right="-43"/>
              <w:jc w:val="right"/>
              <w:rPr>
                <w:rFonts w:ascii="Arial" w:hAnsi="Arial" w:cs="Arial"/>
                <w:sz w:val="18"/>
                <w:szCs w:val="18"/>
                <w:cs/>
                <w:lang w:val="en-US"/>
              </w:rPr>
            </w:pPr>
          </w:p>
        </w:tc>
        <w:tc>
          <w:tcPr>
            <w:tcW w:w="1985" w:type="dxa"/>
            <w:vAlign w:val="bottom"/>
          </w:tcPr>
          <w:p w14:paraId="6D6A4188" w14:textId="77777777" w:rsidR="00D066D8" w:rsidRPr="0024327F" w:rsidRDefault="00D066D8" w:rsidP="0024327F">
            <w:pPr>
              <w:spacing w:line="320" w:lineRule="exact"/>
              <w:ind w:right="-43"/>
              <w:jc w:val="right"/>
              <w:rPr>
                <w:rFonts w:ascii="Arial" w:hAnsi="Arial" w:cs="Arial"/>
                <w:sz w:val="18"/>
                <w:szCs w:val="18"/>
                <w:cs/>
                <w:lang w:val="en-US"/>
              </w:rPr>
            </w:pPr>
            <w:r w:rsidRPr="0024327F">
              <w:rPr>
                <w:rFonts w:ascii="Arial" w:hAnsi="Arial" w:cs="Arial"/>
                <w:sz w:val="18"/>
                <w:szCs w:val="18"/>
                <w:lang w:val="en-US"/>
              </w:rPr>
              <w:t>(Unit: Thousand Baht)</w:t>
            </w:r>
          </w:p>
        </w:tc>
      </w:tr>
      <w:tr w:rsidR="00515E39" w:rsidRPr="004F3856" w14:paraId="5801B733" w14:textId="77777777" w:rsidTr="00A47546">
        <w:trPr>
          <w:trHeight w:val="64"/>
          <w:tblHeader/>
        </w:trPr>
        <w:tc>
          <w:tcPr>
            <w:tcW w:w="5278" w:type="dxa"/>
            <w:vAlign w:val="bottom"/>
          </w:tcPr>
          <w:p w14:paraId="41E6D182" w14:textId="77777777" w:rsidR="00515E39" w:rsidRPr="0024327F" w:rsidRDefault="00515E39"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3970" w:type="dxa"/>
            <w:gridSpan w:val="2"/>
            <w:vAlign w:val="bottom"/>
          </w:tcPr>
          <w:p w14:paraId="4F004271" w14:textId="77777777" w:rsidR="00515E39" w:rsidRPr="0024327F" w:rsidRDefault="00515E39" w:rsidP="0024327F">
            <w:pPr>
              <w:pBdr>
                <w:bottom w:val="single" w:sz="4" w:space="1" w:color="auto"/>
              </w:pBdr>
              <w:spacing w:line="320" w:lineRule="exact"/>
              <w:ind w:right="-43"/>
              <w:jc w:val="center"/>
              <w:rPr>
                <w:rFonts w:ascii="Arial" w:hAnsi="Arial" w:cs="Arial"/>
                <w:sz w:val="18"/>
                <w:szCs w:val="18"/>
                <w:cs/>
                <w:lang w:val="en-US"/>
              </w:rPr>
            </w:pPr>
            <w:r w:rsidRPr="0024327F">
              <w:rPr>
                <w:rFonts w:ascii="Arial" w:hAnsi="Arial" w:cs="Arial"/>
                <w:sz w:val="18"/>
                <w:szCs w:val="18"/>
                <w:lang w:val="en-US"/>
              </w:rPr>
              <w:t>For the years ended</w:t>
            </w:r>
            <w:r w:rsidRPr="0024327F">
              <w:rPr>
                <w:rFonts w:ascii="Arial" w:hAnsi="Arial" w:cstheme="minorBidi" w:hint="cs"/>
                <w:sz w:val="18"/>
                <w:szCs w:val="18"/>
                <w:cs/>
                <w:lang w:val="en-US"/>
              </w:rPr>
              <w:t xml:space="preserve"> </w:t>
            </w:r>
            <w:r w:rsidRPr="0024327F">
              <w:rPr>
                <w:rFonts w:ascii="Arial" w:hAnsi="Arial" w:cstheme="minorBidi"/>
                <w:sz w:val="18"/>
                <w:szCs w:val="18"/>
                <w:lang w:val="en-US"/>
              </w:rPr>
              <w:t>31</w:t>
            </w:r>
            <w:r w:rsidRPr="0024327F">
              <w:rPr>
                <w:rFonts w:ascii="Arial" w:hAnsi="Arial"/>
                <w:sz w:val="18"/>
                <w:szCs w:val="18"/>
                <w:cs/>
                <w:lang w:val="en-US"/>
              </w:rPr>
              <w:t xml:space="preserve"> </w:t>
            </w:r>
            <w:r w:rsidRPr="0024327F">
              <w:rPr>
                <w:rFonts w:ascii="Arial" w:hAnsi="Arial" w:cs="Arial"/>
                <w:sz w:val="18"/>
                <w:szCs w:val="18"/>
                <w:lang w:val="en-US"/>
              </w:rPr>
              <w:t>December</w:t>
            </w:r>
          </w:p>
        </w:tc>
      </w:tr>
      <w:tr w:rsidR="00D066D8" w:rsidRPr="0024327F" w14:paraId="53AAE946" w14:textId="77777777" w:rsidTr="00515E39">
        <w:trPr>
          <w:tblHeader/>
        </w:trPr>
        <w:tc>
          <w:tcPr>
            <w:tcW w:w="5278" w:type="dxa"/>
            <w:vAlign w:val="bottom"/>
          </w:tcPr>
          <w:p w14:paraId="54DE0AAD" w14:textId="77777777" w:rsidR="00D066D8" w:rsidRPr="0024327F" w:rsidRDefault="00D066D8" w:rsidP="0024327F">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654C5EF2" w14:textId="77777777" w:rsidR="00D066D8" w:rsidRPr="0024327F" w:rsidRDefault="00D066D8" w:rsidP="0024327F">
            <w:pPr>
              <w:pBdr>
                <w:bottom w:val="single" w:sz="4" w:space="1" w:color="auto"/>
              </w:pBdr>
              <w:spacing w:line="320" w:lineRule="exact"/>
              <w:ind w:right="-43"/>
              <w:jc w:val="center"/>
              <w:rPr>
                <w:rFonts w:ascii="Arial" w:hAnsi="Arial" w:cstheme="minorBidi"/>
                <w:sz w:val="18"/>
                <w:szCs w:val="18"/>
                <w:cs/>
                <w:lang w:val="en-US"/>
              </w:rPr>
            </w:pPr>
            <w:r w:rsidRPr="0024327F">
              <w:rPr>
                <w:rFonts w:ascii="Arial" w:hAnsi="Arial" w:cstheme="minorBidi"/>
                <w:sz w:val="18"/>
                <w:szCs w:val="18"/>
                <w:lang w:val="en-US"/>
              </w:rPr>
              <w:t>2021</w:t>
            </w:r>
          </w:p>
        </w:tc>
        <w:tc>
          <w:tcPr>
            <w:tcW w:w="1985" w:type="dxa"/>
            <w:vAlign w:val="bottom"/>
          </w:tcPr>
          <w:p w14:paraId="3DE34A6C" w14:textId="77777777" w:rsidR="00D066D8" w:rsidRPr="0024327F" w:rsidRDefault="00D066D8" w:rsidP="0024327F">
            <w:pPr>
              <w:pBdr>
                <w:bottom w:val="single" w:sz="4" w:space="1" w:color="auto"/>
              </w:pBdr>
              <w:spacing w:line="320" w:lineRule="exact"/>
              <w:ind w:right="-43"/>
              <w:jc w:val="center"/>
              <w:rPr>
                <w:rFonts w:ascii="Arial" w:hAnsi="Arial" w:cstheme="minorBidi"/>
                <w:sz w:val="18"/>
                <w:szCs w:val="18"/>
                <w:cs/>
                <w:lang w:val="en-US"/>
              </w:rPr>
            </w:pPr>
            <w:r w:rsidRPr="0024327F">
              <w:rPr>
                <w:rFonts w:ascii="Arial" w:hAnsi="Arial" w:cs="Arial"/>
                <w:sz w:val="18"/>
                <w:szCs w:val="18"/>
                <w:lang w:val="en-US"/>
              </w:rPr>
              <w:t>2020</w:t>
            </w:r>
          </w:p>
        </w:tc>
      </w:tr>
      <w:tr w:rsidR="00D066D8" w:rsidRPr="0024327F" w14:paraId="483EAD5A" w14:textId="77777777" w:rsidTr="00515E39">
        <w:tc>
          <w:tcPr>
            <w:tcW w:w="5278" w:type="dxa"/>
          </w:tcPr>
          <w:p w14:paraId="5EC40CAD" w14:textId="77777777" w:rsidR="00D066D8" w:rsidRPr="0024327F" w:rsidRDefault="00D066D8" w:rsidP="0024327F">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cs/>
              </w:rPr>
              <w:t>Interest</w:t>
            </w:r>
            <w:r w:rsidRPr="0024327F">
              <w:rPr>
                <w:rFonts w:ascii="Arial" w:hAnsi="Arial" w:cs="Arial"/>
                <w:b/>
                <w:bCs/>
                <w:sz w:val="18"/>
                <w:szCs w:val="18"/>
                <w:lang w:val="en-GB"/>
              </w:rPr>
              <w:t xml:space="preserve"> income</w:t>
            </w:r>
          </w:p>
        </w:tc>
        <w:tc>
          <w:tcPr>
            <w:tcW w:w="1985" w:type="dxa"/>
            <w:vAlign w:val="bottom"/>
          </w:tcPr>
          <w:p w14:paraId="2227386B" w14:textId="77777777" w:rsidR="00D066D8" w:rsidRPr="0024327F" w:rsidRDefault="00D066D8" w:rsidP="0024327F">
            <w:pPr>
              <w:tabs>
                <w:tab w:val="decimal" w:pos="793"/>
              </w:tabs>
              <w:spacing w:line="320" w:lineRule="exact"/>
              <w:ind w:right="-43"/>
              <w:rPr>
                <w:rFonts w:ascii="Arial" w:hAnsi="Arial" w:cs="Arial"/>
                <w:sz w:val="18"/>
                <w:szCs w:val="18"/>
                <w:lang w:val="en-US"/>
              </w:rPr>
            </w:pPr>
          </w:p>
        </w:tc>
        <w:tc>
          <w:tcPr>
            <w:tcW w:w="1985" w:type="dxa"/>
            <w:vAlign w:val="bottom"/>
          </w:tcPr>
          <w:p w14:paraId="55AC261B" w14:textId="77777777" w:rsidR="00D066D8" w:rsidRPr="0024327F" w:rsidRDefault="00D066D8" w:rsidP="0024327F">
            <w:pPr>
              <w:tabs>
                <w:tab w:val="decimal" w:pos="793"/>
              </w:tabs>
              <w:spacing w:line="320" w:lineRule="exact"/>
              <w:ind w:right="-43"/>
              <w:rPr>
                <w:rFonts w:ascii="Arial" w:hAnsi="Arial" w:cs="Arial"/>
                <w:sz w:val="18"/>
                <w:szCs w:val="18"/>
                <w:lang w:val="en-US"/>
              </w:rPr>
            </w:pPr>
          </w:p>
        </w:tc>
      </w:tr>
      <w:tr w:rsidR="00087C96" w:rsidRPr="0024327F" w14:paraId="00C6183B" w14:textId="77777777" w:rsidTr="00515E39">
        <w:trPr>
          <w:trHeight w:val="63"/>
        </w:trPr>
        <w:tc>
          <w:tcPr>
            <w:tcW w:w="5278" w:type="dxa"/>
          </w:tcPr>
          <w:p w14:paraId="278D43D7" w14:textId="77777777" w:rsidR="00087C96" w:rsidRPr="0024327F" w:rsidRDefault="00087C96" w:rsidP="0024327F">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985" w:type="dxa"/>
          </w:tcPr>
          <w:p w14:paraId="71706964"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7</w:t>
            </w:r>
            <w:r w:rsidRPr="0024327F">
              <w:rPr>
                <w:rFonts w:ascii="Arial" w:hAnsi="Arial" w:cs="Arial"/>
                <w:sz w:val="18"/>
                <w:szCs w:val="18"/>
                <w:lang w:val="en-US"/>
              </w:rPr>
              <w:t>,</w:t>
            </w:r>
            <w:r w:rsidRPr="0024327F">
              <w:rPr>
                <w:rFonts w:ascii="Arial" w:hAnsi="Arial" w:cs="Arial"/>
                <w:sz w:val="18"/>
                <w:szCs w:val="18"/>
                <w:cs/>
                <w:lang w:val="en-US"/>
              </w:rPr>
              <w:t>224</w:t>
            </w:r>
          </w:p>
        </w:tc>
        <w:tc>
          <w:tcPr>
            <w:tcW w:w="1985" w:type="dxa"/>
          </w:tcPr>
          <w:p w14:paraId="00881CD0"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27,625</w:t>
            </w:r>
          </w:p>
        </w:tc>
      </w:tr>
      <w:tr w:rsidR="00087C96" w:rsidRPr="0024327F" w14:paraId="710FDEA8" w14:textId="77777777" w:rsidTr="00515E39">
        <w:tc>
          <w:tcPr>
            <w:tcW w:w="5278" w:type="dxa"/>
          </w:tcPr>
          <w:p w14:paraId="4A9C398B" w14:textId="77777777" w:rsidR="00087C96" w:rsidRPr="0024327F" w:rsidRDefault="00087C96" w:rsidP="0024327F">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985" w:type="dxa"/>
          </w:tcPr>
          <w:p w14:paraId="665871FB"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50</w:t>
            </w:r>
            <w:r w:rsidRPr="0024327F">
              <w:rPr>
                <w:rFonts w:ascii="Arial" w:hAnsi="Arial" w:cs="Arial"/>
                <w:sz w:val="18"/>
                <w:szCs w:val="18"/>
                <w:lang w:val="en-US"/>
              </w:rPr>
              <w:t>,</w:t>
            </w:r>
            <w:r w:rsidRPr="0024327F">
              <w:rPr>
                <w:rFonts w:ascii="Arial" w:hAnsi="Arial" w:cs="Arial"/>
                <w:sz w:val="18"/>
                <w:szCs w:val="18"/>
                <w:cs/>
                <w:lang w:val="en-US"/>
              </w:rPr>
              <w:t>522</w:t>
            </w:r>
          </w:p>
        </w:tc>
        <w:tc>
          <w:tcPr>
            <w:tcW w:w="1985" w:type="dxa"/>
          </w:tcPr>
          <w:p w14:paraId="6A198BAA"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79,001</w:t>
            </w:r>
          </w:p>
        </w:tc>
      </w:tr>
      <w:tr w:rsidR="00087C96" w:rsidRPr="0024327F" w14:paraId="5D08A8E8" w14:textId="77777777" w:rsidTr="00515E39">
        <w:tc>
          <w:tcPr>
            <w:tcW w:w="5278" w:type="dxa"/>
          </w:tcPr>
          <w:p w14:paraId="08DDD470" w14:textId="77777777" w:rsidR="00087C96" w:rsidRPr="0024327F" w:rsidRDefault="00087C96" w:rsidP="0024327F">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compan</w:t>
            </w:r>
            <w:r w:rsidRPr="0024327F">
              <w:rPr>
                <w:rFonts w:ascii="Arial" w:hAnsi="Arial" w:cs="Arial"/>
                <w:sz w:val="18"/>
                <w:szCs w:val="18"/>
                <w:lang w:val="en-US"/>
              </w:rPr>
              <w:t>ies</w:t>
            </w:r>
          </w:p>
        </w:tc>
        <w:tc>
          <w:tcPr>
            <w:tcW w:w="1985" w:type="dxa"/>
          </w:tcPr>
          <w:p w14:paraId="412B747A"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105</w:t>
            </w:r>
            <w:r w:rsidRPr="0024327F">
              <w:rPr>
                <w:rFonts w:ascii="Arial" w:hAnsi="Arial" w:cs="Arial"/>
                <w:sz w:val="18"/>
                <w:szCs w:val="18"/>
                <w:lang w:val="en-US"/>
              </w:rPr>
              <w:t>,</w:t>
            </w:r>
            <w:r w:rsidRPr="0024327F">
              <w:rPr>
                <w:rFonts w:ascii="Arial" w:hAnsi="Arial" w:cs="Arial"/>
                <w:sz w:val="18"/>
                <w:szCs w:val="18"/>
                <w:cs/>
                <w:lang w:val="en-US"/>
              </w:rPr>
              <w:t>726</w:t>
            </w:r>
          </w:p>
        </w:tc>
        <w:tc>
          <w:tcPr>
            <w:tcW w:w="1985" w:type="dxa"/>
          </w:tcPr>
          <w:p w14:paraId="3B20311B"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106,597</w:t>
            </w:r>
          </w:p>
        </w:tc>
      </w:tr>
      <w:tr w:rsidR="00087C96" w:rsidRPr="0024327F" w14:paraId="6E619440" w14:textId="77777777" w:rsidTr="00515E39">
        <w:tc>
          <w:tcPr>
            <w:tcW w:w="5278" w:type="dxa"/>
          </w:tcPr>
          <w:p w14:paraId="3044ACCA" w14:textId="77777777" w:rsidR="00087C96" w:rsidRPr="0024327F" w:rsidRDefault="00087C96" w:rsidP="0024327F">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US"/>
              </w:rPr>
              <w:t>Directors and executives</w:t>
            </w:r>
          </w:p>
        </w:tc>
        <w:tc>
          <w:tcPr>
            <w:tcW w:w="1985" w:type="dxa"/>
          </w:tcPr>
          <w:p w14:paraId="55A5996C" w14:textId="77777777" w:rsidR="00087C96" w:rsidRPr="0024327F" w:rsidRDefault="00781E69" w:rsidP="0024327F">
            <w:pPr>
              <w:tabs>
                <w:tab w:val="decimal" w:pos="1309"/>
              </w:tabs>
              <w:spacing w:line="320" w:lineRule="exact"/>
              <w:ind w:right="11"/>
              <w:rPr>
                <w:rFonts w:ascii="Arial" w:hAnsi="Arial" w:cstheme="minorBidi"/>
                <w:sz w:val="18"/>
                <w:szCs w:val="18"/>
                <w:lang w:val="en-US"/>
              </w:rPr>
            </w:pPr>
            <w:r w:rsidRPr="0024327F">
              <w:rPr>
                <w:rFonts w:ascii="Arial" w:hAnsi="Arial" w:cs="Arial"/>
                <w:sz w:val="18"/>
                <w:szCs w:val="18"/>
                <w:cs/>
                <w:lang w:val="en-US"/>
              </w:rPr>
              <w:t>10</w:t>
            </w:r>
            <w:r w:rsidRPr="0024327F">
              <w:rPr>
                <w:rFonts w:ascii="Arial" w:hAnsi="Arial" w:cstheme="minorBidi"/>
                <w:sz w:val="18"/>
                <w:szCs w:val="18"/>
                <w:lang w:val="en-US"/>
              </w:rPr>
              <w:t>2</w:t>
            </w:r>
          </w:p>
        </w:tc>
        <w:tc>
          <w:tcPr>
            <w:tcW w:w="1985" w:type="dxa"/>
          </w:tcPr>
          <w:p w14:paraId="4CFBAE7B"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207</w:t>
            </w:r>
          </w:p>
        </w:tc>
      </w:tr>
      <w:tr w:rsidR="00087C96" w:rsidRPr="0024327F" w14:paraId="1DC87D1B" w14:textId="77777777" w:rsidTr="00515E39">
        <w:tc>
          <w:tcPr>
            <w:tcW w:w="5278" w:type="dxa"/>
          </w:tcPr>
          <w:p w14:paraId="308146D9" w14:textId="77777777" w:rsidR="00087C96" w:rsidRPr="0024327F" w:rsidRDefault="00087C96" w:rsidP="0024327F">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Related persons</w:t>
            </w:r>
          </w:p>
        </w:tc>
        <w:tc>
          <w:tcPr>
            <w:tcW w:w="1985" w:type="dxa"/>
          </w:tcPr>
          <w:p w14:paraId="6A87C660" w14:textId="77777777" w:rsidR="00087C96" w:rsidRPr="0024327F" w:rsidRDefault="00087C96"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815</w:t>
            </w:r>
          </w:p>
        </w:tc>
        <w:tc>
          <w:tcPr>
            <w:tcW w:w="1985" w:type="dxa"/>
          </w:tcPr>
          <w:p w14:paraId="75D23F04" w14:textId="77777777" w:rsidR="00087C96" w:rsidRPr="0024327F" w:rsidRDefault="00087C96"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1,172</w:t>
            </w:r>
          </w:p>
        </w:tc>
      </w:tr>
      <w:tr w:rsidR="00087C96" w:rsidRPr="0024327F" w14:paraId="6F3B0845" w14:textId="77777777" w:rsidTr="00515E39">
        <w:trPr>
          <w:trHeight w:val="243"/>
        </w:trPr>
        <w:tc>
          <w:tcPr>
            <w:tcW w:w="5278" w:type="dxa"/>
          </w:tcPr>
          <w:p w14:paraId="2F744A01"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p>
        </w:tc>
        <w:tc>
          <w:tcPr>
            <w:tcW w:w="1985" w:type="dxa"/>
          </w:tcPr>
          <w:p w14:paraId="1B47CFFF" w14:textId="77777777" w:rsidR="00087C96" w:rsidRPr="0024327F" w:rsidRDefault="00087C96" w:rsidP="0024327F">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164</w:t>
            </w:r>
            <w:r w:rsidRPr="0024327F">
              <w:rPr>
                <w:rFonts w:ascii="Arial" w:hAnsi="Arial" w:cs="Arial"/>
                <w:sz w:val="18"/>
                <w:szCs w:val="18"/>
                <w:lang w:val="en-US"/>
              </w:rPr>
              <w:t>,</w:t>
            </w:r>
            <w:r w:rsidRPr="0024327F">
              <w:rPr>
                <w:rFonts w:ascii="Arial" w:hAnsi="Arial" w:cs="Arial"/>
                <w:sz w:val="18"/>
                <w:szCs w:val="18"/>
                <w:cs/>
                <w:lang w:val="en-US"/>
              </w:rPr>
              <w:t>389</w:t>
            </w:r>
          </w:p>
        </w:tc>
        <w:tc>
          <w:tcPr>
            <w:tcW w:w="1985" w:type="dxa"/>
          </w:tcPr>
          <w:p w14:paraId="2D0335FD" w14:textId="77777777" w:rsidR="00087C96" w:rsidRPr="0024327F" w:rsidRDefault="00087C96" w:rsidP="0024327F">
            <w:pPr>
              <w:pBdr>
                <w:bottom w:val="double" w:sz="4" w:space="1" w:color="auto"/>
              </w:pBd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214,602</w:t>
            </w:r>
          </w:p>
        </w:tc>
      </w:tr>
      <w:tr w:rsidR="00087C96" w:rsidRPr="0024327F" w14:paraId="4C3A63AE" w14:textId="77777777" w:rsidTr="00515E39">
        <w:tc>
          <w:tcPr>
            <w:tcW w:w="5278" w:type="dxa"/>
          </w:tcPr>
          <w:p w14:paraId="46B92558" w14:textId="77777777" w:rsidR="00087C96" w:rsidRPr="0024327F" w:rsidRDefault="00087C96" w:rsidP="0024327F">
            <w:pPr>
              <w:tabs>
                <w:tab w:val="left" w:pos="10773"/>
              </w:tabs>
              <w:spacing w:line="320" w:lineRule="exact"/>
              <w:ind w:right="-29"/>
              <w:rPr>
                <w:rFonts w:ascii="Arial" w:hAnsi="Arial" w:cs="Arial"/>
                <w:b/>
                <w:bCs/>
                <w:sz w:val="18"/>
                <w:szCs w:val="18"/>
                <w:cs/>
              </w:rPr>
            </w:pPr>
            <w:r w:rsidRPr="0024327F">
              <w:rPr>
                <w:rFonts w:ascii="Arial" w:hAnsi="Arial" w:cs="Arial"/>
                <w:b/>
                <w:bCs/>
                <w:sz w:val="18"/>
                <w:szCs w:val="18"/>
                <w:cs/>
              </w:rPr>
              <w:t>Fees and service income</w:t>
            </w:r>
          </w:p>
        </w:tc>
        <w:tc>
          <w:tcPr>
            <w:tcW w:w="1985" w:type="dxa"/>
          </w:tcPr>
          <w:p w14:paraId="47DA788F"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234FECC1"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091091B3" w14:textId="77777777" w:rsidTr="00515E39">
        <w:tc>
          <w:tcPr>
            <w:tcW w:w="5278" w:type="dxa"/>
          </w:tcPr>
          <w:p w14:paraId="770EF38F" w14:textId="77777777" w:rsidR="00087C96" w:rsidRPr="0024327F" w:rsidRDefault="00087C96" w:rsidP="0024327F">
            <w:pPr>
              <w:tabs>
                <w:tab w:val="left" w:pos="10773"/>
              </w:tabs>
              <w:spacing w:line="320" w:lineRule="exact"/>
              <w:ind w:left="312" w:right="-29" w:hanging="180"/>
              <w:rPr>
                <w:rFonts w:ascii="Arial" w:hAnsi="Arial" w:cs="Arial"/>
                <w:sz w:val="18"/>
                <w:szCs w:val="18"/>
                <w:cs/>
                <w:lang w:val="en-GB"/>
              </w:rPr>
            </w:pPr>
            <w:r w:rsidRPr="0024327F">
              <w:rPr>
                <w:rFonts w:ascii="Arial" w:hAnsi="Arial" w:cs="Arial"/>
                <w:sz w:val="18"/>
                <w:szCs w:val="18"/>
                <w:lang w:val="en-GB"/>
              </w:rPr>
              <w:t>Parent company</w:t>
            </w:r>
          </w:p>
        </w:tc>
        <w:tc>
          <w:tcPr>
            <w:tcW w:w="1985" w:type="dxa"/>
          </w:tcPr>
          <w:p w14:paraId="13A29DA1" w14:textId="77777777" w:rsidR="00087C96" w:rsidRPr="0024327F" w:rsidRDefault="00910DFB"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242</w:t>
            </w:r>
          </w:p>
        </w:tc>
        <w:tc>
          <w:tcPr>
            <w:tcW w:w="1985" w:type="dxa"/>
          </w:tcPr>
          <w:p w14:paraId="6085D385"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110</w:t>
            </w:r>
          </w:p>
        </w:tc>
      </w:tr>
      <w:tr w:rsidR="00087C96" w:rsidRPr="0024327F" w14:paraId="4C1BFB76" w14:textId="77777777" w:rsidTr="00515E39">
        <w:tc>
          <w:tcPr>
            <w:tcW w:w="5278" w:type="dxa"/>
          </w:tcPr>
          <w:p w14:paraId="5BB24795" w14:textId="77777777" w:rsidR="00087C96" w:rsidRPr="0024327F" w:rsidRDefault="00087C96" w:rsidP="0024327F">
            <w:pPr>
              <w:tabs>
                <w:tab w:val="left" w:pos="10773"/>
              </w:tabs>
              <w:spacing w:line="320" w:lineRule="exact"/>
              <w:ind w:left="312" w:right="-108" w:hanging="180"/>
              <w:rPr>
                <w:rFonts w:ascii="Arial" w:hAnsi="Arial" w:cs="Arial"/>
                <w:sz w:val="18"/>
                <w:szCs w:val="18"/>
                <w:lang w:val="en-US"/>
              </w:rPr>
            </w:pPr>
            <w:r w:rsidRPr="0024327F">
              <w:rPr>
                <w:rFonts w:ascii="Arial" w:hAnsi="Arial" w:cs="Arial"/>
                <w:sz w:val="18"/>
                <w:szCs w:val="18"/>
                <w:lang w:val="en-GB"/>
              </w:rPr>
              <w:t>Subsidiaries of the Bank’s parent company</w:t>
            </w:r>
          </w:p>
        </w:tc>
        <w:tc>
          <w:tcPr>
            <w:tcW w:w="1985" w:type="dxa"/>
          </w:tcPr>
          <w:p w14:paraId="61710AE0" w14:textId="77777777" w:rsidR="00087C96" w:rsidRPr="0024327F" w:rsidRDefault="00910DFB"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144,805</w:t>
            </w:r>
          </w:p>
        </w:tc>
        <w:tc>
          <w:tcPr>
            <w:tcW w:w="1985" w:type="dxa"/>
          </w:tcPr>
          <w:p w14:paraId="48BB14DB" w14:textId="77777777" w:rsidR="00087C96" w:rsidRPr="0024327F" w:rsidRDefault="00087C96"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107,931</w:t>
            </w:r>
          </w:p>
        </w:tc>
      </w:tr>
      <w:tr w:rsidR="00087C96" w:rsidRPr="0024327F" w14:paraId="5B5C3D61" w14:textId="77777777" w:rsidTr="00515E39">
        <w:tc>
          <w:tcPr>
            <w:tcW w:w="5278" w:type="dxa"/>
          </w:tcPr>
          <w:p w14:paraId="688AB8E7" w14:textId="77777777" w:rsidR="00087C96" w:rsidRPr="0024327F" w:rsidRDefault="00087C96" w:rsidP="0024327F">
            <w:pPr>
              <w:tabs>
                <w:tab w:val="left" w:pos="148"/>
                <w:tab w:val="left" w:pos="328"/>
                <w:tab w:val="left" w:pos="538"/>
              </w:tabs>
              <w:spacing w:line="320" w:lineRule="exact"/>
              <w:ind w:left="-18" w:right="-43"/>
              <w:rPr>
                <w:rFonts w:ascii="Arial" w:hAnsi="Arial" w:cs="Arial"/>
                <w:sz w:val="18"/>
                <w:szCs w:val="18"/>
                <w:lang w:val="en-US"/>
              </w:rPr>
            </w:pPr>
          </w:p>
        </w:tc>
        <w:tc>
          <w:tcPr>
            <w:tcW w:w="1985" w:type="dxa"/>
          </w:tcPr>
          <w:p w14:paraId="2CE46A5C" w14:textId="77777777" w:rsidR="00087C96" w:rsidRPr="0024327F" w:rsidRDefault="00910DFB" w:rsidP="0024327F">
            <w:pPr>
              <w:pBdr>
                <w:bottom w:val="double" w:sz="4" w:space="1" w:color="auto"/>
              </w:pBdr>
              <w:tabs>
                <w:tab w:val="decimal" w:pos="1309"/>
              </w:tabs>
              <w:spacing w:line="320" w:lineRule="exact"/>
              <w:ind w:right="11"/>
              <w:rPr>
                <w:rFonts w:ascii="Arial" w:hAnsi="Arial" w:cstheme="minorBidi"/>
                <w:sz w:val="18"/>
                <w:szCs w:val="18"/>
                <w:cs/>
                <w:lang w:val="en-US"/>
              </w:rPr>
            </w:pPr>
            <w:r w:rsidRPr="0024327F">
              <w:rPr>
                <w:rFonts w:ascii="Arial" w:hAnsi="Arial" w:cs="Arial"/>
                <w:sz w:val="18"/>
                <w:szCs w:val="18"/>
                <w:lang w:val="en-US"/>
              </w:rPr>
              <w:t>145,047</w:t>
            </w:r>
          </w:p>
        </w:tc>
        <w:tc>
          <w:tcPr>
            <w:tcW w:w="1985" w:type="dxa"/>
          </w:tcPr>
          <w:p w14:paraId="51D1093D" w14:textId="77777777" w:rsidR="00087C96" w:rsidRPr="0024327F" w:rsidRDefault="00087C96" w:rsidP="0024327F">
            <w:pPr>
              <w:pBdr>
                <w:bottom w:val="double" w:sz="4" w:space="1" w:color="auto"/>
              </w:pBd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108,041</w:t>
            </w:r>
          </w:p>
        </w:tc>
      </w:tr>
      <w:tr w:rsidR="00087C96" w:rsidRPr="0024327F" w14:paraId="4482A8C4" w14:textId="77777777" w:rsidTr="00515E39">
        <w:tc>
          <w:tcPr>
            <w:tcW w:w="5278" w:type="dxa"/>
          </w:tcPr>
          <w:p w14:paraId="7CAB925E" w14:textId="77777777" w:rsidR="00087C96" w:rsidRPr="0024327F" w:rsidRDefault="00087C96" w:rsidP="0024327F">
            <w:pPr>
              <w:tabs>
                <w:tab w:val="left" w:pos="10773"/>
              </w:tabs>
              <w:spacing w:line="320" w:lineRule="exact"/>
              <w:ind w:right="-29"/>
              <w:rPr>
                <w:rFonts w:ascii="Arial" w:hAnsi="Arial" w:cs="Arial"/>
                <w:b/>
                <w:bCs/>
                <w:sz w:val="18"/>
                <w:szCs w:val="18"/>
                <w:lang w:val="en-US"/>
              </w:rPr>
            </w:pPr>
            <w:r w:rsidRPr="0024327F">
              <w:rPr>
                <w:rFonts w:ascii="Arial" w:hAnsi="Arial" w:cs="Arial"/>
                <w:b/>
                <w:bCs/>
                <w:sz w:val="18"/>
                <w:szCs w:val="18"/>
                <w:lang w:val="en-US"/>
              </w:rPr>
              <w:t>Dividend income</w:t>
            </w:r>
          </w:p>
        </w:tc>
        <w:tc>
          <w:tcPr>
            <w:tcW w:w="1985" w:type="dxa"/>
          </w:tcPr>
          <w:p w14:paraId="5D1B2213"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74F70B8A"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7AC6BACD" w14:textId="77777777" w:rsidTr="00515E39">
        <w:tc>
          <w:tcPr>
            <w:tcW w:w="5278" w:type="dxa"/>
          </w:tcPr>
          <w:p w14:paraId="639135F3"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 xml:space="preserve">Related companies </w:t>
            </w:r>
          </w:p>
        </w:tc>
        <w:tc>
          <w:tcPr>
            <w:tcW w:w="1985" w:type="dxa"/>
          </w:tcPr>
          <w:p w14:paraId="54CFA7CF" w14:textId="77777777" w:rsidR="00087C96" w:rsidRPr="0024327F" w:rsidRDefault="00087C96"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1</w:t>
            </w:r>
            <w:r w:rsidRPr="0024327F">
              <w:rPr>
                <w:rFonts w:ascii="Arial" w:hAnsi="Arial" w:cs="Arial"/>
                <w:sz w:val="18"/>
                <w:szCs w:val="18"/>
                <w:lang w:val="en-US"/>
              </w:rPr>
              <w:t>,</w:t>
            </w:r>
            <w:r w:rsidRPr="0024327F">
              <w:rPr>
                <w:rFonts w:ascii="Arial" w:hAnsi="Arial" w:cs="Arial"/>
                <w:sz w:val="18"/>
                <w:szCs w:val="18"/>
                <w:cs/>
                <w:lang w:val="en-US"/>
              </w:rPr>
              <w:t>829</w:t>
            </w:r>
          </w:p>
        </w:tc>
        <w:tc>
          <w:tcPr>
            <w:tcW w:w="1985" w:type="dxa"/>
          </w:tcPr>
          <w:p w14:paraId="3D6585B1" w14:textId="77777777" w:rsidR="00087C96" w:rsidRPr="0024327F" w:rsidRDefault="00087C96" w:rsidP="0024327F">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10,627</w:t>
            </w:r>
          </w:p>
        </w:tc>
      </w:tr>
      <w:tr w:rsidR="00087C96" w:rsidRPr="0024327F" w14:paraId="29A35995" w14:textId="77777777" w:rsidTr="00515E39">
        <w:tc>
          <w:tcPr>
            <w:tcW w:w="5278" w:type="dxa"/>
          </w:tcPr>
          <w:p w14:paraId="34F95311" w14:textId="77777777" w:rsidR="00087C96" w:rsidRPr="0024327F" w:rsidRDefault="00087C96" w:rsidP="0024327F">
            <w:pPr>
              <w:tabs>
                <w:tab w:val="left" w:pos="148"/>
                <w:tab w:val="left" w:pos="328"/>
                <w:tab w:val="left" w:pos="538"/>
              </w:tabs>
              <w:spacing w:line="320" w:lineRule="exact"/>
              <w:ind w:left="162" w:right="-43"/>
              <w:rPr>
                <w:rFonts w:ascii="Arial" w:hAnsi="Arial" w:cs="Arial"/>
                <w:sz w:val="18"/>
                <w:szCs w:val="18"/>
                <w:cs/>
                <w:lang w:val="en-US"/>
              </w:rPr>
            </w:pPr>
          </w:p>
        </w:tc>
        <w:tc>
          <w:tcPr>
            <w:tcW w:w="1985" w:type="dxa"/>
          </w:tcPr>
          <w:p w14:paraId="5BF4921C" w14:textId="77777777" w:rsidR="00087C96" w:rsidRPr="0024327F" w:rsidRDefault="00087C96" w:rsidP="0024327F">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1,829</w:t>
            </w:r>
          </w:p>
        </w:tc>
        <w:tc>
          <w:tcPr>
            <w:tcW w:w="1985" w:type="dxa"/>
          </w:tcPr>
          <w:p w14:paraId="50961B55" w14:textId="77777777" w:rsidR="00087C96" w:rsidRPr="0024327F" w:rsidRDefault="00087C96" w:rsidP="0024327F">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10,627</w:t>
            </w:r>
          </w:p>
        </w:tc>
      </w:tr>
      <w:tr w:rsidR="00087C96" w:rsidRPr="0024327F" w14:paraId="7DE1F802" w14:textId="77777777" w:rsidTr="00515E39">
        <w:tc>
          <w:tcPr>
            <w:tcW w:w="5278" w:type="dxa"/>
          </w:tcPr>
          <w:p w14:paraId="7AB06A77" w14:textId="77777777" w:rsidR="00087C96" w:rsidRPr="0024327F" w:rsidRDefault="00087C96" w:rsidP="0024327F">
            <w:pPr>
              <w:tabs>
                <w:tab w:val="left" w:pos="10773"/>
              </w:tabs>
              <w:spacing w:line="320" w:lineRule="exact"/>
              <w:ind w:left="312" w:right="-29" w:hanging="312"/>
              <w:rPr>
                <w:rFonts w:ascii="Arial" w:hAnsi="Arial" w:cs="Arial"/>
                <w:b/>
                <w:bCs/>
                <w:sz w:val="18"/>
                <w:szCs w:val="18"/>
                <w:lang w:val="en-US"/>
              </w:rPr>
            </w:pPr>
            <w:r w:rsidRPr="0024327F">
              <w:rPr>
                <w:rFonts w:ascii="Arial" w:hAnsi="Arial" w:cs="Arial"/>
                <w:b/>
                <w:bCs/>
                <w:sz w:val="18"/>
                <w:szCs w:val="18"/>
                <w:lang w:val="en-US"/>
              </w:rPr>
              <w:t>Other operating income</w:t>
            </w:r>
          </w:p>
        </w:tc>
        <w:tc>
          <w:tcPr>
            <w:tcW w:w="1985" w:type="dxa"/>
          </w:tcPr>
          <w:p w14:paraId="5CF1400E"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2E33376C"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6C7C3EB1" w14:textId="77777777" w:rsidTr="00515E39">
        <w:tc>
          <w:tcPr>
            <w:tcW w:w="5278" w:type="dxa"/>
          </w:tcPr>
          <w:p w14:paraId="60F45365" w14:textId="77777777" w:rsidR="00087C96" w:rsidRPr="0024327F" w:rsidRDefault="00087C96" w:rsidP="0024327F">
            <w:pPr>
              <w:tabs>
                <w:tab w:val="left" w:pos="10773"/>
              </w:tabs>
              <w:spacing w:line="320" w:lineRule="exact"/>
              <w:ind w:left="342" w:right="-29" w:hanging="191"/>
              <w:rPr>
                <w:rFonts w:ascii="Arial" w:hAnsi="Arial" w:cs="Arial"/>
                <w:sz w:val="18"/>
                <w:szCs w:val="18"/>
                <w:lang w:val="en-US"/>
              </w:rPr>
            </w:pPr>
            <w:r w:rsidRPr="0024327F">
              <w:rPr>
                <w:rFonts w:ascii="Arial" w:hAnsi="Arial" w:cs="Arial"/>
                <w:sz w:val="18"/>
                <w:szCs w:val="18"/>
                <w:lang w:val="en-US"/>
              </w:rPr>
              <w:t>Subsidiaries of the Bank’s parent company</w:t>
            </w:r>
          </w:p>
        </w:tc>
        <w:tc>
          <w:tcPr>
            <w:tcW w:w="1985" w:type="dxa"/>
          </w:tcPr>
          <w:p w14:paraId="18302E79" w14:textId="77777777" w:rsidR="00087C96" w:rsidRPr="0024327F" w:rsidRDefault="00910DFB"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cs/>
                <w:lang w:val="en-US"/>
              </w:rPr>
              <w:t>3</w:t>
            </w:r>
            <w:r w:rsidRPr="0024327F">
              <w:rPr>
                <w:rFonts w:ascii="Arial" w:hAnsi="Arial" w:cs="Arial"/>
                <w:sz w:val="18"/>
                <w:szCs w:val="18"/>
                <w:lang w:val="en-US"/>
              </w:rPr>
              <w:t>,</w:t>
            </w:r>
            <w:r w:rsidRPr="0024327F">
              <w:rPr>
                <w:rFonts w:ascii="Arial" w:hAnsi="Arial" w:cs="Arial"/>
                <w:sz w:val="18"/>
                <w:szCs w:val="18"/>
                <w:cs/>
                <w:lang w:val="en-US"/>
              </w:rPr>
              <w:t>479</w:t>
            </w:r>
          </w:p>
        </w:tc>
        <w:tc>
          <w:tcPr>
            <w:tcW w:w="1985" w:type="dxa"/>
          </w:tcPr>
          <w:p w14:paraId="0B739733"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1,073</w:t>
            </w:r>
          </w:p>
        </w:tc>
      </w:tr>
      <w:tr w:rsidR="00087C96" w:rsidRPr="0024327F" w14:paraId="09724ACF" w14:textId="77777777" w:rsidTr="00515E39">
        <w:tc>
          <w:tcPr>
            <w:tcW w:w="5278" w:type="dxa"/>
          </w:tcPr>
          <w:p w14:paraId="757DEADB" w14:textId="77777777" w:rsidR="00087C96" w:rsidRPr="0024327F" w:rsidRDefault="00087C96" w:rsidP="0024327F">
            <w:pPr>
              <w:tabs>
                <w:tab w:val="left" w:pos="10773"/>
              </w:tabs>
              <w:spacing w:line="320" w:lineRule="exact"/>
              <w:ind w:left="342" w:right="-29" w:hanging="191"/>
              <w:rPr>
                <w:rFonts w:ascii="Arial" w:hAnsi="Arial" w:cs="Arial"/>
                <w:sz w:val="18"/>
                <w:szCs w:val="18"/>
                <w:lang w:val="en-US"/>
              </w:rPr>
            </w:pPr>
            <w:r w:rsidRPr="0024327F">
              <w:rPr>
                <w:rFonts w:ascii="Arial" w:hAnsi="Arial" w:cs="Arial"/>
                <w:sz w:val="18"/>
                <w:szCs w:val="18"/>
                <w:lang w:val="en-US"/>
              </w:rPr>
              <w:t>Directors and executives</w:t>
            </w:r>
          </w:p>
        </w:tc>
        <w:tc>
          <w:tcPr>
            <w:tcW w:w="1985" w:type="dxa"/>
          </w:tcPr>
          <w:p w14:paraId="7AA7DCC0" w14:textId="77777777" w:rsidR="00087C96" w:rsidRPr="0024327F" w:rsidRDefault="00910DFB" w:rsidP="0024327F">
            <w:pPr>
              <w:tabs>
                <w:tab w:val="decimal" w:pos="1309"/>
              </w:tabs>
              <w:spacing w:line="320" w:lineRule="exact"/>
              <w:ind w:right="11"/>
              <w:rPr>
                <w:rFonts w:ascii="Arial" w:hAnsi="Arial" w:cs="Browallia New"/>
                <w:sz w:val="18"/>
                <w:szCs w:val="18"/>
                <w:lang w:val="en-US"/>
              </w:rPr>
            </w:pPr>
            <w:r w:rsidRPr="0024327F">
              <w:rPr>
                <w:rFonts w:ascii="Arial" w:hAnsi="Arial" w:cs="Browallia New"/>
                <w:sz w:val="18"/>
                <w:szCs w:val="18"/>
                <w:lang w:val="en-US"/>
              </w:rPr>
              <w:t>-</w:t>
            </w:r>
          </w:p>
        </w:tc>
        <w:tc>
          <w:tcPr>
            <w:tcW w:w="1985" w:type="dxa"/>
          </w:tcPr>
          <w:p w14:paraId="14CCA212"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4</w:t>
            </w:r>
          </w:p>
        </w:tc>
      </w:tr>
      <w:tr w:rsidR="00087C96" w:rsidRPr="0024327F" w14:paraId="6B555EA3" w14:textId="77777777" w:rsidTr="00515E39">
        <w:tc>
          <w:tcPr>
            <w:tcW w:w="5278" w:type="dxa"/>
          </w:tcPr>
          <w:p w14:paraId="00AC9882" w14:textId="77777777" w:rsidR="00087C96" w:rsidRPr="0024327F" w:rsidRDefault="00087C96" w:rsidP="0024327F">
            <w:pPr>
              <w:tabs>
                <w:tab w:val="left" w:pos="2280"/>
              </w:tabs>
              <w:spacing w:line="320" w:lineRule="exact"/>
              <w:ind w:left="342" w:right="-43" w:hanging="180"/>
              <w:rPr>
                <w:rFonts w:ascii="Arial" w:hAnsi="Arial" w:cs="Arial"/>
                <w:sz w:val="18"/>
                <w:szCs w:val="18"/>
                <w:cs/>
                <w:lang w:val="en-US"/>
              </w:rPr>
            </w:pPr>
            <w:r w:rsidRPr="0024327F">
              <w:rPr>
                <w:rFonts w:ascii="Arial" w:hAnsi="Arial" w:cs="Arial"/>
                <w:sz w:val="18"/>
                <w:szCs w:val="18"/>
                <w:lang w:val="en-GB"/>
              </w:rPr>
              <w:t>Related persons</w:t>
            </w:r>
          </w:p>
        </w:tc>
        <w:tc>
          <w:tcPr>
            <w:tcW w:w="1985" w:type="dxa"/>
          </w:tcPr>
          <w:p w14:paraId="78635444" w14:textId="77777777" w:rsidR="00087C96" w:rsidRPr="0024327F" w:rsidRDefault="00910DFB"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888</w:t>
            </w:r>
          </w:p>
        </w:tc>
        <w:tc>
          <w:tcPr>
            <w:tcW w:w="1985" w:type="dxa"/>
          </w:tcPr>
          <w:p w14:paraId="15A4B8E1"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w:t>
            </w:r>
          </w:p>
        </w:tc>
      </w:tr>
      <w:tr w:rsidR="00087C96" w:rsidRPr="0024327F" w14:paraId="334F38CE" w14:textId="77777777" w:rsidTr="00515E39">
        <w:tc>
          <w:tcPr>
            <w:tcW w:w="5278" w:type="dxa"/>
          </w:tcPr>
          <w:p w14:paraId="451C7752" w14:textId="77777777" w:rsidR="00087C96" w:rsidRPr="0024327F" w:rsidRDefault="00087C96" w:rsidP="0024327F">
            <w:pPr>
              <w:tabs>
                <w:tab w:val="left" w:pos="148"/>
                <w:tab w:val="left" w:pos="328"/>
                <w:tab w:val="left" w:pos="538"/>
              </w:tabs>
              <w:spacing w:line="320" w:lineRule="exact"/>
              <w:ind w:left="-18" w:right="-43"/>
              <w:rPr>
                <w:rFonts w:ascii="Arial" w:hAnsi="Arial" w:cs="Arial"/>
                <w:b/>
                <w:bCs/>
                <w:sz w:val="18"/>
                <w:szCs w:val="18"/>
                <w:cs/>
              </w:rPr>
            </w:pPr>
          </w:p>
        </w:tc>
        <w:tc>
          <w:tcPr>
            <w:tcW w:w="1985" w:type="dxa"/>
          </w:tcPr>
          <w:p w14:paraId="701A520A" w14:textId="77777777" w:rsidR="00087C96" w:rsidRPr="0024327F" w:rsidRDefault="00910DFB"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4,367</w:t>
            </w:r>
          </w:p>
        </w:tc>
        <w:tc>
          <w:tcPr>
            <w:tcW w:w="1985" w:type="dxa"/>
          </w:tcPr>
          <w:p w14:paraId="3CCA2DE3"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1,077</w:t>
            </w:r>
          </w:p>
        </w:tc>
      </w:tr>
      <w:tr w:rsidR="00087C96" w:rsidRPr="0024327F" w14:paraId="4891B642" w14:textId="77777777" w:rsidTr="00515E39">
        <w:tc>
          <w:tcPr>
            <w:tcW w:w="5278" w:type="dxa"/>
            <w:vAlign w:val="bottom"/>
          </w:tcPr>
          <w:p w14:paraId="0142FA6D" w14:textId="77777777" w:rsidR="00087C96" w:rsidRPr="0024327F" w:rsidRDefault="00087C96" w:rsidP="0024327F">
            <w:pPr>
              <w:tabs>
                <w:tab w:val="left" w:pos="148"/>
                <w:tab w:val="left" w:pos="328"/>
                <w:tab w:val="left" w:pos="538"/>
              </w:tabs>
              <w:spacing w:line="320" w:lineRule="exact"/>
              <w:ind w:left="-18" w:right="-43"/>
              <w:rPr>
                <w:rFonts w:ascii="Arial" w:hAnsi="Arial" w:cs="Arial"/>
                <w:b/>
                <w:bCs/>
                <w:sz w:val="18"/>
                <w:szCs w:val="18"/>
                <w:lang w:val="en-GB"/>
              </w:rPr>
            </w:pPr>
            <w:r w:rsidRPr="0024327F">
              <w:rPr>
                <w:rFonts w:ascii="Arial" w:hAnsi="Arial" w:cs="Arial"/>
                <w:b/>
                <w:bCs/>
                <w:sz w:val="18"/>
                <w:szCs w:val="18"/>
                <w:lang w:val="en-US"/>
              </w:rPr>
              <w:t>Dividend paid</w:t>
            </w:r>
          </w:p>
        </w:tc>
        <w:tc>
          <w:tcPr>
            <w:tcW w:w="1985" w:type="dxa"/>
          </w:tcPr>
          <w:p w14:paraId="018DD4EF"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392E842E"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63796D6D" w14:textId="77777777" w:rsidTr="00515E39">
        <w:tc>
          <w:tcPr>
            <w:tcW w:w="5278" w:type="dxa"/>
            <w:vAlign w:val="bottom"/>
          </w:tcPr>
          <w:p w14:paraId="1909CF88"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985" w:type="dxa"/>
          </w:tcPr>
          <w:p w14:paraId="286B47CF"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1,040,000</w:t>
            </w:r>
          </w:p>
        </w:tc>
        <w:tc>
          <w:tcPr>
            <w:tcW w:w="1985" w:type="dxa"/>
          </w:tcPr>
          <w:p w14:paraId="36AE9AE7"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500,000</w:t>
            </w:r>
          </w:p>
        </w:tc>
      </w:tr>
      <w:tr w:rsidR="00087C96" w:rsidRPr="0024327F" w14:paraId="3E09ED29" w14:textId="77777777" w:rsidTr="00515E39">
        <w:tc>
          <w:tcPr>
            <w:tcW w:w="5278" w:type="dxa"/>
          </w:tcPr>
          <w:p w14:paraId="4467E2D0" w14:textId="77777777" w:rsidR="00087C96" w:rsidRPr="0024327F" w:rsidRDefault="00087C96" w:rsidP="0024327F">
            <w:pPr>
              <w:tabs>
                <w:tab w:val="left" w:pos="148"/>
                <w:tab w:val="left" w:pos="328"/>
                <w:tab w:val="left" w:pos="538"/>
              </w:tabs>
              <w:spacing w:line="320" w:lineRule="exact"/>
              <w:ind w:left="-18" w:right="-43"/>
              <w:rPr>
                <w:rFonts w:ascii="Arial" w:hAnsi="Arial" w:cs="Arial"/>
                <w:b/>
                <w:bCs/>
                <w:sz w:val="18"/>
                <w:szCs w:val="18"/>
                <w:cs/>
              </w:rPr>
            </w:pPr>
          </w:p>
        </w:tc>
        <w:tc>
          <w:tcPr>
            <w:tcW w:w="1985" w:type="dxa"/>
          </w:tcPr>
          <w:p w14:paraId="607514D6"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1,040,000</w:t>
            </w:r>
          </w:p>
        </w:tc>
        <w:tc>
          <w:tcPr>
            <w:tcW w:w="1985" w:type="dxa"/>
          </w:tcPr>
          <w:p w14:paraId="06AD3654"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500,000</w:t>
            </w:r>
          </w:p>
        </w:tc>
      </w:tr>
    </w:tbl>
    <w:p w14:paraId="1DDC2406" w14:textId="77777777" w:rsidR="0024327F" w:rsidRDefault="0024327F">
      <w:r>
        <w:rPr>
          <w:cs/>
        </w:rPr>
        <w:br w:type="page"/>
      </w:r>
    </w:p>
    <w:tbl>
      <w:tblPr>
        <w:tblW w:w="9248" w:type="dxa"/>
        <w:tblInd w:w="534" w:type="dxa"/>
        <w:tblLayout w:type="fixed"/>
        <w:tblLook w:val="0000" w:firstRow="0" w:lastRow="0" w:firstColumn="0" w:lastColumn="0" w:noHBand="0" w:noVBand="0"/>
      </w:tblPr>
      <w:tblGrid>
        <w:gridCol w:w="5278"/>
        <w:gridCol w:w="1985"/>
        <w:gridCol w:w="1985"/>
      </w:tblGrid>
      <w:tr w:rsidR="0024327F" w:rsidRPr="0024327F" w14:paraId="431A4BB3" w14:textId="77777777" w:rsidTr="00E04234">
        <w:trPr>
          <w:trHeight w:val="64"/>
          <w:tblHeader/>
        </w:trPr>
        <w:tc>
          <w:tcPr>
            <w:tcW w:w="5278" w:type="dxa"/>
            <w:vAlign w:val="bottom"/>
          </w:tcPr>
          <w:p w14:paraId="215EC3C3" w14:textId="77777777" w:rsidR="0024327F" w:rsidRPr="0024327F" w:rsidRDefault="0024327F" w:rsidP="00E04234">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4B88D18D" w14:textId="77777777" w:rsidR="0024327F" w:rsidRPr="0024327F" w:rsidRDefault="0024327F" w:rsidP="00E04234">
            <w:pPr>
              <w:spacing w:line="320" w:lineRule="exact"/>
              <w:ind w:right="-43"/>
              <w:jc w:val="right"/>
              <w:rPr>
                <w:rFonts w:ascii="Arial" w:hAnsi="Arial" w:cs="Arial"/>
                <w:sz w:val="18"/>
                <w:szCs w:val="18"/>
                <w:cs/>
                <w:lang w:val="en-US"/>
              </w:rPr>
            </w:pPr>
          </w:p>
        </w:tc>
        <w:tc>
          <w:tcPr>
            <w:tcW w:w="1985" w:type="dxa"/>
            <w:vAlign w:val="bottom"/>
          </w:tcPr>
          <w:p w14:paraId="5ADBF386" w14:textId="77777777" w:rsidR="0024327F" w:rsidRPr="0024327F" w:rsidRDefault="0024327F" w:rsidP="00E04234">
            <w:pPr>
              <w:spacing w:line="320" w:lineRule="exact"/>
              <w:ind w:right="-43"/>
              <w:jc w:val="right"/>
              <w:rPr>
                <w:rFonts w:ascii="Arial" w:hAnsi="Arial" w:cs="Arial"/>
                <w:sz w:val="18"/>
                <w:szCs w:val="18"/>
                <w:cs/>
                <w:lang w:val="en-US"/>
              </w:rPr>
            </w:pPr>
            <w:r w:rsidRPr="0024327F">
              <w:rPr>
                <w:rFonts w:ascii="Arial" w:hAnsi="Arial" w:cs="Arial"/>
                <w:sz w:val="18"/>
                <w:szCs w:val="18"/>
                <w:lang w:val="en-US"/>
              </w:rPr>
              <w:t>(Unit: Thousand Baht)</w:t>
            </w:r>
          </w:p>
        </w:tc>
      </w:tr>
      <w:tr w:rsidR="0024327F" w:rsidRPr="004F3856" w14:paraId="485BEB37" w14:textId="77777777" w:rsidTr="00E04234">
        <w:trPr>
          <w:trHeight w:val="64"/>
          <w:tblHeader/>
        </w:trPr>
        <w:tc>
          <w:tcPr>
            <w:tcW w:w="5278" w:type="dxa"/>
            <w:vAlign w:val="bottom"/>
          </w:tcPr>
          <w:p w14:paraId="62D6DAB5" w14:textId="77777777" w:rsidR="0024327F" w:rsidRPr="0024327F" w:rsidRDefault="0024327F" w:rsidP="00E04234">
            <w:pPr>
              <w:tabs>
                <w:tab w:val="left" w:pos="148"/>
                <w:tab w:val="left" w:pos="328"/>
                <w:tab w:val="left" w:pos="538"/>
              </w:tabs>
              <w:spacing w:line="320" w:lineRule="exact"/>
              <w:ind w:left="-18" w:right="-43"/>
              <w:jc w:val="center"/>
              <w:rPr>
                <w:rFonts w:ascii="Arial" w:hAnsi="Arial" w:cs="Arial"/>
                <w:b/>
                <w:bCs/>
                <w:sz w:val="18"/>
                <w:szCs w:val="18"/>
                <w:cs/>
              </w:rPr>
            </w:pPr>
          </w:p>
        </w:tc>
        <w:tc>
          <w:tcPr>
            <w:tcW w:w="3970" w:type="dxa"/>
            <w:gridSpan w:val="2"/>
            <w:vAlign w:val="bottom"/>
          </w:tcPr>
          <w:p w14:paraId="679132EF" w14:textId="77777777" w:rsidR="0024327F" w:rsidRPr="0024327F" w:rsidRDefault="0024327F" w:rsidP="00E04234">
            <w:pPr>
              <w:pBdr>
                <w:bottom w:val="single" w:sz="4" w:space="1" w:color="auto"/>
              </w:pBdr>
              <w:spacing w:line="320" w:lineRule="exact"/>
              <w:ind w:right="-43"/>
              <w:jc w:val="center"/>
              <w:rPr>
                <w:rFonts w:ascii="Arial" w:hAnsi="Arial" w:cs="Arial"/>
                <w:sz w:val="18"/>
                <w:szCs w:val="18"/>
                <w:cs/>
                <w:lang w:val="en-US"/>
              </w:rPr>
            </w:pPr>
            <w:r w:rsidRPr="0024327F">
              <w:rPr>
                <w:rFonts w:ascii="Arial" w:hAnsi="Arial" w:cs="Arial"/>
                <w:sz w:val="18"/>
                <w:szCs w:val="18"/>
                <w:lang w:val="en-US"/>
              </w:rPr>
              <w:t>For the years ended</w:t>
            </w:r>
            <w:r w:rsidRPr="0024327F">
              <w:rPr>
                <w:rFonts w:ascii="Arial" w:hAnsi="Arial" w:cstheme="minorBidi" w:hint="cs"/>
                <w:sz w:val="18"/>
                <w:szCs w:val="18"/>
                <w:cs/>
                <w:lang w:val="en-US"/>
              </w:rPr>
              <w:t xml:space="preserve"> </w:t>
            </w:r>
            <w:r w:rsidRPr="0024327F">
              <w:rPr>
                <w:rFonts w:ascii="Arial" w:hAnsi="Arial" w:cstheme="minorBidi"/>
                <w:sz w:val="18"/>
                <w:szCs w:val="18"/>
                <w:lang w:val="en-US"/>
              </w:rPr>
              <w:t>31</w:t>
            </w:r>
            <w:r w:rsidRPr="0024327F">
              <w:rPr>
                <w:rFonts w:ascii="Arial" w:hAnsi="Arial"/>
                <w:sz w:val="18"/>
                <w:szCs w:val="18"/>
                <w:cs/>
                <w:lang w:val="en-US"/>
              </w:rPr>
              <w:t xml:space="preserve"> </w:t>
            </w:r>
            <w:r w:rsidRPr="0024327F">
              <w:rPr>
                <w:rFonts w:ascii="Arial" w:hAnsi="Arial" w:cs="Arial"/>
                <w:sz w:val="18"/>
                <w:szCs w:val="18"/>
                <w:lang w:val="en-US"/>
              </w:rPr>
              <w:t>December</w:t>
            </w:r>
          </w:p>
        </w:tc>
      </w:tr>
      <w:tr w:rsidR="0024327F" w:rsidRPr="0024327F" w14:paraId="4B3A8D8E" w14:textId="77777777" w:rsidTr="00E04234">
        <w:trPr>
          <w:tblHeader/>
        </w:trPr>
        <w:tc>
          <w:tcPr>
            <w:tcW w:w="5278" w:type="dxa"/>
            <w:vAlign w:val="bottom"/>
          </w:tcPr>
          <w:p w14:paraId="095B8882" w14:textId="77777777" w:rsidR="0024327F" w:rsidRPr="0024327F" w:rsidRDefault="0024327F" w:rsidP="00E04234">
            <w:pPr>
              <w:tabs>
                <w:tab w:val="left" w:pos="148"/>
                <w:tab w:val="left" w:pos="328"/>
                <w:tab w:val="left" w:pos="538"/>
              </w:tabs>
              <w:spacing w:line="320" w:lineRule="exact"/>
              <w:ind w:left="-18" w:right="-43"/>
              <w:jc w:val="center"/>
              <w:rPr>
                <w:rFonts w:ascii="Arial" w:hAnsi="Arial" w:cs="Arial"/>
                <w:b/>
                <w:bCs/>
                <w:sz w:val="18"/>
                <w:szCs w:val="18"/>
                <w:cs/>
              </w:rPr>
            </w:pPr>
          </w:p>
        </w:tc>
        <w:tc>
          <w:tcPr>
            <w:tcW w:w="1985" w:type="dxa"/>
            <w:vAlign w:val="bottom"/>
          </w:tcPr>
          <w:p w14:paraId="17908971" w14:textId="77777777" w:rsidR="0024327F" w:rsidRPr="0024327F" w:rsidRDefault="0024327F" w:rsidP="00E04234">
            <w:pPr>
              <w:pBdr>
                <w:bottom w:val="single" w:sz="4" w:space="1" w:color="auto"/>
              </w:pBdr>
              <w:spacing w:line="320" w:lineRule="exact"/>
              <w:ind w:right="-43"/>
              <w:jc w:val="center"/>
              <w:rPr>
                <w:rFonts w:ascii="Arial" w:hAnsi="Arial" w:cstheme="minorBidi"/>
                <w:sz w:val="18"/>
                <w:szCs w:val="18"/>
                <w:cs/>
                <w:lang w:val="en-US"/>
              </w:rPr>
            </w:pPr>
            <w:r w:rsidRPr="0024327F">
              <w:rPr>
                <w:rFonts w:ascii="Arial" w:hAnsi="Arial" w:cstheme="minorBidi"/>
                <w:sz w:val="18"/>
                <w:szCs w:val="18"/>
                <w:lang w:val="en-US"/>
              </w:rPr>
              <w:t>2021</w:t>
            </w:r>
          </w:p>
        </w:tc>
        <w:tc>
          <w:tcPr>
            <w:tcW w:w="1985" w:type="dxa"/>
            <w:vAlign w:val="bottom"/>
          </w:tcPr>
          <w:p w14:paraId="1EF57FF5" w14:textId="77777777" w:rsidR="0024327F" w:rsidRPr="0024327F" w:rsidRDefault="0024327F" w:rsidP="00E04234">
            <w:pPr>
              <w:pBdr>
                <w:bottom w:val="single" w:sz="4" w:space="1" w:color="auto"/>
              </w:pBdr>
              <w:spacing w:line="320" w:lineRule="exact"/>
              <w:ind w:right="-43"/>
              <w:jc w:val="center"/>
              <w:rPr>
                <w:rFonts w:ascii="Arial" w:hAnsi="Arial" w:cstheme="minorBidi"/>
                <w:sz w:val="18"/>
                <w:szCs w:val="18"/>
                <w:cs/>
                <w:lang w:val="en-US"/>
              </w:rPr>
            </w:pPr>
            <w:r w:rsidRPr="0024327F">
              <w:rPr>
                <w:rFonts w:ascii="Arial" w:hAnsi="Arial" w:cs="Arial"/>
                <w:sz w:val="18"/>
                <w:szCs w:val="18"/>
                <w:lang w:val="en-US"/>
              </w:rPr>
              <w:t>2020</w:t>
            </w:r>
          </w:p>
        </w:tc>
      </w:tr>
      <w:tr w:rsidR="00087C96" w:rsidRPr="0024327F" w14:paraId="158F247D" w14:textId="77777777" w:rsidTr="00515E39">
        <w:tc>
          <w:tcPr>
            <w:tcW w:w="5278" w:type="dxa"/>
            <w:vAlign w:val="bottom"/>
          </w:tcPr>
          <w:p w14:paraId="2055593A" w14:textId="77777777" w:rsidR="00087C96" w:rsidRPr="0024327F" w:rsidRDefault="00087C96" w:rsidP="0024327F">
            <w:pPr>
              <w:tabs>
                <w:tab w:val="left" w:pos="148"/>
                <w:tab w:val="left" w:pos="328"/>
                <w:tab w:val="left" w:pos="538"/>
              </w:tabs>
              <w:spacing w:line="320" w:lineRule="exact"/>
              <w:ind w:left="-18" w:right="-43"/>
              <w:rPr>
                <w:rFonts w:ascii="Arial" w:hAnsi="Arial" w:cs="Arial"/>
                <w:sz w:val="18"/>
                <w:szCs w:val="18"/>
                <w:lang w:val="en-US"/>
              </w:rPr>
            </w:pPr>
            <w:r w:rsidRPr="0024327F">
              <w:rPr>
                <w:rFonts w:ascii="Arial" w:hAnsi="Arial" w:cs="Arial"/>
                <w:b/>
                <w:bCs/>
                <w:sz w:val="18"/>
                <w:szCs w:val="18"/>
                <w:lang w:val="en-GB"/>
              </w:rPr>
              <w:t>Interest expenses</w:t>
            </w:r>
          </w:p>
        </w:tc>
        <w:tc>
          <w:tcPr>
            <w:tcW w:w="1985" w:type="dxa"/>
          </w:tcPr>
          <w:p w14:paraId="054CDB58"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70876734"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525D6C94" w14:textId="77777777" w:rsidTr="00515E39">
        <w:tc>
          <w:tcPr>
            <w:tcW w:w="5278" w:type="dxa"/>
          </w:tcPr>
          <w:p w14:paraId="2F7786C9"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Parent company</w:t>
            </w:r>
          </w:p>
        </w:tc>
        <w:tc>
          <w:tcPr>
            <w:tcW w:w="1985" w:type="dxa"/>
          </w:tcPr>
          <w:p w14:paraId="177A896A"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1,686</w:t>
            </w:r>
          </w:p>
        </w:tc>
        <w:tc>
          <w:tcPr>
            <w:tcW w:w="1985" w:type="dxa"/>
          </w:tcPr>
          <w:p w14:paraId="52F66A6B"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4,690</w:t>
            </w:r>
          </w:p>
        </w:tc>
      </w:tr>
      <w:tr w:rsidR="00087C96" w:rsidRPr="0024327F" w14:paraId="2BD11708" w14:textId="77777777" w:rsidTr="00515E39">
        <w:tc>
          <w:tcPr>
            <w:tcW w:w="5278" w:type="dxa"/>
          </w:tcPr>
          <w:p w14:paraId="651B3E35" w14:textId="77777777" w:rsidR="00087C96" w:rsidRPr="0024327F" w:rsidRDefault="00087C96" w:rsidP="0024327F">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Subsidiaries of the Bank’s parent company</w:t>
            </w:r>
          </w:p>
        </w:tc>
        <w:tc>
          <w:tcPr>
            <w:tcW w:w="1985" w:type="dxa"/>
          </w:tcPr>
          <w:p w14:paraId="612E6C4A"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3,480</w:t>
            </w:r>
          </w:p>
        </w:tc>
        <w:tc>
          <w:tcPr>
            <w:tcW w:w="1985" w:type="dxa"/>
          </w:tcPr>
          <w:p w14:paraId="4CFD4872"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5,329</w:t>
            </w:r>
          </w:p>
        </w:tc>
      </w:tr>
      <w:tr w:rsidR="00087C96" w:rsidRPr="0024327F" w14:paraId="1320EBBC" w14:textId="77777777" w:rsidTr="00515E39">
        <w:tc>
          <w:tcPr>
            <w:tcW w:w="5278" w:type="dxa"/>
          </w:tcPr>
          <w:p w14:paraId="0F6D4AAD" w14:textId="77777777" w:rsidR="00087C96" w:rsidRPr="0024327F" w:rsidRDefault="00087C96" w:rsidP="0024327F">
            <w:pPr>
              <w:tabs>
                <w:tab w:val="left" w:pos="10773"/>
              </w:tabs>
              <w:spacing w:line="320" w:lineRule="exact"/>
              <w:ind w:left="312" w:right="-108" w:hanging="180"/>
              <w:rPr>
                <w:rFonts w:ascii="Arial" w:hAnsi="Arial" w:cs="Arial"/>
                <w:sz w:val="18"/>
                <w:szCs w:val="18"/>
                <w:lang w:val="en-GB"/>
              </w:rPr>
            </w:pPr>
            <w:r w:rsidRPr="0024327F">
              <w:rPr>
                <w:rFonts w:ascii="Arial" w:hAnsi="Arial" w:cs="Arial"/>
                <w:sz w:val="18"/>
                <w:szCs w:val="18"/>
                <w:lang w:val="en-GB"/>
              </w:rPr>
              <w:t>The major shareholders of the Bank’s parent company</w:t>
            </w:r>
          </w:p>
        </w:tc>
        <w:tc>
          <w:tcPr>
            <w:tcW w:w="1985" w:type="dxa"/>
          </w:tcPr>
          <w:p w14:paraId="6ED68E3C"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26,706</w:t>
            </w:r>
          </w:p>
        </w:tc>
        <w:tc>
          <w:tcPr>
            <w:tcW w:w="1985" w:type="dxa"/>
          </w:tcPr>
          <w:p w14:paraId="381B8743"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29,887</w:t>
            </w:r>
          </w:p>
        </w:tc>
      </w:tr>
      <w:tr w:rsidR="00087C96" w:rsidRPr="0024327F" w14:paraId="1A4F4227" w14:textId="77777777" w:rsidTr="00515E39">
        <w:tc>
          <w:tcPr>
            <w:tcW w:w="5278" w:type="dxa"/>
          </w:tcPr>
          <w:p w14:paraId="71004F54"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985" w:type="dxa"/>
          </w:tcPr>
          <w:p w14:paraId="33F04706"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14,14</w:t>
            </w:r>
            <w:r w:rsidR="001E4939">
              <w:rPr>
                <w:rFonts w:ascii="Arial" w:hAnsi="Arial" w:cs="Arial"/>
                <w:sz w:val="18"/>
                <w:szCs w:val="18"/>
                <w:lang w:val="en-US"/>
              </w:rPr>
              <w:t>4</w:t>
            </w:r>
          </w:p>
        </w:tc>
        <w:tc>
          <w:tcPr>
            <w:tcW w:w="1985" w:type="dxa"/>
          </w:tcPr>
          <w:p w14:paraId="23E16E40"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41,411</w:t>
            </w:r>
          </w:p>
        </w:tc>
      </w:tr>
      <w:tr w:rsidR="00087C96" w:rsidRPr="0024327F" w14:paraId="6042F88F" w14:textId="77777777" w:rsidTr="00515E39">
        <w:tc>
          <w:tcPr>
            <w:tcW w:w="5278" w:type="dxa"/>
          </w:tcPr>
          <w:p w14:paraId="6DA98EC8"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Directors and executives</w:t>
            </w:r>
          </w:p>
        </w:tc>
        <w:tc>
          <w:tcPr>
            <w:tcW w:w="1985" w:type="dxa"/>
          </w:tcPr>
          <w:p w14:paraId="1CD78CD7"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1,320</w:t>
            </w:r>
          </w:p>
        </w:tc>
        <w:tc>
          <w:tcPr>
            <w:tcW w:w="1985" w:type="dxa"/>
          </w:tcPr>
          <w:p w14:paraId="1442C317"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1,910</w:t>
            </w:r>
          </w:p>
        </w:tc>
      </w:tr>
      <w:tr w:rsidR="00087C96" w:rsidRPr="0024327F" w14:paraId="2E0E7790" w14:textId="77777777" w:rsidTr="00515E39">
        <w:tc>
          <w:tcPr>
            <w:tcW w:w="5278" w:type="dxa"/>
          </w:tcPr>
          <w:p w14:paraId="0446706D"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persons</w:t>
            </w:r>
          </w:p>
        </w:tc>
        <w:tc>
          <w:tcPr>
            <w:tcW w:w="1985" w:type="dxa"/>
          </w:tcPr>
          <w:p w14:paraId="1D53BD59"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13,</w:t>
            </w:r>
            <w:r w:rsidR="0024327F" w:rsidRPr="0024327F">
              <w:rPr>
                <w:rFonts w:ascii="Arial" w:hAnsi="Arial" w:cs="Arial"/>
                <w:sz w:val="18"/>
                <w:szCs w:val="18"/>
                <w:lang w:val="en-US"/>
              </w:rPr>
              <w:t>659</w:t>
            </w:r>
          </w:p>
        </w:tc>
        <w:tc>
          <w:tcPr>
            <w:tcW w:w="1985" w:type="dxa"/>
          </w:tcPr>
          <w:p w14:paraId="3093B834"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17,518</w:t>
            </w:r>
          </w:p>
        </w:tc>
      </w:tr>
      <w:tr w:rsidR="00087C96" w:rsidRPr="0024327F" w14:paraId="41DD53E8" w14:textId="77777777" w:rsidTr="00515E39">
        <w:tc>
          <w:tcPr>
            <w:tcW w:w="5278" w:type="dxa"/>
          </w:tcPr>
          <w:p w14:paraId="7C0D8C87" w14:textId="77777777" w:rsidR="00087C96" w:rsidRPr="0024327F" w:rsidRDefault="00087C96" w:rsidP="0024327F">
            <w:pPr>
              <w:tabs>
                <w:tab w:val="left" w:pos="148"/>
                <w:tab w:val="left" w:pos="328"/>
                <w:tab w:val="left" w:pos="538"/>
              </w:tabs>
              <w:spacing w:line="320" w:lineRule="exact"/>
              <w:ind w:left="-18" w:right="-43"/>
              <w:rPr>
                <w:rFonts w:ascii="Arial" w:hAnsi="Arial" w:cs="Arial"/>
                <w:b/>
                <w:bCs/>
                <w:sz w:val="18"/>
                <w:szCs w:val="18"/>
                <w:cs/>
              </w:rPr>
            </w:pPr>
          </w:p>
        </w:tc>
        <w:tc>
          <w:tcPr>
            <w:tcW w:w="1985" w:type="dxa"/>
            <w:vAlign w:val="bottom"/>
          </w:tcPr>
          <w:p w14:paraId="2ED5003E"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60,</w:t>
            </w:r>
            <w:r w:rsidR="0024327F" w:rsidRPr="0024327F">
              <w:rPr>
                <w:rFonts w:ascii="Arial" w:hAnsi="Arial" w:cs="Arial"/>
                <w:sz w:val="18"/>
                <w:szCs w:val="18"/>
                <w:lang w:val="en-US"/>
              </w:rPr>
              <w:t>99</w:t>
            </w:r>
            <w:r w:rsidR="001E4939">
              <w:rPr>
                <w:rFonts w:ascii="Arial" w:hAnsi="Arial" w:cs="Arial"/>
                <w:sz w:val="18"/>
                <w:szCs w:val="18"/>
                <w:lang w:val="en-US"/>
              </w:rPr>
              <w:t>5</w:t>
            </w:r>
          </w:p>
        </w:tc>
        <w:tc>
          <w:tcPr>
            <w:tcW w:w="1985" w:type="dxa"/>
            <w:vAlign w:val="bottom"/>
          </w:tcPr>
          <w:p w14:paraId="3C772543"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100,745</w:t>
            </w:r>
          </w:p>
        </w:tc>
      </w:tr>
      <w:tr w:rsidR="00087C96" w:rsidRPr="0024327F" w14:paraId="0F5E0DFC" w14:textId="77777777" w:rsidTr="00515E39">
        <w:tc>
          <w:tcPr>
            <w:tcW w:w="5278" w:type="dxa"/>
          </w:tcPr>
          <w:p w14:paraId="62E8B994" w14:textId="77777777" w:rsidR="00087C96" w:rsidRPr="0024327F" w:rsidRDefault="00087C96" w:rsidP="0024327F">
            <w:pPr>
              <w:tabs>
                <w:tab w:val="left" w:pos="10773"/>
              </w:tabs>
              <w:spacing w:line="320" w:lineRule="exact"/>
              <w:ind w:right="-29"/>
              <w:rPr>
                <w:rFonts w:ascii="Arial" w:hAnsi="Arial" w:cs="Cordia New"/>
                <w:b/>
                <w:bCs/>
                <w:sz w:val="18"/>
                <w:szCs w:val="18"/>
                <w:cs/>
              </w:rPr>
            </w:pPr>
            <w:r w:rsidRPr="0024327F">
              <w:rPr>
                <w:rFonts w:ascii="Arial" w:hAnsi="Arial" w:cs="Arial"/>
                <w:b/>
                <w:bCs/>
                <w:sz w:val="18"/>
                <w:szCs w:val="18"/>
                <w:cs/>
              </w:rPr>
              <w:t>Other operating expenses</w:t>
            </w:r>
          </w:p>
        </w:tc>
        <w:tc>
          <w:tcPr>
            <w:tcW w:w="1985" w:type="dxa"/>
          </w:tcPr>
          <w:p w14:paraId="15245BDA"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c>
          <w:tcPr>
            <w:tcW w:w="1985" w:type="dxa"/>
          </w:tcPr>
          <w:p w14:paraId="2EE4820E" w14:textId="77777777" w:rsidR="00087C96" w:rsidRPr="0024327F" w:rsidRDefault="00087C96" w:rsidP="0024327F">
            <w:pPr>
              <w:tabs>
                <w:tab w:val="decimal" w:pos="1309"/>
              </w:tabs>
              <w:spacing w:line="320" w:lineRule="exact"/>
              <w:ind w:right="11"/>
              <w:rPr>
                <w:rFonts w:ascii="Arial" w:hAnsi="Arial" w:cs="Arial"/>
                <w:sz w:val="18"/>
                <w:szCs w:val="18"/>
                <w:lang w:val="en-US"/>
              </w:rPr>
            </w:pPr>
          </w:p>
        </w:tc>
      </w:tr>
      <w:tr w:rsidR="00087C96" w:rsidRPr="0024327F" w14:paraId="2AEEE3CB" w14:textId="77777777" w:rsidTr="00515E39">
        <w:tc>
          <w:tcPr>
            <w:tcW w:w="5278" w:type="dxa"/>
          </w:tcPr>
          <w:p w14:paraId="264B272F" w14:textId="77777777" w:rsidR="00087C96" w:rsidRPr="0024327F" w:rsidRDefault="00087C96" w:rsidP="0024327F">
            <w:pPr>
              <w:tabs>
                <w:tab w:val="left" w:pos="10773"/>
              </w:tabs>
              <w:spacing w:line="320" w:lineRule="exact"/>
              <w:ind w:left="312" w:right="-29" w:hanging="180"/>
              <w:rPr>
                <w:rFonts w:ascii="Arial" w:hAnsi="Arial" w:cs="Arial"/>
                <w:sz w:val="18"/>
                <w:szCs w:val="18"/>
                <w:lang w:val="en-US"/>
              </w:rPr>
            </w:pPr>
            <w:r w:rsidRPr="0024327F">
              <w:rPr>
                <w:rFonts w:ascii="Arial" w:hAnsi="Arial" w:cs="Arial"/>
                <w:sz w:val="18"/>
                <w:szCs w:val="18"/>
                <w:lang w:val="en-GB"/>
              </w:rPr>
              <w:t>Parent company</w:t>
            </w:r>
          </w:p>
        </w:tc>
        <w:tc>
          <w:tcPr>
            <w:tcW w:w="1985" w:type="dxa"/>
          </w:tcPr>
          <w:p w14:paraId="2C2AF71D" w14:textId="77777777" w:rsidR="00087C96" w:rsidRPr="0024327F" w:rsidRDefault="00910DFB"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317,875</w:t>
            </w:r>
          </w:p>
        </w:tc>
        <w:tc>
          <w:tcPr>
            <w:tcW w:w="1985" w:type="dxa"/>
          </w:tcPr>
          <w:p w14:paraId="0756E07E" w14:textId="77777777" w:rsidR="00087C96" w:rsidRPr="0024327F" w:rsidRDefault="00087C96" w:rsidP="0024327F">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289,900</w:t>
            </w:r>
          </w:p>
        </w:tc>
      </w:tr>
      <w:tr w:rsidR="00087C96" w:rsidRPr="0024327F" w14:paraId="11B342FA" w14:textId="77777777" w:rsidTr="00515E39">
        <w:tc>
          <w:tcPr>
            <w:tcW w:w="5278" w:type="dxa"/>
          </w:tcPr>
          <w:p w14:paraId="29A5A80E" w14:textId="77777777" w:rsidR="00087C96" w:rsidRPr="0024327F" w:rsidRDefault="00087C96" w:rsidP="0024327F">
            <w:pPr>
              <w:tabs>
                <w:tab w:val="left" w:pos="10773"/>
              </w:tabs>
              <w:spacing w:line="320" w:lineRule="exact"/>
              <w:ind w:left="317" w:right="-108" w:hanging="187"/>
              <w:rPr>
                <w:rFonts w:ascii="Arial" w:hAnsi="Arial" w:cs="Arial"/>
                <w:sz w:val="18"/>
                <w:szCs w:val="18"/>
                <w:lang w:val="en-US"/>
              </w:rPr>
            </w:pPr>
            <w:r w:rsidRPr="0024327F">
              <w:rPr>
                <w:rFonts w:ascii="Arial" w:hAnsi="Arial" w:cs="Arial"/>
                <w:sz w:val="18"/>
                <w:szCs w:val="18"/>
                <w:lang w:val="en-GB"/>
              </w:rPr>
              <w:t>The major shareholders of the Bank’s parent company</w:t>
            </w:r>
          </w:p>
        </w:tc>
        <w:tc>
          <w:tcPr>
            <w:tcW w:w="1985" w:type="dxa"/>
          </w:tcPr>
          <w:p w14:paraId="532CFB99" w14:textId="77777777" w:rsidR="00087C96" w:rsidRPr="0024327F" w:rsidRDefault="00910DFB" w:rsidP="0024327F">
            <w:pPr>
              <w:tabs>
                <w:tab w:val="decimal" w:pos="1309"/>
              </w:tabs>
              <w:spacing w:line="320" w:lineRule="exact"/>
              <w:ind w:right="11"/>
              <w:rPr>
                <w:rFonts w:ascii="Arial" w:hAnsi="Arial" w:cstheme="minorBidi"/>
                <w:sz w:val="18"/>
                <w:szCs w:val="18"/>
                <w:cs/>
                <w:lang w:val="en-US"/>
              </w:rPr>
            </w:pPr>
            <w:r w:rsidRPr="0024327F">
              <w:rPr>
                <w:rFonts w:ascii="Arial" w:hAnsi="Arial" w:cs="Arial"/>
                <w:sz w:val="18"/>
                <w:szCs w:val="18"/>
                <w:lang w:val="en-US"/>
              </w:rPr>
              <w:t>32,295</w:t>
            </w:r>
          </w:p>
        </w:tc>
        <w:tc>
          <w:tcPr>
            <w:tcW w:w="1985" w:type="dxa"/>
          </w:tcPr>
          <w:p w14:paraId="7FBD069A" w14:textId="77777777" w:rsidR="00087C96" w:rsidRPr="0024327F" w:rsidRDefault="00087C96" w:rsidP="0024327F">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32,848</w:t>
            </w:r>
          </w:p>
        </w:tc>
      </w:tr>
      <w:tr w:rsidR="00087C96" w:rsidRPr="0024327F" w14:paraId="6A8C7B2F" w14:textId="77777777" w:rsidTr="00515E39">
        <w:tc>
          <w:tcPr>
            <w:tcW w:w="5278" w:type="dxa"/>
          </w:tcPr>
          <w:p w14:paraId="251D1C35" w14:textId="77777777" w:rsidR="00087C96" w:rsidRPr="0024327F" w:rsidRDefault="00087C96" w:rsidP="0024327F">
            <w:pPr>
              <w:tabs>
                <w:tab w:val="left" w:pos="10773"/>
              </w:tabs>
              <w:spacing w:line="320" w:lineRule="exact"/>
              <w:ind w:left="312" w:right="-29" w:hanging="180"/>
              <w:rPr>
                <w:rFonts w:ascii="Arial" w:hAnsi="Arial" w:cs="Arial"/>
                <w:sz w:val="18"/>
                <w:szCs w:val="18"/>
                <w:lang w:val="en-GB"/>
              </w:rPr>
            </w:pPr>
            <w:r w:rsidRPr="0024327F">
              <w:rPr>
                <w:rFonts w:ascii="Arial" w:hAnsi="Arial" w:cs="Arial"/>
                <w:sz w:val="18"/>
                <w:szCs w:val="18"/>
                <w:lang w:val="en-GB"/>
              </w:rPr>
              <w:t>Related companies</w:t>
            </w:r>
          </w:p>
        </w:tc>
        <w:tc>
          <w:tcPr>
            <w:tcW w:w="1985" w:type="dxa"/>
          </w:tcPr>
          <w:p w14:paraId="68CFD73F" w14:textId="77777777" w:rsidR="00087C96" w:rsidRPr="0024327F" w:rsidRDefault="00910DFB" w:rsidP="0024327F">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cs/>
                <w:lang w:val="en-US"/>
              </w:rPr>
              <w:t>98</w:t>
            </w:r>
            <w:r w:rsidRPr="0024327F">
              <w:rPr>
                <w:rFonts w:ascii="Arial" w:hAnsi="Arial" w:cs="Arial"/>
                <w:sz w:val="18"/>
                <w:szCs w:val="18"/>
                <w:lang w:val="en-US"/>
              </w:rPr>
              <w:t>,</w:t>
            </w:r>
            <w:r w:rsidRPr="0024327F">
              <w:rPr>
                <w:rFonts w:ascii="Arial" w:hAnsi="Arial" w:cs="Arial"/>
                <w:sz w:val="18"/>
                <w:szCs w:val="18"/>
                <w:cs/>
                <w:lang w:val="en-US"/>
              </w:rPr>
              <w:t>499</w:t>
            </w:r>
          </w:p>
        </w:tc>
        <w:tc>
          <w:tcPr>
            <w:tcW w:w="1985" w:type="dxa"/>
          </w:tcPr>
          <w:p w14:paraId="08817C5C" w14:textId="77777777" w:rsidR="00087C96" w:rsidRPr="0024327F" w:rsidRDefault="00087C96" w:rsidP="0024327F">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cs/>
                <w:lang w:val="en-US"/>
              </w:rPr>
              <w:t>107</w:t>
            </w:r>
            <w:r w:rsidRPr="0024327F">
              <w:rPr>
                <w:rFonts w:ascii="Arial" w:hAnsi="Arial" w:cs="Arial"/>
                <w:sz w:val="18"/>
                <w:szCs w:val="18"/>
                <w:lang w:val="en-US"/>
              </w:rPr>
              <w:t>,</w:t>
            </w:r>
            <w:r w:rsidRPr="0024327F">
              <w:rPr>
                <w:rFonts w:ascii="Arial" w:hAnsi="Arial" w:cs="Arial"/>
                <w:sz w:val="18"/>
                <w:szCs w:val="18"/>
                <w:cs/>
                <w:lang w:val="en-US"/>
              </w:rPr>
              <w:t>89</w:t>
            </w:r>
            <w:r w:rsidRPr="0024327F">
              <w:rPr>
                <w:rFonts w:ascii="Arial" w:hAnsi="Arial" w:cs="Arial"/>
                <w:sz w:val="18"/>
                <w:szCs w:val="18"/>
                <w:lang w:val="en-US"/>
              </w:rPr>
              <w:t>9</w:t>
            </w:r>
          </w:p>
        </w:tc>
      </w:tr>
      <w:tr w:rsidR="00087C96" w:rsidRPr="0024327F" w14:paraId="0AEAA7F3" w14:textId="77777777" w:rsidTr="00515E39">
        <w:tc>
          <w:tcPr>
            <w:tcW w:w="5278" w:type="dxa"/>
          </w:tcPr>
          <w:p w14:paraId="2A5EA8E5" w14:textId="77777777" w:rsidR="00087C96" w:rsidRPr="0024327F" w:rsidRDefault="00087C96" w:rsidP="0024327F">
            <w:pPr>
              <w:tabs>
                <w:tab w:val="left" w:pos="148"/>
                <w:tab w:val="left" w:pos="328"/>
                <w:tab w:val="left" w:pos="538"/>
              </w:tabs>
              <w:spacing w:line="320" w:lineRule="exact"/>
              <w:ind w:left="-18" w:right="-43"/>
              <w:rPr>
                <w:rFonts w:ascii="Arial" w:hAnsi="Arial" w:cs="Arial"/>
                <w:sz w:val="18"/>
                <w:szCs w:val="18"/>
                <w:cs/>
                <w:lang w:val="en-US"/>
              </w:rPr>
            </w:pPr>
          </w:p>
        </w:tc>
        <w:tc>
          <w:tcPr>
            <w:tcW w:w="1985" w:type="dxa"/>
          </w:tcPr>
          <w:p w14:paraId="0C822579" w14:textId="77777777" w:rsidR="00087C96" w:rsidRPr="0024327F" w:rsidRDefault="00910DFB" w:rsidP="0024327F">
            <w:pPr>
              <w:pBdr>
                <w:top w:val="single" w:sz="4" w:space="1" w:color="auto"/>
                <w:bottom w:val="double" w:sz="4" w:space="1" w:color="auto"/>
              </w:pBdr>
              <w:tabs>
                <w:tab w:val="decimal" w:pos="1309"/>
              </w:tabs>
              <w:spacing w:line="320" w:lineRule="exact"/>
              <w:ind w:right="11"/>
              <w:rPr>
                <w:rFonts w:ascii="Arial" w:hAnsi="Arial" w:cs="Arial"/>
                <w:sz w:val="18"/>
                <w:szCs w:val="18"/>
                <w:cs/>
                <w:lang w:val="en-US"/>
              </w:rPr>
            </w:pPr>
            <w:r w:rsidRPr="0024327F">
              <w:rPr>
                <w:rFonts w:ascii="Arial" w:hAnsi="Arial" w:cs="Arial"/>
                <w:sz w:val="18"/>
                <w:szCs w:val="18"/>
                <w:cs/>
                <w:lang w:val="en-US"/>
              </w:rPr>
              <w:t>448</w:t>
            </w:r>
            <w:r w:rsidRPr="0024327F">
              <w:rPr>
                <w:rFonts w:ascii="Arial" w:hAnsi="Arial" w:cs="Arial"/>
                <w:sz w:val="18"/>
                <w:szCs w:val="18"/>
                <w:lang w:val="en-US"/>
              </w:rPr>
              <w:t>,</w:t>
            </w:r>
            <w:r w:rsidRPr="0024327F">
              <w:rPr>
                <w:rFonts w:ascii="Arial" w:hAnsi="Arial" w:cs="Arial"/>
                <w:sz w:val="18"/>
                <w:szCs w:val="18"/>
                <w:cs/>
                <w:lang w:val="en-US"/>
              </w:rPr>
              <w:t>669</w:t>
            </w:r>
          </w:p>
        </w:tc>
        <w:tc>
          <w:tcPr>
            <w:tcW w:w="1985" w:type="dxa"/>
          </w:tcPr>
          <w:p w14:paraId="77E442FC" w14:textId="77777777" w:rsidR="00087C96" w:rsidRPr="0024327F" w:rsidRDefault="00087C96" w:rsidP="0024327F">
            <w:pPr>
              <w:pBdr>
                <w:top w:val="single" w:sz="4" w:space="1" w:color="auto"/>
                <w:bottom w:val="double" w:sz="4" w:space="1" w:color="auto"/>
              </w:pBdr>
              <w:tabs>
                <w:tab w:val="decimal" w:pos="1309"/>
              </w:tabs>
              <w:spacing w:line="320" w:lineRule="exact"/>
              <w:ind w:right="11"/>
              <w:rPr>
                <w:rFonts w:ascii="Arial" w:hAnsi="Arial" w:cs="Arial"/>
                <w:sz w:val="18"/>
                <w:szCs w:val="18"/>
                <w:cs/>
                <w:lang w:val="en-US"/>
              </w:rPr>
            </w:pPr>
            <w:r w:rsidRPr="0024327F">
              <w:rPr>
                <w:rFonts w:ascii="Arial" w:hAnsi="Arial" w:cs="Arial"/>
                <w:sz w:val="18"/>
                <w:szCs w:val="18"/>
                <w:cs/>
                <w:lang w:val="en-US"/>
              </w:rPr>
              <w:t>430</w:t>
            </w:r>
            <w:r w:rsidRPr="0024327F">
              <w:rPr>
                <w:rFonts w:ascii="Arial" w:hAnsi="Arial" w:cs="Arial"/>
                <w:sz w:val="18"/>
                <w:szCs w:val="18"/>
                <w:lang w:val="en-US"/>
              </w:rPr>
              <w:t>,</w:t>
            </w:r>
            <w:r w:rsidRPr="0024327F">
              <w:rPr>
                <w:rFonts w:ascii="Arial" w:hAnsi="Arial" w:cs="Arial"/>
                <w:sz w:val="18"/>
                <w:szCs w:val="18"/>
                <w:cs/>
                <w:lang w:val="en-US"/>
              </w:rPr>
              <w:t>64</w:t>
            </w:r>
            <w:r w:rsidRPr="0024327F">
              <w:rPr>
                <w:rFonts w:ascii="Arial" w:hAnsi="Arial" w:cs="Arial"/>
                <w:sz w:val="18"/>
                <w:szCs w:val="18"/>
                <w:lang w:val="en-US"/>
              </w:rPr>
              <w:t>7</w:t>
            </w:r>
          </w:p>
        </w:tc>
      </w:tr>
    </w:tbl>
    <w:p w14:paraId="6739C60E" w14:textId="77777777" w:rsidR="00A9531E" w:rsidRPr="009802FC" w:rsidRDefault="00845F72" w:rsidP="00D066D8">
      <w:pPr>
        <w:tabs>
          <w:tab w:val="left" w:pos="1440"/>
          <w:tab w:val="left" w:pos="2160"/>
          <w:tab w:val="right" w:pos="7280"/>
          <w:tab w:val="right" w:pos="8540"/>
        </w:tabs>
        <w:spacing w:before="200" w:after="120" w:line="380" w:lineRule="exact"/>
        <w:ind w:left="635" w:right="-45" w:hanging="635"/>
        <w:jc w:val="thaiDistribute"/>
        <w:rPr>
          <w:rFonts w:ascii="Arial" w:hAnsi="Arial" w:cs="Cordia New"/>
          <w:b/>
          <w:bCs/>
          <w:cs/>
          <w:lang w:val="en-GB"/>
        </w:rPr>
      </w:pPr>
      <w:r>
        <w:rPr>
          <w:rFonts w:ascii="Arial" w:hAnsi="Arial" w:cs="Arial"/>
          <w:b/>
          <w:bCs/>
          <w:lang w:val="en-GB"/>
        </w:rPr>
        <w:t>4</w:t>
      </w:r>
      <w:r w:rsidR="007C70AA">
        <w:rPr>
          <w:rFonts w:ascii="Arial" w:hAnsi="Arial" w:cs="Arial"/>
          <w:b/>
          <w:bCs/>
          <w:lang w:val="en-GB"/>
        </w:rPr>
        <w:t>1</w:t>
      </w:r>
      <w:r w:rsidR="009F5443">
        <w:rPr>
          <w:rFonts w:ascii="Arial" w:hAnsi="Arial" w:cs="Arial"/>
          <w:b/>
          <w:bCs/>
          <w:lang w:val="en-GB"/>
        </w:rPr>
        <w:t>.2</w:t>
      </w:r>
      <w:r w:rsidR="00C403A8" w:rsidRPr="00B424BC">
        <w:rPr>
          <w:rFonts w:ascii="Arial" w:hAnsi="Arial" w:cs="Arial"/>
          <w:b/>
          <w:bCs/>
          <w:lang w:val="en-GB"/>
        </w:rPr>
        <w:tab/>
      </w:r>
      <w:r w:rsidR="00A9531E" w:rsidRPr="00B424BC">
        <w:rPr>
          <w:rFonts w:ascii="Arial" w:hAnsi="Arial" w:cs="Arial"/>
          <w:b/>
          <w:bCs/>
          <w:lang w:val="en-GB"/>
        </w:rPr>
        <w:t>The outstanding balances</w:t>
      </w:r>
    </w:p>
    <w:p w14:paraId="2E6FEA71" w14:textId="77777777" w:rsidR="00A8439E" w:rsidRPr="00C64D0E" w:rsidRDefault="00352E45" w:rsidP="00B057C5">
      <w:pPr>
        <w:tabs>
          <w:tab w:val="left" w:pos="900"/>
        </w:tabs>
        <w:spacing w:before="120" w:after="120" w:line="380" w:lineRule="exact"/>
        <w:ind w:left="634" w:hanging="634"/>
        <w:jc w:val="thaiDistribute"/>
        <w:rPr>
          <w:rFonts w:ascii="Arial" w:hAnsi="Arial" w:cs="Arial"/>
          <w:lang w:val="en-US"/>
        </w:rPr>
      </w:pPr>
      <w:r w:rsidRPr="00C64D0E">
        <w:rPr>
          <w:rFonts w:ascii="Arial" w:hAnsi="Arial" w:cs="Arial"/>
          <w:lang w:val="en-GB"/>
        </w:rPr>
        <w:tab/>
      </w:r>
      <w:r w:rsidR="00A9531E" w:rsidRPr="00C64D0E">
        <w:rPr>
          <w:rFonts w:ascii="Arial" w:hAnsi="Arial" w:cs="Arial"/>
          <w:lang w:val="en-GB"/>
        </w:rPr>
        <w:t xml:space="preserve">As at </w:t>
      </w:r>
      <w:r w:rsidR="00D066D8" w:rsidRPr="00C64D0E">
        <w:rPr>
          <w:rFonts w:ascii="Arial" w:hAnsi="Arial" w:cs="Arial"/>
          <w:lang w:val="en-GB"/>
        </w:rPr>
        <w:t>31 December</w:t>
      </w:r>
      <w:r w:rsidR="007C06F7" w:rsidRPr="00C64D0E">
        <w:rPr>
          <w:rFonts w:ascii="Arial" w:hAnsi="Arial" w:cs="Arial"/>
          <w:lang w:val="en-GB"/>
        </w:rPr>
        <w:t xml:space="preserve"> 2021</w:t>
      </w:r>
      <w:r w:rsidR="00C66116" w:rsidRPr="00C64D0E">
        <w:rPr>
          <w:rFonts w:ascii="Arial" w:hAnsi="Arial" w:cs="Arial"/>
          <w:lang w:val="en-GB"/>
        </w:rPr>
        <w:t xml:space="preserve"> and</w:t>
      </w:r>
      <w:r w:rsidR="007C06F7" w:rsidRPr="00C64D0E">
        <w:rPr>
          <w:rFonts w:ascii="Arial" w:hAnsi="Arial" w:cs="Arial"/>
          <w:lang w:val="en-GB"/>
        </w:rPr>
        <w:t xml:space="preserve"> 2020</w:t>
      </w:r>
      <w:r w:rsidR="00A9531E" w:rsidRPr="00C64D0E">
        <w:rPr>
          <w:rFonts w:ascii="Arial" w:hAnsi="Arial" w:cs="Arial"/>
          <w:lang w:val="en-GB"/>
        </w:rPr>
        <w:t>,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515E39" w:rsidRPr="0024327F" w14:paraId="484891FB" w14:textId="77777777" w:rsidTr="00515E39">
        <w:trPr>
          <w:tblHeader/>
        </w:trPr>
        <w:tc>
          <w:tcPr>
            <w:tcW w:w="5272" w:type="dxa"/>
          </w:tcPr>
          <w:p w14:paraId="1681C559" w14:textId="77777777" w:rsidR="00515E39" w:rsidRPr="0024327F" w:rsidRDefault="00515E39" w:rsidP="0024327F">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0B7CA813" w14:textId="77777777" w:rsidR="00515E39" w:rsidRPr="0024327F" w:rsidRDefault="00515E39" w:rsidP="0024327F">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515E39" w:rsidRPr="0024327F" w14:paraId="57CD8D15" w14:textId="77777777" w:rsidTr="00515E39">
        <w:trPr>
          <w:tblHeader/>
        </w:trPr>
        <w:tc>
          <w:tcPr>
            <w:tcW w:w="5272" w:type="dxa"/>
            <w:vAlign w:val="bottom"/>
          </w:tcPr>
          <w:p w14:paraId="2315230D" w14:textId="77777777" w:rsidR="00515E39" w:rsidRPr="0024327F" w:rsidRDefault="00515E39" w:rsidP="0024327F">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7CEE6D88" w14:textId="77777777" w:rsidR="00515E39" w:rsidRPr="0024327F" w:rsidRDefault="00515E39" w:rsidP="0024327F">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2021</w:t>
            </w:r>
          </w:p>
        </w:tc>
        <w:tc>
          <w:tcPr>
            <w:tcW w:w="1984" w:type="dxa"/>
            <w:shd w:val="clear" w:color="auto" w:fill="auto"/>
            <w:vAlign w:val="bottom"/>
          </w:tcPr>
          <w:p w14:paraId="61ECE301" w14:textId="77777777" w:rsidR="00515E39" w:rsidRPr="0024327F" w:rsidRDefault="00515E39" w:rsidP="0024327F">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2020</w:t>
            </w:r>
          </w:p>
        </w:tc>
      </w:tr>
      <w:tr w:rsidR="00515E39" w:rsidRPr="00D6060F" w14:paraId="69FE33E5" w14:textId="77777777" w:rsidTr="00515E39">
        <w:tc>
          <w:tcPr>
            <w:tcW w:w="5272" w:type="dxa"/>
            <w:vAlign w:val="bottom"/>
          </w:tcPr>
          <w:p w14:paraId="03AA31CE" w14:textId="77777777" w:rsidR="00515E39" w:rsidRPr="0024327F" w:rsidRDefault="00515E39" w:rsidP="0024327F">
            <w:pPr>
              <w:spacing w:line="320"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(assets)</w:t>
            </w:r>
          </w:p>
        </w:tc>
        <w:tc>
          <w:tcPr>
            <w:tcW w:w="1985" w:type="dxa"/>
            <w:shd w:val="clear" w:color="auto" w:fill="auto"/>
            <w:vAlign w:val="bottom"/>
          </w:tcPr>
          <w:p w14:paraId="334550C7" w14:textId="77777777" w:rsidR="00515E39" w:rsidRPr="0024327F" w:rsidRDefault="00515E39" w:rsidP="0024327F">
            <w:pPr>
              <w:tabs>
                <w:tab w:val="decimal" w:pos="1026"/>
              </w:tabs>
              <w:spacing w:line="320" w:lineRule="exact"/>
              <w:rPr>
                <w:rFonts w:ascii="Arial" w:hAnsi="Arial" w:cs="Arial"/>
                <w:sz w:val="18"/>
                <w:szCs w:val="18"/>
                <w:lang w:val="en-US"/>
              </w:rPr>
            </w:pPr>
          </w:p>
        </w:tc>
        <w:tc>
          <w:tcPr>
            <w:tcW w:w="1984" w:type="dxa"/>
            <w:vAlign w:val="bottom"/>
          </w:tcPr>
          <w:p w14:paraId="0538AAD4" w14:textId="77777777" w:rsidR="00515E39" w:rsidRPr="0024327F" w:rsidRDefault="00515E39" w:rsidP="0024327F">
            <w:pPr>
              <w:tabs>
                <w:tab w:val="decimal" w:pos="1026"/>
              </w:tabs>
              <w:spacing w:line="320" w:lineRule="exact"/>
              <w:rPr>
                <w:rFonts w:ascii="Arial" w:hAnsi="Arial" w:cs="Arial"/>
                <w:sz w:val="18"/>
                <w:szCs w:val="18"/>
                <w:lang w:val="en-US"/>
              </w:rPr>
            </w:pPr>
          </w:p>
        </w:tc>
      </w:tr>
      <w:tr w:rsidR="00515E39" w:rsidRPr="00D6060F" w14:paraId="09E0B919" w14:textId="77777777" w:rsidTr="00515E39">
        <w:tc>
          <w:tcPr>
            <w:tcW w:w="5272" w:type="dxa"/>
            <w:vAlign w:val="bottom"/>
          </w:tcPr>
          <w:p w14:paraId="5819D0D3" w14:textId="77777777" w:rsidR="00515E39" w:rsidRPr="0024327F" w:rsidRDefault="00515E39" w:rsidP="0024327F">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vAlign w:val="bottom"/>
          </w:tcPr>
          <w:p w14:paraId="716D196C" w14:textId="77777777" w:rsidR="00515E39" w:rsidRPr="0024327F" w:rsidRDefault="00515E39" w:rsidP="0024327F">
            <w:pPr>
              <w:tabs>
                <w:tab w:val="decimal" w:pos="1026"/>
              </w:tabs>
              <w:spacing w:line="320" w:lineRule="exact"/>
              <w:rPr>
                <w:rFonts w:ascii="Arial" w:hAnsi="Arial" w:cs="Arial"/>
                <w:sz w:val="18"/>
                <w:szCs w:val="18"/>
                <w:lang w:val="en-US"/>
              </w:rPr>
            </w:pPr>
          </w:p>
        </w:tc>
        <w:tc>
          <w:tcPr>
            <w:tcW w:w="1984" w:type="dxa"/>
            <w:vAlign w:val="bottom"/>
          </w:tcPr>
          <w:p w14:paraId="01753E39" w14:textId="77777777" w:rsidR="00515E39" w:rsidRPr="0024327F" w:rsidRDefault="00515E39" w:rsidP="0024327F">
            <w:pPr>
              <w:tabs>
                <w:tab w:val="decimal" w:pos="1026"/>
              </w:tabs>
              <w:spacing w:line="320" w:lineRule="exact"/>
              <w:rPr>
                <w:rFonts w:ascii="Arial" w:hAnsi="Arial" w:cs="Arial"/>
                <w:sz w:val="18"/>
                <w:szCs w:val="18"/>
                <w:lang w:val="en-US"/>
              </w:rPr>
            </w:pPr>
          </w:p>
        </w:tc>
      </w:tr>
      <w:tr w:rsidR="00087C96" w:rsidRPr="0024327F" w14:paraId="6F5F5DAC" w14:textId="77777777" w:rsidTr="00515E39">
        <w:tc>
          <w:tcPr>
            <w:tcW w:w="5272" w:type="dxa"/>
            <w:vAlign w:val="bottom"/>
          </w:tcPr>
          <w:p w14:paraId="0D29A3E4" w14:textId="77777777" w:rsidR="00087C96" w:rsidRPr="0024327F" w:rsidRDefault="00087C96" w:rsidP="0024327F">
            <w:pPr>
              <w:spacing w:line="320" w:lineRule="exact"/>
              <w:ind w:left="186" w:hanging="24"/>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1811C76"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1,249,744</w:t>
            </w:r>
          </w:p>
        </w:tc>
        <w:tc>
          <w:tcPr>
            <w:tcW w:w="1984" w:type="dxa"/>
            <w:vAlign w:val="bottom"/>
          </w:tcPr>
          <w:p w14:paraId="212DA6A9"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3,589,569</w:t>
            </w:r>
          </w:p>
        </w:tc>
      </w:tr>
      <w:tr w:rsidR="00087C96" w:rsidRPr="0024327F" w14:paraId="1DA460B6" w14:textId="77777777" w:rsidTr="00515E39">
        <w:tc>
          <w:tcPr>
            <w:tcW w:w="5272" w:type="dxa"/>
            <w:vAlign w:val="bottom"/>
          </w:tcPr>
          <w:p w14:paraId="3899817D" w14:textId="77777777" w:rsidR="00087C96" w:rsidRPr="0024327F" w:rsidRDefault="00087C96" w:rsidP="0024327F">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74096D27"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1,249,744</w:t>
            </w:r>
          </w:p>
        </w:tc>
        <w:tc>
          <w:tcPr>
            <w:tcW w:w="1984" w:type="dxa"/>
            <w:vAlign w:val="bottom"/>
          </w:tcPr>
          <w:p w14:paraId="28AD5BB8"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3,589,569</w:t>
            </w:r>
          </w:p>
        </w:tc>
      </w:tr>
      <w:tr w:rsidR="00087C96" w:rsidRPr="0024327F" w14:paraId="6491D4BB" w14:textId="77777777" w:rsidTr="00515E39">
        <w:tc>
          <w:tcPr>
            <w:tcW w:w="5272" w:type="dxa"/>
            <w:vAlign w:val="bottom"/>
          </w:tcPr>
          <w:p w14:paraId="461EE8CE" w14:textId="77777777" w:rsidR="00087C96" w:rsidRPr="0024327F" w:rsidRDefault="00087C96" w:rsidP="0024327F">
            <w:pPr>
              <w:tabs>
                <w:tab w:val="left" w:pos="162"/>
                <w:tab w:val="left" w:pos="342"/>
                <w:tab w:val="left" w:pos="522"/>
              </w:tabs>
              <w:spacing w:line="320" w:lineRule="exact"/>
              <w:ind w:left="132" w:hanging="132"/>
              <w:rPr>
                <w:rFonts w:ascii="Arial" w:hAnsi="Arial" w:cs="Arial"/>
                <w:b/>
                <w:bCs/>
                <w:sz w:val="18"/>
                <w:szCs w:val="18"/>
                <w:lang w:val="en-US"/>
              </w:rPr>
            </w:pPr>
            <w:r w:rsidRPr="0024327F">
              <w:rPr>
                <w:rFonts w:ascii="Arial" w:hAnsi="Arial" w:cs="Arial"/>
                <w:b/>
                <w:bCs/>
                <w:sz w:val="18"/>
                <w:szCs w:val="18"/>
                <w:lang w:val="en-US"/>
              </w:rPr>
              <w:t xml:space="preserve">Investments - cost </w:t>
            </w:r>
          </w:p>
        </w:tc>
        <w:tc>
          <w:tcPr>
            <w:tcW w:w="1985" w:type="dxa"/>
            <w:vAlign w:val="bottom"/>
          </w:tcPr>
          <w:p w14:paraId="2AD5F3A4" w14:textId="77777777" w:rsidR="00087C96" w:rsidRPr="0024327F" w:rsidRDefault="00087C96" w:rsidP="00143F83">
            <w:pPr>
              <w:tabs>
                <w:tab w:val="decimal" w:pos="1367"/>
              </w:tabs>
              <w:spacing w:line="320" w:lineRule="exact"/>
              <w:ind w:right="14"/>
              <w:rPr>
                <w:rFonts w:ascii="Arial" w:hAnsi="Arial" w:cs="Arial"/>
                <w:sz w:val="18"/>
                <w:szCs w:val="18"/>
                <w:lang w:val="en-US"/>
              </w:rPr>
            </w:pPr>
          </w:p>
        </w:tc>
        <w:tc>
          <w:tcPr>
            <w:tcW w:w="1984" w:type="dxa"/>
            <w:vAlign w:val="bottom"/>
          </w:tcPr>
          <w:p w14:paraId="6CF09505" w14:textId="77777777" w:rsidR="00087C96" w:rsidRPr="0024327F" w:rsidRDefault="00087C96" w:rsidP="00143F83">
            <w:pPr>
              <w:tabs>
                <w:tab w:val="decimal" w:pos="1367"/>
              </w:tabs>
              <w:spacing w:line="320" w:lineRule="exact"/>
              <w:ind w:right="14"/>
              <w:rPr>
                <w:rFonts w:ascii="Arial" w:hAnsi="Arial" w:cs="Arial"/>
                <w:sz w:val="18"/>
                <w:szCs w:val="18"/>
                <w:lang w:val="en-US"/>
              </w:rPr>
            </w:pPr>
          </w:p>
        </w:tc>
      </w:tr>
      <w:tr w:rsidR="00087C96" w:rsidRPr="0024327F" w14:paraId="4C585E78" w14:textId="77777777" w:rsidTr="00515E39">
        <w:tc>
          <w:tcPr>
            <w:tcW w:w="5272" w:type="dxa"/>
            <w:vAlign w:val="bottom"/>
          </w:tcPr>
          <w:p w14:paraId="499AE3C6"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5620F49A" w14:textId="77777777" w:rsidR="00087C96" w:rsidRPr="0024327F" w:rsidRDefault="00087C96" w:rsidP="00143F83">
            <w:pPr>
              <w:tabs>
                <w:tab w:val="decimal" w:pos="1367"/>
              </w:tabs>
              <w:spacing w:line="320" w:lineRule="exact"/>
              <w:ind w:right="14"/>
              <w:rPr>
                <w:rFonts w:ascii="Arial" w:hAnsi="Arial" w:cs="Arial"/>
                <w:sz w:val="18"/>
                <w:szCs w:val="18"/>
                <w:cs/>
                <w:lang w:val="en-US"/>
              </w:rPr>
            </w:pPr>
          </w:p>
        </w:tc>
        <w:tc>
          <w:tcPr>
            <w:tcW w:w="1984" w:type="dxa"/>
            <w:vAlign w:val="bottom"/>
          </w:tcPr>
          <w:p w14:paraId="49549156" w14:textId="77777777" w:rsidR="00087C96" w:rsidRPr="0024327F" w:rsidRDefault="00087C96" w:rsidP="00143F83">
            <w:pPr>
              <w:tabs>
                <w:tab w:val="decimal" w:pos="1367"/>
              </w:tabs>
              <w:spacing w:line="320" w:lineRule="exact"/>
              <w:ind w:right="14"/>
              <w:rPr>
                <w:rFonts w:ascii="Arial" w:hAnsi="Arial" w:cs="Arial"/>
                <w:sz w:val="18"/>
                <w:szCs w:val="18"/>
                <w:cs/>
                <w:lang w:val="en-US"/>
              </w:rPr>
            </w:pPr>
          </w:p>
        </w:tc>
      </w:tr>
      <w:tr w:rsidR="00087C96" w:rsidRPr="0024327F" w14:paraId="48F4B664" w14:textId="77777777" w:rsidTr="00515E39">
        <w:tc>
          <w:tcPr>
            <w:tcW w:w="5272" w:type="dxa"/>
            <w:vAlign w:val="bottom"/>
          </w:tcPr>
          <w:p w14:paraId="752CED58" w14:textId="77777777" w:rsidR="00087C96" w:rsidRPr="0024327F" w:rsidRDefault="00087C96" w:rsidP="0024327F">
            <w:pPr>
              <w:spacing w:line="320" w:lineRule="exact"/>
              <w:ind w:left="312" w:hanging="191"/>
              <w:rPr>
                <w:rFonts w:ascii="Arial" w:hAnsi="Arial" w:cs="Arial"/>
                <w:sz w:val="18"/>
                <w:szCs w:val="18"/>
                <w:lang w:val="en-US"/>
              </w:rPr>
            </w:pPr>
            <w:r w:rsidRPr="0024327F">
              <w:rPr>
                <w:rFonts w:ascii="Arial" w:hAnsi="Arial" w:cs="Arial"/>
                <w:sz w:val="18"/>
                <w:szCs w:val="18"/>
                <w:lang w:val="en-US"/>
              </w:rPr>
              <w:t>Related companies</w:t>
            </w:r>
          </w:p>
        </w:tc>
        <w:tc>
          <w:tcPr>
            <w:tcW w:w="1985" w:type="dxa"/>
            <w:shd w:val="clear" w:color="auto" w:fill="auto"/>
            <w:vAlign w:val="bottom"/>
          </w:tcPr>
          <w:p w14:paraId="579A3B4F"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52E226BB"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357,706</w:t>
            </w:r>
          </w:p>
        </w:tc>
      </w:tr>
      <w:tr w:rsidR="00087C96" w:rsidRPr="0024327F" w14:paraId="480196C8" w14:textId="77777777" w:rsidTr="00515E39">
        <w:tc>
          <w:tcPr>
            <w:tcW w:w="5272" w:type="dxa"/>
            <w:vAlign w:val="bottom"/>
          </w:tcPr>
          <w:p w14:paraId="6F05E7BA"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5097BCC3"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357,706</w:t>
            </w:r>
          </w:p>
        </w:tc>
        <w:tc>
          <w:tcPr>
            <w:tcW w:w="1984" w:type="dxa"/>
            <w:vAlign w:val="bottom"/>
          </w:tcPr>
          <w:p w14:paraId="683157C9"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357,706</w:t>
            </w:r>
          </w:p>
        </w:tc>
      </w:tr>
      <w:tr w:rsidR="00087C96" w:rsidRPr="0024327F" w14:paraId="181C6690" w14:textId="77777777" w:rsidTr="00515E39">
        <w:tc>
          <w:tcPr>
            <w:tcW w:w="5272" w:type="dxa"/>
            <w:vAlign w:val="bottom"/>
          </w:tcPr>
          <w:p w14:paraId="00024B8E"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bookmarkStart w:id="135" w:name="_Hlk77846377"/>
            <w:r w:rsidRPr="0024327F">
              <w:rPr>
                <w:rFonts w:ascii="Arial" w:hAnsi="Arial" w:cs="Arial"/>
                <w:b/>
                <w:bCs/>
                <w:sz w:val="18"/>
                <w:szCs w:val="18"/>
                <w:lang w:val="en-US"/>
              </w:rPr>
              <w:t>Loans to customers</w:t>
            </w:r>
          </w:p>
        </w:tc>
        <w:tc>
          <w:tcPr>
            <w:tcW w:w="1985" w:type="dxa"/>
            <w:shd w:val="clear" w:color="auto" w:fill="auto"/>
            <w:vAlign w:val="bottom"/>
          </w:tcPr>
          <w:p w14:paraId="73193257" w14:textId="77777777" w:rsidR="00087C96" w:rsidRPr="0024327F" w:rsidRDefault="00087C96" w:rsidP="00143F83">
            <w:pPr>
              <w:tabs>
                <w:tab w:val="decimal" w:pos="1309"/>
              </w:tabs>
              <w:spacing w:line="320" w:lineRule="exact"/>
              <w:ind w:right="11"/>
              <w:rPr>
                <w:rFonts w:ascii="Arial" w:hAnsi="Arial" w:cs="Arial"/>
                <w:sz w:val="18"/>
                <w:szCs w:val="18"/>
                <w:lang w:val="en-US"/>
              </w:rPr>
            </w:pPr>
          </w:p>
        </w:tc>
        <w:tc>
          <w:tcPr>
            <w:tcW w:w="1984" w:type="dxa"/>
            <w:vAlign w:val="bottom"/>
          </w:tcPr>
          <w:p w14:paraId="28AD36CF" w14:textId="77777777" w:rsidR="00087C96" w:rsidRPr="0024327F" w:rsidRDefault="00087C96" w:rsidP="00143F83">
            <w:pPr>
              <w:tabs>
                <w:tab w:val="decimal" w:pos="1309"/>
              </w:tabs>
              <w:spacing w:line="320" w:lineRule="exact"/>
              <w:ind w:right="11"/>
              <w:rPr>
                <w:rFonts w:ascii="Arial" w:hAnsi="Arial" w:cs="Arial"/>
                <w:sz w:val="18"/>
                <w:szCs w:val="18"/>
                <w:lang w:val="en-US"/>
              </w:rPr>
            </w:pPr>
          </w:p>
        </w:tc>
      </w:tr>
      <w:tr w:rsidR="00087C96" w:rsidRPr="0024327F" w14:paraId="17A9072A" w14:textId="77777777" w:rsidTr="00515E39">
        <w:tc>
          <w:tcPr>
            <w:tcW w:w="5272" w:type="dxa"/>
            <w:vAlign w:val="bottom"/>
          </w:tcPr>
          <w:p w14:paraId="1497611B"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0E750488" w14:textId="77777777" w:rsidR="00087C96" w:rsidRPr="0024327F" w:rsidRDefault="00087C96" w:rsidP="00143F83">
            <w:pPr>
              <w:tabs>
                <w:tab w:val="decimal" w:pos="1309"/>
              </w:tabs>
              <w:spacing w:line="320" w:lineRule="exact"/>
              <w:ind w:right="11"/>
              <w:rPr>
                <w:rFonts w:ascii="Arial" w:hAnsi="Arial" w:cs="Arial"/>
                <w:sz w:val="18"/>
                <w:szCs w:val="18"/>
                <w:lang w:val="en-US"/>
              </w:rPr>
            </w:pPr>
          </w:p>
        </w:tc>
        <w:tc>
          <w:tcPr>
            <w:tcW w:w="1984" w:type="dxa"/>
            <w:vAlign w:val="bottom"/>
          </w:tcPr>
          <w:p w14:paraId="3A3B7FF7" w14:textId="77777777" w:rsidR="00087C96" w:rsidRPr="0024327F" w:rsidRDefault="00087C96" w:rsidP="00143F83">
            <w:pPr>
              <w:tabs>
                <w:tab w:val="decimal" w:pos="1309"/>
              </w:tabs>
              <w:spacing w:line="320" w:lineRule="exact"/>
              <w:ind w:right="11"/>
              <w:rPr>
                <w:rFonts w:ascii="Arial" w:hAnsi="Arial" w:cs="Arial"/>
                <w:sz w:val="18"/>
                <w:szCs w:val="18"/>
                <w:lang w:val="en-US"/>
              </w:rPr>
            </w:pPr>
          </w:p>
        </w:tc>
      </w:tr>
      <w:bookmarkEnd w:id="135"/>
      <w:tr w:rsidR="00087C96" w:rsidRPr="0024327F" w14:paraId="43128C5D" w14:textId="77777777" w:rsidTr="00515E39">
        <w:tc>
          <w:tcPr>
            <w:tcW w:w="5272" w:type="dxa"/>
            <w:vAlign w:val="bottom"/>
          </w:tcPr>
          <w:p w14:paraId="4A84A754"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LH Financial Group Public Company Limited</w:t>
            </w:r>
          </w:p>
        </w:tc>
        <w:tc>
          <w:tcPr>
            <w:tcW w:w="1985" w:type="dxa"/>
            <w:shd w:val="clear" w:color="auto" w:fill="auto"/>
            <w:vAlign w:val="bottom"/>
          </w:tcPr>
          <w:p w14:paraId="5E142FE2" w14:textId="77777777" w:rsidR="00087C96" w:rsidRPr="0024327F" w:rsidRDefault="00087C96" w:rsidP="00143F83">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118,000</w:t>
            </w:r>
          </w:p>
        </w:tc>
        <w:tc>
          <w:tcPr>
            <w:tcW w:w="1984" w:type="dxa"/>
            <w:vAlign w:val="bottom"/>
          </w:tcPr>
          <w:p w14:paraId="477DE04C" w14:textId="77777777" w:rsidR="00087C96" w:rsidRPr="0024327F" w:rsidRDefault="00087C96" w:rsidP="00143F83">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745,000</w:t>
            </w:r>
          </w:p>
        </w:tc>
      </w:tr>
      <w:tr w:rsidR="00087C96" w:rsidRPr="0024327F" w14:paraId="28804E75" w14:textId="77777777" w:rsidTr="00515E39">
        <w:tc>
          <w:tcPr>
            <w:tcW w:w="5272" w:type="dxa"/>
            <w:vAlign w:val="bottom"/>
          </w:tcPr>
          <w:p w14:paraId="399FB3F0"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3EC6C419" w14:textId="77777777" w:rsidR="00087C96" w:rsidRPr="0024327F" w:rsidRDefault="00087C96" w:rsidP="00143F83">
            <w:pPr>
              <w:tabs>
                <w:tab w:val="decimal" w:pos="1309"/>
              </w:tabs>
              <w:spacing w:line="320" w:lineRule="exact"/>
              <w:ind w:right="11"/>
              <w:rPr>
                <w:rFonts w:ascii="Arial" w:hAnsi="Arial" w:cs="Arial"/>
                <w:sz w:val="18"/>
                <w:szCs w:val="18"/>
                <w:cs/>
                <w:lang w:val="en-US"/>
              </w:rPr>
            </w:pPr>
          </w:p>
        </w:tc>
        <w:tc>
          <w:tcPr>
            <w:tcW w:w="1984" w:type="dxa"/>
            <w:vAlign w:val="bottom"/>
          </w:tcPr>
          <w:p w14:paraId="6A5DB89D" w14:textId="77777777" w:rsidR="00087C96" w:rsidRPr="0024327F" w:rsidRDefault="00087C96" w:rsidP="00143F83">
            <w:pPr>
              <w:tabs>
                <w:tab w:val="decimal" w:pos="1309"/>
              </w:tabs>
              <w:spacing w:line="320" w:lineRule="exact"/>
              <w:ind w:right="11"/>
              <w:rPr>
                <w:rFonts w:ascii="Arial" w:hAnsi="Arial" w:cs="Arial"/>
                <w:sz w:val="18"/>
                <w:szCs w:val="18"/>
                <w:cs/>
                <w:lang w:val="en-US"/>
              </w:rPr>
            </w:pPr>
          </w:p>
        </w:tc>
      </w:tr>
      <w:tr w:rsidR="00087C96" w:rsidRPr="0024327F" w14:paraId="48D727D8" w14:textId="77777777" w:rsidTr="00515E39">
        <w:tc>
          <w:tcPr>
            <w:tcW w:w="5272" w:type="dxa"/>
            <w:vAlign w:val="bottom"/>
          </w:tcPr>
          <w:p w14:paraId="5D4E95CD"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2AD5B543" w14:textId="77777777" w:rsidR="00087C96" w:rsidRPr="0024327F" w:rsidRDefault="00087C96" w:rsidP="00143F83">
            <w:pPr>
              <w:tabs>
                <w:tab w:val="decimal" w:pos="1309"/>
              </w:tabs>
              <w:spacing w:line="320" w:lineRule="exact"/>
              <w:ind w:right="11"/>
              <w:rPr>
                <w:rFonts w:ascii="Arial" w:hAnsi="Arial" w:cs="Arial"/>
                <w:sz w:val="18"/>
                <w:szCs w:val="18"/>
                <w:cs/>
                <w:lang w:val="en-US"/>
              </w:rPr>
            </w:pPr>
            <w:r w:rsidRPr="0024327F">
              <w:rPr>
                <w:rFonts w:ascii="Arial" w:hAnsi="Arial" w:cs="Arial"/>
                <w:sz w:val="18"/>
                <w:szCs w:val="18"/>
                <w:lang w:val="en-US"/>
              </w:rPr>
              <w:t>3,507,708</w:t>
            </w:r>
          </w:p>
        </w:tc>
        <w:tc>
          <w:tcPr>
            <w:tcW w:w="1984" w:type="dxa"/>
            <w:vAlign w:val="bottom"/>
          </w:tcPr>
          <w:p w14:paraId="6397925F" w14:textId="77777777" w:rsidR="00087C96" w:rsidRPr="0024327F" w:rsidRDefault="00087C96" w:rsidP="00143F83">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3,511,312</w:t>
            </w:r>
          </w:p>
        </w:tc>
      </w:tr>
      <w:tr w:rsidR="00087C96" w:rsidRPr="0024327F" w14:paraId="650E1A89" w14:textId="77777777" w:rsidTr="00515E39">
        <w:tc>
          <w:tcPr>
            <w:tcW w:w="5272" w:type="dxa"/>
            <w:vAlign w:val="bottom"/>
          </w:tcPr>
          <w:p w14:paraId="01206170"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5246C29A" w14:textId="77777777" w:rsidR="00087C96" w:rsidRPr="0024327F" w:rsidRDefault="00087C96" w:rsidP="00143F83">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7,510</w:t>
            </w:r>
          </w:p>
        </w:tc>
        <w:tc>
          <w:tcPr>
            <w:tcW w:w="1984" w:type="dxa"/>
            <w:vAlign w:val="bottom"/>
          </w:tcPr>
          <w:p w14:paraId="7FA481A2" w14:textId="77777777" w:rsidR="00087C96" w:rsidRPr="0024327F" w:rsidRDefault="00087C96" w:rsidP="00143F83">
            <w:pP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8,683</w:t>
            </w:r>
          </w:p>
        </w:tc>
      </w:tr>
      <w:tr w:rsidR="00087C96" w:rsidRPr="0024327F" w14:paraId="60568843" w14:textId="77777777" w:rsidTr="00515E39">
        <w:tc>
          <w:tcPr>
            <w:tcW w:w="5272" w:type="dxa"/>
            <w:vAlign w:val="bottom"/>
          </w:tcPr>
          <w:p w14:paraId="691CEF2E"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1610A9C1"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5,582</w:t>
            </w:r>
          </w:p>
        </w:tc>
        <w:tc>
          <w:tcPr>
            <w:tcW w:w="1984" w:type="dxa"/>
            <w:vAlign w:val="bottom"/>
          </w:tcPr>
          <w:p w14:paraId="184D1620" w14:textId="77777777" w:rsidR="00087C96" w:rsidRPr="0024327F" w:rsidRDefault="00087C96" w:rsidP="00143F83">
            <w:pPr>
              <w:pBdr>
                <w:bottom w:val="sing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59,448</w:t>
            </w:r>
          </w:p>
        </w:tc>
      </w:tr>
      <w:tr w:rsidR="00087C96" w:rsidRPr="0024327F" w14:paraId="0F2900A6" w14:textId="77777777" w:rsidTr="00515E39">
        <w:tc>
          <w:tcPr>
            <w:tcW w:w="5272" w:type="dxa"/>
            <w:vAlign w:val="bottom"/>
          </w:tcPr>
          <w:p w14:paraId="72B66CD8"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5B7A99FF"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3,638,800</w:t>
            </w:r>
          </w:p>
        </w:tc>
        <w:tc>
          <w:tcPr>
            <w:tcW w:w="1984" w:type="dxa"/>
            <w:vAlign w:val="bottom"/>
          </w:tcPr>
          <w:p w14:paraId="0972AB79" w14:textId="77777777" w:rsidR="00087C96" w:rsidRPr="0024327F" w:rsidRDefault="00087C96" w:rsidP="00143F83">
            <w:pPr>
              <w:pBdr>
                <w:bottom w:val="double" w:sz="4" w:space="1" w:color="auto"/>
              </w:pBdr>
              <w:tabs>
                <w:tab w:val="decimal" w:pos="1309"/>
              </w:tabs>
              <w:spacing w:line="320" w:lineRule="exact"/>
              <w:ind w:right="11"/>
              <w:rPr>
                <w:rFonts w:ascii="Arial" w:hAnsi="Arial" w:cs="Arial"/>
                <w:sz w:val="18"/>
                <w:szCs w:val="18"/>
                <w:lang w:val="en-US"/>
              </w:rPr>
            </w:pPr>
            <w:r w:rsidRPr="0024327F">
              <w:rPr>
                <w:rFonts w:ascii="Arial" w:hAnsi="Arial" w:cs="Arial"/>
                <w:sz w:val="18"/>
                <w:szCs w:val="18"/>
                <w:lang w:val="en-US"/>
              </w:rPr>
              <w:t>4,324,443</w:t>
            </w:r>
          </w:p>
        </w:tc>
      </w:tr>
    </w:tbl>
    <w:p w14:paraId="330AA2EB" w14:textId="77777777" w:rsidR="0024327F" w:rsidRDefault="0024327F">
      <w:r>
        <w:rPr>
          <w:cs/>
        </w:rPr>
        <w:br w:type="page"/>
      </w:r>
    </w:p>
    <w:tbl>
      <w:tblPr>
        <w:tblW w:w="9241" w:type="dxa"/>
        <w:tblInd w:w="540" w:type="dxa"/>
        <w:tblLayout w:type="fixed"/>
        <w:tblLook w:val="0000" w:firstRow="0" w:lastRow="0" w:firstColumn="0" w:lastColumn="0" w:noHBand="0" w:noVBand="0"/>
      </w:tblPr>
      <w:tblGrid>
        <w:gridCol w:w="5272"/>
        <w:gridCol w:w="1985"/>
        <w:gridCol w:w="1984"/>
      </w:tblGrid>
      <w:tr w:rsidR="0024327F" w:rsidRPr="0024327F" w14:paraId="60E5A777" w14:textId="77777777" w:rsidTr="00E04234">
        <w:trPr>
          <w:tblHeader/>
        </w:trPr>
        <w:tc>
          <w:tcPr>
            <w:tcW w:w="5272" w:type="dxa"/>
          </w:tcPr>
          <w:p w14:paraId="3A18D734" w14:textId="77777777" w:rsidR="0024327F" w:rsidRPr="0024327F" w:rsidRDefault="0024327F" w:rsidP="00E04234">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6604CAD1" w14:textId="77777777" w:rsidR="0024327F" w:rsidRPr="0024327F" w:rsidRDefault="0024327F" w:rsidP="00E04234">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24327F" w:rsidRPr="0024327F" w14:paraId="73C77747" w14:textId="77777777" w:rsidTr="00E04234">
        <w:trPr>
          <w:tblHeader/>
        </w:trPr>
        <w:tc>
          <w:tcPr>
            <w:tcW w:w="5272" w:type="dxa"/>
            <w:vAlign w:val="bottom"/>
          </w:tcPr>
          <w:p w14:paraId="65565D84" w14:textId="77777777" w:rsidR="0024327F" w:rsidRPr="0024327F" w:rsidRDefault="0024327F" w:rsidP="00E04234">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3D4E7043" w14:textId="77777777" w:rsidR="0024327F" w:rsidRPr="0024327F" w:rsidRDefault="002432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2021</w:t>
            </w:r>
          </w:p>
        </w:tc>
        <w:tc>
          <w:tcPr>
            <w:tcW w:w="1984" w:type="dxa"/>
            <w:shd w:val="clear" w:color="auto" w:fill="auto"/>
            <w:vAlign w:val="bottom"/>
          </w:tcPr>
          <w:p w14:paraId="053595FB" w14:textId="77777777" w:rsidR="0024327F" w:rsidRPr="0024327F" w:rsidRDefault="002432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2020</w:t>
            </w:r>
          </w:p>
        </w:tc>
      </w:tr>
      <w:tr w:rsidR="00087C96" w:rsidRPr="00D6060F" w14:paraId="25E89B3D" w14:textId="77777777" w:rsidTr="00515E39">
        <w:tc>
          <w:tcPr>
            <w:tcW w:w="5272" w:type="dxa"/>
            <w:vAlign w:val="bottom"/>
          </w:tcPr>
          <w:p w14:paraId="4637C85E" w14:textId="77777777" w:rsidR="00087C96" w:rsidRPr="0024327F" w:rsidRDefault="00087C96" w:rsidP="0024327F">
            <w:pPr>
              <w:tabs>
                <w:tab w:val="left" w:pos="162"/>
                <w:tab w:val="left" w:pos="342"/>
                <w:tab w:val="left" w:pos="522"/>
              </w:tabs>
              <w:spacing w:line="320" w:lineRule="exact"/>
              <w:ind w:left="132" w:hanging="132"/>
              <w:rPr>
                <w:rFonts w:ascii="Arial" w:hAnsi="Arial" w:cs="Arial"/>
                <w:b/>
                <w:bCs/>
                <w:sz w:val="18"/>
                <w:szCs w:val="18"/>
                <w:lang w:val="en-US"/>
              </w:rPr>
            </w:pPr>
            <w:r w:rsidRPr="0024327F">
              <w:rPr>
                <w:rFonts w:ascii="Arial" w:hAnsi="Arial" w:cs="Arial"/>
                <w:b/>
                <w:bCs/>
                <w:sz w:val="18"/>
                <w:szCs w:val="18"/>
                <w:lang w:val="en-US"/>
              </w:rPr>
              <w:t>Accrued interest receivables on loans to customers</w:t>
            </w:r>
          </w:p>
        </w:tc>
        <w:tc>
          <w:tcPr>
            <w:tcW w:w="1985" w:type="dxa"/>
            <w:shd w:val="clear" w:color="auto" w:fill="auto"/>
            <w:vAlign w:val="bottom"/>
          </w:tcPr>
          <w:p w14:paraId="650E9570" w14:textId="77777777" w:rsidR="00087C96" w:rsidRPr="0024327F" w:rsidRDefault="00087C96" w:rsidP="0024327F">
            <w:pPr>
              <w:tabs>
                <w:tab w:val="decimal" w:pos="990"/>
                <w:tab w:val="decimal" w:pos="1309"/>
              </w:tabs>
              <w:spacing w:line="320" w:lineRule="exact"/>
              <w:ind w:left="-18" w:right="-18"/>
              <w:rPr>
                <w:rFonts w:ascii="Arial" w:hAnsi="Arial" w:cs="Arial"/>
                <w:sz w:val="18"/>
                <w:szCs w:val="18"/>
                <w:cs/>
                <w:lang w:val="en-GB"/>
              </w:rPr>
            </w:pPr>
          </w:p>
        </w:tc>
        <w:tc>
          <w:tcPr>
            <w:tcW w:w="1984" w:type="dxa"/>
            <w:vAlign w:val="bottom"/>
          </w:tcPr>
          <w:p w14:paraId="7B87DAFA" w14:textId="77777777" w:rsidR="00087C96" w:rsidRPr="0024327F" w:rsidRDefault="00087C96" w:rsidP="0024327F">
            <w:pPr>
              <w:tabs>
                <w:tab w:val="decimal" w:pos="990"/>
                <w:tab w:val="decimal" w:pos="1309"/>
              </w:tabs>
              <w:spacing w:line="320" w:lineRule="exact"/>
              <w:ind w:left="-18" w:right="-18"/>
              <w:rPr>
                <w:rFonts w:ascii="Arial" w:hAnsi="Arial" w:cs="Arial"/>
                <w:sz w:val="18"/>
                <w:szCs w:val="18"/>
                <w:cs/>
                <w:lang w:val="en-GB"/>
              </w:rPr>
            </w:pPr>
          </w:p>
        </w:tc>
      </w:tr>
      <w:tr w:rsidR="00087C96" w:rsidRPr="0024327F" w14:paraId="22B93AE8" w14:textId="77777777" w:rsidTr="00515E39">
        <w:tc>
          <w:tcPr>
            <w:tcW w:w="5272" w:type="dxa"/>
            <w:vAlign w:val="bottom"/>
          </w:tcPr>
          <w:p w14:paraId="679834B8"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52B7493"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7F23FD4C" w14:textId="77777777" w:rsidR="00087C96" w:rsidRPr="0024327F" w:rsidRDefault="00087C96" w:rsidP="0024327F">
            <w:pPr>
              <w:tabs>
                <w:tab w:val="decimal" w:pos="990"/>
                <w:tab w:val="decimal" w:pos="1309"/>
              </w:tabs>
              <w:spacing w:line="320" w:lineRule="exact"/>
              <w:ind w:left="-18" w:right="-18"/>
              <w:rPr>
                <w:rFonts w:ascii="Arial" w:hAnsi="Arial" w:cs="Arial"/>
                <w:sz w:val="18"/>
                <w:szCs w:val="18"/>
                <w:cs/>
                <w:lang w:val="en-GB"/>
              </w:rPr>
            </w:pPr>
          </w:p>
        </w:tc>
      </w:tr>
      <w:tr w:rsidR="00087C96" w:rsidRPr="0024327F" w14:paraId="595AA352" w14:textId="77777777" w:rsidTr="00515E39">
        <w:tc>
          <w:tcPr>
            <w:tcW w:w="5272" w:type="dxa"/>
            <w:vAlign w:val="bottom"/>
          </w:tcPr>
          <w:p w14:paraId="37159825"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527A9051" w14:textId="77777777" w:rsidR="00087C96" w:rsidRPr="0024327F" w:rsidRDefault="00087C96" w:rsidP="0024327F">
            <w:pPr>
              <w:tabs>
                <w:tab w:val="decimal" w:pos="1451"/>
              </w:tabs>
              <w:spacing w:line="320" w:lineRule="exact"/>
              <w:ind w:right="14"/>
              <w:rPr>
                <w:rFonts w:ascii="Arial" w:hAnsi="Arial" w:cs="Arial"/>
                <w:sz w:val="18"/>
                <w:szCs w:val="18"/>
                <w:cs/>
                <w:lang w:val="en-US"/>
              </w:rPr>
            </w:pPr>
            <w:r w:rsidRPr="0024327F">
              <w:rPr>
                <w:rFonts w:ascii="Arial" w:hAnsi="Arial" w:cs="Arial"/>
                <w:sz w:val="18"/>
                <w:szCs w:val="18"/>
                <w:lang w:val="en-US"/>
              </w:rPr>
              <w:t>5</w:t>
            </w:r>
          </w:p>
        </w:tc>
        <w:tc>
          <w:tcPr>
            <w:tcW w:w="1984" w:type="dxa"/>
            <w:vAlign w:val="bottom"/>
          </w:tcPr>
          <w:p w14:paraId="42FF5B34" w14:textId="77777777" w:rsidR="00087C96" w:rsidRPr="0024327F" w:rsidRDefault="00087C96" w:rsidP="0024327F">
            <w:pPr>
              <w:tabs>
                <w:tab w:val="decimal" w:pos="1451"/>
              </w:tabs>
              <w:spacing w:line="320" w:lineRule="exact"/>
              <w:ind w:right="14"/>
              <w:rPr>
                <w:rFonts w:ascii="Arial" w:hAnsi="Arial" w:cs="Arial"/>
                <w:sz w:val="18"/>
                <w:szCs w:val="18"/>
                <w:cs/>
                <w:lang w:val="en-US"/>
              </w:rPr>
            </w:pPr>
            <w:r w:rsidRPr="0024327F">
              <w:rPr>
                <w:rFonts w:ascii="Arial" w:hAnsi="Arial" w:cs="Arial"/>
                <w:sz w:val="18"/>
                <w:szCs w:val="18"/>
                <w:lang w:val="en-US"/>
              </w:rPr>
              <w:t>35</w:t>
            </w:r>
          </w:p>
        </w:tc>
      </w:tr>
      <w:tr w:rsidR="00087C96" w:rsidRPr="0024327F" w14:paraId="42F9098E" w14:textId="77777777" w:rsidTr="00515E39">
        <w:tc>
          <w:tcPr>
            <w:tcW w:w="5272" w:type="dxa"/>
            <w:vAlign w:val="bottom"/>
          </w:tcPr>
          <w:p w14:paraId="05385AEF" w14:textId="77777777" w:rsidR="00087C96" w:rsidRPr="0024327F" w:rsidRDefault="00087C96" w:rsidP="0024327F">
            <w:pPr>
              <w:tabs>
                <w:tab w:val="left" w:pos="162"/>
                <w:tab w:val="left" w:pos="342"/>
                <w:tab w:val="left" w:pos="522"/>
              </w:tabs>
              <w:spacing w:line="320" w:lineRule="exact"/>
              <w:ind w:left="132" w:hanging="132"/>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5E0523A4"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c>
          <w:tcPr>
            <w:tcW w:w="1984" w:type="dxa"/>
            <w:vAlign w:val="bottom"/>
          </w:tcPr>
          <w:p w14:paraId="063539DA"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7145FF4D" w14:textId="77777777" w:rsidTr="00515E39">
        <w:tc>
          <w:tcPr>
            <w:tcW w:w="5272" w:type="dxa"/>
            <w:vAlign w:val="bottom"/>
          </w:tcPr>
          <w:p w14:paraId="66F0709D" w14:textId="77777777" w:rsidR="00087C96" w:rsidRPr="0024327F" w:rsidRDefault="00087C96" w:rsidP="0024327F">
            <w:pPr>
              <w:tabs>
                <w:tab w:val="left" w:pos="162"/>
                <w:tab w:val="left" w:pos="342"/>
                <w:tab w:val="left" w:pos="522"/>
              </w:tabs>
              <w:spacing w:line="320" w:lineRule="exact"/>
              <w:rPr>
                <w:rFonts w:ascii="Arial" w:hAnsi="Arial" w:cs="Arial"/>
                <w:sz w:val="18"/>
                <w:szCs w:val="18"/>
                <w:cs/>
                <w:lang w:val="en-GB"/>
              </w:rPr>
            </w:pPr>
            <w:r w:rsidRPr="0024327F">
              <w:rPr>
                <w:rFonts w:ascii="Arial" w:hAnsi="Arial" w:cs="Arial"/>
                <w:sz w:val="18"/>
                <w:szCs w:val="18"/>
                <w:cs/>
                <w:lang w:val="en-US"/>
              </w:rPr>
              <w:t xml:space="preserve"> </w:t>
            </w:r>
            <w:r w:rsidRPr="0024327F">
              <w:rPr>
                <w:rFonts w:ascii="Arial" w:hAnsi="Arial" w:cs="Arial"/>
                <w:sz w:val="18"/>
                <w:szCs w:val="18"/>
                <w:lang w:val="en-US"/>
              </w:rPr>
              <w:tab/>
              <w:t xml:space="preserve">Related </w:t>
            </w:r>
            <w:r w:rsidRPr="0024327F">
              <w:rPr>
                <w:rFonts w:ascii="Arial" w:hAnsi="Arial" w:cs="Arial"/>
                <w:sz w:val="18"/>
                <w:szCs w:val="18"/>
                <w:lang w:val="en-GB"/>
              </w:rPr>
              <w:t>compan</w:t>
            </w:r>
            <w:r w:rsidRPr="0024327F">
              <w:rPr>
                <w:rFonts w:ascii="Arial" w:hAnsi="Arial" w:cs="Arial"/>
                <w:sz w:val="18"/>
                <w:szCs w:val="18"/>
                <w:lang w:val="en-US"/>
              </w:rPr>
              <w:t>ies</w:t>
            </w:r>
          </w:p>
        </w:tc>
        <w:tc>
          <w:tcPr>
            <w:tcW w:w="1985" w:type="dxa"/>
            <w:shd w:val="clear" w:color="auto" w:fill="auto"/>
            <w:vAlign w:val="bottom"/>
          </w:tcPr>
          <w:p w14:paraId="311D23AF"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81,806</w:t>
            </w:r>
          </w:p>
        </w:tc>
        <w:tc>
          <w:tcPr>
            <w:tcW w:w="1984" w:type="dxa"/>
            <w:vAlign w:val="bottom"/>
          </w:tcPr>
          <w:p w14:paraId="45EEB296"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2,423</w:t>
            </w:r>
          </w:p>
        </w:tc>
      </w:tr>
      <w:tr w:rsidR="00087C96" w:rsidRPr="0024327F" w14:paraId="755E7EED" w14:textId="77777777" w:rsidTr="00515E39">
        <w:tc>
          <w:tcPr>
            <w:tcW w:w="5272" w:type="dxa"/>
            <w:vAlign w:val="bottom"/>
          </w:tcPr>
          <w:p w14:paraId="256032DF"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 xml:space="preserve">Directors and executives </w:t>
            </w:r>
          </w:p>
        </w:tc>
        <w:tc>
          <w:tcPr>
            <w:tcW w:w="1985" w:type="dxa"/>
            <w:shd w:val="clear" w:color="auto" w:fill="auto"/>
            <w:vAlign w:val="bottom"/>
          </w:tcPr>
          <w:p w14:paraId="768C5F43"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2</w:t>
            </w:r>
          </w:p>
        </w:tc>
        <w:tc>
          <w:tcPr>
            <w:tcW w:w="1984" w:type="dxa"/>
            <w:vAlign w:val="bottom"/>
          </w:tcPr>
          <w:p w14:paraId="022F8DC5"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3</w:t>
            </w:r>
          </w:p>
        </w:tc>
      </w:tr>
      <w:tr w:rsidR="00087C96" w:rsidRPr="0024327F" w14:paraId="61F9F078" w14:textId="77777777" w:rsidTr="00515E39">
        <w:tc>
          <w:tcPr>
            <w:tcW w:w="5272" w:type="dxa"/>
            <w:vAlign w:val="bottom"/>
          </w:tcPr>
          <w:p w14:paraId="45384B6D"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Related persons</w:t>
            </w:r>
          </w:p>
        </w:tc>
        <w:tc>
          <w:tcPr>
            <w:tcW w:w="1985" w:type="dxa"/>
            <w:shd w:val="clear" w:color="auto" w:fill="auto"/>
            <w:vAlign w:val="bottom"/>
          </w:tcPr>
          <w:p w14:paraId="1BB272C9"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w:t>
            </w:r>
          </w:p>
        </w:tc>
        <w:tc>
          <w:tcPr>
            <w:tcW w:w="1984" w:type="dxa"/>
            <w:vAlign w:val="bottom"/>
          </w:tcPr>
          <w:p w14:paraId="27EA48DC"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97</w:t>
            </w:r>
          </w:p>
        </w:tc>
      </w:tr>
      <w:tr w:rsidR="00087C96" w:rsidRPr="0024327F" w14:paraId="5CDE5A24" w14:textId="77777777" w:rsidTr="00515E39">
        <w:tc>
          <w:tcPr>
            <w:tcW w:w="5272" w:type="dxa"/>
            <w:vAlign w:val="bottom"/>
          </w:tcPr>
          <w:p w14:paraId="4C8B0F8C"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0DE0538A" w14:textId="77777777" w:rsidR="00087C96" w:rsidRPr="0024327F" w:rsidRDefault="00087C96" w:rsidP="0024327F">
            <w:pPr>
              <w:pBdr>
                <w:bottom w:val="doub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81,814</w:t>
            </w:r>
          </w:p>
        </w:tc>
        <w:tc>
          <w:tcPr>
            <w:tcW w:w="1984" w:type="dxa"/>
            <w:vAlign w:val="bottom"/>
          </w:tcPr>
          <w:p w14:paraId="71F19B43" w14:textId="77777777" w:rsidR="00087C96" w:rsidRPr="0024327F" w:rsidRDefault="00087C96" w:rsidP="0024327F">
            <w:pPr>
              <w:pBdr>
                <w:bottom w:val="doub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2,558</w:t>
            </w:r>
          </w:p>
        </w:tc>
      </w:tr>
      <w:tr w:rsidR="00087C96" w:rsidRPr="0024327F" w14:paraId="1F156156" w14:textId="77777777" w:rsidTr="00515E39">
        <w:trPr>
          <w:trHeight w:val="87"/>
        </w:trPr>
        <w:tc>
          <w:tcPr>
            <w:tcW w:w="5272" w:type="dxa"/>
            <w:vAlign w:val="bottom"/>
          </w:tcPr>
          <w:p w14:paraId="5934FA35"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Other assets</w:t>
            </w:r>
          </w:p>
        </w:tc>
        <w:tc>
          <w:tcPr>
            <w:tcW w:w="1985" w:type="dxa"/>
            <w:shd w:val="clear" w:color="auto" w:fill="auto"/>
            <w:vAlign w:val="bottom"/>
          </w:tcPr>
          <w:p w14:paraId="606FA901"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36B37ED4"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75B83825" w14:textId="77777777" w:rsidTr="00515E39">
        <w:tc>
          <w:tcPr>
            <w:tcW w:w="5272" w:type="dxa"/>
            <w:vAlign w:val="bottom"/>
          </w:tcPr>
          <w:p w14:paraId="1243DD50"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08DFAF6"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71E19258"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11F3338D" w14:textId="77777777" w:rsidTr="00515E39">
        <w:tc>
          <w:tcPr>
            <w:tcW w:w="5272" w:type="dxa"/>
            <w:vAlign w:val="bottom"/>
          </w:tcPr>
          <w:p w14:paraId="374EDF26"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cs/>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67D38A72"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300</w:t>
            </w:r>
          </w:p>
        </w:tc>
        <w:tc>
          <w:tcPr>
            <w:tcW w:w="1984" w:type="dxa"/>
            <w:vAlign w:val="bottom"/>
          </w:tcPr>
          <w:p w14:paraId="397328DB"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300</w:t>
            </w:r>
          </w:p>
        </w:tc>
      </w:tr>
      <w:tr w:rsidR="00087C96" w:rsidRPr="00D6060F" w14:paraId="5E90FDB5" w14:textId="77777777" w:rsidTr="00515E39">
        <w:tc>
          <w:tcPr>
            <w:tcW w:w="5272" w:type="dxa"/>
            <w:vAlign w:val="bottom"/>
          </w:tcPr>
          <w:p w14:paraId="3A0D6178" w14:textId="77777777" w:rsidR="00087C96" w:rsidRPr="0024327F" w:rsidRDefault="00087C96" w:rsidP="0024327F">
            <w:pPr>
              <w:spacing w:line="320" w:lineRule="exact"/>
              <w:ind w:right="-14"/>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FFFFFF"/>
            <w:vAlign w:val="bottom"/>
          </w:tcPr>
          <w:p w14:paraId="2E6109BE"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c>
          <w:tcPr>
            <w:tcW w:w="1984" w:type="dxa"/>
            <w:vAlign w:val="bottom"/>
          </w:tcPr>
          <w:p w14:paraId="5BBF8CFF"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r>
      <w:tr w:rsidR="00087C96" w:rsidRPr="0024327F" w14:paraId="548ED31D" w14:textId="77777777" w:rsidTr="00515E39">
        <w:tc>
          <w:tcPr>
            <w:tcW w:w="5272" w:type="dxa"/>
            <w:vAlign w:val="bottom"/>
          </w:tcPr>
          <w:p w14:paraId="7B61F83E" w14:textId="77777777" w:rsidR="00087C96" w:rsidRPr="0024327F" w:rsidRDefault="00087C96" w:rsidP="0024327F">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FFFFFF"/>
            <w:vAlign w:val="bottom"/>
          </w:tcPr>
          <w:p w14:paraId="787D6D83"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850</w:t>
            </w:r>
          </w:p>
        </w:tc>
        <w:tc>
          <w:tcPr>
            <w:tcW w:w="1984" w:type="dxa"/>
            <w:vAlign w:val="bottom"/>
          </w:tcPr>
          <w:p w14:paraId="7EDF38B1"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24</w:t>
            </w:r>
          </w:p>
        </w:tc>
      </w:tr>
      <w:tr w:rsidR="00087C96" w:rsidRPr="0024327F" w14:paraId="60EA4D21" w14:textId="77777777" w:rsidTr="00515E39">
        <w:tc>
          <w:tcPr>
            <w:tcW w:w="5272" w:type="dxa"/>
            <w:vAlign w:val="bottom"/>
          </w:tcPr>
          <w:p w14:paraId="0645E045" w14:textId="77777777" w:rsidR="00087C96" w:rsidRPr="0024327F" w:rsidRDefault="00087C96" w:rsidP="0024327F">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FFFFFF"/>
            <w:vAlign w:val="bottom"/>
          </w:tcPr>
          <w:p w14:paraId="41B97DA6"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6,318</w:t>
            </w:r>
          </w:p>
        </w:tc>
        <w:tc>
          <w:tcPr>
            <w:tcW w:w="1984" w:type="dxa"/>
            <w:vAlign w:val="bottom"/>
          </w:tcPr>
          <w:p w14:paraId="04162732"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19,379</w:t>
            </w:r>
          </w:p>
        </w:tc>
      </w:tr>
      <w:tr w:rsidR="00087C96" w:rsidRPr="00D6060F" w14:paraId="7561C734" w14:textId="77777777" w:rsidTr="00515E39">
        <w:tc>
          <w:tcPr>
            <w:tcW w:w="5272" w:type="dxa"/>
            <w:vAlign w:val="bottom"/>
          </w:tcPr>
          <w:p w14:paraId="179DCC06"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1BA8BE46"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c>
          <w:tcPr>
            <w:tcW w:w="1984" w:type="dxa"/>
            <w:vAlign w:val="bottom"/>
          </w:tcPr>
          <w:p w14:paraId="339850D5"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r>
      <w:tr w:rsidR="00087C96" w:rsidRPr="0024327F" w14:paraId="6BC6014D" w14:textId="77777777" w:rsidTr="00515E39">
        <w:trPr>
          <w:trHeight w:val="360"/>
        </w:trPr>
        <w:tc>
          <w:tcPr>
            <w:tcW w:w="5272" w:type="dxa"/>
            <w:vAlign w:val="bottom"/>
          </w:tcPr>
          <w:p w14:paraId="43240F33"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5967F45D"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6,793</w:t>
            </w:r>
          </w:p>
        </w:tc>
        <w:tc>
          <w:tcPr>
            <w:tcW w:w="1984" w:type="dxa"/>
            <w:vAlign w:val="bottom"/>
          </w:tcPr>
          <w:p w14:paraId="04166FA7"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6,793</w:t>
            </w:r>
          </w:p>
        </w:tc>
      </w:tr>
      <w:tr w:rsidR="00087C96" w:rsidRPr="0024327F" w14:paraId="642A009A" w14:textId="77777777" w:rsidTr="00515E39">
        <w:tc>
          <w:tcPr>
            <w:tcW w:w="5272" w:type="dxa"/>
            <w:vAlign w:val="bottom"/>
          </w:tcPr>
          <w:p w14:paraId="262CEA8C"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242ED534"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c>
          <w:tcPr>
            <w:tcW w:w="1984" w:type="dxa"/>
            <w:vAlign w:val="bottom"/>
          </w:tcPr>
          <w:p w14:paraId="33B5E549"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r>
      <w:tr w:rsidR="00087C96" w:rsidRPr="0024327F" w14:paraId="54376CC9" w14:textId="77777777" w:rsidTr="00515E39">
        <w:tc>
          <w:tcPr>
            <w:tcW w:w="5272" w:type="dxa"/>
            <w:vAlign w:val="bottom"/>
          </w:tcPr>
          <w:p w14:paraId="3A66010B" w14:textId="77777777" w:rsidR="00087C96" w:rsidRPr="0024327F" w:rsidRDefault="00087C96" w:rsidP="0024327F">
            <w:pPr>
              <w:tabs>
                <w:tab w:val="left" w:pos="162"/>
                <w:tab w:val="left" w:pos="342"/>
                <w:tab w:val="left" w:pos="522"/>
              </w:tabs>
              <w:spacing w:line="320" w:lineRule="exact"/>
              <w:ind w:right="-108"/>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FFFFFF"/>
            <w:vAlign w:val="bottom"/>
          </w:tcPr>
          <w:p w14:paraId="7642C874"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26,636</w:t>
            </w:r>
          </w:p>
        </w:tc>
        <w:tc>
          <w:tcPr>
            <w:tcW w:w="1984" w:type="dxa"/>
            <w:vAlign w:val="bottom"/>
          </w:tcPr>
          <w:p w14:paraId="7B10F296"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30,470</w:t>
            </w:r>
          </w:p>
        </w:tc>
      </w:tr>
      <w:tr w:rsidR="00087C96" w:rsidRPr="0024327F" w14:paraId="197E0DE4" w14:textId="77777777" w:rsidTr="00515E39">
        <w:tc>
          <w:tcPr>
            <w:tcW w:w="5272" w:type="dxa"/>
            <w:vAlign w:val="bottom"/>
          </w:tcPr>
          <w:p w14:paraId="6D554471"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7B2F92B1" w14:textId="77777777" w:rsidR="00087C96" w:rsidRPr="0024327F" w:rsidRDefault="00087C96" w:rsidP="0024327F">
            <w:pPr>
              <w:pBdr>
                <w:bottom w:val="doub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40,897</w:t>
            </w:r>
          </w:p>
        </w:tc>
        <w:tc>
          <w:tcPr>
            <w:tcW w:w="1984" w:type="dxa"/>
          </w:tcPr>
          <w:p w14:paraId="6B1B8304" w14:textId="77777777" w:rsidR="00087C96" w:rsidRPr="0024327F" w:rsidRDefault="00087C96" w:rsidP="0024327F">
            <w:pPr>
              <w:pBdr>
                <w:bottom w:val="doub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cs/>
                <w:lang w:val="en-US"/>
              </w:rPr>
              <w:t>56</w:t>
            </w:r>
            <w:r w:rsidRPr="0024327F">
              <w:rPr>
                <w:rFonts w:ascii="Arial" w:hAnsi="Arial" w:cs="Arial"/>
                <w:sz w:val="18"/>
                <w:szCs w:val="18"/>
                <w:lang w:val="en-US"/>
              </w:rPr>
              <w:t>,</w:t>
            </w:r>
            <w:r w:rsidRPr="0024327F">
              <w:rPr>
                <w:rFonts w:ascii="Arial" w:hAnsi="Arial" w:cs="Arial"/>
                <w:sz w:val="18"/>
                <w:szCs w:val="18"/>
                <w:cs/>
                <w:lang w:val="en-US"/>
              </w:rPr>
              <w:t>966</w:t>
            </w:r>
          </w:p>
        </w:tc>
      </w:tr>
      <w:tr w:rsidR="00087C96" w:rsidRPr="0024327F" w14:paraId="5EB394D7" w14:textId="77777777" w:rsidTr="00515E39">
        <w:tc>
          <w:tcPr>
            <w:tcW w:w="5272" w:type="dxa"/>
            <w:vAlign w:val="bottom"/>
          </w:tcPr>
          <w:p w14:paraId="13E7AACA"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b/>
                <w:bCs/>
                <w:sz w:val="18"/>
                <w:szCs w:val="18"/>
                <w:lang w:val="en-US"/>
              </w:rPr>
              <w:t>Deposits</w:t>
            </w:r>
          </w:p>
        </w:tc>
        <w:tc>
          <w:tcPr>
            <w:tcW w:w="1985" w:type="dxa"/>
            <w:shd w:val="clear" w:color="auto" w:fill="auto"/>
            <w:vAlign w:val="bottom"/>
          </w:tcPr>
          <w:p w14:paraId="398FBB62"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5A147AB0"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r>
      <w:tr w:rsidR="00087C96" w:rsidRPr="0024327F" w14:paraId="548C48CF" w14:textId="77777777" w:rsidTr="00515E39">
        <w:tc>
          <w:tcPr>
            <w:tcW w:w="5272" w:type="dxa"/>
            <w:vAlign w:val="bottom"/>
          </w:tcPr>
          <w:p w14:paraId="2A61F351" w14:textId="77777777" w:rsidR="00087C96" w:rsidRPr="0024327F" w:rsidRDefault="00087C96" w:rsidP="0024327F">
            <w:pPr>
              <w:tabs>
                <w:tab w:val="left" w:pos="162"/>
                <w:tab w:val="left" w:pos="342"/>
                <w:tab w:val="left" w:pos="522"/>
              </w:tabs>
              <w:spacing w:line="320" w:lineRule="exact"/>
              <w:ind w:left="14"/>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0AC043E5"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0CF95706" w14:textId="77777777" w:rsidR="00087C96" w:rsidRPr="0024327F" w:rsidRDefault="00087C96" w:rsidP="0024327F">
            <w:pPr>
              <w:tabs>
                <w:tab w:val="decimal" w:pos="1451"/>
              </w:tabs>
              <w:spacing w:line="320" w:lineRule="exact"/>
              <w:ind w:right="14"/>
              <w:rPr>
                <w:rFonts w:ascii="Arial" w:hAnsi="Arial" w:cs="Arial"/>
                <w:sz w:val="18"/>
                <w:szCs w:val="18"/>
                <w:lang w:val="en-US"/>
              </w:rPr>
            </w:pPr>
          </w:p>
        </w:tc>
      </w:tr>
      <w:tr w:rsidR="00087C96" w:rsidRPr="0024327F" w14:paraId="2FFD321D" w14:textId="77777777" w:rsidTr="00515E39">
        <w:tc>
          <w:tcPr>
            <w:tcW w:w="5272" w:type="dxa"/>
            <w:vAlign w:val="bottom"/>
          </w:tcPr>
          <w:p w14:paraId="24D21FEB"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tcPr>
          <w:p w14:paraId="2C1F315F"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9,666</w:t>
            </w:r>
          </w:p>
        </w:tc>
        <w:tc>
          <w:tcPr>
            <w:tcW w:w="1984" w:type="dxa"/>
          </w:tcPr>
          <w:p w14:paraId="43B5C96D"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10,755</w:t>
            </w:r>
          </w:p>
        </w:tc>
      </w:tr>
      <w:tr w:rsidR="00087C96" w:rsidRPr="00D6060F" w14:paraId="26AB19B3" w14:textId="77777777" w:rsidTr="00515E39">
        <w:tc>
          <w:tcPr>
            <w:tcW w:w="5272" w:type="dxa"/>
            <w:vAlign w:val="bottom"/>
          </w:tcPr>
          <w:p w14:paraId="1F78625F" w14:textId="77777777" w:rsidR="00087C96" w:rsidRPr="0024327F" w:rsidRDefault="00087C96" w:rsidP="0024327F">
            <w:pPr>
              <w:spacing w:line="320" w:lineRule="exact"/>
              <w:ind w:right="-14"/>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auto"/>
          </w:tcPr>
          <w:p w14:paraId="68629633"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c>
          <w:tcPr>
            <w:tcW w:w="1984" w:type="dxa"/>
          </w:tcPr>
          <w:p w14:paraId="29290B81"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18376B22" w14:textId="77777777" w:rsidTr="00515E39">
        <w:tc>
          <w:tcPr>
            <w:tcW w:w="5272" w:type="dxa"/>
            <w:vAlign w:val="bottom"/>
          </w:tcPr>
          <w:p w14:paraId="0D05A699" w14:textId="77777777" w:rsidR="00087C96" w:rsidRPr="0024327F" w:rsidRDefault="00087C96" w:rsidP="0024327F">
            <w:pPr>
              <w:spacing w:line="320" w:lineRule="exact"/>
              <w:ind w:left="342" w:right="-14"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tcPr>
          <w:p w14:paraId="2CD4E265"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4,105</w:t>
            </w:r>
          </w:p>
        </w:tc>
        <w:tc>
          <w:tcPr>
            <w:tcW w:w="1984" w:type="dxa"/>
          </w:tcPr>
          <w:p w14:paraId="7DFE19F9"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4,370</w:t>
            </w:r>
          </w:p>
        </w:tc>
      </w:tr>
      <w:tr w:rsidR="00087C96" w:rsidRPr="00D6060F" w14:paraId="74F2B69B" w14:textId="77777777" w:rsidTr="00515E39">
        <w:tc>
          <w:tcPr>
            <w:tcW w:w="5272" w:type="dxa"/>
            <w:vAlign w:val="bottom"/>
          </w:tcPr>
          <w:p w14:paraId="2115ACA1"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tcPr>
          <w:p w14:paraId="578C5595"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c>
          <w:tcPr>
            <w:tcW w:w="1984" w:type="dxa"/>
          </w:tcPr>
          <w:p w14:paraId="3DBC1EB4"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162D3CD8" w14:textId="77777777" w:rsidTr="00515E39">
        <w:tc>
          <w:tcPr>
            <w:tcW w:w="5272" w:type="dxa"/>
            <w:vAlign w:val="bottom"/>
          </w:tcPr>
          <w:p w14:paraId="1E5442A2"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cs/>
                <w:lang w:val="en-US"/>
              </w:rPr>
            </w:pPr>
            <w:r w:rsidRPr="0024327F">
              <w:rPr>
                <w:rFonts w:ascii="Arial" w:hAnsi="Arial" w:cs="Arial"/>
                <w:sz w:val="18"/>
                <w:szCs w:val="18"/>
                <w:lang w:val="en-US"/>
              </w:rPr>
              <w:tab/>
              <w:t xml:space="preserve">Land and Houses </w:t>
            </w:r>
            <w:r w:rsidRPr="0024327F">
              <w:rPr>
                <w:rFonts w:ascii="Arial" w:hAnsi="Arial" w:cs="Arial"/>
                <w:sz w:val="18"/>
                <w:szCs w:val="18"/>
                <w:lang w:val="en-GB"/>
              </w:rPr>
              <w:t xml:space="preserve">Public Company </w:t>
            </w:r>
            <w:r w:rsidRPr="0024327F">
              <w:rPr>
                <w:rFonts w:ascii="Arial" w:hAnsi="Arial" w:cs="Arial"/>
                <w:sz w:val="18"/>
                <w:szCs w:val="18"/>
                <w:lang w:val="en-US"/>
              </w:rPr>
              <w:t>Limited</w:t>
            </w:r>
          </w:p>
        </w:tc>
        <w:tc>
          <w:tcPr>
            <w:tcW w:w="1985" w:type="dxa"/>
            <w:shd w:val="clear" w:color="auto" w:fill="auto"/>
          </w:tcPr>
          <w:p w14:paraId="218D111A"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7,087,805</w:t>
            </w:r>
          </w:p>
        </w:tc>
        <w:tc>
          <w:tcPr>
            <w:tcW w:w="1984" w:type="dxa"/>
          </w:tcPr>
          <w:p w14:paraId="3BD5DA87"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4,111,526</w:t>
            </w:r>
          </w:p>
        </w:tc>
      </w:tr>
      <w:tr w:rsidR="00087C96" w:rsidRPr="0024327F" w14:paraId="77DF5FC2" w14:textId="77777777" w:rsidTr="00515E39">
        <w:tc>
          <w:tcPr>
            <w:tcW w:w="5272" w:type="dxa"/>
            <w:vAlign w:val="bottom"/>
          </w:tcPr>
          <w:p w14:paraId="6083EF1A"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cs/>
                <w:lang w:val="en-US"/>
              </w:rPr>
              <w:tab/>
            </w:r>
            <w:r w:rsidRPr="0024327F">
              <w:rPr>
                <w:rFonts w:ascii="Arial" w:hAnsi="Arial" w:cs="Arial"/>
                <w:sz w:val="18"/>
                <w:szCs w:val="18"/>
                <w:lang w:val="en-US"/>
              </w:rPr>
              <w:t>Quality Houses Public Company Limited</w:t>
            </w:r>
          </w:p>
        </w:tc>
        <w:tc>
          <w:tcPr>
            <w:tcW w:w="1985" w:type="dxa"/>
            <w:shd w:val="clear" w:color="auto" w:fill="auto"/>
          </w:tcPr>
          <w:p w14:paraId="4078A0F8" w14:textId="77777777" w:rsidR="00087C96" w:rsidRPr="0024327F" w:rsidRDefault="00087C96" w:rsidP="0024327F">
            <w:pPr>
              <w:tabs>
                <w:tab w:val="decimal" w:pos="1451"/>
              </w:tabs>
              <w:spacing w:line="320" w:lineRule="exact"/>
              <w:ind w:right="14"/>
              <w:rPr>
                <w:rFonts w:ascii="Arial" w:hAnsi="Arial" w:cs="Arial"/>
                <w:sz w:val="18"/>
                <w:szCs w:val="18"/>
                <w:cs/>
                <w:lang w:val="en-US"/>
              </w:rPr>
            </w:pPr>
            <w:r w:rsidRPr="0024327F">
              <w:rPr>
                <w:rFonts w:ascii="Arial" w:hAnsi="Arial" w:cs="Arial"/>
                <w:sz w:val="18"/>
                <w:szCs w:val="18"/>
                <w:lang w:val="en-US"/>
              </w:rPr>
              <w:t>1,025,797</w:t>
            </w:r>
          </w:p>
        </w:tc>
        <w:tc>
          <w:tcPr>
            <w:tcW w:w="1984" w:type="dxa"/>
          </w:tcPr>
          <w:p w14:paraId="6EC432D7" w14:textId="77777777" w:rsidR="00087C96" w:rsidRPr="0024327F" w:rsidRDefault="00087C96" w:rsidP="0024327F">
            <w:pPr>
              <w:tabs>
                <w:tab w:val="decimal" w:pos="1451"/>
              </w:tabs>
              <w:spacing w:line="320" w:lineRule="exact"/>
              <w:ind w:right="14"/>
              <w:rPr>
                <w:rFonts w:ascii="Arial" w:hAnsi="Arial" w:cs="Arial"/>
                <w:sz w:val="18"/>
                <w:szCs w:val="18"/>
                <w:cs/>
                <w:lang w:val="en-US"/>
              </w:rPr>
            </w:pPr>
            <w:r w:rsidRPr="0024327F">
              <w:rPr>
                <w:rFonts w:ascii="Arial" w:hAnsi="Arial" w:cs="Arial"/>
                <w:sz w:val="18"/>
                <w:szCs w:val="18"/>
                <w:lang w:val="en-US"/>
              </w:rPr>
              <w:t>660,710</w:t>
            </w:r>
          </w:p>
        </w:tc>
      </w:tr>
      <w:tr w:rsidR="00087C96" w:rsidRPr="0024327F" w14:paraId="47D779BE" w14:textId="77777777" w:rsidTr="00515E39">
        <w:tc>
          <w:tcPr>
            <w:tcW w:w="5272" w:type="dxa"/>
            <w:vAlign w:val="bottom"/>
          </w:tcPr>
          <w:p w14:paraId="4F6986D8"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cs/>
                <w:lang w:val="en-US"/>
              </w:rPr>
            </w:pPr>
            <w:r w:rsidRPr="0024327F">
              <w:rPr>
                <w:rFonts w:ascii="Arial" w:hAnsi="Arial" w:cs="Arial"/>
                <w:sz w:val="18"/>
                <w:szCs w:val="18"/>
                <w:cs/>
                <w:lang w:val="en-US"/>
              </w:rPr>
              <w:tab/>
            </w:r>
            <w:r w:rsidRPr="0024327F">
              <w:rPr>
                <w:rFonts w:ascii="Arial" w:hAnsi="Arial" w:cs="Arial"/>
                <w:sz w:val="18"/>
                <w:szCs w:val="18"/>
                <w:lang w:val="en-US"/>
              </w:rPr>
              <w:t>Ms. Piengjai Harnpanich</w:t>
            </w:r>
          </w:p>
        </w:tc>
        <w:tc>
          <w:tcPr>
            <w:tcW w:w="1985" w:type="dxa"/>
            <w:shd w:val="clear" w:color="auto" w:fill="auto"/>
          </w:tcPr>
          <w:p w14:paraId="1E66DF91"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w:t>
            </w:r>
          </w:p>
        </w:tc>
        <w:tc>
          <w:tcPr>
            <w:tcW w:w="1984" w:type="dxa"/>
          </w:tcPr>
          <w:p w14:paraId="6B9B8202"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16,480</w:t>
            </w:r>
          </w:p>
        </w:tc>
      </w:tr>
      <w:tr w:rsidR="00087C96" w:rsidRPr="0024327F" w14:paraId="180B7844" w14:textId="77777777" w:rsidTr="00515E39">
        <w:tc>
          <w:tcPr>
            <w:tcW w:w="5272" w:type="dxa"/>
            <w:vAlign w:val="bottom"/>
          </w:tcPr>
          <w:p w14:paraId="306640F8"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tcPr>
          <w:p w14:paraId="5DD746DA"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c>
          <w:tcPr>
            <w:tcW w:w="1984" w:type="dxa"/>
          </w:tcPr>
          <w:p w14:paraId="26C61474" w14:textId="77777777" w:rsidR="00087C96" w:rsidRPr="0024327F" w:rsidRDefault="00087C96" w:rsidP="0024327F">
            <w:pPr>
              <w:tabs>
                <w:tab w:val="decimal" w:pos="1451"/>
              </w:tabs>
              <w:spacing w:line="320" w:lineRule="exact"/>
              <w:ind w:right="14"/>
              <w:rPr>
                <w:rFonts w:ascii="Arial" w:hAnsi="Arial" w:cs="Arial"/>
                <w:sz w:val="18"/>
                <w:szCs w:val="18"/>
                <w:cs/>
                <w:lang w:val="en-US"/>
              </w:rPr>
            </w:pPr>
          </w:p>
        </w:tc>
      </w:tr>
      <w:tr w:rsidR="00087C96" w:rsidRPr="0024327F" w14:paraId="3C5F209C" w14:textId="77777777" w:rsidTr="00515E39">
        <w:tc>
          <w:tcPr>
            <w:tcW w:w="5272" w:type="dxa"/>
            <w:vAlign w:val="bottom"/>
          </w:tcPr>
          <w:p w14:paraId="0B117F2E" w14:textId="77777777" w:rsidR="00087C96" w:rsidRPr="0024327F" w:rsidRDefault="00087C96" w:rsidP="0024327F">
            <w:pPr>
              <w:spacing w:line="320" w:lineRule="exact"/>
              <w:ind w:left="175" w:hanging="163"/>
              <w:rPr>
                <w:rFonts w:ascii="Arial" w:hAnsi="Arial" w:cs="Arial"/>
                <w:sz w:val="18"/>
                <w:szCs w:val="18"/>
                <w:lang w:val="en-US"/>
              </w:rPr>
            </w:pPr>
            <w:r w:rsidRPr="0024327F">
              <w:rPr>
                <w:rFonts w:ascii="Arial" w:hAnsi="Arial" w:cs="Arial"/>
                <w:sz w:val="18"/>
                <w:szCs w:val="18"/>
                <w:lang w:val="en-US"/>
              </w:rPr>
              <w:t xml:space="preserve">   Related companies</w:t>
            </w:r>
          </w:p>
        </w:tc>
        <w:tc>
          <w:tcPr>
            <w:tcW w:w="1985" w:type="dxa"/>
            <w:shd w:val="clear" w:color="auto" w:fill="auto"/>
          </w:tcPr>
          <w:p w14:paraId="3948BD36" w14:textId="77777777" w:rsidR="00087C96" w:rsidRPr="0024327F" w:rsidRDefault="001E4939" w:rsidP="0024327F">
            <w:pPr>
              <w:tabs>
                <w:tab w:val="decimal" w:pos="1451"/>
              </w:tabs>
              <w:spacing w:line="320" w:lineRule="exact"/>
              <w:ind w:right="14"/>
              <w:rPr>
                <w:rFonts w:ascii="Arial" w:hAnsi="Arial" w:cs="Arial"/>
                <w:sz w:val="18"/>
                <w:szCs w:val="18"/>
                <w:lang w:val="en-US"/>
              </w:rPr>
            </w:pPr>
            <w:r>
              <w:rPr>
                <w:rFonts w:ascii="Arial" w:hAnsi="Arial" w:cs="Arial"/>
                <w:sz w:val="18"/>
                <w:szCs w:val="18"/>
                <w:lang w:val="en-US"/>
              </w:rPr>
              <w:t>7,389,011</w:t>
            </w:r>
          </w:p>
        </w:tc>
        <w:tc>
          <w:tcPr>
            <w:tcW w:w="1984" w:type="dxa"/>
          </w:tcPr>
          <w:p w14:paraId="368F8E9E"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6,237,220</w:t>
            </w:r>
          </w:p>
        </w:tc>
      </w:tr>
      <w:tr w:rsidR="00087C96" w:rsidRPr="0024327F" w14:paraId="5724941A" w14:textId="77777777" w:rsidTr="00515E39">
        <w:trPr>
          <w:trHeight w:val="180"/>
        </w:trPr>
        <w:tc>
          <w:tcPr>
            <w:tcW w:w="5272" w:type="dxa"/>
            <w:vAlign w:val="bottom"/>
          </w:tcPr>
          <w:p w14:paraId="2872D904" w14:textId="77777777" w:rsidR="00087C96" w:rsidRPr="0024327F" w:rsidRDefault="00087C96" w:rsidP="0024327F">
            <w:pPr>
              <w:spacing w:line="320" w:lineRule="exact"/>
              <w:ind w:left="175" w:hanging="163"/>
              <w:rPr>
                <w:rFonts w:ascii="Arial" w:hAnsi="Arial" w:cs="Arial"/>
                <w:sz w:val="18"/>
                <w:szCs w:val="18"/>
                <w:lang w:val="en-US"/>
              </w:rPr>
            </w:pPr>
            <w:r w:rsidRPr="0024327F">
              <w:rPr>
                <w:rFonts w:ascii="Arial" w:hAnsi="Arial" w:cs="Arial"/>
                <w:sz w:val="18"/>
                <w:szCs w:val="18"/>
                <w:lang w:val="en-US"/>
              </w:rPr>
              <w:t xml:space="preserve">   Directors and executives</w:t>
            </w:r>
          </w:p>
        </w:tc>
        <w:tc>
          <w:tcPr>
            <w:tcW w:w="1985" w:type="dxa"/>
            <w:shd w:val="clear" w:color="auto" w:fill="auto"/>
          </w:tcPr>
          <w:p w14:paraId="58FC27D9"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118,973</w:t>
            </w:r>
          </w:p>
        </w:tc>
        <w:tc>
          <w:tcPr>
            <w:tcW w:w="1984" w:type="dxa"/>
          </w:tcPr>
          <w:p w14:paraId="5C918EEA" w14:textId="77777777" w:rsidR="00087C96" w:rsidRPr="0024327F" w:rsidRDefault="00087C96" w:rsidP="0024327F">
            <w:pP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114,078</w:t>
            </w:r>
          </w:p>
        </w:tc>
      </w:tr>
      <w:tr w:rsidR="00087C96" w:rsidRPr="0024327F" w14:paraId="7C1104B0" w14:textId="77777777" w:rsidTr="00515E39">
        <w:trPr>
          <w:trHeight w:val="135"/>
        </w:trPr>
        <w:tc>
          <w:tcPr>
            <w:tcW w:w="5272" w:type="dxa"/>
            <w:vAlign w:val="bottom"/>
          </w:tcPr>
          <w:p w14:paraId="31529545" w14:textId="77777777" w:rsidR="00087C96" w:rsidRPr="0024327F" w:rsidRDefault="00087C96" w:rsidP="0024327F">
            <w:pPr>
              <w:spacing w:line="320" w:lineRule="exact"/>
              <w:ind w:left="175" w:hanging="163"/>
              <w:rPr>
                <w:rFonts w:ascii="Arial" w:hAnsi="Arial" w:cs="Arial"/>
                <w:sz w:val="18"/>
                <w:szCs w:val="18"/>
                <w:cs/>
                <w:lang w:val="en-US"/>
              </w:rPr>
            </w:pPr>
            <w:r w:rsidRPr="0024327F">
              <w:rPr>
                <w:rFonts w:ascii="Arial" w:hAnsi="Arial" w:cs="Arial"/>
                <w:sz w:val="18"/>
                <w:szCs w:val="18"/>
                <w:lang w:val="en-US"/>
              </w:rPr>
              <w:t xml:space="preserve">   Related persons</w:t>
            </w:r>
          </w:p>
        </w:tc>
        <w:tc>
          <w:tcPr>
            <w:tcW w:w="1985" w:type="dxa"/>
            <w:shd w:val="clear" w:color="auto" w:fill="auto"/>
          </w:tcPr>
          <w:p w14:paraId="48353A27"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1,697,213</w:t>
            </w:r>
          </w:p>
        </w:tc>
        <w:tc>
          <w:tcPr>
            <w:tcW w:w="1984" w:type="dxa"/>
          </w:tcPr>
          <w:p w14:paraId="3D04CBF3" w14:textId="77777777" w:rsidR="00087C96" w:rsidRPr="0024327F" w:rsidRDefault="00087C96" w:rsidP="0024327F">
            <w:pPr>
              <w:pBdr>
                <w:bottom w:val="sing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3,021,956</w:t>
            </w:r>
          </w:p>
        </w:tc>
      </w:tr>
      <w:tr w:rsidR="00087C96" w:rsidRPr="0024327F" w14:paraId="7EB100D3" w14:textId="77777777" w:rsidTr="00515E39">
        <w:trPr>
          <w:trHeight w:val="87"/>
        </w:trPr>
        <w:tc>
          <w:tcPr>
            <w:tcW w:w="5272" w:type="dxa"/>
            <w:vAlign w:val="bottom"/>
          </w:tcPr>
          <w:p w14:paraId="33EDC4DB"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p>
        </w:tc>
        <w:tc>
          <w:tcPr>
            <w:tcW w:w="1985" w:type="dxa"/>
            <w:shd w:val="clear" w:color="auto" w:fill="auto"/>
          </w:tcPr>
          <w:p w14:paraId="43A5D535" w14:textId="77777777" w:rsidR="00087C96" w:rsidRPr="0024327F" w:rsidRDefault="001E4939" w:rsidP="0024327F">
            <w:pPr>
              <w:pBdr>
                <w:bottom w:val="double" w:sz="4" w:space="1" w:color="auto"/>
              </w:pBdr>
              <w:tabs>
                <w:tab w:val="decimal" w:pos="1451"/>
              </w:tabs>
              <w:spacing w:line="320" w:lineRule="exact"/>
              <w:ind w:right="14"/>
              <w:rPr>
                <w:rFonts w:ascii="Arial" w:hAnsi="Arial" w:cs="Arial"/>
                <w:sz w:val="18"/>
                <w:szCs w:val="18"/>
                <w:lang w:val="en-US"/>
              </w:rPr>
            </w:pPr>
            <w:r>
              <w:rPr>
                <w:rFonts w:ascii="Arial" w:hAnsi="Arial" w:cs="Arial"/>
                <w:sz w:val="18"/>
                <w:szCs w:val="18"/>
                <w:lang w:val="en-US"/>
              </w:rPr>
              <w:t>17,332,570</w:t>
            </w:r>
          </w:p>
        </w:tc>
        <w:tc>
          <w:tcPr>
            <w:tcW w:w="1984" w:type="dxa"/>
          </w:tcPr>
          <w:p w14:paraId="4BF12F50" w14:textId="77777777" w:rsidR="00087C96" w:rsidRPr="0024327F" w:rsidRDefault="00087C96" w:rsidP="0024327F">
            <w:pPr>
              <w:pBdr>
                <w:bottom w:val="double" w:sz="4" w:space="1" w:color="auto"/>
              </w:pBdr>
              <w:tabs>
                <w:tab w:val="decimal" w:pos="1451"/>
              </w:tabs>
              <w:spacing w:line="320" w:lineRule="exact"/>
              <w:ind w:right="14"/>
              <w:rPr>
                <w:rFonts w:ascii="Arial" w:hAnsi="Arial" w:cs="Arial"/>
                <w:sz w:val="18"/>
                <w:szCs w:val="18"/>
                <w:lang w:val="en-US"/>
              </w:rPr>
            </w:pPr>
            <w:r w:rsidRPr="0024327F">
              <w:rPr>
                <w:rFonts w:ascii="Arial" w:hAnsi="Arial" w:cs="Arial"/>
                <w:sz w:val="18"/>
                <w:szCs w:val="18"/>
                <w:lang w:val="en-US"/>
              </w:rPr>
              <w:t>14,177,095</w:t>
            </w:r>
          </w:p>
        </w:tc>
      </w:tr>
      <w:tr w:rsidR="00087C96" w:rsidRPr="00D6060F" w14:paraId="0180A434" w14:textId="77777777" w:rsidTr="00515E39">
        <w:tc>
          <w:tcPr>
            <w:tcW w:w="5272" w:type="dxa"/>
            <w:vAlign w:val="bottom"/>
          </w:tcPr>
          <w:p w14:paraId="6779AD04" w14:textId="77777777" w:rsidR="00087C96" w:rsidRPr="0024327F" w:rsidRDefault="00087C96" w:rsidP="0024327F">
            <w:pPr>
              <w:spacing w:line="320" w:lineRule="exact"/>
              <w:ind w:left="222" w:right="-108" w:hanging="222"/>
              <w:rPr>
                <w:rFonts w:ascii="Arial" w:hAnsi="Arial" w:cs="Arial"/>
                <w:b/>
                <w:bCs/>
                <w:sz w:val="18"/>
                <w:szCs w:val="18"/>
                <w:lang w:val="en-US"/>
              </w:rPr>
            </w:pPr>
            <w:r w:rsidRPr="0024327F">
              <w:rPr>
                <w:rFonts w:ascii="Arial" w:hAnsi="Arial" w:cs="Arial"/>
                <w:b/>
                <w:bCs/>
                <w:sz w:val="18"/>
                <w:szCs w:val="18"/>
                <w:lang w:val="en-US"/>
              </w:rPr>
              <w:t>Interbank and money market items (liabilities)</w:t>
            </w:r>
          </w:p>
        </w:tc>
        <w:tc>
          <w:tcPr>
            <w:tcW w:w="1985" w:type="dxa"/>
            <w:shd w:val="clear" w:color="auto" w:fill="auto"/>
            <w:vAlign w:val="bottom"/>
          </w:tcPr>
          <w:p w14:paraId="41EF50CA" w14:textId="77777777" w:rsidR="00087C96" w:rsidRPr="0024327F" w:rsidRDefault="00087C96" w:rsidP="0024327F">
            <w:pPr>
              <w:tabs>
                <w:tab w:val="decimal" w:pos="1309"/>
              </w:tabs>
              <w:spacing w:line="320" w:lineRule="exact"/>
              <w:ind w:left="-18" w:right="-18"/>
              <w:rPr>
                <w:rFonts w:ascii="Arial" w:hAnsi="Arial" w:cs="Arial"/>
                <w:sz w:val="18"/>
                <w:szCs w:val="18"/>
                <w:lang w:val="en-GB"/>
              </w:rPr>
            </w:pPr>
          </w:p>
        </w:tc>
        <w:tc>
          <w:tcPr>
            <w:tcW w:w="1984" w:type="dxa"/>
            <w:vAlign w:val="bottom"/>
          </w:tcPr>
          <w:p w14:paraId="14FB2329" w14:textId="77777777" w:rsidR="00087C96" w:rsidRPr="0024327F" w:rsidRDefault="00087C96" w:rsidP="0024327F">
            <w:pPr>
              <w:tabs>
                <w:tab w:val="decimal" w:pos="1309"/>
              </w:tabs>
              <w:spacing w:line="320" w:lineRule="exact"/>
              <w:ind w:left="-18" w:right="-18"/>
              <w:rPr>
                <w:rFonts w:ascii="Arial" w:hAnsi="Arial" w:cs="Arial"/>
                <w:sz w:val="18"/>
                <w:szCs w:val="18"/>
                <w:lang w:val="en-GB"/>
              </w:rPr>
            </w:pPr>
          </w:p>
        </w:tc>
      </w:tr>
      <w:tr w:rsidR="00087C96" w:rsidRPr="00D6060F" w14:paraId="4BBA410D" w14:textId="77777777" w:rsidTr="00515E39">
        <w:tc>
          <w:tcPr>
            <w:tcW w:w="5272" w:type="dxa"/>
            <w:vAlign w:val="bottom"/>
          </w:tcPr>
          <w:p w14:paraId="3F281D3B" w14:textId="77777777" w:rsidR="00087C96" w:rsidRPr="0024327F" w:rsidRDefault="00087C96" w:rsidP="0024327F">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Subsidiaries of the Bank’s parent company</w:t>
            </w:r>
          </w:p>
        </w:tc>
        <w:tc>
          <w:tcPr>
            <w:tcW w:w="1985" w:type="dxa"/>
            <w:shd w:val="clear" w:color="auto" w:fill="auto"/>
            <w:vAlign w:val="bottom"/>
          </w:tcPr>
          <w:p w14:paraId="00F63F13"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01DE644B" w14:textId="77777777" w:rsidR="00087C96" w:rsidRPr="0024327F" w:rsidRDefault="00087C96" w:rsidP="0024327F">
            <w:pPr>
              <w:tabs>
                <w:tab w:val="decimal" w:pos="1309"/>
              </w:tabs>
              <w:spacing w:line="320" w:lineRule="exact"/>
              <w:ind w:left="-18" w:right="-18"/>
              <w:rPr>
                <w:rFonts w:ascii="Arial" w:hAnsi="Arial" w:cs="Arial"/>
                <w:sz w:val="18"/>
                <w:szCs w:val="18"/>
                <w:lang w:val="en-GB"/>
              </w:rPr>
            </w:pPr>
          </w:p>
        </w:tc>
      </w:tr>
      <w:tr w:rsidR="00087C96" w:rsidRPr="0024327F" w14:paraId="1ED7EF4A" w14:textId="77777777" w:rsidTr="00515E39">
        <w:tc>
          <w:tcPr>
            <w:tcW w:w="5272" w:type="dxa"/>
            <w:vAlign w:val="bottom"/>
          </w:tcPr>
          <w:p w14:paraId="435E70B7"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Securities Public Company Limited</w:t>
            </w:r>
          </w:p>
        </w:tc>
        <w:tc>
          <w:tcPr>
            <w:tcW w:w="1985" w:type="dxa"/>
            <w:shd w:val="clear" w:color="auto" w:fill="auto"/>
            <w:vAlign w:val="bottom"/>
          </w:tcPr>
          <w:p w14:paraId="1916F7AC"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43,029</w:t>
            </w:r>
          </w:p>
        </w:tc>
        <w:tc>
          <w:tcPr>
            <w:tcW w:w="1984" w:type="dxa"/>
            <w:vAlign w:val="bottom"/>
          </w:tcPr>
          <w:p w14:paraId="21283723" w14:textId="77777777" w:rsidR="00087C96" w:rsidRPr="0024327F" w:rsidRDefault="00087C96" w:rsidP="0024327F">
            <w:pP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20,434</w:t>
            </w:r>
          </w:p>
        </w:tc>
      </w:tr>
      <w:tr w:rsidR="00087C96" w:rsidRPr="0024327F" w14:paraId="3F433909" w14:textId="77777777" w:rsidTr="00515E39">
        <w:tc>
          <w:tcPr>
            <w:tcW w:w="5272" w:type="dxa"/>
            <w:vAlign w:val="bottom"/>
          </w:tcPr>
          <w:p w14:paraId="5D03BEDA"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Fund Management Company Limited</w:t>
            </w:r>
          </w:p>
        </w:tc>
        <w:tc>
          <w:tcPr>
            <w:tcW w:w="1985" w:type="dxa"/>
            <w:shd w:val="clear" w:color="auto" w:fill="auto"/>
            <w:vAlign w:val="bottom"/>
          </w:tcPr>
          <w:p w14:paraId="73BD8A48"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132,580</w:t>
            </w:r>
          </w:p>
        </w:tc>
        <w:tc>
          <w:tcPr>
            <w:tcW w:w="1984" w:type="dxa"/>
            <w:vAlign w:val="bottom"/>
          </w:tcPr>
          <w:p w14:paraId="496EEB3C"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45,901</w:t>
            </w:r>
          </w:p>
        </w:tc>
      </w:tr>
      <w:tr w:rsidR="00087C96" w:rsidRPr="00D6060F" w14:paraId="132A6A95" w14:textId="77777777" w:rsidTr="00515E39">
        <w:tc>
          <w:tcPr>
            <w:tcW w:w="5272" w:type="dxa"/>
            <w:vAlign w:val="bottom"/>
          </w:tcPr>
          <w:p w14:paraId="10EFD8C0" w14:textId="77777777" w:rsidR="00087C96" w:rsidRPr="0024327F" w:rsidRDefault="00087C96" w:rsidP="0024327F">
            <w:pPr>
              <w:spacing w:line="320" w:lineRule="exact"/>
              <w:ind w:left="222" w:hanging="222"/>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auto"/>
            <w:vAlign w:val="bottom"/>
          </w:tcPr>
          <w:p w14:paraId="5C5B065B"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2B0FAB46"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34B16278" w14:textId="77777777" w:rsidTr="00515E39">
        <w:tc>
          <w:tcPr>
            <w:tcW w:w="5272" w:type="dxa"/>
            <w:vAlign w:val="bottom"/>
          </w:tcPr>
          <w:p w14:paraId="5D479AE9"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 Limited</w:t>
            </w:r>
          </w:p>
        </w:tc>
        <w:tc>
          <w:tcPr>
            <w:tcW w:w="1985" w:type="dxa"/>
            <w:shd w:val="clear" w:color="auto" w:fill="auto"/>
            <w:vAlign w:val="bottom"/>
          </w:tcPr>
          <w:p w14:paraId="1F0ED31C"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661,740</w:t>
            </w:r>
          </w:p>
        </w:tc>
        <w:tc>
          <w:tcPr>
            <w:tcW w:w="1984" w:type="dxa"/>
            <w:vAlign w:val="bottom"/>
          </w:tcPr>
          <w:p w14:paraId="16C59352"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592,889</w:t>
            </w:r>
          </w:p>
        </w:tc>
      </w:tr>
      <w:tr w:rsidR="00087C96" w:rsidRPr="0024327F" w14:paraId="6FEA555B" w14:textId="77777777" w:rsidTr="00515E39">
        <w:tc>
          <w:tcPr>
            <w:tcW w:w="5272" w:type="dxa"/>
            <w:vAlign w:val="bottom"/>
          </w:tcPr>
          <w:p w14:paraId="141B597B" w14:textId="77777777" w:rsidR="00087C96" w:rsidRPr="0024327F" w:rsidRDefault="00087C96" w:rsidP="0024327F">
            <w:pPr>
              <w:tabs>
                <w:tab w:val="left" w:pos="162"/>
                <w:tab w:val="left" w:pos="342"/>
                <w:tab w:val="left" w:pos="522"/>
              </w:tabs>
              <w:spacing w:line="320" w:lineRule="exact"/>
              <w:ind w:left="12"/>
              <w:rPr>
                <w:rFonts w:ascii="Arial" w:hAnsi="Arial" w:cs="Arial"/>
                <w:b/>
                <w:bCs/>
                <w:sz w:val="18"/>
                <w:szCs w:val="18"/>
                <w:lang w:val="en-US"/>
              </w:rPr>
            </w:pPr>
          </w:p>
        </w:tc>
        <w:tc>
          <w:tcPr>
            <w:tcW w:w="1985" w:type="dxa"/>
            <w:shd w:val="clear" w:color="auto" w:fill="auto"/>
            <w:vAlign w:val="bottom"/>
          </w:tcPr>
          <w:p w14:paraId="78448CE3" w14:textId="77777777" w:rsidR="00087C96" w:rsidRPr="0024327F" w:rsidRDefault="00087C96" w:rsidP="0024327F">
            <w:pPr>
              <w:pBdr>
                <w:top w:val="single" w:sz="4" w:space="1" w:color="auto"/>
                <w:bottom w:val="double" w:sz="4" w:space="1" w:color="auto"/>
              </w:pBd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837,349</w:t>
            </w:r>
          </w:p>
        </w:tc>
        <w:tc>
          <w:tcPr>
            <w:tcW w:w="1984" w:type="dxa"/>
            <w:vAlign w:val="bottom"/>
          </w:tcPr>
          <w:p w14:paraId="78DDCC0F" w14:textId="77777777" w:rsidR="00087C96" w:rsidRPr="0024327F" w:rsidRDefault="00087C96" w:rsidP="0024327F">
            <w:pPr>
              <w:pBdr>
                <w:top w:val="single" w:sz="4" w:space="1" w:color="auto"/>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659,224</w:t>
            </w:r>
          </w:p>
        </w:tc>
      </w:tr>
    </w:tbl>
    <w:p w14:paraId="0BD97248" w14:textId="77777777" w:rsidR="0024327F" w:rsidRDefault="0024327F">
      <w:r>
        <w:rPr>
          <w:cs/>
        </w:rPr>
        <w:br w:type="page"/>
      </w:r>
    </w:p>
    <w:tbl>
      <w:tblPr>
        <w:tblW w:w="9241" w:type="dxa"/>
        <w:tblInd w:w="540" w:type="dxa"/>
        <w:tblLayout w:type="fixed"/>
        <w:tblLook w:val="0000" w:firstRow="0" w:lastRow="0" w:firstColumn="0" w:lastColumn="0" w:noHBand="0" w:noVBand="0"/>
      </w:tblPr>
      <w:tblGrid>
        <w:gridCol w:w="5272"/>
        <w:gridCol w:w="1985"/>
        <w:gridCol w:w="1984"/>
      </w:tblGrid>
      <w:tr w:rsidR="0024327F" w:rsidRPr="0024327F" w14:paraId="7EB56222" w14:textId="77777777" w:rsidTr="00E04234">
        <w:trPr>
          <w:tblHeader/>
        </w:trPr>
        <w:tc>
          <w:tcPr>
            <w:tcW w:w="5272" w:type="dxa"/>
          </w:tcPr>
          <w:p w14:paraId="3001EF20" w14:textId="77777777" w:rsidR="0024327F" w:rsidRPr="0024327F" w:rsidRDefault="0024327F" w:rsidP="00E04234">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553F7697" w14:textId="77777777" w:rsidR="0024327F" w:rsidRPr="0024327F" w:rsidRDefault="0024327F" w:rsidP="00E04234">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24327F" w:rsidRPr="0024327F" w14:paraId="6B7B5682" w14:textId="77777777" w:rsidTr="00E04234">
        <w:trPr>
          <w:tblHeader/>
        </w:trPr>
        <w:tc>
          <w:tcPr>
            <w:tcW w:w="5272" w:type="dxa"/>
            <w:vAlign w:val="bottom"/>
          </w:tcPr>
          <w:p w14:paraId="0F82A60B" w14:textId="77777777" w:rsidR="0024327F" w:rsidRPr="0024327F" w:rsidRDefault="0024327F" w:rsidP="00E04234">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2228B8DB" w14:textId="77777777" w:rsidR="0024327F" w:rsidRPr="0024327F" w:rsidRDefault="002432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2021</w:t>
            </w:r>
          </w:p>
        </w:tc>
        <w:tc>
          <w:tcPr>
            <w:tcW w:w="1984" w:type="dxa"/>
            <w:shd w:val="clear" w:color="auto" w:fill="auto"/>
            <w:vAlign w:val="bottom"/>
          </w:tcPr>
          <w:p w14:paraId="0F4880A1" w14:textId="77777777" w:rsidR="0024327F" w:rsidRPr="0024327F" w:rsidRDefault="002432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2020</w:t>
            </w:r>
          </w:p>
        </w:tc>
      </w:tr>
      <w:tr w:rsidR="00087C96" w:rsidRPr="0024327F" w14:paraId="028BB6C5" w14:textId="77777777" w:rsidTr="00515E39">
        <w:tc>
          <w:tcPr>
            <w:tcW w:w="5272" w:type="dxa"/>
            <w:vAlign w:val="bottom"/>
          </w:tcPr>
          <w:p w14:paraId="75B2B801"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Debts issued and borrowings</w:t>
            </w:r>
          </w:p>
        </w:tc>
        <w:tc>
          <w:tcPr>
            <w:tcW w:w="1985" w:type="dxa"/>
            <w:shd w:val="clear" w:color="auto" w:fill="auto"/>
            <w:vAlign w:val="bottom"/>
          </w:tcPr>
          <w:p w14:paraId="6449E517" w14:textId="77777777" w:rsidR="00087C96" w:rsidRPr="0024327F" w:rsidRDefault="00087C96" w:rsidP="0024327F">
            <w:pPr>
              <w:tabs>
                <w:tab w:val="decimal" w:pos="1309"/>
              </w:tabs>
              <w:spacing w:line="320" w:lineRule="exact"/>
              <w:ind w:right="14"/>
              <w:rPr>
                <w:rFonts w:ascii="Angsana New" w:hAnsi="Angsana New"/>
                <w:sz w:val="18"/>
                <w:szCs w:val="18"/>
                <w:cs/>
                <w:lang w:val="en-US"/>
              </w:rPr>
            </w:pPr>
          </w:p>
        </w:tc>
        <w:tc>
          <w:tcPr>
            <w:tcW w:w="1984" w:type="dxa"/>
            <w:vAlign w:val="bottom"/>
          </w:tcPr>
          <w:p w14:paraId="01E67E66"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6B9ACEA2" w14:textId="77777777" w:rsidTr="00515E39">
        <w:tc>
          <w:tcPr>
            <w:tcW w:w="5272" w:type="dxa"/>
            <w:vAlign w:val="bottom"/>
          </w:tcPr>
          <w:p w14:paraId="44EF6162"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2E77D7D2" w14:textId="77777777" w:rsidR="00087C96" w:rsidRPr="0024327F" w:rsidRDefault="00087C96" w:rsidP="0024327F">
            <w:pPr>
              <w:tabs>
                <w:tab w:val="decimal" w:pos="1309"/>
              </w:tabs>
              <w:spacing w:line="320" w:lineRule="exact"/>
              <w:ind w:right="14"/>
              <w:rPr>
                <w:rFonts w:ascii="Angsana New" w:hAnsi="Angsana New"/>
                <w:sz w:val="18"/>
                <w:szCs w:val="18"/>
                <w:lang w:val="en-US"/>
              </w:rPr>
            </w:pPr>
          </w:p>
        </w:tc>
        <w:tc>
          <w:tcPr>
            <w:tcW w:w="1984" w:type="dxa"/>
            <w:vAlign w:val="bottom"/>
          </w:tcPr>
          <w:p w14:paraId="469F62B7"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6D8CB87D" w14:textId="77777777" w:rsidTr="00515E39">
        <w:tc>
          <w:tcPr>
            <w:tcW w:w="5272" w:type="dxa"/>
            <w:vAlign w:val="bottom"/>
          </w:tcPr>
          <w:p w14:paraId="2CF619FC"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LH Financial Group Public Company Limited</w:t>
            </w:r>
          </w:p>
        </w:tc>
        <w:tc>
          <w:tcPr>
            <w:tcW w:w="1985" w:type="dxa"/>
            <w:shd w:val="clear" w:color="auto" w:fill="auto"/>
            <w:vAlign w:val="bottom"/>
          </w:tcPr>
          <w:p w14:paraId="784F9935"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w:t>
            </w:r>
          </w:p>
        </w:tc>
        <w:tc>
          <w:tcPr>
            <w:tcW w:w="1984" w:type="dxa"/>
            <w:vAlign w:val="bottom"/>
          </w:tcPr>
          <w:p w14:paraId="20B57D18"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84,100</w:t>
            </w:r>
          </w:p>
        </w:tc>
      </w:tr>
      <w:tr w:rsidR="00087C96" w:rsidRPr="0024327F" w14:paraId="1C8D328A" w14:textId="77777777" w:rsidTr="00515E39">
        <w:trPr>
          <w:trHeight w:val="93"/>
        </w:trPr>
        <w:tc>
          <w:tcPr>
            <w:tcW w:w="5272" w:type="dxa"/>
            <w:vAlign w:val="bottom"/>
          </w:tcPr>
          <w:p w14:paraId="4A8E8B25" w14:textId="77777777" w:rsidR="00087C96" w:rsidRPr="0024327F" w:rsidRDefault="00087C96" w:rsidP="0024327F">
            <w:pPr>
              <w:tabs>
                <w:tab w:val="left" w:pos="148"/>
                <w:tab w:val="left" w:pos="328"/>
                <w:tab w:val="left" w:pos="538"/>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Related companies/persons</w:t>
            </w:r>
          </w:p>
        </w:tc>
        <w:tc>
          <w:tcPr>
            <w:tcW w:w="1985" w:type="dxa"/>
            <w:shd w:val="clear" w:color="auto" w:fill="auto"/>
            <w:vAlign w:val="bottom"/>
          </w:tcPr>
          <w:p w14:paraId="597CEE78"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28D55E3E"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3EF0C827" w14:textId="77777777" w:rsidTr="00515E39">
        <w:trPr>
          <w:trHeight w:val="253"/>
        </w:trPr>
        <w:tc>
          <w:tcPr>
            <w:tcW w:w="5272" w:type="dxa"/>
            <w:vAlign w:val="bottom"/>
          </w:tcPr>
          <w:p w14:paraId="6FD88C94"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Directors and executives</w:t>
            </w:r>
          </w:p>
        </w:tc>
        <w:tc>
          <w:tcPr>
            <w:tcW w:w="1985" w:type="dxa"/>
            <w:shd w:val="clear" w:color="auto" w:fill="auto"/>
            <w:vAlign w:val="bottom"/>
          </w:tcPr>
          <w:p w14:paraId="61960FA9"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w:t>
            </w:r>
          </w:p>
        </w:tc>
        <w:tc>
          <w:tcPr>
            <w:tcW w:w="1984" w:type="dxa"/>
            <w:vAlign w:val="bottom"/>
          </w:tcPr>
          <w:p w14:paraId="54E3B703"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20,000</w:t>
            </w:r>
          </w:p>
        </w:tc>
      </w:tr>
      <w:tr w:rsidR="00087C96" w:rsidRPr="0024327F" w14:paraId="3BFAD01C" w14:textId="77777777" w:rsidTr="00515E39">
        <w:tc>
          <w:tcPr>
            <w:tcW w:w="5272" w:type="dxa"/>
            <w:vAlign w:val="bottom"/>
          </w:tcPr>
          <w:p w14:paraId="363B66BF" w14:textId="77777777" w:rsidR="00087C96" w:rsidRPr="0024327F" w:rsidRDefault="00087C96" w:rsidP="0024327F">
            <w:pPr>
              <w:spacing w:line="320" w:lineRule="exact"/>
              <w:ind w:left="342" w:hanging="180"/>
              <w:rPr>
                <w:rFonts w:ascii="Arial" w:hAnsi="Arial" w:cs="Arial"/>
                <w:sz w:val="18"/>
                <w:szCs w:val="18"/>
                <w:cs/>
                <w:lang w:val="en-US"/>
              </w:rPr>
            </w:pPr>
            <w:r w:rsidRPr="0024327F">
              <w:rPr>
                <w:rFonts w:ascii="Arial" w:hAnsi="Arial" w:cs="Arial"/>
                <w:sz w:val="18"/>
                <w:szCs w:val="18"/>
                <w:lang w:val="en-US"/>
              </w:rPr>
              <w:t>Related persons</w:t>
            </w:r>
          </w:p>
        </w:tc>
        <w:tc>
          <w:tcPr>
            <w:tcW w:w="1985" w:type="dxa"/>
            <w:shd w:val="clear" w:color="auto" w:fill="auto"/>
            <w:vAlign w:val="bottom"/>
          </w:tcPr>
          <w:p w14:paraId="1FE17A6A"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7,000</w:t>
            </w:r>
          </w:p>
        </w:tc>
        <w:tc>
          <w:tcPr>
            <w:tcW w:w="1984" w:type="dxa"/>
            <w:vAlign w:val="bottom"/>
          </w:tcPr>
          <w:p w14:paraId="282203DC"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18,400</w:t>
            </w:r>
          </w:p>
        </w:tc>
      </w:tr>
      <w:tr w:rsidR="00087C96" w:rsidRPr="0024327F" w14:paraId="48FE0292" w14:textId="77777777" w:rsidTr="00515E39">
        <w:tc>
          <w:tcPr>
            <w:tcW w:w="5272" w:type="dxa"/>
            <w:vAlign w:val="bottom"/>
          </w:tcPr>
          <w:p w14:paraId="200E9D10" w14:textId="77777777" w:rsidR="00087C96" w:rsidRPr="0024327F" w:rsidRDefault="00087C96" w:rsidP="0024327F">
            <w:pPr>
              <w:spacing w:line="320" w:lineRule="exact"/>
              <w:ind w:left="366" w:hanging="180"/>
              <w:rPr>
                <w:rFonts w:ascii="Arial" w:hAnsi="Arial" w:cs="Arial"/>
                <w:sz w:val="18"/>
                <w:szCs w:val="18"/>
                <w:lang w:val="en-US"/>
              </w:rPr>
            </w:pPr>
          </w:p>
        </w:tc>
        <w:tc>
          <w:tcPr>
            <w:tcW w:w="1985" w:type="dxa"/>
            <w:shd w:val="clear" w:color="auto" w:fill="auto"/>
            <w:vAlign w:val="bottom"/>
          </w:tcPr>
          <w:p w14:paraId="6BAC2EF3"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7,000</w:t>
            </w:r>
          </w:p>
        </w:tc>
        <w:tc>
          <w:tcPr>
            <w:tcW w:w="1984" w:type="dxa"/>
            <w:vAlign w:val="bottom"/>
          </w:tcPr>
          <w:p w14:paraId="47920CB3"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122,500</w:t>
            </w:r>
          </w:p>
        </w:tc>
      </w:tr>
      <w:tr w:rsidR="00087C96" w:rsidRPr="0024327F" w14:paraId="1B4432F2" w14:textId="77777777" w:rsidTr="00515E39">
        <w:tc>
          <w:tcPr>
            <w:tcW w:w="5272" w:type="dxa"/>
            <w:vAlign w:val="bottom"/>
          </w:tcPr>
          <w:p w14:paraId="53B5892F"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b/>
                <w:bCs/>
                <w:sz w:val="18"/>
                <w:szCs w:val="18"/>
                <w:lang w:val="en-US"/>
              </w:rPr>
              <w:t>Accrued interest payables</w:t>
            </w:r>
          </w:p>
        </w:tc>
        <w:tc>
          <w:tcPr>
            <w:tcW w:w="1985" w:type="dxa"/>
            <w:shd w:val="clear" w:color="auto" w:fill="auto"/>
            <w:vAlign w:val="bottom"/>
          </w:tcPr>
          <w:p w14:paraId="765CAA5C"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5C0086E7"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25FC4107" w14:textId="77777777" w:rsidTr="00515E39">
        <w:trPr>
          <w:trHeight w:val="322"/>
        </w:trPr>
        <w:tc>
          <w:tcPr>
            <w:tcW w:w="5272" w:type="dxa"/>
            <w:vAlign w:val="bottom"/>
          </w:tcPr>
          <w:p w14:paraId="22633E64"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545D38F3"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175EAC14"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72122FD9" w14:textId="77777777" w:rsidTr="00515E39">
        <w:tc>
          <w:tcPr>
            <w:tcW w:w="5272" w:type="dxa"/>
            <w:vAlign w:val="bottom"/>
          </w:tcPr>
          <w:p w14:paraId="59576123"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auto"/>
            <w:vAlign w:val="bottom"/>
          </w:tcPr>
          <w:p w14:paraId="08367361"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w:t>
            </w:r>
          </w:p>
        </w:tc>
        <w:tc>
          <w:tcPr>
            <w:tcW w:w="1984" w:type="dxa"/>
            <w:vAlign w:val="bottom"/>
          </w:tcPr>
          <w:p w14:paraId="2BF506CA"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484</w:t>
            </w:r>
          </w:p>
        </w:tc>
      </w:tr>
      <w:tr w:rsidR="00087C96" w:rsidRPr="00D6060F" w14:paraId="703A545E" w14:textId="77777777" w:rsidTr="00515E39">
        <w:tc>
          <w:tcPr>
            <w:tcW w:w="5272" w:type="dxa"/>
            <w:vAlign w:val="bottom"/>
          </w:tcPr>
          <w:p w14:paraId="3EC28813"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lang w:val="en-US"/>
              </w:rPr>
            </w:pPr>
            <w:r w:rsidRPr="0024327F">
              <w:rPr>
                <w:rFonts w:ascii="Arial" w:hAnsi="Arial" w:cs="Arial"/>
                <w:sz w:val="18"/>
                <w:szCs w:val="18"/>
                <w:u w:val="single"/>
                <w:lang w:val="en-US"/>
              </w:rPr>
              <w:t>Subsidiary of the Bank’s parent company</w:t>
            </w:r>
          </w:p>
        </w:tc>
        <w:tc>
          <w:tcPr>
            <w:tcW w:w="1985" w:type="dxa"/>
            <w:shd w:val="clear" w:color="auto" w:fill="auto"/>
            <w:vAlign w:val="bottom"/>
          </w:tcPr>
          <w:p w14:paraId="47EB1EA3"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220335F9"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04700CD6" w14:textId="77777777" w:rsidTr="00515E39">
        <w:tc>
          <w:tcPr>
            <w:tcW w:w="5272" w:type="dxa"/>
            <w:vAlign w:val="bottom"/>
          </w:tcPr>
          <w:p w14:paraId="08C37BDC"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Advisory Company Limited</w:t>
            </w:r>
          </w:p>
        </w:tc>
        <w:tc>
          <w:tcPr>
            <w:tcW w:w="1985" w:type="dxa"/>
            <w:shd w:val="clear" w:color="auto" w:fill="auto"/>
            <w:vAlign w:val="bottom"/>
          </w:tcPr>
          <w:p w14:paraId="4E735501" w14:textId="77777777" w:rsidR="00087C96" w:rsidRPr="0024327F" w:rsidRDefault="00087C96" w:rsidP="0024327F">
            <w:pP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4</w:t>
            </w:r>
          </w:p>
        </w:tc>
        <w:tc>
          <w:tcPr>
            <w:tcW w:w="1984" w:type="dxa"/>
            <w:vAlign w:val="bottom"/>
          </w:tcPr>
          <w:p w14:paraId="3990D60A" w14:textId="77777777" w:rsidR="00087C96" w:rsidRPr="0024327F" w:rsidRDefault="00087C96" w:rsidP="0024327F">
            <w:pP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6</w:t>
            </w:r>
          </w:p>
        </w:tc>
      </w:tr>
      <w:tr w:rsidR="00087C96" w:rsidRPr="00D6060F" w14:paraId="2FB1B116" w14:textId="77777777" w:rsidTr="00515E39">
        <w:tc>
          <w:tcPr>
            <w:tcW w:w="5272" w:type="dxa"/>
            <w:vAlign w:val="bottom"/>
          </w:tcPr>
          <w:p w14:paraId="59A920FE"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The major shareholders of the Bank’s parent company</w:t>
            </w:r>
          </w:p>
        </w:tc>
        <w:tc>
          <w:tcPr>
            <w:tcW w:w="1985" w:type="dxa"/>
            <w:shd w:val="clear" w:color="auto" w:fill="auto"/>
            <w:vAlign w:val="bottom"/>
          </w:tcPr>
          <w:p w14:paraId="48639367"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2F1ABC2C"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18E1283C" w14:textId="77777777" w:rsidTr="00515E39">
        <w:trPr>
          <w:trHeight w:val="87"/>
        </w:trPr>
        <w:tc>
          <w:tcPr>
            <w:tcW w:w="5272" w:type="dxa"/>
            <w:vAlign w:val="bottom"/>
          </w:tcPr>
          <w:p w14:paraId="4EE36F4F"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CTBC Bank Company</w:t>
            </w:r>
            <w:r w:rsidRPr="0024327F">
              <w:rPr>
                <w:rFonts w:ascii="Arial" w:hAnsi="Arial" w:cs="Arial"/>
                <w:sz w:val="18"/>
                <w:szCs w:val="18"/>
                <w:cs/>
                <w:lang w:val="en-US"/>
              </w:rPr>
              <w:t xml:space="preserve"> </w:t>
            </w:r>
            <w:r w:rsidRPr="0024327F">
              <w:rPr>
                <w:rFonts w:ascii="Arial" w:hAnsi="Arial" w:cs="Arial"/>
                <w:sz w:val="18"/>
                <w:szCs w:val="18"/>
                <w:lang w:val="en-US"/>
              </w:rPr>
              <w:t>Limited</w:t>
            </w:r>
          </w:p>
        </w:tc>
        <w:tc>
          <w:tcPr>
            <w:tcW w:w="1985" w:type="dxa"/>
            <w:shd w:val="clear" w:color="auto" w:fill="auto"/>
            <w:vAlign w:val="bottom"/>
          </w:tcPr>
          <w:p w14:paraId="06320D22"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456</w:t>
            </w:r>
          </w:p>
        </w:tc>
        <w:tc>
          <w:tcPr>
            <w:tcW w:w="1984" w:type="dxa"/>
            <w:vAlign w:val="bottom"/>
          </w:tcPr>
          <w:p w14:paraId="492E8640"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404</w:t>
            </w:r>
          </w:p>
        </w:tc>
      </w:tr>
      <w:tr w:rsidR="00087C96" w:rsidRPr="0024327F" w14:paraId="42A7947E" w14:textId="77777777" w:rsidTr="00515E39">
        <w:tc>
          <w:tcPr>
            <w:tcW w:w="5272" w:type="dxa"/>
            <w:vAlign w:val="bottom"/>
          </w:tcPr>
          <w:p w14:paraId="10D13741"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Land and Houses Public Company Limited</w:t>
            </w:r>
          </w:p>
        </w:tc>
        <w:tc>
          <w:tcPr>
            <w:tcW w:w="1985" w:type="dxa"/>
            <w:shd w:val="clear" w:color="auto" w:fill="auto"/>
            <w:vAlign w:val="bottom"/>
          </w:tcPr>
          <w:p w14:paraId="45416798"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4,503</w:t>
            </w:r>
          </w:p>
        </w:tc>
        <w:tc>
          <w:tcPr>
            <w:tcW w:w="1984" w:type="dxa"/>
            <w:vAlign w:val="bottom"/>
          </w:tcPr>
          <w:p w14:paraId="793007C9"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2,313</w:t>
            </w:r>
          </w:p>
        </w:tc>
      </w:tr>
      <w:tr w:rsidR="00087C96" w:rsidRPr="0024327F" w14:paraId="3D6B8D6D" w14:textId="77777777" w:rsidTr="00515E39">
        <w:tc>
          <w:tcPr>
            <w:tcW w:w="5272" w:type="dxa"/>
            <w:vAlign w:val="bottom"/>
          </w:tcPr>
          <w:p w14:paraId="31F883F6" w14:textId="77777777" w:rsidR="00087C96" w:rsidRPr="0024327F" w:rsidRDefault="00087C96" w:rsidP="0024327F">
            <w:pPr>
              <w:spacing w:line="320" w:lineRule="exact"/>
              <w:ind w:left="342" w:hanging="180"/>
              <w:rPr>
                <w:rFonts w:ascii="Arial" w:hAnsi="Arial" w:cs="Arial"/>
                <w:sz w:val="18"/>
                <w:szCs w:val="18"/>
                <w:lang w:val="en-US"/>
              </w:rPr>
            </w:pPr>
            <w:r w:rsidRPr="0024327F">
              <w:rPr>
                <w:rFonts w:ascii="Arial" w:hAnsi="Arial" w:cs="Arial"/>
                <w:sz w:val="18"/>
                <w:szCs w:val="18"/>
                <w:lang w:val="en-US"/>
              </w:rPr>
              <w:t>Ms. Piengjai Harnpanich</w:t>
            </w:r>
          </w:p>
        </w:tc>
        <w:tc>
          <w:tcPr>
            <w:tcW w:w="1985" w:type="dxa"/>
            <w:shd w:val="clear" w:color="auto" w:fill="auto"/>
            <w:vAlign w:val="bottom"/>
          </w:tcPr>
          <w:p w14:paraId="25EB3435"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w:t>
            </w:r>
          </w:p>
        </w:tc>
        <w:tc>
          <w:tcPr>
            <w:tcW w:w="1984" w:type="dxa"/>
            <w:vAlign w:val="bottom"/>
          </w:tcPr>
          <w:p w14:paraId="4B3EA5CD"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30</w:t>
            </w:r>
          </w:p>
        </w:tc>
      </w:tr>
      <w:tr w:rsidR="00087C96" w:rsidRPr="0024327F" w14:paraId="17C145D4" w14:textId="77777777" w:rsidTr="00515E39">
        <w:tc>
          <w:tcPr>
            <w:tcW w:w="5272" w:type="dxa"/>
            <w:vAlign w:val="bottom"/>
          </w:tcPr>
          <w:p w14:paraId="621D7446" w14:textId="77777777" w:rsidR="00087C96" w:rsidRPr="0024327F" w:rsidRDefault="00087C96" w:rsidP="0024327F">
            <w:pPr>
              <w:tabs>
                <w:tab w:val="left" w:pos="148"/>
                <w:tab w:val="left" w:pos="328"/>
                <w:tab w:val="left" w:pos="538"/>
              </w:tabs>
              <w:spacing w:line="320" w:lineRule="exact"/>
              <w:ind w:left="12"/>
              <w:rPr>
                <w:rFonts w:ascii="Arial" w:hAnsi="Arial" w:cs="Arial"/>
                <w:sz w:val="18"/>
                <w:szCs w:val="18"/>
                <w:cs/>
                <w:lang w:val="en-GB"/>
              </w:rPr>
            </w:pPr>
            <w:r w:rsidRPr="0024327F">
              <w:rPr>
                <w:rFonts w:ascii="Arial" w:hAnsi="Arial" w:cs="Arial"/>
                <w:sz w:val="18"/>
                <w:szCs w:val="18"/>
                <w:u w:val="single"/>
                <w:lang w:val="en-US"/>
              </w:rPr>
              <w:t>Related companies/persons</w:t>
            </w:r>
          </w:p>
        </w:tc>
        <w:tc>
          <w:tcPr>
            <w:tcW w:w="1985" w:type="dxa"/>
            <w:shd w:val="clear" w:color="auto" w:fill="auto"/>
            <w:vAlign w:val="bottom"/>
          </w:tcPr>
          <w:p w14:paraId="1F028DEE"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400B9789"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75410871" w14:textId="77777777" w:rsidTr="00515E39">
        <w:tc>
          <w:tcPr>
            <w:tcW w:w="5272" w:type="dxa"/>
            <w:vAlign w:val="bottom"/>
          </w:tcPr>
          <w:p w14:paraId="6CA08E6F" w14:textId="77777777" w:rsidR="00087C96" w:rsidRPr="0024327F" w:rsidRDefault="00087C96" w:rsidP="0024327F">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Related companies</w:t>
            </w:r>
          </w:p>
        </w:tc>
        <w:tc>
          <w:tcPr>
            <w:tcW w:w="1985" w:type="dxa"/>
            <w:shd w:val="clear" w:color="auto" w:fill="auto"/>
            <w:vAlign w:val="bottom"/>
          </w:tcPr>
          <w:p w14:paraId="66852FE8"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1,361</w:t>
            </w:r>
          </w:p>
        </w:tc>
        <w:tc>
          <w:tcPr>
            <w:tcW w:w="1984" w:type="dxa"/>
            <w:vAlign w:val="bottom"/>
          </w:tcPr>
          <w:p w14:paraId="1E8BD397"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3,071</w:t>
            </w:r>
          </w:p>
        </w:tc>
      </w:tr>
      <w:tr w:rsidR="00087C96" w:rsidRPr="0024327F" w14:paraId="02DA5590" w14:textId="77777777" w:rsidTr="00515E39">
        <w:tc>
          <w:tcPr>
            <w:tcW w:w="5272" w:type="dxa"/>
            <w:vAlign w:val="bottom"/>
          </w:tcPr>
          <w:p w14:paraId="5AEDC6EB" w14:textId="77777777" w:rsidR="00087C96" w:rsidRPr="0024327F" w:rsidRDefault="00087C96" w:rsidP="0024327F">
            <w:pPr>
              <w:tabs>
                <w:tab w:val="left" w:pos="148"/>
                <w:tab w:val="left" w:pos="328"/>
                <w:tab w:val="left" w:pos="538"/>
              </w:tabs>
              <w:spacing w:line="320" w:lineRule="exact"/>
              <w:ind w:left="12"/>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auto"/>
            <w:vAlign w:val="bottom"/>
          </w:tcPr>
          <w:p w14:paraId="6EF5068D"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159</w:t>
            </w:r>
          </w:p>
        </w:tc>
        <w:tc>
          <w:tcPr>
            <w:tcW w:w="1984" w:type="dxa"/>
            <w:vAlign w:val="bottom"/>
          </w:tcPr>
          <w:p w14:paraId="49093F9D"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161</w:t>
            </w:r>
          </w:p>
        </w:tc>
      </w:tr>
      <w:tr w:rsidR="00087C96" w:rsidRPr="0024327F" w14:paraId="518D7FF1" w14:textId="77777777" w:rsidTr="00515E39">
        <w:tc>
          <w:tcPr>
            <w:tcW w:w="5272" w:type="dxa"/>
            <w:vAlign w:val="bottom"/>
          </w:tcPr>
          <w:p w14:paraId="0D111B88" w14:textId="77777777" w:rsidR="00087C96" w:rsidRPr="0024327F" w:rsidRDefault="00087C96" w:rsidP="0024327F">
            <w:pPr>
              <w:tabs>
                <w:tab w:val="left" w:pos="148"/>
                <w:tab w:val="left" w:pos="328"/>
                <w:tab w:val="left" w:pos="538"/>
              </w:tabs>
              <w:spacing w:line="320" w:lineRule="exact"/>
              <w:ind w:left="12"/>
              <w:rPr>
                <w:rFonts w:ascii="Arial" w:hAnsi="Arial" w:cs="Arial"/>
                <w:sz w:val="18"/>
                <w:szCs w:val="18"/>
                <w:cs/>
                <w:lang w:val="en-US"/>
              </w:rPr>
            </w:pPr>
            <w:r w:rsidRPr="0024327F">
              <w:rPr>
                <w:rFonts w:ascii="Arial" w:hAnsi="Arial" w:cs="Arial"/>
                <w:sz w:val="18"/>
                <w:szCs w:val="18"/>
                <w:cs/>
                <w:lang w:val="en-US"/>
              </w:rPr>
              <w:tab/>
            </w:r>
            <w:r w:rsidRPr="0024327F">
              <w:rPr>
                <w:rFonts w:ascii="Arial" w:hAnsi="Arial" w:cs="Arial"/>
                <w:sz w:val="18"/>
                <w:szCs w:val="18"/>
                <w:lang w:val="en-US"/>
              </w:rPr>
              <w:t>Related persons</w:t>
            </w:r>
          </w:p>
        </w:tc>
        <w:tc>
          <w:tcPr>
            <w:tcW w:w="1985" w:type="dxa"/>
            <w:shd w:val="clear" w:color="auto" w:fill="auto"/>
            <w:vAlign w:val="bottom"/>
          </w:tcPr>
          <w:p w14:paraId="6459D5F2" w14:textId="77777777" w:rsidR="00087C96" w:rsidRPr="0024327F" w:rsidRDefault="00ED0A7F" w:rsidP="0024327F">
            <w:pPr>
              <w:pBdr>
                <w:bottom w:val="single" w:sz="4" w:space="1" w:color="auto"/>
              </w:pBdr>
              <w:tabs>
                <w:tab w:val="decimal" w:pos="1452"/>
              </w:tabs>
              <w:spacing w:line="320" w:lineRule="exact"/>
              <w:ind w:right="14"/>
              <w:rPr>
                <w:rFonts w:ascii="Arial" w:hAnsi="Arial" w:cs="Arial"/>
                <w:sz w:val="18"/>
                <w:szCs w:val="18"/>
                <w:lang w:val="en-US"/>
              </w:rPr>
            </w:pPr>
            <w:r>
              <w:rPr>
                <w:rFonts w:ascii="Arial" w:hAnsi="Arial" w:cs="Arial"/>
                <w:sz w:val="18"/>
                <w:szCs w:val="18"/>
                <w:lang w:val="en-US"/>
              </w:rPr>
              <w:t>711</w:t>
            </w:r>
          </w:p>
        </w:tc>
        <w:tc>
          <w:tcPr>
            <w:tcW w:w="1984" w:type="dxa"/>
            <w:vAlign w:val="bottom"/>
          </w:tcPr>
          <w:p w14:paraId="657195D2"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1,748</w:t>
            </w:r>
          </w:p>
        </w:tc>
      </w:tr>
      <w:tr w:rsidR="00087C96" w:rsidRPr="0024327F" w14:paraId="18316FD1" w14:textId="77777777" w:rsidTr="00515E39">
        <w:tc>
          <w:tcPr>
            <w:tcW w:w="5272" w:type="dxa"/>
            <w:vAlign w:val="bottom"/>
          </w:tcPr>
          <w:p w14:paraId="3C72148C" w14:textId="77777777" w:rsidR="00087C96" w:rsidRPr="0024327F" w:rsidRDefault="00087C96" w:rsidP="0024327F">
            <w:pPr>
              <w:tabs>
                <w:tab w:val="left" w:pos="162"/>
                <w:tab w:val="left" w:pos="342"/>
                <w:tab w:val="left" w:pos="522"/>
              </w:tabs>
              <w:spacing w:line="320" w:lineRule="exact"/>
              <w:ind w:left="12"/>
              <w:rPr>
                <w:rFonts w:ascii="Arial" w:hAnsi="Arial" w:cs="Arial"/>
                <w:sz w:val="18"/>
                <w:szCs w:val="18"/>
                <w:cs/>
                <w:lang w:val="en-US"/>
              </w:rPr>
            </w:pPr>
          </w:p>
        </w:tc>
        <w:tc>
          <w:tcPr>
            <w:tcW w:w="1985" w:type="dxa"/>
            <w:shd w:val="clear" w:color="auto" w:fill="auto"/>
            <w:vAlign w:val="bottom"/>
          </w:tcPr>
          <w:p w14:paraId="7F8B0A15"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7,1</w:t>
            </w:r>
            <w:r w:rsidR="00ED0A7F">
              <w:rPr>
                <w:rFonts w:ascii="Arial" w:hAnsi="Arial" w:cs="Arial"/>
                <w:sz w:val="18"/>
                <w:szCs w:val="18"/>
                <w:lang w:val="en-US"/>
              </w:rPr>
              <w:t>94</w:t>
            </w:r>
          </w:p>
        </w:tc>
        <w:tc>
          <w:tcPr>
            <w:tcW w:w="1984" w:type="dxa"/>
            <w:vAlign w:val="bottom"/>
          </w:tcPr>
          <w:p w14:paraId="140ED5EC"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8,217</w:t>
            </w:r>
          </w:p>
        </w:tc>
      </w:tr>
      <w:tr w:rsidR="00087C96" w:rsidRPr="0024327F" w14:paraId="634B5AF9" w14:textId="77777777" w:rsidTr="00515E39">
        <w:tc>
          <w:tcPr>
            <w:tcW w:w="5272" w:type="dxa"/>
            <w:vAlign w:val="bottom"/>
          </w:tcPr>
          <w:p w14:paraId="3B9B576E" w14:textId="77777777" w:rsidR="00087C96" w:rsidRPr="0024327F" w:rsidRDefault="00087C96" w:rsidP="0024327F">
            <w:pPr>
              <w:tabs>
                <w:tab w:val="left" w:pos="148"/>
                <w:tab w:val="left" w:pos="328"/>
                <w:tab w:val="left" w:pos="538"/>
              </w:tabs>
              <w:spacing w:line="320" w:lineRule="exact"/>
              <w:rPr>
                <w:rFonts w:ascii="Arial" w:hAnsi="Arial" w:cs="Arial"/>
                <w:b/>
                <w:bCs/>
                <w:sz w:val="18"/>
                <w:szCs w:val="18"/>
                <w:lang w:val="en-US"/>
              </w:rPr>
            </w:pPr>
            <w:r w:rsidRPr="0024327F">
              <w:rPr>
                <w:rFonts w:ascii="Arial" w:hAnsi="Arial" w:cs="Arial"/>
                <w:b/>
                <w:bCs/>
                <w:sz w:val="18"/>
                <w:szCs w:val="18"/>
                <w:lang w:val="en-US"/>
              </w:rPr>
              <w:t>Lease liabilities</w:t>
            </w:r>
          </w:p>
        </w:tc>
        <w:tc>
          <w:tcPr>
            <w:tcW w:w="1985" w:type="dxa"/>
            <w:shd w:val="clear" w:color="auto" w:fill="auto"/>
            <w:vAlign w:val="bottom"/>
          </w:tcPr>
          <w:p w14:paraId="5175DAC5"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3156A02B"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10AA6EDC" w14:textId="77777777" w:rsidTr="00515E39">
        <w:tc>
          <w:tcPr>
            <w:tcW w:w="5272" w:type="dxa"/>
            <w:vAlign w:val="bottom"/>
          </w:tcPr>
          <w:p w14:paraId="5CEDFBFD" w14:textId="77777777" w:rsidR="00087C96" w:rsidRPr="0024327F" w:rsidRDefault="00087C96" w:rsidP="0024327F">
            <w:pPr>
              <w:tabs>
                <w:tab w:val="left" w:pos="148"/>
                <w:tab w:val="left" w:pos="328"/>
                <w:tab w:val="left" w:pos="538"/>
              </w:tabs>
              <w:spacing w:line="320" w:lineRule="exact"/>
              <w:rPr>
                <w:rFonts w:ascii="Arial" w:hAnsi="Arial" w:cs="Cordia New"/>
                <w:b/>
                <w:bCs/>
                <w:sz w:val="18"/>
                <w:szCs w:val="18"/>
                <w:cs/>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30E90A94"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7747984B"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3CA77E0F" w14:textId="77777777" w:rsidTr="00515E39">
        <w:tc>
          <w:tcPr>
            <w:tcW w:w="5272" w:type="dxa"/>
            <w:vAlign w:val="bottom"/>
          </w:tcPr>
          <w:p w14:paraId="756B99E7" w14:textId="77777777" w:rsidR="00087C96" w:rsidRPr="0024327F" w:rsidRDefault="00087C96" w:rsidP="0024327F">
            <w:pPr>
              <w:tabs>
                <w:tab w:val="left" w:pos="148"/>
                <w:tab w:val="left" w:pos="328"/>
                <w:tab w:val="left" w:pos="538"/>
              </w:tabs>
              <w:spacing w:line="320" w:lineRule="exact"/>
              <w:rPr>
                <w:rFonts w:ascii="Arial" w:hAnsi="Arial" w:cs="Arial"/>
                <w:sz w:val="18"/>
                <w:szCs w:val="18"/>
                <w:lang w:val="en-US"/>
              </w:rPr>
            </w:pPr>
            <w:r w:rsidRPr="0024327F">
              <w:rPr>
                <w:rFonts w:ascii="Arial" w:hAnsi="Arial" w:cs="Arial"/>
                <w:sz w:val="18"/>
                <w:szCs w:val="18"/>
                <w:cs/>
              </w:rPr>
              <w:tab/>
            </w:r>
            <w:r w:rsidRPr="0024327F">
              <w:rPr>
                <w:rFonts w:ascii="Arial" w:hAnsi="Arial" w:cs="Arial"/>
                <w:sz w:val="18"/>
                <w:szCs w:val="18"/>
                <w:lang w:val="en-US"/>
              </w:rPr>
              <w:t>LH Financial Group Public Company Limited</w:t>
            </w:r>
          </w:p>
        </w:tc>
        <w:tc>
          <w:tcPr>
            <w:tcW w:w="1985" w:type="dxa"/>
            <w:shd w:val="clear" w:color="auto" w:fill="FFFFFF"/>
            <w:vAlign w:val="bottom"/>
          </w:tcPr>
          <w:p w14:paraId="3BFC24A9"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4,114</w:t>
            </w:r>
          </w:p>
        </w:tc>
        <w:tc>
          <w:tcPr>
            <w:tcW w:w="1984" w:type="dxa"/>
            <w:vAlign w:val="bottom"/>
          </w:tcPr>
          <w:p w14:paraId="5317370B"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4,114</w:t>
            </w:r>
          </w:p>
        </w:tc>
      </w:tr>
      <w:tr w:rsidR="00087C96" w:rsidRPr="00D6060F" w14:paraId="7A3FE9E3" w14:textId="77777777" w:rsidTr="00515E39">
        <w:tc>
          <w:tcPr>
            <w:tcW w:w="5272" w:type="dxa"/>
            <w:vAlign w:val="bottom"/>
          </w:tcPr>
          <w:p w14:paraId="009BCFDB" w14:textId="77777777" w:rsidR="00087C96" w:rsidRPr="0024327F" w:rsidRDefault="00087C96" w:rsidP="0024327F">
            <w:pPr>
              <w:tabs>
                <w:tab w:val="left" w:pos="148"/>
                <w:tab w:val="left" w:pos="328"/>
                <w:tab w:val="left" w:pos="538"/>
              </w:tabs>
              <w:spacing w:line="320" w:lineRule="exact"/>
              <w:rPr>
                <w:rFonts w:ascii="Arial" w:hAnsi="Arial" w:cs="Arial"/>
                <w:sz w:val="18"/>
                <w:szCs w:val="18"/>
                <w:cs/>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7481C631"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319D4A80"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1C66A00D" w14:textId="77777777" w:rsidTr="00515E39">
        <w:trPr>
          <w:trHeight w:val="101"/>
        </w:trPr>
        <w:tc>
          <w:tcPr>
            <w:tcW w:w="5272" w:type="dxa"/>
            <w:vAlign w:val="bottom"/>
          </w:tcPr>
          <w:p w14:paraId="00FC9E0F" w14:textId="77777777" w:rsidR="00087C96" w:rsidRPr="0024327F" w:rsidRDefault="00087C96" w:rsidP="0024327F">
            <w:pPr>
              <w:tabs>
                <w:tab w:val="left" w:pos="162"/>
                <w:tab w:val="left" w:pos="342"/>
                <w:tab w:val="left" w:pos="522"/>
              </w:tabs>
              <w:spacing w:line="320" w:lineRule="exact"/>
              <w:rPr>
                <w:rFonts w:ascii="Arial" w:hAnsi="Arial" w:cs="Arial"/>
                <w:sz w:val="18"/>
                <w:szCs w:val="18"/>
                <w:cs/>
                <w:lang w:val="en-GB"/>
              </w:rPr>
            </w:pPr>
            <w:r w:rsidRPr="0024327F">
              <w:rPr>
                <w:rFonts w:ascii="Arial" w:hAnsi="Arial" w:cs="Arial"/>
                <w:sz w:val="18"/>
                <w:szCs w:val="18"/>
                <w:cs/>
              </w:rPr>
              <w:tab/>
            </w:r>
            <w:r w:rsidRPr="0024327F">
              <w:rPr>
                <w:rFonts w:ascii="Arial" w:hAnsi="Arial" w:cs="Arial"/>
                <w:sz w:val="18"/>
                <w:szCs w:val="18"/>
                <w:lang w:val="en-US"/>
              </w:rPr>
              <w:t xml:space="preserve">Quality Houses </w:t>
            </w:r>
            <w:r w:rsidRPr="0024327F">
              <w:rPr>
                <w:rFonts w:ascii="Arial" w:hAnsi="Arial" w:cs="Arial"/>
                <w:sz w:val="18"/>
                <w:szCs w:val="18"/>
                <w:lang w:val="en-GB"/>
              </w:rPr>
              <w:t>Public Company Limited</w:t>
            </w:r>
          </w:p>
        </w:tc>
        <w:tc>
          <w:tcPr>
            <w:tcW w:w="1985" w:type="dxa"/>
            <w:shd w:val="clear" w:color="auto" w:fill="FFFFFF"/>
            <w:vAlign w:val="bottom"/>
          </w:tcPr>
          <w:p w14:paraId="76484AD6" w14:textId="77777777" w:rsidR="00087C96" w:rsidRPr="0024327F" w:rsidRDefault="00087C96" w:rsidP="0024327F">
            <w:pP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32,656</w:t>
            </w:r>
          </w:p>
        </w:tc>
        <w:tc>
          <w:tcPr>
            <w:tcW w:w="1984" w:type="dxa"/>
            <w:vAlign w:val="bottom"/>
          </w:tcPr>
          <w:p w14:paraId="4E6BE615" w14:textId="77777777" w:rsidR="00087C96" w:rsidRPr="0024327F" w:rsidRDefault="00087C96" w:rsidP="0024327F">
            <w:pPr>
              <w:tabs>
                <w:tab w:val="decimal" w:pos="1452"/>
              </w:tabs>
              <w:spacing w:line="320" w:lineRule="exact"/>
              <w:ind w:right="14"/>
              <w:rPr>
                <w:rFonts w:ascii="Arial" w:hAnsi="Arial" w:cs="Arial"/>
                <w:sz w:val="18"/>
                <w:szCs w:val="18"/>
                <w:cs/>
                <w:lang w:val="en-US"/>
              </w:rPr>
            </w:pPr>
            <w:r w:rsidRPr="0024327F">
              <w:rPr>
                <w:rFonts w:ascii="Arial" w:hAnsi="Arial" w:cs="Arial"/>
                <w:sz w:val="18"/>
                <w:szCs w:val="18"/>
                <w:lang w:val="en-US"/>
              </w:rPr>
              <w:t>59,241</w:t>
            </w:r>
          </w:p>
        </w:tc>
      </w:tr>
      <w:tr w:rsidR="00087C96" w:rsidRPr="0024327F" w14:paraId="29C9B92E" w14:textId="77777777" w:rsidTr="00515E39">
        <w:tc>
          <w:tcPr>
            <w:tcW w:w="5272" w:type="dxa"/>
            <w:vAlign w:val="bottom"/>
          </w:tcPr>
          <w:p w14:paraId="2816E632"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1189CCFB"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6E89713A"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25E9EAF6" w14:textId="77777777" w:rsidTr="00515E39">
        <w:tc>
          <w:tcPr>
            <w:tcW w:w="5272" w:type="dxa"/>
            <w:vAlign w:val="bottom"/>
          </w:tcPr>
          <w:p w14:paraId="3AD1DDF9" w14:textId="77777777" w:rsidR="00087C96" w:rsidRPr="0024327F" w:rsidRDefault="00087C96" w:rsidP="0024327F">
            <w:pPr>
              <w:tabs>
                <w:tab w:val="left" w:pos="148"/>
                <w:tab w:val="left" w:pos="328"/>
                <w:tab w:val="left" w:pos="538"/>
              </w:tabs>
              <w:spacing w:line="320" w:lineRule="exact"/>
              <w:rPr>
                <w:rFonts w:ascii="Arial" w:hAnsi="Arial" w:cstheme="minorBidi"/>
                <w:sz w:val="18"/>
                <w:szCs w:val="18"/>
                <w:cs/>
              </w:rPr>
            </w:pPr>
            <w:r w:rsidRPr="0024327F">
              <w:rPr>
                <w:rFonts w:ascii="Arial" w:hAnsi="Arial" w:cs="Arial"/>
                <w:sz w:val="18"/>
                <w:szCs w:val="18"/>
                <w:cs/>
              </w:rPr>
              <w:tab/>
            </w:r>
            <w:r w:rsidRPr="0024327F">
              <w:rPr>
                <w:rFonts w:ascii="Arial" w:hAnsi="Arial" w:cs="Arial"/>
                <w:sz w:val="18"/>
                <w:szCs w:val="18"/>
                <w:lang w:val="en-US"/>
              </w:rPr>
              <w:t>Related companies</w:t>
            </w:r>
          </w:p>
        </w:tc>
        <w:tc>
          <w:tcPr>
            <w:tcW w:w="1985" w:type="dxa"/>
            <w:shd w:val="clear" w:color="auto" w:fill="FFFFFF"/>
            <w:vAlign w:val="bottom"/>
          </w:tcPr>
          <w:p w14:paraId="203D5F25"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331,078</w:t>
            </w:r>
          </w:p>
        </w:tc>
        <w:tc>
          <w:tcPr>
            <w:tcW w:w="1984" w:type="dxa"/>
            <w:vAlign w:val="bottom"/>
          </w:tcPr>
          <w:p w14:paraId="6D77BF11"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400,543</w:t>
            </w:r>
          </w:p>
        </w:tc>
      </w:tr>
      <w:tr w:rsidR="00087C96" w:rsidRPr="0024327F" w14:paraId="612F211E" w14:textId="77777777" w:rsidTr="00515E39">
        <w:tc>
          <w:tcPr>
            <w:tcW w:w="5272" w:type="dxa"/>
            <w:vAlign w:val="bottom"/>
          </w:tcPr>
          <w:p w14:paraId="19E7958B" w14:textId="77777777" w:rsidR="00087C96" w:rsidRPr="0024327F" w:rsidRDefault="00087C96" w:rsidP="0024327F">
            <w:pPr>
              <w:tabs>
                <w:tab w:val="left" w:pos="148"/>
                <w:tab w:val="left" w:pos="328"/>
                <w:tab w:val="left" w:pos="538"/>
              </w:tabs>
              <w:spacing w:line="320" w:lineRule="exact"/>
              <w:rPr>
                <w:rFonts w:ascii="Arial" w:hAnsi="Arial" w:cs="Arial"/>
                <w:b/>
                <w:bCs/>
                <w:sz w:val="18"/>
                <w:szCs w:val="18"/>
                <w:cs/>
                <w:lang w:val="en-US"/>
              </w:rPr>
            </w:pPr>
          </w:p>
        </w:tc>
        <w:tc>
          <w:tcPr>
            <w:tcW w:w="1985" w:type="dxa"/>
            <w:shd w:val="clear" w:color="auto" w:fill="FFFFFF"/>
          </w:tcPr>
          <w:p w14:paraId="6460B57C"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367,848</w:t>
            </w:r>
          </w:p>
        </w:tc>
        <w:tc>
          <w:tcPr>
            <w:tcW w:w="1984" w:type="dxa"/>
          </w:tcPr>
          <w:p w14:paraId="6D1F3487"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463,898</w:t>
            </w:r>
          </w:p>
        </w:tc>
      </w:tr>
      <w:tr w:rsidR="00087C96" w:rsidRPr="0024327F" w14:paraId="0274325C" w14:textId="77777777" w:rsidTr="00515E39">
        <w:tc>
          <w:tcPr>
            <w:tcW w:w="5272" w:type="dxa"/>
            <w:vAlign w:val="bottom"/>
          </w:tcPr>
          <w:p w14:paraId="68166253"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b/>
                <w:bCs/>
                <w:sz w:val="18"/>
                <w:szCs w:val="18"/>
                <w:lang w:val="en-US"/>
              </w:rPr>
              <w:t>Other liabilities</w:t>
            </w:r>
          </w:p>
        </w:tc>
        <w:tc>
          <w:tcPr>
            <w:tcW w:w="1985" w:type="dxa"/>
            <w:shd w:val="clear" w:color="auto" w:fill="auto"/>
            <w:vAlign w:val="bottom"/>
          </w:tcPr>
          <w:p w14:paraId="3DC6EF9B" w14:textId="77777777" w:rsidR="00087C96" w:rsidRPr="0024327F" w:rsidRDefault="00087C96" w:rsidP="0024327F">
            <w:pPr>
              <w:tabs>
                <w:tab w:val="decimal" w:pos="1026"/>
              </w:tabs>
              <w:spacing w:line="320" w:lineRule="exact"/>
              <w:ind w:left="-18" w:right="-18"/>
              <w:rPr>
                <w:rFonts w:ascii="Arial" w:hAnsi="Arial" w:cs="Arial"/>
                <w:sz w:val="18"/>
                <w:szCs w:val="18"/>
                <w:cs/>
                <w:lang w:val="en-GB"/>
              </w:rPr>
            </w:pPr>
          </w:p>
        </w:tc>
        <w:tc>
          <w:tcPr>
            <w:tcW w:w="1984" w:type="dxa"/>
            <w:vAlign w:val="bottom"/>
          </w:tcPr>
          <w:p w14:paraId="13E2E4E7" w14:textId="77777777" w:rsidR="00087C96" w:rsidRPr="0024327F" w:rsidRDefault="00087C96" w:rsidP="0024327F">
            <w:pPr>
              <w:tabs>
                <w:tab w:val="decimal" w:pos="1026"/>
              </w:tabs>
              <w:spacing w:line="320" w:lineRule="exact"/>
              <w:ind w:left="-18" w:right="-18"/>
              <w:rPr>
                <w:rFonts w:ascii="Arial" w:hAnsi="Arial" w:cs="Arial"/>
                <w:sz w:val="18"/>
                <w:szCs w:val="18"/>
                <w:cs/>
                <w:lang w:val="en-GB"/>
              </w:rPr>
            </w:pPr>
          </w:p>
        </w:tc>
      </w:tr>
      <w:tr w:rsidR="00087C96" w:rsidRPr="0024327F" w14:paraId="31767C4A" w14:textId="77777777" w:rsidTr="00515E39">
        <w:tc>
          <w:tcPr>
            <w:tcW w:w="5272" w:type="dxa"/>
            <w:vAlign w:val="bottom"/>
          </w:tcPr>
          <w:p w14:paraId="3EBCAEFE" w14:textId="77777777" w:rsidR="00087C96" w:rsidRPr="0024327F" w:rsidRDefault="00087C96" w:rsidP="0024327F">
            <w:pPr>
              <w:tabs>
                <w:tab w:val="left" w:pos="162"/>
                <w:tab w:val="left" w:pos="342"/>
                <w:tab w:val="left" w:pos="522"/>
              </w:tabs>
              <w:spacing w:line="320" w:lineRule="exact"/>
              <w:rPr>
                <w:rFonts w:ascii="Arial" w:hAnsi="Arial" w:cs="Arial"/>
                <w:sz w:val="18"/>
                <w:szCs w:val="18"/>
                <w:u w:val="single"/>
                <w:lang w:val="en-US"/>
              </w:rPr>
            </w:pPr>
            <w:r w:rsidRPr="0024327F">
              <w:rPr>
                <w:rFonts w:ascii="Arial" w:hAnsi="Arial" w:cs="Arial"/>
                <w:sz w:val="18"/>
                <w:szCs w:val="18"/>
                <w:u w:val="single"/>
                <w:lang w:val="en-US"/>
              </w:rPr>
              <w:t>Parent company</w:t>
            </w:r>
          </w:p>
        </w:tc>
        <w:tc>
          <w:tcPr>
            <w:tcW w:w="1985" w:type="dxa"/>
            <w:shd w:val="clear" w:color="auto" w:fill="auto"/>
            <w:vAlign w:val="bottom"/>
          </w:tcPr>
          <w:p w14:paraId="67920942"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687A28A7" w14:textId="77777777" w:rsidR="00087C96" w:rsidRPr="0024327F" w:rsidRDefault="00087C96" w:rsidP="0024327F">
            <w:pPr>
              <w:tabs>
                <w:tab w:val="decimal" w:pos="1026"/>
              </w:tabs>
              <w:spacing w:line="320" w:lineRule="exact"/>
              <w:ind w:left="-18" w:right="-18"/>
              <w:rPr>
                <w:rFonts w:ascii="Arial" w:hAnsi="Arial" w:cs="Arial"/>
                <w:sz w:val="18"/>
                <w:szCs w:val="18"/>
                <w:cs/>
                <w:lang w:val="en-GB"/>
              </w:rPr>
            </w:pPr>
          </w:p>
        </w:tc>
      </w:tr>
      <w:tr w:rsidR="00087C96" w:rsidRPr="0024327F" w14:paraId="7D2A083E" w14:textId="77777777" w:rsidTr="00515E39">
        <w:tc>
          <w:tcPr>
            <w:tcW w:w="5272" w:type="dxa"/>
            <w:vAlign w:val="bottom"/>
          </w:tcPr>
          <w:p w14:paraId="298AF2C2" w14:textId="77777777" w:rsidR="00087C96" w:rsidRPr="0024327F" w:rsidRDefault="00087C96" w:rsidP="0024327F">
            <w:pPr>
              <w:tabs>
                <w:tab w:val="left" w:pos="162"/>
                <w:tab w:val="left" w:pos="342"/>
                <w:tab w:val="left" w:pos="522"/>
              </w:tabs>
              <w:spacing w:line="320" w:lineRule="exact"/>
              <w:rPr>
                <w:rFonts w:ascii="Arial" w:hAnsi="Arial" w:cs="Arial"/>
                <w:sz w:val="18"/>
                <w:szCs w:val="18"/>
                <w:lang w:val="en-GB"/>
              </w:rPr>
            </w:pPr>
            <w:r w:rsidRPr="0024327F">
              <w:rPr>
                <w:rFonts w:ascii="Arial" w:hAnsi="Arial" w:cs="Arial"/>
                <w:sz w:val="18"/>
                <w:szCs w:val="18"/>
                <w:lang w:val="en-US"/>
              </w:rPr>
              <w:tab/>
              <w:t xml:space="preserve">LH Financial Group </w:t>
            </w:r>
            <w:r w:rsidRPr="0024327F">
              <w:rPr>
                <w:rFonts w:ascii="Arial" w:hAnsi="Arial" w:cs="Arial"/>
                <w:sz w:val="18"/>
                <w:szCs w:val="18"/>
                <w:lang w:val="en-GB"/>
              </w:rPr>
              <w:t>Public Company Limited</w:t>
            </w:r>
          </w:p>
        </w:tc>
        <w:tc>
          <w:tcPr>
            <w:tcW w:w="1985" w:type="dxa"/>
            <w:shd w:val="clear" w:color="auto" w:fill="FFFFFF"/>
            <w:vAlign w:val="bottom"/>
          </w:tcPr>
          <w:p w14:paraId="528FC814"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31,474</w:t>
            </w:r>
          </w:p>
        </w:tc>
        <w:tc>
          <w:tcPr>
            <w:tcW w:w="1984" w:type="dxa"/>
            <w:vAlign w:val="bottom"/>
          </w:tcPr>
          <w:p w14:paraId="70FB8BAB"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32,000</w:t>
            </w:r>
          </w:p>
        </w:tc>
      </w:tr>
      <w:tr w:rsidR="00087C96" w:rsidRPr="00D6060F" w14:paraId="1641E2E8" w14:textId="77777777" w:rsidTr="00515E39">
        <w:tc>
          <w:tcPr>
            <w:tcW w:w="5272" w:type="dxa"/>
            <w:vAlign w:val="bottom"/>
          </w:tcPr>
          <w:p w14:paraId="508B2CBB" w14:textId="77777777" w:rsidR="00087C96" w:rsidRPr="0024327F" w:rsidRDefault="00087C96" w:rsidP="0024327F">
            <w:pPr>
              <w:tabs>
                <w:tab w:val="left" w:pos="162"/>
                <w:tab w:val="left" w:pos="342"/>
                <w:tab w:val="left" w:pos="522"/>
              </w:tabs>
              <w:spacing w:line="320" w:lineRule="exact"/>
              <w:ind w:right="-198"/>
              <w:rPr>
                <w:rFonts w:ascii="Arial" w:hAnsi="Arial" w:cs="Arial"/>
                <w:sz w:val="18"/>
                <w:szCs w:val="18"/>
                <w:u w:val="single"/>
                <w:lang w:val="en-US"/>
              </w:rPr>
            </w:pPr>
            <w:r w:rsidRPr="0024327F">
              <w:rPr>
                <w:rFonts w:ascii="Arial" w:hAnsi="Arial" w:cs="Arial"/>
                <w:sz w:val="18"/>
                <w:szCs w:val="18"/>
                <w:u w:val="single"/>
                <w:lang w:val="en-US"/>
              </w:rPr>
              <w:t>Subsidiary of the Bank’s parent company</w:t>
            </w:r>
          </w:p>
        </w:tc>
        <w:tc>
          <w:tcPr>
            <w:tcW w:w="1985" w:type="dxa"/>
            <w:shd w:val="clear" w:color="auto" w:fill="FFFFFF"/>
            <w:vAlign w:val="bottom"/>
          </w:tcPr>
          <w:p w14:paraId="063FE5AB"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5C5A7B87"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173452D8" w14:textId="77777777" w:rsidTr="00515E39">
        <w:tc>
          <w:tcPr>
            <w:tcW w:w="5272" w:type="dxa"/>
            <w:vAlign w:val="bottom"/>
          </w:tcPr>
          <w:p w14:paraId="78AA913B" w14:textId="77777777" w:rsidR="00087C96" w:rsidRPr="0024327F" w:rsidRDefault="00087C96" w:rsidP="0024327F">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ab/>
              <w:t>Land and Houses Fund Management Company Limited</w:t>
            </w:r>
          </w:p>
        </w:tc>
        <w:tc>
          <w:tcPr>
            <w:tcW w:w="1985" w:type="dxa"/>
            <w:shd w:val="clear" w:color="auto" w:fill="FFFFFF"/>
            <w:vAlign w:val="bottom"/>
          </w:tcPr>
          <w:p w14:paraId="4292720E"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w:t>
            </w:r>
          </w:p>
        </w:tc>
        <w:tc>
          <w:tcPr>
            <w:tcW w:w="1984" w:type="dxa"/>
            <w:vAlign w:val="bottom"/>
          </w:tcPr>
          <w:p w14:paraId="072E530A"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w:t>
            </w:r>
          </w:p>
        </w:tc>
      </w:tr>
      <w:tr w:rsidR="00087C96" w:rsidRPr="00D6060F" w14:paraId="10E188C5" w14:textId="77777777" w:rsidTr="00515E39">
        <w:tc>
          <w:tcPr>
            <w:tcW w:w="5272" w:type="dxa"/>
            <w:vAlign w:val="bottom"/>
          </w:tcPr>
          <w:p w14:paraId="4D5AE263" w14:textId="77777777" w:rsidR="00087C96" w:rsidRPr="0024327F" w:rsidRDefault="00087C96" w:rsidP="0024327F">
            <w:pPr>
              <w:tabs>
                <w:tab w:val="left" w:pos="162"/>
                <w:tab w:val="left" w:pos="342"/>
                <w:tab w:val="left" w:pos="522"/>
              </w:tabs>
              <w:spacing w:line="320" w:lineRule="exact"/>
              <w:ind w:right="-198"/>
              <w:rPr>
                <w:rFonts w:ascii="Arial" w:hAnsi="Arial" w:cs="Arial"/>
                <w:sz w:val="18"/>
                <w:szCs w:val="18"/>
                <w:u w:val="single"/>
                <w:lang w:val="en-US"/>
              </w:rPr>
            </w:pPr>
            <w:r w:rsidRPr="0024327F">
              <w:rPr>
                <w:rFonts w:ascii="Arial" w:hAnsi="Arial" w:cs="Arial"/>
                <w:sz w:val="18"/>
                <w:szCs w:val="18"/>
                <w:u w:val="single"/>
                <w:lang w:val="en-US"/>
              </w:rPr>
              <w:t>The major shareholder of the Bank’s parent company</w:t>
            </w:r>
          </w:p>
        </w:tc>
        <w:tc>
          <w:tcPr>
            <w:tcW w:w="1985" w:type="dxa"/>
            <w:shd w:val="clear" w:color="auto" w:fill="FFFFFF"/>
            <w:vAlign w:val="bottom"/>
          </w:tcPr>
          <w:p w14:paraId="32ABD977"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c>
          <w:tcPr>
            <w:tcW w:w="1984" w:type="dxa"/>
            <w:vAlign w:val="bottom"/>
          </w:tcPr>
          <w:p w14:paraId="05C27A7C" w14:textId="77777777" w:rsidR="00087C96" w:rsidRPr="0024327F" w:rsidRDefault="00087C96" w:rsidP="0024327F">
            <w:pPr>
              <w:tabs>
                <w:tab w:val="decimal" w:pos="1452"/>
              </w:tabs>
              <w:spacing w:line="320" w:lineRule="exact"/>
              <w:ind w:right="14"/>
              <w:rPr>
                <w:rFonts w:ascii="Arial" w:hAnsi="Arial" w:cs="Arial"/>
                <w:sz w:val="18"/>
                <w:szCs w:val="18"/>
                <w:cs/>
                <w:lang w:val="en-US"/>
              </w:rPr>
            </w:pPr>
          </w:p>
        </w:tc>
      </w:tr>
      <w:tr w:rsidR="00087C96" w:rsidRPr="0024327F" w14:paraId="2E87FDB8" w14:textId="77777777" w:rsidTr="00515E39">
        <w:tc>
          <w:tcPr>
            <w:tcW w:w="5272" w:type="dxa"/>
            <w:vAlign w:val="bottom"/>
          </w:tcPr>
          <w:p w14:paraId="37489701" w14:textId="77777777" w:rsidR="00087C96" w:rsidRPr="0024327F" w:rsidRDefault="00087C96" w:rsidP="0024327F">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ab/>
              <w:t xml:space="preserve">Quality Houses </w:t>
            </w:r>
            <w:r w:rsidRPr="0024327F">
              <w:rPr>
                <w:rFonts w:ascii="Arial" w:hAnsi="Arial" w:cs="Arial"/>
                <w:sz w:val="18"/>
                <w:szCs w:val="18"/>
                <w:lang w:val="en-GB"/>
              </w:rPr>
              <w:t>Public Company Limited</w:t>
            </w:r>
            <w:r w:rsidRPr="0024327F">
              <w:rPr>
                <w:rFonts w:ascii="Arial" w:hAnsi="Arial" w:cs="Arial"/>
                <w:sz w:val="18"/>
                <w:szCs w:val="18"/>
                <w:lang w:val="en-US"/>
              </w:rPr>
              <w:t xml:space="preserve"> </w:t>
            </w:r>
          </w:p>
        </w:tc>
        <w:tc>
          <w:tcPr>
            <w:tcW w:w="1985" w:type="dxa"/>
            <w:shd w:val="clear" w:color="auto" w:fill="FFFFFF"/>
            <w:vAlign w:val="bottom"/>
          </w:tcPr>
          <w:p w14:paraId="76D5C5FF"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351</w:t>
            </w:r>
          </w:p>
        </w:tc>
        <w:tc>
          <w:tcPr>
            <w:tcW w:w="1984" w:type="dxa"/>
            <w:vAlign w:val="bottom"/>
          </w:tcPr>
          <w:p w14:paraId="0219B02A"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503</w:t>
            </w:r>
          </w:p>
        </w:tc>
      </w:tr>
      <w:tr w:rsidR="00087C96" w:rsidRPr="0024327F" w14:paraId="0FF5186B" w14:textId="77777777" w:rsidTr="00515E39">
        <w:tc>
          <w:tcPr>
            <w:tcW w:w="5272" w:type="dxa"/>
            <w:vAlign w:val="bottom"/>
          </w:tcPr>
          <w:p w14:paraId="321D5A1B" w14:textId="77777777" w:rsidR="00087C96" w:rsidRPr="0024327F" w:rsidRDefault="00087C96" w:rsidP="0024327F">
            <w:pPr>
              <w:tabs>
                <w:tab w:val="left" w:pos="162"/>
                <w:tab w:val="left" w:pos="342"/>
                <w:tab w:val="left" w:pos="522"/>
              </w:tabs>
              <w:spacing w:line="320" w:lineRule="exact"/>
              <w:rPr>
                <w:rFonts w:ascii="Arial" w:hAnsi="Arial" w:cs="Arial"/>
                <w:b/>
                <w:bCs/>
                <w:sz w:val="18"/>
                <w:szCs w:val="18"/>
                <w:lang w:val="en-U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2B169B9F"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1D5CE620"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48C87FA4" w14:textId="77777777" w:rsidTr="00515E39">
        <w:tc>
          <w:tcPr>
            <w:tcW w:w="5272" w:type="dxa"/>
            <w:vAlign w:val="bottom"/>
          </w:tcPr>
          <w:p w14:paraId="48B67C97" w14:textId="77777777" w:rsidR="00087C96" w:rsidRPr="0024327F" w:rsidRDefault="00087C96" w:rsidP="0024327F">
            <w:pPr>
              <w:tabs>
                <w:tab w:val="left" w:pos="162"/>
                <w:tab w:val="left" w:pos="342"/>
                <w:tab w:val="left" w:pos="522"/>
              </w:tabs>
              <w:spacing w:line="320" w:lineRule="exact"/>
              <w:ind w:right="-198"/>
              <w:rPr>
                <w:rFonts w:ascii="Arial" w:hAnsi="Arial" w:cs="Arial"/>
                <w:sz w:val="18"/>
                <w:szCs w:val="18"/>
                <w:lang w:val="en-US"/>
              </w:rPr>
            </w:pPr>
            <w:r w:rsidRPr="0024327F">
              <w:rPr>
                <w:rFonts w:ascii="Arial" w:hAnsi="Arial" w:cs="Arial"/>
                <w:sz w:val="18"/>
                <w:szCs w:val="18"/>
                <w:lang w:val="en-US"/>
              </w:rPr>
              <w:t xml:space="preserve">  </w:t>
            </w:r>
            <w:r w:rsidRPr="0024327F">
              <w:rPr>
                <w:rFonts w:ascii="Arial" w:hAnsi="Arial" w:cs="Arial"/>
                <w:sz w:val="18"/>
                <w:szCs w:val="18"/>
                <w:lang w:val="en-US"/>
              </w:rPr>
              <w:tab/>
              <w:t>Related companies</w:t>
            </w:r>
          </w:p>
        </w:tc>
        <w:tc>
          <w:tcPr>
            <w:tcW w:w="1985" w:type="dxa"/>
            <w:shd w:val="clear" w:color="auto" w:fill="FFFFFF"/>
            <w:vAlign w:val="bottom"/>
          </w:tcPr>
          <w:p w14:paraId="1BD67DC8"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1,229</w:t>
            </w:r>
          </w:p>
        </w:tc>
        <w:tc>
          <w:tcPr>
            <w:tcW w:w="1984" w:type="dxa"/>
            <w:vAlign w:val="bottom"/>
          </w:tcPr>
          <w:p w14:paraId="0EA41BBB" w14:textId="77777777" w:rsidR="00087C96" w:rsidRPr="0024327F" w:rsidRDefault="00087C96" w:rsidP="0024327F">
            <w:pP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852</w:t>
            </w:r>
          </w:p>
        </w:tc>
      </w:tr>
      <w:tr w:rsidR="00087C96" w:rsidRPr="0024327F" w14:paraId="4D0B7D53" w14:textId="77777777" w:rsidTr="00515E39">
        <w:tc>
          <w:tcPr>
            <w:tcW w:w="5272" w:type="dxa"/>
            <w:vAlign w:val="bottom"/>
          </w:tcPr>
          <w:p w14:paraId="4ED5A4F2" w14:textId="77777777" w:rsidR="00087C96" w:rsidRPr="0024327F" w:rsidRDefault="00087C96" w:rsidP="0024327F">
            <w:pPr>
              <w:tabs>
                <w:tab w:val="left" w:pos="162"/>
                <w:tab w:val="left" w:pos="328"/>
                <w:tab w:val="left" w:pos="538"/>
              </w:tabs>
              <w:spacing w:line="320" w:lineRule="exact"/>
              <w:ind w:right="-198"/>
              <w:rPr>
                <w:rFonts w:ascii="Arial" w:hAnsi="Arial" w:cs="Arial"/>
                <w:sz w:val="18"/>
                <w:szCs w:val="18"/>
                <w:lang w:val="en-US"/>
              </w:rPr>
            </w:pPr>
            <w:r w:rsidRPr="0024327F">
              <w:rPr>
                <w:rFonts w:ascii="Arial" w:hAnsi="Arial" w:cs="Arial"/>
                <w:sz w:val="18"/>
                <w:szCs w:val="18"/>
                <w:lang w:val="en-US"/>
              </w:rPr>
              <w:tab/>
              <w:t>Directors and executives</w:t>
            </w:r>
          </w:p>
        </w:tc>
        <w:tc>
          <w:tcPr>
            <w:tcW w:w="1985" w:type="dxa"/>
            <w:shd w:val="clear" w:color="auto" w:fill="FFFFFF"/>
            <w:vAlign w:val="bottom"/>
          </w:tcPr>
          <w:p w14:paraId="7525C71B"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14</w:t>
            </w:r>
          </w:p>
        </w:tc>
        <w:tc>
          <w:tcPr>
            <w:tcW w:w="1984" w:type="dxa"/>
            <w:vAlign w:val="bottom"/>
          </w:tcPr>
          <w:p w14:paraId="455445ED"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10</w:t>
            </w:r>
          </w:p>
        </w:tc>
      </w:tr>
      <w:tr w:rsidR="00087C96" w:rsidRPr="0024327F" w14:paraId="6EEDF77B" w14:textId="77777777" w:rsidTr="00515E39">
        <w:tc>
          <w:tcPr>
            <w:tcW w:w="5272" w:type="dxa"/>
            <w:vAlign w:val="bottom"/>
          </w:tcPr>
          <w:p w14:paraId="4CD3A607" w14:textId="77777777" w:rsidR="00087C96" w:rsidRPr="0024327F" w:rsidRDefault="00087C96" w:rsidP="0024327F">
            <w:pPr>
              <w:spacing w:line="320" w:lineRule="exact"/>
              <w:rPr>
                <w:rFonts w:ascii="Arial" w:hAnsi="Arial" w:cs="Arial"/>
                <w:sz w:val="18"/>
                <w:szCs w:val="18"/>
                <w:lang w:val="en-US"/>
              </w:rPr>
            </w:pPr>
            <w:r w:rsidRPr="0024327F">
              <w:rPr>
                <w:rFonts w:ascii="Arial" w:hAnsi="Arial" w:cs="Arial"/>
                <w:sz w:val="18"/>
                <w:szCs w:val="18"/>
                <w:lang w:val="en-US"/>
              </w:rPr>
              <w:t xml:space="preserve">    </w:t>
            </w:r>
          </w:p>
        </w:tc>
        <w:tc>
          <w:tcPr>
            <w:tcW w:w="1985" w:type="dxa"/>
            <w:shd w:val="clear" w:color="auto" w:fill="FFFFFF"/>
            <w:vAlign w:val="bottom"/>
          </w:tcPr>
          <w:p w14:paraId="6E954251"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33,071</w:t>
            </w:r>
          </w:p>
        </w:tc>
        <w:tc>
          <w:tcPr>
            <w:tcW w:w="1984" w:type="dxa"/>
            <w:vAlign w:val="bottom"/>
          </w:tcPr>
          <w:p w14:paraId="6F1E0D37"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33,368</w:t>
            </w:r>
          </w:p>
        </w:tc>
      </w:tr>
    </w:tbl>
    <w:p w14:paraId="3A3C174E" w14:textId="77777777" w:rsidR="00ED0A7F" w:rsidRDefault="00ED0A7F">
      <w:r>
        <w:rPr>
          <w:cs/>
        </w:rPr>
        <w:br w:type="page"/>
      </w:r>
    </w:p>
    <w:tbl>
      <w:tblPr>
        <w:tblW w:w="9189" w:type="dxa"/>
        <w:tblInd w:w="540" w:type="dxa"/>
        <w:tblLayout w:type="fixed"/>
        <w:tblLook w:val="0000" w:firstRow="0" w:lastRow="0" w:firstColumn="0" w:lastColumn="0" w:noHBand="0" w:noVBand="0"/>
      </w:tblPr>
      <w:tblGrid>
        <w:gridCol w:w="5220"/>
        <w:gridCol w:w="1985"/>
        <w:gridCol w:w="1984"/>
      </w:tblGrid>
      <w:tr w:rsidR="00ED0A7F" w:rsidRPr="0024327F" w14:paraId="60851CA3" w14:textId="77777777" w:rsidTr="00ED0A7F">
        <w:trPr>
          <w:tblHeader/>
        </w:trPr>
        <w:tc>
          <w:tcPr>
            <w:tcW w:w="5220" w:type="dxa"/>
          </w:tcPr>
          <w:p w14:paraId="2E56DB49" w14:textId="77777777" w:rsidR="00ED0A7F" w:rsidRPr="0024327F" w:rsidRDefault="00ED0A7F" w:rsidP="00E04234">
            <w:pPr>
              <w:tabs>
                <w:tab w:val="left" w:pos="162"/>
                <w:tab w:val="left" w:pos="342"/>
                <w:tab w:val="left" w:pos="522"/>
              </w:tabs>
              <w:spacing w:line="320" w:lineRule="exact"/>
              <w:ind w:left="-18"/>
              <w:jc w:val="both"/>
              <w:rPr>
                <w:rFonts w:ascii="Arial" w:hAnsi="Arial" w:cs="Cordia New"/>
                <w:sz w:val="18"/>
                <w:szCs w:val="18"/>
                <w:cs/>
              </w:rPr>
            </w:pPr>
          </w:p>
        </w:tc>
        <w:tc>
          <w:tcPr>
            <w:tcW w:w="3969" w:type="dxa"/>
            <w:gridSpan w:val="2"/>
            <w:shd w:val="clear" w:color="auto" w:fill="auto"/>
          </w:tcPr>
          <w:p w14:paraId="55275217" w14:textId="77777777" w:rsidR="00ED0A7F" w:rsidRPr="0024327F" w:rsidRDefault="00ED0A7F" w:rsidP="00E04234">
            <w:pPr>
              <w:tabs>
                <w:tab w:val="left" w:pos="900"/>
              </w:tabs>
              <w:spacing w:line="320" w:lineRule="exact"/>
              <w:ind w:left="284" w:right="-45"/>
              <w:jc w:val="right"/>
              <w:rPr>
                <w:rFonts w:ascii="Arial" w:hAnsi="Arial" w:cs="Arial"/>
                <w:sz w:val="18"/>
                <w:szCs w:val="18"/>
                <w:lang w:val="en-US"/>
              </w:rPr>
            </w:pPr>
            <w:r w:rsidRPr="0024327F">
              <w:rPr>
                <w:rFonts w:ascii="Arial" w:hAnsi="Arial" w:cs="Arial"/>
                <w:sz w:val="18"/>
                <w:szCs w:val="18"/>
                <w:lang w:val="en-US"/>
              </w:rPr>
              <w:t>(Unit: Thousand Baht)</w:t>
            </w:r>
          </w:p>
        </w:tc>
      </w:tr>
      <w:tr w:rsidR="00ED0A7F" w:rsidRPr="0024327F" w14:paraId="4234C533" w14:textId="77777777" w:rsidTr="00ED0A7F">
        <w:trPr>
          <w:tblHeader/>
        </w:trPr>
        <w:tc>
          <w:tcPr>
            <w:tcW w:w="5220" w:type="dxa"/>
            <w:vAlign w:val="bottom"/>
          </w:tcPr>
          <w:p w14:paraId="6DA882B6" w14:textId="77777777" w:rsidR="00ED0A7F" w:rsidRPr="0024327F" w:rsidRDefault="00ED0A7F" w:rsidP="00E04234">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74AB76BA" w14:textId="77777777" w:rsidR="00ED0A7F" w:rsidRPr="0024327F" w:rsidRDefault="00ED0A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2021</w:t>
            </w:r>
          </w:p>
        </w:tc>
        <w:tc>
          <w:tcPr>
            <w:tcW w:w="1984" w:type="dxa"/>
            <w:shd w:val="clear" w:color="auto" w:fill="auto"/>
            <w:vAlign w:val="bottom"/>
          </w:tcPr>
          <w:p w14:paraId="70F6AC16" w14:textId="77777777" w:rsidR="00ED0A7F" w:rsidRPr="0024327F" w:rsidRDefault="00ED0A7F" w:rsidP="00E04234">
            <w:pPr>
              <w:pBdr>
                <w:bottom w:val="single" w:sz="4" w:space="1" w:color="auto"/>
              </w:pBdr>
              <w:spacing w:line="320" w:lineRule="exact"/>
              <w:jc w:val="center"/>
              <w:rPr>
                <w:rFonts w:ascii="Arial" w:hAnsi="Arial" w:cs="Arial"/>
                <w:sz w:val="18"/>
                <w:szCs w:val="18"/>
                <w:lang w:val="en-US"/>
              </w:rPr>
            </w:pPr>
            <w:r w:rsidRPr="0024327F">
              <w:rPr>
                <w:rFonts w:ascii="Arial" w:hAnsi="Arial" w:cs="Arial"/>
                <w:sz w:val="18"/>
                <w:szCs w:val="18"/>
                <w:lang w:val="en-GB"/>
              </w:rPr>
              <w:t>31 December 2020</w:t>
            </w:r>
          </w:p>
        </w:tc>
      </w:tr>
      <w:tr w:rsidR="00087C96" w:rsidRPr="0024327F" w14:paraId="336846B4" w14:textId="77777777" w:rsidTr="00ED0A7F">
        <w:tblPrEx>
          <w:tblBorders>
            <w:bottom w:val="single" w:sz="4" w:space="0" w:color="auto"/>
          </w:tblBorders>
        </w:tblPrEx>
        <w:tc>
          <w:tcPr>
            <w:tcW w:w="5220" w:type="dxa"/>
            <w:vAlign w:val="bottom"/>
          </w:tcPr>
          <w:p w14:paraId="7D7DFD15" w14:textId="77777777" w:rsidR="00087C96" w:rsidRPr="0024327F" w:rsidRDefault="00087C96" w:rsidP="0024327F">
            <w:pPr>
              <w:tabs>
                <w:tab w:val="left" w:pos="10773"/>
              </w:tabs>
              <w:spacing w:line="320" w:lineRule="exact"/>
              <w:ind w:right="-29"/>
              <w:rPr>
                <w:rFonts w:ascii="Arial" w:hAnsi="Arial" w:cs="Arial"/>
                <w:sz w:val="18"/>
                <w:szCs w:val="18"/>
                <w:cs/>
                <w:lang w:val="en-US"/>
              </w:rPr>
            </w:pPr>
            <w:r w:rsidRPr="0024327F">
              <w:rPr>
                <w:rFonts w:ascii="Arial" w:hAnsi="Arial" w:cs="Arial"/>
                <w:b/>
                <w:bCs/>
                <w:sz w:val="18"/>
                <w:szCs w:val="18"/>
                <w:lang w:val="en-US"/>
              </w:rPr>
              <w:t>Contingent liabilities - bank guarantees</w:t>
            </w:r>
          </w:p>
        </w:tc>
        <w:tc>
          <w:tcPr>
            <w:tcW w:w="1985" w:type="dxa"/>
            <w:shd w:val="clear" w:color="auto" w:fill="FFFFFF"/>
            <w:vAlign w:val="bottom"/>
          </w:tcPr>
          <w:p w14:paraId="6562FA60"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212C1682"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4EE126C4" w14:textId="77777777" w:rsidTr="00ED0A7F">
        <w:tblPrEx>
          <w:tblBorders>
            <w:bottom w:val="single" w:sz="4" w:space="0" w:color="auto"/>
          </w:tblBorders>
        </w:tblPrEx>
        <w:tc>
          <w:tcPr>
            <w:tcW w:w="5220" w:type="dxa"/>
            <w:tcBorders>
              <w:bottom w:val="nil"/>
            </w:tcBorders>
            <w:vAlign w:val="bottom"/>
          </w:tcPr>
          <w:p w14:paraId="426D3A30" w14:textId="77777777" w:rsidR="00087C96" w:rsidRPr="0024327F" w:rsidRDefault="00087C96" w:rsidP="0024327F">
            <w:pPr>
              <w:tabs>
                <w:tab w:val="left" w:pos="10773"/>
              </w:tabs>
              <w:spacing w:line="320" w:lineRule="exact"/>
              <w:ind w:right="-29"/>
              <w:rPr>
                <w:rFonts w:ascii="Arial" w:hAnsi="Arial" w:cs="Arial"/>
                <w:sz w:val="18"/>
                <w:szCs w:val="18"/>
                <w:cs/>
              </w:rPr>
            </w:pPr>
            <w:r w:rsidRPr="0024327F">
              <w:rPr>
                <w:rFonts w:ascii="Arial" w:hAnsi="Arial" w:cs="Arial"/>
                <w:sz w:val="18"/>
                <w:szCs w:val="18"/>
                <w:u w:val="single"/>
                <w:lang w:val="en-US"/>
              </w:rPr>
              <w:t>Related companies/persons</w:t>
            </w:r>
          </w:p>
        </w:tc>
        <w:tc>
          <w:tcPr>
            <w:tcW w:w="1985" w:type="dxa"/>
            <w:shd w:val="clear" w:color="auto" w:fill="FFFFFF"/>
            <w:vAlign w:val="bottom"/>
          </w:tcPr>
          <w:p w14:paraId="735E1242"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c>
          <w:tcPr>
            <w:tcW w:w="1984" w:type="dxa"/>
            <w:vAlign w:val="bottom"/>
          </w:tcPr>
          <w:p w14:paraId="7AEF7179" w14:textId="77777777" w:rsidR="00087C96" w:rsidRPr="0024327F" w:rsidRDefault="00087C96" w:rsidP="0024327F">
            <w:pPr>
              <w:tabs>
                <w:tab w:val="decimal" w:pos="1452"/>
              </w:tabs>
              <w:spacing w:line="320" w:lineRule="exact"/>
              <w:ind w:right="14"/>
              <w:rPr>
                <w:rFonts w:ascii="Arial" w:hAnsi="Arial" w:cs="Arial"/>
                <w:sz w:val="18"/>
                <w:szCs w:val="18"/>
                <w:lang w:val="en-US"/>
              </w:rPr>
            </w:pPr>
          </w:p>
        </w:tc>
      </w:tr>
      <w:tr w:rsidR="00087C96" w:rsidRPr="0024327F" w14:paraId="0EB3650D" w14:textId="77777777" w:rsidTr="00ED0A7F">
        <w:tc>
          <w:tcPr>
            <w:tcW w:w="5220" w:type="dxa"/>
            <w:vAlign w:val="bottom"/>
          </w:tcPr>
          <w:p w14:paraId="2E991821" w14:textId="77777777" w:rsidR="00087C96" w:rsidRPr="0024327F" w:rsidRDefault="00087C96" w:rsidP="0024327F">
            <w:pPr>
              <w:tabs>
                <w:tab w:val="left" w:pos="148"/>
                <w:tab w:val="left" w:pos="328"/>
                <w:tab w:val="left" w:pos="538"/>
              </w:tabs>
              <w:spacing w:line="320" w:lineRule="exact"/>
              <w:rPr>
                <w:rFonts w:ascii="Arial" w:hAnsi="Arial" w:cs="Arial"/>
                <w:sz w:val="18"/>
                <w:szCs w:val="18"/>
                <w:lang w:val="en-US"/>
              </w:rPr>
            </w:pPr>
            <w:r w:rsidRPr="0024327F">
              <w:rPr>
                <w:rFonts w:ascii="Arial" w:hAnsi="Arial" w:cs="Arial"/>
                <w:sz w:val="18"/>
                <w:szCs w:val="18"/>
                <w:lang w:val="en-US"/>
              </w:rPr>
              <w:tab/>
              <w:t>Related company</w:t>
            </w:r>
          </w:p>
        </w:tc>
        <w:tc>
          <w:tcPr>
            <w:tcW w:w="1985" w:type="dxa"/>
            <w:shd w:val="clear" w:color="auto" w:fill="FFFFFF"/>
            <w:vAlign w:val="bottom"/>
          </w:tcPr>
          <w:p w14:paraId="423F652F" w14:textId="77777777" w:rsidR="00087C96" w:rsidRPr="0024327F" w:rsidRDefault="00087C96" w:rsidP="00ED0A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21,186</w:t>
            </w:r>
          </w:p>
        </w:tc>
        <w:tc>
          <w:tcPr>
            <w:tcW w:w="1984" w:type="dxa"/>
            <w:vAlign w:val="bottom"/>
          </w:tcPr>
          <w:p w14:paraId="15198296" w14:textId="77777777" w:rsidR="00087C96" w:rsidRPr="0024327F" w:rsidRDefault="00087C96" w:rsidP="0024327F">
            <w:pPr>
              <w:pBdr>
                <w:bottom w:val="sing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21,186</w:t>
            </w:r>
          </w:p>
        </w:tc>
      </w:tr>
      <w:tr w:rsidR="00087C96" w:rsidRPr="0024327F" w14:paraId="082028DB" w14:textId="77777777" w:rsidTr="00ED0A7F">
        <w:tblPrEx>
          <w:tblBorders>
            <w:bottom w:val="single" w:sz="4" w:space="0" w:color="auto"/>
          </w:tblBorders>
        </w:tblPrEx>
        <w:tc>
          <w:tcPr>
            <w:tcW w:w="5220" w:type="dxa"/>
            <w:tcBorders>
              <w:bottom w:val="nil"/>
            </w:tcBorders>
            <w:vAlign w:val="bottom"/>
          </w:tcPr>
          <w:p w14:paraId="13384BD0" w14:textId="77777777" w:rsidR="00087C96" w:rsidRPr="0024327F" w:rsidRDefault="00087C96" w:rsidP="0024327F">
            <w:pPr>
              <w:spacing w:line="320" w:lineRule="exact"/>
              <w:ind w:left="-18" w:right="-43" w:firstLine="180"/>
              <w:rPr>
                <w:rFonts w:ascii="Arial" w:hAnsi="Arial" w:cs="Arial"/>
                <w:sz w:val="18"/>
                <w:szCs w:val="18"/>
                <w:cs/>
              </w:rPr>
            </w:pPr>
          </w:p>
        </w:tc>
        <w:tc>
          <w:tcPr>
            <w:tcW w:w="1985" w:type="dxa"/>
            <w:tcBorders>
              <w:bottom w:val="nil"/>
            </w:tcBorders>
            <w:shd w:val="clear" w:color="auto" w:fill="FFFFFF"/>
            <w:vAlign w:val="bottom"/>
          </w:tcPr>
          <w:p w14:paraId="71C124DB"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21,186</w:t>
            </w:r>
          </w:p>
        </w:tc>
        <w:tc>
          <w:tcPr>
            <w:tcW w:w="1984" w:type="dxa"/>
            <w:tcBorders>
              <w:bottom w:val="nil"/>
            </w:tcBorders>
            <w:vAlign w:val="bottom"/>
          </w:tcPr>
          <w:p w14:paraId="19AFCB8A" w14:textId="77777777" w:rsidR="00087C96" w:rsidRPr="0024327F" w:rsidRDefault="00087C96" w:rsidP="0024327F">
            <w:pPr>
              <w:pBdr>
                <w:bottom w:val="double" w:sz="4" w:space="1" w:color="auto"/>
              </w:pBdr>
              <w:tabs>
                <w:tab w:val="decimal" w:pos="1452"/>
              </w:tabs>
              <w:spacing w:line="320" w:lineRule="exact"/>
              <w:ind w:right="14"/>
              <w:rPr>
                <w:rFonts w:ascii="Arial" w:hAnsi="Arial" w:cs="Arial"/>
                <w:sz w:val="18"/>
                <w:szCs w:val="18"/>
                <w:lang w:val="en-US"/>
              </w:rPr>
            </w:pPr>
            <w:r w:rsidRPr="0024327F">
              <w:rPr>
                <w:rFonts w:ascii="Arial" w:hAnsi="Arial" w:cs="Arial"/>
                <w:sz w:val="18"/>
                <w:szCs w:val="18"/>
                <w:lang w:val="en-US"/>
              </w:rPr>
              <w:t>21,186</w:t>
            </w:r>
          </w:p>
        </w:tc>
      </w:tr>
    </w:tbl>
    <w:p w14:paraId="54CC041E" w14:textId="77777777" w:rsidR="004831C8" w:rsidRPr="00500FFB" w:rsidRDefault="004831C8" w:rsidP="00ED0A7F">
      <w:pPr>
        <w:tabs>
          <w:tab w:val="left" w:pos="1440"/>
        </w:tabs>
        <w:spacing w:before="160" w:line="360" w:lineRule="exact"/>
        <w:ind w:left="634"/>
        <w:jc w:val="thaiDistribute"/>
        <w:rPr>
          <w:rFonts w:ascii="Arial" w:hAnsi="Arial" w:cs="Arial"/>
          <w:cs/>
          <w:lang w:val="en-US"/>
        </w:rPr>
      </w:pPr>
      <w:r w:rsidRPr="00515E39">
        <w:rPr>
          <w:rFonts w:ascii="Arial" w:hAnsi="Arial" w:cs="Arial"/>
          <w:lang w:val="en-US"/>
        </w:rPr>
        <w:t xml:space="preserve">The significant outstanding balances during the </w:t>
      </w:r>
      <w:r w:rsidR="00515E39" w:rsidRPr="00515E39">
        <w:rPr>
          <w:rFonts w:ascii="Arial" w:hAnsi="Arial" w:cs="Arial"/>
          <w:lang w:val="en-US"/>
        </w:rPr>
        <w:t>year</w:t>
      </w:r>
      <w:r w:rsidRPr="00515E39">
        <w:rPr>
          <w:rFonts w:ascii="Arial" w:hAnsi="Arial" w:cs="Arial"/>
          <w:lang w:val="en-US"/>
        </w:rPr>
        <w:t xml:space="preserve">s ended </w:t>
      </w:r>
      <w:r w:rsidR="00515E39" w:rsidRPr="00515E39">
        <w:rPr>
          <w:rFonts w:ascii="Arial" w:hAnsi="Arial" w:cs="Arial"/>
          <w:lang w:val="en-US"/>
        </w:rPr>
        <w:t xml:space="preserve">31 December 2021 </w:t>
      </w:r>
      <w:r w:rsidRPr="00515E39">
        <w:rPr>
          <w:rFonts w:ascii="Arial" w:hAnsi="Arial" w:cs="Arial"/>
          <w:lang w:val="en-US"/>
        </w:rPr>
        <w:t>and</w:t>
      </w:r>
      <w:r w:rsidR="00515E39" w:rsidRPr="00515E39">
        <w:rPr>
          <w:rFonts w:ascii="Arial" w:hAnsi="Arial" w:cs="Arial"/>
          <w:lang w:val="en-US"/>
        </w:rPr>
        <w:t xml:space="preserve"> 2020 </w:t>
      </w:r>
      <w:r w:rsidRPr="00515E39">
        <w:rPr>
          <w:rFonts w:ascii="Arial" w:hAnsi="Arial" w:cs="Arial"/>
          <w:lang w:val="en-US"/>
        </w:rPr>
        <w:t>wer</w:t>
      </w:r>
      <w:r>
        <w:rPr>
          <w:rFonts w:ascii="Arial" w:hAnsi="Arial" w:cs="Arial"/>
          <w:lang w:val="en-US"/>
        </w:rPr>
        <w:t>e presented</w:t>
      </w:r>
      <w:r w:rsidRPr="00500FFB">
        <w:rPr>
          <w:rFonts w:ascii="Arial" w:hAnsi="Arial" w:cs="Arial"/>
          <w:lang w:val="en-US"/>
        </w:rPr>
        <w:t xml:space="preserve"> at the average balance at the end of each month</w:t>
      </w:r>
      <w:r>
        <w:rPr>
          <w:rFonts w:ascii="Arial" w:hAnsi="Arial" w:cs="Arial"/>
          <w:lang w:val="en-US"/>
        </w:rPr>
        <w:t xml:space="preserve"> </w:t>
      </w:r>
      <w:r w:rsidRPr="00500FFB">
        <w:rPr>
          <w:rFonts w:ascii="Arial" w:hAnsi="Arial" w:cs="Arial"/>
          <w:lang w:val="en-US"/>
        </w:rPr>
        <w:t>as follows:</w:t>
      </w:r>
    </w:p>
    <w:tbl>
      <w:tblPr>
        <w:tblW w:w="9171" w:type="dxa"/>
        <w:tblInd w:w="558" w:type="dxa"/>
        <w:tblLayout w:type="fixed"/>
        <w:tblLook w:val="04A0" w:firstRow="1" w:lastRow="0" w:firstColumn="1" w:lastColumn="0" w:noHBand="0" w:noVBand="1"/>
      </w:tblPr>
      <w:tblGrid>
        <w:gridCol w:w="5202"/>
        <w:gridCol w:w="1985"/>
        <w:gridCol w:w="1984"/>
      </w:tblGrid>
      <w:tr w:rsidR="004831C8" w:rsidRPr="002849A3" w14:paraId="0A4A3CA6" w14:textId="77777777" w:rsidTr="00ED0A7F">
        <w:trPr>
          <w:trHeight w:val="355"/>
          <w:tblHeader/>
        </w:trPr>
        <w:tc>
          <w:tcPr>
            <w:tcW w:w="5202" w:type="dxa"/>
          </w:tcPr>
          <w:p w14:paraId="31C6D355" w14:textId="77777777" w:rsidR="004831C8" w:rsidRPr="002849A3" w:rsidRDefault="004831C8"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3969" w:type="dxa"/>
            <w:gridSpan w:val="2"/>
            <w:vAlign w:val="bottom"/>
            <w:hideMark/>
          </w:tcPr>
          <w:p w14:paraId="33A634F4" w14:textId="77777777" w:rsidR="004831C8" w:rsidRPr="002849A3" w:rsidRDefault="002849A3" w:rsidP="00ED0A7F">
            <w:pPr>
              <w:spacing w:line="320" w:lineRule="exact"/>
              <w:jc w:val="right"/>
              <w:rPr>
                <w:rFonts w:ascii="Arial" w:hAnsi="Arial" w:cs="Arial"/>
                <w:sz w:val="18"/>
                <w:szCs w:val="18"/>
                <w:cs/>
                <w:lang w:val="en-US"/>
              </w:rPr>
            </w:pPr>
            <w:r w:rsidRPr="002849A3">
              <w:rPr>
                <w:rFonts w:ascii="Arial" w:hAnsi="Arial" w:cs="Arial"/>
                <w:sz w:val="18"/>
                <w:szCs w:val="18"/>
                <w:cs/>
              </w:rPr>
              <w:t>(</w:t>
            </w:r>
            <w:r w:rsidRPr="002849A3">
              <w:rPr>
                <w:rFonts w:ascii="Arial" w:hAnsi="Arial" w:cs="Arial"/>
                <w:sz w:val="18"/>
                <w:szCs w:val="18"/>
                <w:lang w:val="en-US"/>
              </w:rPr>
              <w:t>Unit: Thousand Baht</w:t>
            </w:r>
            <w:r w:rsidRPr="002849A3">
              <w:rPr>
                <w:rFonts w:ascii="Arial" w:hAnsi="Arial" w:cs="Arial"/>
                <w:sz w:val="18"/>
                <w:szCs w:val="18"/>
                <w:cs/>
              </w:rPr>
              <w:t>)</w:t>
            </w:r>
          </w:p>
        </w:tc>
      </w:tr>
      <w:tr w:rsidR="002849A3" w:rsidRPr="00D6060F" w14:paraId="795F4BBE" w14:textId="77777777" w:rsidTr="00ED0A7F">
        <w:trPr>
          <w:trHeight w:val="355"/>
          <w:tblHeader/>
        </w:trPr>
        <w:tc>
          <w:tcPr>
            <w:tcW w:w="5202" w:type="dxa"/>
          </w:tcPr>
          <w:p w14:paraId="5D057522" w14:textId="77777777" w:rsidR="002849A3" w:rsidRPr="002849A3" w:rsidRDefault="002849A3"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3969" w:type="dxa"/>
            <w:gridSpan w:val="2"/>
            <w:vAlign w:val="bottom"/>
          </w:tcPr>
          <w:p w14:paraId="356B8879" w14:textId="77777777" w:rsidR="002849A3" w:rsidRPr="002849A3" w:rsidRDefault="002849A3" w:rsidP="00ED0A7F">
            <w:pPr>
              <w:pBdr>
                <w:bottom w:val="single" w:sz="4" w:space="1" w:color="auto"/>
              </w:pBdr>
              <w:spacing w:line="320" w:lineRule="exact"/>
              <w:jc w:val="center"/>
              <w:rPr>
                <w:rFonts w:ascii="Arial" w:hAnsi="Arial" w:cs="Arial"/>
                <w:sz w:val="18"/>
                <w:szCs w:val="18"/>
                <w:lang w:val="en-GB"/>
              </w:rPr>
            </w:pPr>
            <w:r w:rsidRPr="002849A3">
              <w:rPr>
                <w:rFonts w:ascii="Arial" w:hAnsi="Arial" w:cs="Arial"/>
                <w:sz w:val="18"/>
                <w:szCs w:val="18"/>
                <w:lang w:val="en-GB"/>
              </w:rPr>
              <w:t xml:space="preserve">For the </w:t>
            </w:r>
            <w:r w:rsidR="00515E39">
              <w:rPr>
                <w:rFonts w:ascii="Arial" w:hAnsi="Arial" w:cs="Arial"/>
                <w:sz w:val="18"/>
                <w:szCs w:val="18"/>
                <w:lang w:val="en-GB"/>
              </w:rPr>
              <w:t>year</w:t>
            </w:r>
            <w:r w:rsidRPr="002849A3">
              <w:rPr>
                <w:rFonts w:ascii="Arial" w:hAnsi="Arial" w:cs="Arial"/>
                <w:sz w:val="18"/>
                <w:szCs w:val="18"/>
                <w:lang w:val="en-GB"/>
              </w:rPr>
              <w:t xml:space="preserve">s ended </w:t>
            </w:r>
            <w:r w:rsidR="00515E39">
              <w:rPr>
                <w:rFonts w:ascii="Arial" w:hAnsi="Arial" w:cs="Arial"/>
                <w:sz w:val="18"/>
                <w:szCs w:val="18"/>
                <w:lang w:val="en-GB"/>
              </w:rPr>
              <w:t>31 December</w:t>
            </w:r>
          </w:p>
        </w:tc>
      </w:tr>
      <w:tr w:rsidR="004831C8" w:rsidRPr="002849A3" w14:paraId="367438B0" w14:textId="77777777" w:rsidTr="00ED0A7F">
        <w:trPr>
          <w:trHeight w:val="20"/>
          <w:tblHeader/>
        </w:trPr>
        <w:tc>
          <w:tcPr>
            <w:tcW w:w="5202" w:type="dxa"/>
          </w:tcPr>
          <w:p w14:paraId="57E9A44B" w14:textId="77777777" w:rsidR="004831C8" w:rsidRPr="002849A3" w:rsidRDefault="004831C8"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1985" w:type="dxa"/>
            <w:vAlign w:val="bottom"/>
            <w:hideMark/>
          </w:tcPr>
          <w:p w14:paraId="3950BD38" w14:textId="77777777" w:rsidR="004831C8" w:rsidRPr="007C1AF0" w:rsidRDefault="004831C8" w:rsidP="00ED0A7F">
            <w:pPr>
              <w:pBdr>
                <w:bottom w:val="single" w:sz="4" w:space="1" w:color="auto"/>
              </w:pBdr>
              <w:spacing w:line="320" w:lineRule="exact"/>
              <w:jc w:val="center"/>
              <w:rPr>
                <w:rFonts w:ascii="Arial" w:hAnsi="Arial" w:cs="Cordia New"/>
                <w:sz w:val="18"/>
                <w:szCs w:val="18"/>
                <w:cs/>
                <w:lang w:val="en-US"/>
              </w:rPr>
            </w:pPr>
            <w:r w:rsidRPr="002849A3">
              <w:rPr>
                <w:rFonts w:ascii="Arial" w:hAnsi="Arial" w:cs="Arial"/>
                <w:sz w:val="18"/>
                <w:szCs w:val="18"/>
                <w:lang w:val="en-GB"/>
              </w:rPr>
              <w:t>20</w:t>
            </w:r>
            <w:r w:rsidR="00445627">
              <w:rPr>
                <w:rFonts w:ascii="Arial" w:hAnsi="Arial" w:cs="Arial"/>
                <w:sz w:val="18"/>
                <w:szCs w:val="18"/>
                <w:lang w:val="en-US"/>
              </w:rPr>
              <w:t>2</w:t>
            </w:r>
            <w:r w:rsidRPr="002849A3">
              <w:rPr>
                <w:rFonts w:ascii="Arial" w:hAnsi="Arial" w:cs="Arial"/>
                <w:sz w:val="18"/>
                <w:szCs w:val="18"/>
                <w:lang w:val="en-US"/>
              </w:rPr>
              <w:t>1</w:t>
            </w:r>
          </w:p>
        </w:tc>
        <w:tc>
          <w:tcPr>
            <w:tcW w:w="1984" w:type="dxa"/>
            <w:vAlign w:val="bottom"/>
            <w:hideMark/>
          </w:tcPr>
          <w:p w14:paraId="6977DD5D" w14:textId="77777777" w:rsidR="004831C8" w:rsidRPr="002849A3" w:rsidRDefault="004831C8" w:rsidP="00ED0A7F">
            <w:pPr>
              <w:pBdr>
                <w:bottom w:val="single" w:sz="4" w:space="1" w:color="auto"/>
              </w:pBdr>
              <w:spacing w:line="320" w:lineRule="exact"/>
              <w:jc w:val="center"/>
              <w:rPr>
                <w:rFonts w:ascii="Arial" w:hAnsi="Arial" w:cs="Arial"/>
                <w:sz w:val="18"/>
                <w:szCs w:val="18"/>
                <w:lang w:val="en-US"/>
              </w:rPr>
            </w:pPr>
            <w:r w:rsidRPr="002849A3">
              <w:rPr>
                <w:rFonts w:ascii="Arial" w:hAnsi="Arial" w:cs="Arial"/>
                <w:sz w:val="18"/>
                <w:szCs w:val="18"/>
                <w:lang w:val="en-GB"/>
              </w:rPr>
              <w:t>20</w:t>
            </w:r>
            <w:r w:rsidRPr="002849A3">
              <w:rPr>
                <w:rFonts w:ascii="Arial" w:hAnsi="Arial" w:cs="Arial"/>
                <w:sz w:val="18"/>
                <w:szCs w:val="18"/>
                <w:lang w:val="en-US"/>
              </w:rPr>
              <w:t>20</w:t>
            </w:r>
          </w:p>
        </w:tc>
      </w:tr>
      <w:tr w:rsidR="004831C8" w:rsidRPr="002849A3" w14:paraId="13C142C7" w14:textId="77777777" w:rsidTr="00ED0A7F">
        <w:trPr>
          <w:trHeight w:val="130"/>
        </w:trPr>
        <w:tc>
          <w:tcPr>
            <w:tcW w:w="5202" w:type="dxa"/>
            <w:vAlign w:val="bottom"/>
            <w:hideMark/>
          </w:tcPr>
          <w:p w14:paraId="23AF941A" w14:textId="77777777" w:rsidR="004831C8" w:rsidRPr="002849A3" w:rsidRDefault="004831C8" w:rsidP="00ED0A7F">
            <w:pPr>
              <w:tabs>
                <w:tab w:val="left" w:pos="10773"/>
              </w:tabs>
              <w:spacing w:line="320" w:lineRule="exact"/>
              <w:ind w:left="78" w:right="-29"/>
              <w:rPr>
                <w:rFonts w:ascii="Arial" w:hAnsi="Arial" w:cs="Arial"/>
                <w:b/>
                <w:bCs/>
                <w:sz w:val="18"/>
                <w:szCs w:val="18"/>
                <w:u w:val="single"/>
                <w:lang w:val="en-US"/>
              </w:rPr>
            </w:pPr>
            <w:r w:rsidRPr="002849A3">
              <w:rPr>
                <w:rFonts w:ascii="Arial" w:hAnsi="Arial" w:cs="Arial"/>
                <w:b/>
                <w:bCs/>
                <w:sz w:val="18"/>
                <w:szCs w:val="18"/>
                <w:u w:val="single"/>
                <w:lang w:val="en-US"/>
              </w:rPr>
              <w:t>Parent company</w:t>
            </w:r>
          </w:p>
        </w:tc>
        <w:tc>
          <w:tcPr>
            <w:tcW w:w="1985" w:type="dxa"/>
            <w:vAlign w:val="bottom"/>
          </w:tcPr>
          <w:p w14:paraId="21D16CF5" w14:textId="77777777" w:rsidR="004831C8" w:rsidRPr="002849A3" w:rsidRDefault="004831C8" w:rsidP="00ED0A7F">
            <w:pPr>
              <w:tabs>
                <w:tab w:val="decimal" w:pos="1062"/>
              </w:tabs>
              <w:spacing w:line="320" w:lineRule="exact"/>
              <w:ind w:right="-18"/>
              <w:rPr>
                <w:rFonts w:ascii="Arial" w:hAnsi="Arial" w:cs="Arial"/>
                <w:sz w:val="18"/>
                <w:szCs w:val="18"/>
                <w:highlight w:val="yellow"/>
                <w:cs/>
                <w:lang w:val="en-US"/>
              </w:rPr>
            </w:pPr>
          </w:p>
        </w:tc>
        <w:tc>
          <w:tcPr>
            <w:tcW w:w="1984" w:type="dxa"/>
            <w:vAlign w:val="bottom"/>
          </w:tcPr>
          <w:p w14:paraId="7A4DBFBA" w14:textId="77777777" w:rsidR="004831C8" w:rsidRPr="002849A3" w:rsidRDefault="004831C8" w:rsidP="00ED0A7F">
            <w:pPr>
              <w:tabs>
                <w:tab w:val="decimal" w:pos="1062"/>
              </w:tabs>
              <w:spacing w:line="320" w:lineRule="exact"/>
              <w:ind w:right="-18"/>
              <w:rPr>
                <w:rFonts w:ascii="Arial" w:hAnsi="Arial" w:cs="Arial"/>
                <w:sz w:val="18"/>
                <w:szCs w:val="18"/>
                <w:highlight w:val="yellow"/>
                <w:lang w:val="en-US"/>
              </w:rPr>
            </w:pPr>
          </w:p>
        </w:tc>
      </w:tr>
      <w:tr w:rsidR="00087C96" w:rsidRPr="002849A3" w14:paraId="520B8C4A" w14:textId="77777777" w:rsidTr="00ED0A7F">
        <w:trPr>
          <w:trHeight w:val="20"/>
        </w:trPr>
        <w:tc>
          <w:tcPr>
            <w:tcW w:w="5202" w:type="dxa"/>
            <w:vAlign w:val="bottom"/>
          </w:tcPr>
          <w:p w14:paraId="782B77AC" w14:textId="77777777" w:rsidR="00087C96" w:rsidRPr="00DC5326" w:rsidRDefault="00087C96" w:rsidP="00ED0A7F">
            <w:pPr>
              <w:tabs>
                <w:tab w:val="left" w:pos="328"/>
                <w:tab w:val="left" w:pos="538"/>
              </w:tabs>
              <w:spacing w:line="320" w:lineRule="exact"/>
              <w:ind w:left="78"/>
              <w:rPr>
                <w:rFonts w:ascii="Arial" w:hAnsi="Arial" w:cstheme="minorBidi"/>
                <w:sz w:val="18"/>
                <w:szCs w:val="18"/>
                <w:cs/>
                <w:lang w:val="en-US"/>
              </w:rPr>
            </w:pPr>
            <w:r w:rsidRPr="002849A3">
              <w:rPr>
                <w:rFonts w:ascii="Arial" w:hAnsi="Arial" w:cs="Arial"/>
                <w:sz w:val="18"/>
                <w:szCs w:val="18"/>
                <w:lang w:val="en-US"/>
              </w:rPr>
              <w:t>Loans to customers</w:t>
            </w:r>
          </w:p>
        </w:tc>
        <w:tc>
          <w:tcPr>
            <w:tcW w:w="1985" w:type="dxa"/>
            <w:vAlign w:val="bottom"/>
          </w:tcPr>
          <w:p w14:paraId="369B0835"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414,250</w:t>
            </w:r>
          </w:p>
        </w:tc>
        <w:tc>
          <w:tcPr>
            <w:tcW w:w="1984" w:type="dxa"/>
            <w:vAlign w:val="bottom"/>
          </w:tcPr>
          <w:p w14:paraId="7496A381"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1,251,334</w:t>
            </w:r>
          </w:p>
        </w:tc>
      </w:tr>
      <w:tr w:rsidR="00087C96" w:rsidRPr="002849A3" w14:paraId="7E37A616" w14:textId="77777777" w:rsidTr="00ED0A7F">
        <w:trPr>
          <w:trHeight w:val="20"/>
        </w:trPr>
        <w:tc>
          <w:tcPr>
            <w:tcW w:w="5202" w:type="dxa"/>
            <w:vAlign w:val="bottom"/>
          </w:tcPr>
          <w:p w14:paraId="2011D99D"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67D610A2"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11,001</w:t>
            </w:r>
          </w:p>
        </w:tc>
        <w:tc>
          <w:tcPr>
            <w:tcW w:w="1984" w:type="dxa"/>
            <w:vAlign w:val="bottom"/>
          </w:tcPr>
          <w:p w14:paraId="1A490453"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40,400</w:t>
            </w:r>
          </w:p>
        </w:tc>
      </w:tr>
      <w:tr w:rsidR="00087C96" w:rsidRPr="002849A3" w14:paraId="53E1A83F" w14:textId="77777777" w:rsidTr="00ED0A7F">
        <w:trPr>
          <w:trHeight w:val="20"/>
        </w:trPr>
        <w:tc>
          <w:tcPr>
            <w:tcW w:w="5202" w:type="dxa"/>
            <w:vAlign w:val="bottom"/>
          </w:tcPr>
          <w:p w14:paraId="37EB9433"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Debts issued and borrowings</w:t>
            </w:r>
          </w:p>
        </w:tc>
        <w:tc>
          <w:tcPr>
            <w:tcW w:w="1985" w:type="dxa"/>
            <w:vAlign w:val="bottom"/>
          </w:tcPr>
          <w:p w14:paraId="63A14C41" w14:textId="77777777" w:rsidR="00087C96" w:rsidRPr="00087C96" w:rsidRDefault="00087C96" w:rsidP="00ED0A7F">
            <w:pPr>
              <w:tabs>
                <w:tab w:val="decimal" w:pos="1452"/>
              </w:tabs>
              <w:spacing w:line="320" w:lineRule="exact"/>
              <w:ind w:right="14"/>
              <w:rPr>
                <w:rFonts w:ascii="Arial" w:hAnsi="Arial" w:cs="Arial"/>
                <w:sz w:val="18"/>
                <w:szCs w:val="18"/>
                <w:cs/>
                <w:lang w:val="en-US"/>
              </w:rPr>
            </w:pPr>
            <w:r w:rsidRPr="00087C96">
              <w:rPr>
                <w:rFonts w:ascii="Arial" w:hAnsi="Arial" w:cs="Arial"/>
                <w:sz w:val="18"/>
                <w:szCs w:val="18"/>
                <w:lang w:val="en-US"/>
              </w:rPr>
              <w:t>35,042</w:t>
            </w:r>
          </w:p>
        </w:tc>
        <w:tc>
          <w:tcPr>
            <w:tcW w:w="1984" w:type="dxa"/>
            <w:vAlign w:val="bottom"/>
          </w:tcPr>
          <w:p w14:paraId="3DF750C0" w14:textId="77777777" w:rsidR="00087C96" w:rsidRPr="00515E39" w:rsidRDefault="00087C96" w:rsidP="00ED0A7F">
            <w:pPr>
              <w:tabs>
                <w:tab w:val="decimal" w:pos="1452"/>
              </w:tabs>
              <w:spacing w:line="320" w:lineRule="exact"/>
              <w:ind w:right="14"/>
              <w:rPr>
                <w:rFonts w:ascii="Arial" w:hAnsi="Arial" w:cs="Arial"/>
                <w:sz w:val="18"/>
                <w:szCs w:val="18"/>
                <w:cs/>
                <w:lang w:val="en-US"/>
              </w:rPr>
            </w:pPr>
            <w:r w:rsidRPr="00515E39">
              <w:rPr>
                <w:rFonts w:ascii="Arial" w:hAnsi="Arial" w:cs="Arial"/>
                <w:sz w:val="18"/>
                <w:szCs w:val="18"/>
                <w:lang w:val="en-US"/>
              </w:rPr>
              <w:t>84,100</w:t>
            </w:r>
          </w:p>
        </w:tc>
      </w:tr>
      <w:tr w:rsidR="00087C96" w:rsidRPr="00D6060F" w14:paraId="4607F7D0" w14:textId="77777777" w:rsidTr="00ED0A7F">
        <w:trPr>
          <w:trHeight w:val="20"/>
        </w:trPr>
        <w:tc>
          <w:tcPr>
            <w:tcW w:w="5202" w:type="dxa"/>
            <w:vAlign w:val="bottom"/>
            <w:hideMark/>
          </w:tcPr>
          <w:p w14:paraId="13005234" w14:textId="77777777" w:rsidR="00087C96" w:rsidRPr="002849A3" w:rsidRDefault="00087C96" w:rsidP="00ED0A7F">
            <w:pPr>
              <w:tabs>
                <w:tab w:val="left" w:pos="10773"/>
              </w:tabs>
              <w:spacing w:line="320" w:lineRule="exact"/>
              <w:ind w:left="78" w:right="-29"/>
              <w:rPr>
                <w:rFonts w:ascii="Arial" w:hAnsi="Arial" w:cs="Arial"/>
                <w:sz w:val="18"/>
                <w:szCs w:val="18"/>
                <w:cs/>
                <w:lang w:val="en-US"/>
              </w:rPr>
            </w:pPr>
            <w:r w:rsidRPr="002849A3">
              <w:rPr>
                <w:rFonts w:ascii="Arial" w:hAnsi="Arial" w:cs="Arial"/>
                <w:b/>
                <w:bCs/>
                <w:sz w:val="18"/>
                <w:szCs w:val="18"/>
                <w:u w:val="single"/>
                <w:lang w:val="en-US"/>
              </w:rPr>
              <w:t>Subsidiaries of the Bank’s parent company</w:t>
            </w:r>
          </w:p>
        </w:tc>
        <w:tc>
          <w:tcPr>
            <w:tcW w:w="1985" w:type="dxa"/>
            <w:vAlign w:val="bottom"/>
          </w:tcPr>
          <w:p w14:paraId="0E5E5C27" w14:textId="77777777" w:rsidR="00087C96" w:rsidRPr="00087C96" w:rsidRDefault="00087C96" w:rsidP="00ED0A7F">
            <w:pPr>
              <w:tabs>
                <w:tab w:val="decimal" w:pos="1452"/>
              </w:tabs>
              <w:spacing w:line="320" w:lineRule="exact"/>
              <w:ind w:right="14"/>
              <w:rPr>
                <w:rFonts w:ascii="Arial" w:hAnsi="Arial" w:cs="Arial"/>
                <w:sz w:val="18"/>
                <w:szCs w:val="18"/>
                <w:lang w:val="en-US"/>
              </w:rPr>
            </w:pPr>
          </w:p>
        </w:tc>
        <w:tc>
          <w:tcPr>
            <w:tcW w:w="1984" w:type="dxa"/>
            <w:vAlign w:val="bottom"/>
          </w:tcPr>
          <w:p w14:paraId="5501EDAD" w14:textId="77777777" w:rsidR="00087C96" w:rsidRPr="00515E39" w:rsidRDefault="00087C96" w:rsidP="00ED0A7F">
            <w:pPr>
              <w:tabs>
                <w:tab w:val="decimal" w:pos="1452"/>
              </w:tabs>
              <w:spacing w:line="320" w:lineRule="exact"/>
              <w:ind w:right="14"/>
              <w:rPr>
                <w:rFonts w:ascii="Arial" w:hAnsi="Arial" w:cs="Arial"/>
                <w:sz w:val="18"/>
                <w:szCs w:val="18"/>
                <w:lang w:val="en-US"/>
              </w:rPr>
            </w:pPr>
          </w:p>
        </w:tc>
      </w:tr>
      <w:tr w:rsidR="00087C96" w:rsidRPr="002849A3" w14:paraId="1C10A234" w14:textId="77777777" w:rsidTr="00ED0A7F">
        <w:trPr>
          <w:trHeight w:val="20"/>
        </w:trPr>
        <w:tc>
          <w:tcPr>
            <w:tcW w:w="5202" w:type="dxa"/>
            <w:vAlign w:val="bottom"/>
            <w:hideMark/>
          </w:tcPr>
          <w:p w14:paraId="3ABACAF8"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Interbank and money market items (assets)</w:t>
            </w:r>
          </w:p>
        </w:tc>
        <w:tc>
          <w:tcPr>
            <w:tcW w:w="1985" w:type="dxa"/>
            <w:vAlign w:val="bottom"/>
          </w:tcPr>
          <w:p w14:paraId="2B094EDB"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2,385,417</w:t>
            </w:r>
          </w:p>
        </w:tc>
        <w:tc>
          <w:tcPr>
            <w:tcW w:w="1984" w:type="dxa"/>
            <w:vAlign w:val="bottom"/>
          </w:tcPr>
          <w:p w14:paraId="1F22FB55"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3,383,750</w:t>
            </w:r>
          </w:p>
        </w:tc>
      </w:tr>
      <w:tr w:rsidR="00087C96" w:rsidRPr="002849A3" w14:paraId="56C3FD03" w14:textId="77777777" w:rsidTr="00ED0A7F">
        <w:trPr>
          <w:trHeight w:val="20"/>
        </w:trPr>
        <w:tc>
          <w:tcPr>
            <w:tcW w:w="5202" w:type="dxa"/>
            <w:vAlign w:val="bottom"/>
          </w:tcPr>
          <w:p w14:paraId="452B72D1" w14:textId="77777777" w:rsidR="00087C96" w:rsidRPr="002849A3" w:rsidRDefault="00087C96" w:rsidP="00ED0A7F">
            <w:pPr>
              <w:tabs>
                <w:tab w:val="left" w:pos="328"/>
                <w:tab w:val="left" w:pos="538"/>
              </w:tabs>
              <w:spacing w:line="320" w:lineRule="exact"/>
              <w:ind w:left="78"/>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2EE0922B"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4,198</w:t>
            </w:r>
          </w:p>
        </w:tc>
        <w:tc>
          <w:tcPr>
            <w:tcW w:w="1984" w:type="dxa"/>
            <w:vAlign w:val="bottom"/>
          </w:tcPr>
          <w:p w14:paraId="78545814"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4,483</w:t>
            </w:r>
          </w:p>
        </w:tc>
      </w:tr>
      <w:tr w:rsidR="00087C96" w:rsidRPr="002849A3" w14:paraId="27AD3140" w14:textId="77777777" w:rsidTr="00ED0A7F">
        <w:trPr>
          <w:trHeight w:val="20"/>
        </w:trPr>
        <w:tc>
          <w:tcPr>
            <w:tcW w:w="5202" w:type="dxa"/>
            <w:vAlign w:val="bottom"/>
          </w:tcPr>
          <w:p w14:paraId="37CE3EC5"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7E4AEDDE"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114,282</w:t>
            </w:r>
          </w:p>
        </w:tc>
        <w:tc>
          <w:tcPr>
            <w:tcW w:w="1984" w:type="dxa"/>
            <w:vAlign w:val="bottom"/>
          </w:tcPr>
          <w:p w14:paraId="1B9469D8"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161,131</w:t>
            </w:r>
          </w:p>
        </w:tc>
      </w:tr>
      <w:tr w:rsidR="00087C96" w:rsidRPr="00D6060F" w14:paraId="45599839" w14:textId="77777777" w:rsidTr="00ED0A7F">
        <w:trPr>
          <w:trHeight w:val="20"/>
        </w:trPr>
        <w:tc>
          <w:tcPr>
            <w:tcW w:w="5202" w:type="dxa"/>
            <w:vAlign w:val="bottom"/>
          </w:tcPr>
          <w:p w14:paraId="3A473D6A" w14:textId="77777777" w:rsidR="00087C96" w:rsidRPr="002849A3" w:rsidRDefault="00087C96" w:rsidP="00ED0A7F">
            <w:pPr>
              <w:tabs>
                <w:tab w:val="left" w:pos="10773"/>
              </w:tabs>
              <w:spacing w:line="320" w:lineRule="exact"/>
              <w:ind w:left="78" w:right="-29"/>
              <w:rPr>
                <w:rFonts w:ascii="Arial" w:hAnsi="Arial" w:cs="Arial"/>
                <w:sz w:val="18"/>
                <w:szCs w:val="18"/>
                <w:cs/>
                <w:lang w:val="en-US"/>
              </w:rPr>
            </w:pPr>
            <w:r w:rsidRPr="002849A3">
              <w:rPr>
                <w:rFonts w:ascii="Arial" w:hAnsi="Arial" w:cs="Arial"/>
                <w:b/>
                <w:bCs/>
                <w:sz w:val="18"/>
                <w:szCs w:val="18"/>
                <w:u w:val="single"/>
                <w:lang w:val="en-US"/>
              </w:rPr>
              <w:t>The major shareholders of the Bank’s parent company</w:t>
            </w:r>
          </w:p>
        </w:tc>
        <w:tc>
          <w:tcPr>
            <w:tcW w:w="1985" w:type="dxa"/>
            <w:vAlign w:val="bottom"/>
          </w:tcPr>
          <w:p w14:paraId="5A0BEB31" w14:textId="77777777" w:rsidR="00087C96" w:rsidRPr="00087C96" w:rsidRDefault="00087C96" w:rsidP="00ED0A7F">
            <w:pPr>
              <w:tabs>
                <w:tab w:val="decimal" w:pos="1452"/>
              </w:tabs>
              <w:spacing w:line="320" w:lineRule="exact"/>
              <w:ind w:right="14"/>
              <w:rPr>
                <w:rFonts w:ascii="Arial" w:hAnsi="Arial" w:cs="Arial"/>
                <w:sz w:val="18"/>
                <w:szCs w:val="18"/>
                <w:lang w:val="en-US"/>
              </w:rPr>
            </w:pPr>
          </w:p>
        </w:tc>
        <w:tc>
          <w:tcPr>
            <w:tcW w:w="1984" w:type="dxa"/>
            <w:vAlign w:val="bottom"/>
          </w:tcPr>
          <w:p w14:paraId="164A8EEB" w14:textId="77777777" w:rsidR="00087C96" w:rsidRPr="00515E39" w:rsidRDefault="00087C96" w:rsidP="00ED0A7F">
            <w:pPr>
              <w:tabs>
                <w:tab w:val="decimal" w:pos="1452"/>
              </w:tabs>
              <w:spacing w:line="320" w:lineRule="exact"/>
              <w:ind w:right="14"/>
              <w:rPr>
                <w:rFonts w:ascii="Arial" w:hAnsi="Arial" w:cs="Arial"/>
                <w:sz w:val="18"/>
                <w:szCs w:val="18"/>
                <w:lang w:val="en-US"/>
              </w:rPr>
            </w:pPr>
          </w:p>
        </w:tc>
      </w:tr>
      <w:tr w:rsidR="00087C96" w:rsidRPr="002849A3" w14:paraId="34E449FC" w14:textId="77777777" w:rsidTr="00ED0A7F">
        <w:trPr>
          <w:trHeight w:val="20"/>
        </w:trPr>
        <w:tc>
          <w:tcPr>
            <w:tcW w:w="5202" w:type="dxa"/>
            <w:vAlign w:val="bottom"/>
          </w:tcPr>
          <w:p w14:paraId="1931AE28" w14:textId="77777777" w:rsidR="00087C96" w:rsidRPr="002849A3" w:rsidRDefault="00087C96" w:rsidP="00ED0A7F">
            <w:pPr>
              <w:tabs>
                <w:tab w:val="left" w:pos="328"/>
                <w:tab w:val="left" w:pos="538"/>
              </w:tabs>
              <w:spacing w:line="320" w:lineRule="exact"/>
              <w:ind w:left="78"/>
              <w:rPr>
                <w:rFonts w:ascii="Arial" w:hAnsi="Arial" w:cs="Arial"/>
                <w:sz w:val="18"/>
                <w:szCs w:val="18"/>
                <w:lang w:val="en-US"/>
              </w:rPr>
            </w:pPr>
            <w:r w:rsidRPr="002849A3">
              <w:rPr>
                <w:rFonts w:ascii="Arial" w:hAnsi="Arial" w:cs="Arial"/>
                <w:sz w:val="18"/>
                <w:szCs w:val="18"/>
                <w:lang w:val="en-US"/>
              </w:rPr>
              <w:t>Deposits</w:t>
            </w:r>
          </w:p>
        </w:tc>
        <w:tc>
          <w:tcPr>
            <w:tcW w:w="1985" w:type="dxa"/>
            <w:vAlign w:val="bottom"/>
          </w:tcPr>
          <w:p w14:paraId="21F2FA24"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7,892,403</w:t>
            </w:r>
          </w:p>
        </w:tc>
        <w:tc>
          <w:tcPr>
            <w:tcW w:w="1984" w:type="dxa"/>
            <w:vAlign w:val="bottom"/>
          </w:tcPr>
          <w:p w14:paraId="0173071B"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2,895,390</w:t>
            </w:r>
          </w:p>
        </w:tc>
      </w:tr>
      <w:tr w:rsidR="00087C96" w:rsidRPr="002849A3" w14:paraId="72ED7409" w14:textId="77777777" w:rsidTr="00ED0A7F">
        <w:trPr>
          <w:trHeight w:val="20"/>
        </w:trPr>
        <w:tc>
          <w:tcPr>
            <w:tcW w:w="5202" w:type="dxa"/>
            <w:vAlign w:val="bottom"/>
          </w:tcPr>
          <w:p w14:paraId="34F724B6" w14:textId="77777777" w:rsidR="00087C96" w:rsidRPr="002849A3" w:rsidRDefault="00087C96" w:rsidP="00ED0A7F">
            <w:pPr>
              <w:tabs>
                <w:tab w:val="left" w:pos="10773"/>
              </w:tabs>
              <w:spacing w:line="320" w:lineRule="exact"/>
              <w:ind w:left="78" w:right="-29"/>
              <w:rPr>
                <w:rFonts w:ascii="Arial" w:hAnsi="Arial" w:cs="Arial"/>
                <w:sz w:val="18"/>
                <w:szCs w:val="18"/>
                <w:cs/>
                <w:lang w:val="en-US"/>
              </w:rPr>
            </w:pPr>
            <w:r w:rsidRPr="002849A3">
              <w:rPr>
                <w:rFonts w:ascii="Arial" w:hAnsi="Arial" w:cs="Arial"/>
                <w:sz w:val="18"/>
                <w:szCs w:val="18"/>
                <w:lang w:val="en-US"/>
              </w:rPr>
              <w:t>Interbank and money market items (liabilities)</w:t>
            </w:r>
          </w:p>
        </w:tc>
        <w:tc>
          <w:tcPr>
            <w:tcW w:w="1985" w:type="dxa"/>
            <w:shd w:val="clear" w:color="auto" w:fill="auto"/>
            <w:vAlign w:val="bottom"/>
          </w:tcPr>
          <w:p w14:paraId="08482922"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887,166</w:t>
            </w:r>
          </w:p>
        </w:tc>
        <w:tc>
          <w:tcPr>
            <w:tcW w:w="1984" w:type="dxa"/>
            <w:vAlign w:val="bottom"/>
          </w:tcPr>
          <w:p w14:paraId="535EB25D"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1,670,110</w:t>
            </w:r>
          </w:p>
        </w:tc>
      </w:tr>
      <w:tr w:rsidR="00087C96" w:rsidRPr="002849A3" w14:paraId="045CB0BD" w14:textId="77777777" w:rsidTr="00ED0A7F">
        <w:trPr>
          <w:trHeight w:val="20"/>
        </w:trPr>
        <w:tc>
          <w:tcPr>
            <w:tcW w:w="5202" w:type="dxa"/>
            <w:vAlign w:val="bottom"/>
          </w:tcPr>
          <w:p w14:paraId="1A896220" w14:textId="77777777" w:rsidR="00087C96" w:rsidRPr="002849A3" w:rsidRDefault="00087C96" w:rsidP="00ED0A7F">
            <w:pPr>
              <w:tabs>
                <w:tab w:val="left" w:pos="10773"/>
              </w:tabs>
              <w:spacing w:line="320" w:lineRule="exact"/>
              <w:ind w:left="78" w:right="-29"/>
              <w:rPr>
                <w:rFonts w:ascii="Arial" w:hAnsi="Arial" w:cs="Arial"/>
                <w:sz w:val="18"/>
                <w:szCs w:val="18"/>
                <w:cs/>
                <w:lang w:val="en-US"/>
              </w:rPr>
            </w:pPr>
            <w:r w:rsidRPr="002849A3">
              <w:rPr>
                <w:rFonts w:ascii="Arial" w:hAnsi="Arial" w:cs="Arial"/>
                <w:b/>
                <w:bCs/>
                <w:sz w:val="18"/>
                <w:szCs w:val="18"/>
                <w:u w:val="single"/>
                <w:lang w:val="en-US"/>
              </w:rPr>
              <w:t>Related companies/persons</w:t>
            </w:r>
          </w:p>
        </w:tc>
        <w:tc>
          <w:tcPr>
            <w:tcW w:w="1985" w:type="dxa"/>
            <w:vAlign w:val="bottom"/>
          </w:tcPr>
          <w:p w14:paraId="23862BFC" w14:textId="77777777" w:rsidR="00087C96" w:rsidRPr="00087C96" w:rsidRDefault="00087C96" w:rsidP="00ED0A7F">
            <w:pPr>
              <w:tabs>
                <w:tab w:val="decimal" w:pos="1452"/>
              </w:tabs>
              <w:spacing w:line="320" w:lineRule="exact"/>
              <w:ind w:right="14"/>
              <w:rPr>
                <w:rFonts w:ascii="Arial" w:hAnsi="Arial" w:cs="Arial"/>
                <w:sz w:val="18"/>
                <w:szCs w:val="18"/>
                <w:cs/>
                <w:lang w:val="en-US"/>
              </w:rPr>
            </w:pPr>
          </w:p>
        </w:tc>
        <w:tc>
          <w:tcPr>
            <w:tcW w:w="1984" w:type="dxa"/>
            <w:vAlign w:val="bottom"/>
          </w:tcPr>
          <w:p w14:paraId="6D522B86" w14:textId="77777777" w:rsidR="00087C96" w:rsidRPr="00515E39" w:rsidRDefault="00087C96" w:rsidP="00ED0A7F">
            <w:pPr>
              <w:tabs>
                <w:tab w:val="decimal" w:pos="1452"/>
              </w:tabs>
              <w:spacing w:line="320" w:lineRule="exact"/>
              <w:ind w:right="14"/>
              <w:rPr>
                <w:rFonts w:ascii="Arial" w:hAnsi="Arial" w:cs="Arial"/>
                <w:sz w:val="18"/>
                <w:szCs w:val="18"/>
                <w:cs/>
                <w:lang w:val="en-US"/>
              </w:rPr>
            </w:pPr>
          </w:p>
        </w:tc>
      </w:tr>
      <w:tr w:rsidR="00087C96" w:rsidRPr="002849A3" w14:paraId="068C12EA" w14:textId="77777777" w:rsidTr="00ED0A7F">
        <w:trPr>
          <w:trHeight w:val="20"/>
        </w:trPr>
        <w:tc>
          <w:tcPr>
            <w:tcW w:w="5202" w:type="dxa"/>
            <w:vAlign w:val="bottom"/>
          </w:tcPr>
          <w:p w14:paraId="72F4FC47" w14:textId="77777777" w:rsidR="00087C96" w:rsidRPr="002849A3" w:rsidRDefault="00087C96" w:rsidP="00ED0A7F">
            <w:pPr>
              <w:tabs>
                <w:tab w:val="left" w:pos="328"/>
                <w:tab w:val="left" w:pos="538"/>
              </w:tabs>
              <w:spacing w:line="320" w:lineRule="exact"/>
              <w:ind w:left="78"/>
              <w:rPr>
                <w:rFonts w:ascii="Arial" w:hAnsi="Arial" w:cs="Arial"/>
                <w:sz w:val="18"/>
                <w:szCs w:val="18"/>
                <w:lang w:val="en-US"/>
              </w:rPr>
            </w:pPr>
            <w:r w:rsidRPr="002849A3">
              <w:rPr>
                <w:rFonts w:ascii="Arial" w:hAnsi="Arial" w:cs="Arial"/>
                <w:sz w:val="18"/>
                <w:szCs w:val="18"/>
                <w:lang w:val="en-US"/>
              </w:rPr>
              <w:t>Loans to customers</w:t>
            </w:r>
          </w:p>
        </w:tc>
        <w:tc>
          <w:tcPr>
            <w:tcW w:w="1985" w:type="dxa"/>
            <w:vAlign w:val="bottom"/>
          </w:tcPr>
          <w:p w14:paraId="3B7F23C8"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3,543,261</w:t>
            </w:r>
          </w:p>
        </w:tc>
        <w:tc>
          <w:tcPr>
            <w:tcW w:w="1984" w:type="dxa"/>
            <w:vAlign w:val="bottom"/>
          </w:tcPr>
          <w:p w14:paraId="178C9064"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3,551,667</w:t>
            </w:r>
          </w:p>
        </w:tc>
      </w:tr>
      <w:tr w:rsidR="00087C96" w:rsidRPr="002849A3" w14:paraId="17828EF9" w14:textId="77777777" w:rsidTr="00ED0A7F">
        <w:trPr>
          <w:trHeight w:val="20"/>
        </w:trPr>
        <w:tc>
          <w:tcPr>
            <w:tcW w:w="5202" w:type="dxa"/>
            <w:vAlign w:val="bottom"/>
          </w:tcPr>
          <w:p w14:paraId="46BE5288"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Deposits</w:t>
            </w:r>
          </w:p>
        </w:tc>
        <w:tc>
          <w:tcPr>
            <w:tcW w:w="1985" w:type="dxa"/>
            <w:vAlign w:val="bottom"/>
          </w:tcPr>
          <w:p w14:paraId="0E70F5BD" w14:textId="77777777" w:rsidR="00087C96" w:rsidRPr="00087C96" w:rsidRDefault="001E4939" w:rsidP="00ED0A7F">
            <w:pPr>
              <w:tabs>
                <w:tab w:val="decimal" w:pos="1452"/>
              </w:tabs>
              <w:spacing w:line="320" w:lineRule="exact"/>
              <w:ind w:right="14"/>
              <w:rPr>
                <w:rFonts w:ascii="Arial" w:hAnsi="Arial" w:cs="Arial"/>
                <w:sz w:val="18"/>
                <w:szCs w:val="18"/>
                <w:lang w:val="en-US"/>
              </w:rPr>
            </w:pPr>
            <w:r>
              <w:rPr>
                <w:rFonts w:ascii="Arial" w:hAnsi="Arial" w:cs="Arial"/>
                <w:sz w:val="18"/>
                <w:szCs w:val="18"/>
                <w:lang w:val="en-US"/>
              </w:rPr>
              <w:t>10,792,042</w:t>
            </w:r>
          </w:p>
        </w:tc>
        <w:tc>
          <w:tcPr>
            <w:tcW w:w="1984" w:type="dxa"/>
            <w:vAlign w:val="bottom"/>
          </w:tcPr>
          <w:p w14:paraId="1E900E55"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10,067,738</w:t>
            </w:r>
          </w:p>
        </w:tc>
      </w:tr>
      <w:tr w:rsidR="00087C96" w:rsidRPr="002849A3" w14:paraId="51135B6D" w14:textId="77777777" w:rsidTr="00ED0A7F">
        <w:trPr>
          <w:trHeight w:val="87"/>
        </w:trPr>
        <w:tc>
          <w:tcPr>
            <w:tcW w:w="5202" w:type="dxa"/>
            <w:vAlign w:val="bottom"/>
          </w:tcPr>
          <w:p w14:paraId="06B3B3DD" w14:textId="77777777" w:rsidR="00087C96" w:rsidRPr="002849A3" w:rsidRDefault="00087C96" w:rsidP="00ED0A7F">
            <w:pPr>
              <w:tabs>
                <w:tab w:val="left" w:pos="328"/>
                <w:tab w:val="left" w:pos="538"/>
              </w:tabs>
              <w:spacing w:line="320" w:lineRule="exact"/>
              <w:ind w:left="78"/>
              <w:rPr>
                <w:rFonts w:ascii="Arial" w:hAnsi="Arial" w:cs="Arial"/>
                <w:sz w:val="18"/>
                <w:szCs w:val="18"/>
                <w:cs/>
                <w:lang w:val="en-US"/>
              </w:rPr>
            </w:pPr>
            <w:r w:rsidRPr="002849A3">
              <w:rPr>
                <w:rFonts w:ascii="Arial" w:hAnsi="Arial" w:cs="Arial"/>
                <w:sz w:val="18"/>
                <w:szCs w:val="18"/>
                <w:lang w:val="en-US"/>
              </w:rPr>
              <w:t>Debts issued and borrowings</w:t>
            </w:r>
          </w:p>
        </w:tc>
        <w:tc>
          <w:tcPr>
            <w:tcW w:w="1985" w:type="dxa"/>
            <w:vAlign w:val="bottom"/>
          </w:tcPr>
          <w:p w14:paraId="3707CAC0" w14:textId="77777777" w:rsidR="00087C96" w:rsidRPr="00087C96" w:rsidRDefault="00087C96" w:rsidP="00ED0A7F">
            <w:pPr>
              <w:tabs>
                <w:tab w:val="decimal" w:pos="1452"/>
              </w:tabs>
              <w:spacing w:line="320" w:lineRule="exact"/>
              <w:ind w:right="14"/>
              <w:rPr>
                <w:rFonts w:ascii="Arial" w:hAnsi="Arial" w:cs="Arial"/>
                <w:sz w:val="18"/>
                <w:szCs w:val="18"/>
                <w:lang w:val="en-US"/>
              </w:rPr>
            </w:pPr>
            <w:r w:rsidRPr="00087C96">
              <w:rPr>
                <w:rFonts w:ascii="Arial" w:hAnsi="Arial" w:cs="Arial"/>
                <w:sz w:val="18"/>
                <w:szCs w:val="18"/>
                <w:lang w:val="en-US"/>
              </w:rPr>
              <w:t>19,000</w:t>
            </w:r>
          </w:p>
        </w:tc>
        <w:tc>
          <w:tcPr>
            <w:tcW w:w="1984" w:type="dxa"/>
            <w:vAlign w:val="bottom"/>
          </w:tcPr>
          <w:p w14:paraId="40F9FAB2" w14:textId="77777777" w:rsidR="00087C96" w:rsidRPr="00515E39" w:rsidRDefault="00087C96" w:rsidP="00ED0A7F">
            <w:pPr>
              <w:tabs>
                <w:tab w:val="decimal" w:pos="1452"/>
              </w:tabs>
              <w:spacing w:line="320" w:lineRule="exact"/>
              <w:ind w:right="14"/>
              <w:rPr>
                <w:rFonts w:ascii="Arial" w:hAnsi="Arial" w:cs="Arial"/>
                <w:sz w:val="18"/>
                <w:szCs w:val="18"/>
                <w:lang w:val="en-US"/>
              </w:rPr>
            </w:pPr>
            <w:r w:rsidRPr="00515E39">
              <w:rPr>
                <w:rFonts w:ascii="Arial" w:hAnsi="Arial" w:cs="Arial"/>
                <w:sz w:val="18"/>
                <w:szCs w:val="18"/>
                <w:lang w:val="en-US"/>
              </w:rPr>
              <w:t>49,800</w:t>
            </w:r>
          </w:p>
        </w:tc>
      </w:tr>
    </w:tbl>
    <w:p w14:paraId="6EA7397D" w14:textId="77777777" w:rsidR="00A9531E" w:rsidRPr="00F45531" w:rsidRDefault="00263B57" w:rsidP="00ED0A7F">
      <w:pPr>
        <w:tabs>
          <w:tab w:val="left" w:pos="1440"/>
          <w:tab w:val="left" w:pos="2160"/>
          <w:tab w:val="right" w:pos="7280"/>
          <w:tab w:val="right" w:pos="8540"/>
        </w:tabs>
        <w:spacing w:before="160" w:after="80" w:line="360" w:lineRule="exact"/>
        <w:ind w:left="634" w:right="-43" w:hanging="634"/>
        <w:jc w:val="thaiDistribute"/>
        <w:rPr>
          <w:rFonts w:ascii="Arial" w:hAnsi="Arial" w:cs="Cordia New"/>
          <w:b/>
          <w:bCs/>
          <w:lang w:val="en-GB"/>
        </w:rPr>
      </w:pPr>
      <w:r>
        <w:rPr>
          <w:rFonts w:ascii="Arial" w:hAnsi="Arial" w:cs="Arial"/>
          <w:b/>
          <w:bCs/>
          <w:lang w:val="en-US"/>
        </w:rPr>
        <w:t>4</w:t>
      </w:r>
      <w:r w:rsidR="00CB5905">
        <w:rPr>
          <w:rFonts w:ascii="Arial" w:hAnsi="Arial" w:cs="Arial"/>
          <w:b/>
          <w:bCs/>
          <w:lang w:val="en-GB"/>
        </w:rPr>
        <w:t>1</w:t>
      </w:r>
      <w:r w:rsidR="00942C0B" w:rsidRPr="00B424BC">
        <w:rPr>
          <w:rFonts w:ascii="Arial" w:hAnsi="Arial" w:cs="Arial"/>
          <w:b/>
          <w:bCs/>
          <w:lang w:val="en-GB"/>
        </w:rPr>
        <w:t>.3</w:t>
      </w:r>
      <w:r w:rsidR="00A9531E" w:rsidRPr="00B424BC">
        <w:rPr>
          <w:rFonts w:ascii="Arial" w:hAnsi="Arial" w:cs="Arial"/>
          <w:b/>
          <w:bCs/>
          <w:cs/>
          <w:lang w:val="en-GB"/>
        </w:rPr>
        <w:tab/>
      </w:r>
      <w:r w:rsidR="00A9531E" w:rsidRPr="00B424BC">
        <w:rPr>
          <w:rFonts w:ascii="Arial" w:hAnsi="Arial" w:cs="Arial"/>
          <w:b/>
          <w:bCs/>
          <w:lang w:val="en-GB"/>
        </w:rPr>
        <w:t>Directors’ and executives’ compensation</w:t>
      </w:r>
      <w:r w:rsidR="00A9531E" w:rsidRPr="001240BE">
        <w:rPr>
          <w:rFonts w:ascii="Arial" w:hAnsi="Arial" w:cs="Arial"/>
          <w:b/>
          <w:bCs/>
          <w:lang w:val="en-GB"/>
        </w:rPr>
        <w:t xml:space="preserve"> </w:t>
      </w:r>
    </w:p>
    <w:p w14:paraId="205568E6" w14:textId="77777777" w:rsidR="00263B57" w:rsidRPr="00DC5326" w:rsidRDefault="00263B57" w:rsidP="00ED0A7F">
      <w:pPr>
        <w:tabs>
          <w:tab w:val="left" w:pos="1440"/>
        </w:tabs>
        <w:spacing w:before="80" w:line="380" w:lineRule="exact"/>
        <w:ind w:left="634"/>
        <w:jc w:val="thaiDistribute"/>
        <w:rPr>
          <w:rFonts w:ascii="Arial" w:hAnsi="Arial" w:cs="Arial"/>
          <w:cs/>
          <w:lang w:val="en-US"/>
        </w:rPr>
      </w:pPr>
      <w:r w:rsidRPr="002849A3">
        <w:rPr>
          <w:rFonts w:ascii="Arial" w:hAnsi="Arial" w:cs="Arial"/>
          <w:spacing w:val="-2"/>
          <w:szCs w:val="28"/>
          <w:lang w:val="en-US"/>
        </w:rPr>
        <w:t>During the</w:t>
      </w:r>
      <w:r w:rsidR="00DC5326">
        <w:rPr>
          <w:rFonts w:ascii="Arial" w:hAnsi="Arial" w:cs="Arial"/>
          <w:spacing w:val="-2"/>
          <w:szCs w:val="28"/>
          <w:lang w:val="en-US"/>
        </w:rPr>
        <w:t xml:space="preserve"> </w:t>
      </w:r>
      <w:r w:rsidR="00DC5326" w:rsidRPr="00515E39">
        <w:rPr>
          <w:rFonts w:ascii="Arial" w:hAnsi="Arial" w:cs="Arial"/>
          <w:lang w:val="en-US"/>
        </w:rPr>
        <w:t>years ended 31 December</w:t>
      </w:r>
      <w:r w:rsidR="00DC5326" w:rsidRPr="002849A3">
        <w:rPr>
          <w:rFonts w:ascii="Arial" w:hAnsi="Arial" w:cs="Arial"/>
          <w:spacing w:val="-2"/>
          <w:szCs w:val="28"/>
          <w:lang w:val="en-US"/>
        </w:rPr>
        <w:t xml:space="preserve"> </w:t>
      </w:r>
      <w:r w:rsidRPr="002849A3">
        <w:rPr>
          <w:rFonts w:ascii="Arial" w:hAnsi="Arial" w:cs="Arial"/>
          <w:spacing w:val="-2"/>
          <w:szCs w:val="28"/>
          <w:lang w:val="en-US"/>
        </w:rPr>
        <w:t>2021 and 2020</w:t>
      </w:r>
      <w:r w:rsidRPr="002849A3">
        <w:rPr>
          <w:rFonts w:ascii="Arial" w:hAnsi="Arial" w:cs="Arial"/>
          <w:spacing w:val="-2"/>
          <w:lang w:val="en-US"/>
        </w:rPr>
        <w:t>, compen</w:t>
      </w:r>
      <w:r w:rsidRPr="006E1895">
        <w:rPr>
          <w:rFonts w:ascii="Arial" w:hAnsi="Arial" w:cs="Arial"/>
          <w:lang w:val="en-US"/>
        </w:rPr>
        <w:t>sations incurred on directors and executives of the Bank, which were recognised in profit or loss, were classified as follows.</w:t>
      </w:r>
    </w:p>
    <w:tbl>
      <w:tblPr>
        <w:tblW w:w="9189" w:type="dxa"/>
        <w:tblInd w:w="558" w:type="dxa"/>
        <w:tblLayout w:type="fixed"/>
        <w:tblLook w:val="04A0" w:firstRow="1" w:lastRow="0" w:firstColumn="1" w:lastColumn="0" w:noHBand="0" w:noVBand="1"/>
      </w:tblPr>
      <w:tblGrid>
        <w:gridCol w:w="5220"/>
        <w:gridCol w:w="1985"/>
        <w:gridCol w:w="1984"/>
      </w:tblGrid>
      <w:tr w:rsidR="00DC5326" w:rsidRPr="002849A3" w14:paraId="1185D1C9" w14:textId="77777777" w:rsidTr="00A47546">
        <w:trPr>
          <w:trHeight w:val="355"/>
          <w:tblHeader/>
        </w:trPr>
        <w:tc>
          <w:tcPr>
            <w:tcW w:w="5220" w:type="dxa"/>
          </w:tcPr>
          <w:p w14:paraId="07A5F608" w14:textId="77777777" w:rsidR="00DC5326" w:rsidRPr="002849A3" w:rsidRDefault="00DC5326"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3969" w:type="dxa"/>
            <w:gridSpan w:val="2"/>
            <w:vAlign w:val="bottom"/>
            <w:hideMark/>
          </w:tcPr>
          <w:p w14:paraId="04DC4669" w14:textId="77777777" w:rsidR="00DC5326" w:rsidRPr="002849A3" w:rsidRDefault="00DC5326" w:rsidP="00ED0A7F">
            <w:pPr>
              <w:spacing w:line="320" w:lineRule="exact"/>
              <w:jc w:val="right"/>
              <w:rPr>
                <w:rFonts w:ascii="Arial" w:hAnsi="Arial" w:cs="Arial"/>
                <w:sz w:val="18"/>
                <w:szCs w:val="18"/>
                <w:cs/>
                <w:lang w:val="en-US"/>
              </w:rPr>
            </w:pPr>
            <w:r w:rsidRPr="0028727B">
              <w:rPr>
                <w:rFonts w:ascii="Arial" w:hAnsi="Arial" w:cs="Arial"/>
                <w:sz w:val="18"/>
                <w:szCs w:val="18"/>
                <w:cs/>
              </w:rPr>
              <w:t>(</w:t>
            </w:r>
            <w:r w:rsidRPr="0028727B">
              <w:rPr>
                <w:rFonts w:ascii="Arial" w:hAnsi="Arial" w:cs="Arial"/>
                <w:sz w:val="18"/>
                <w:szCs w:val="18"/>
                <w:lang w:val="en-US"/>
              </w:rPr>
              <w:t>Unit: Million Baht</w:t>
            </w:r>
            <w:r w:rsidRPr="0028727B">
              <w:rPr>
                <w:rFonts w:ascii="Arial" w:hAnsi="Arial" w:cs="Arial"/>
                <w:sz w:val="18"/>
                <w:szCs w:val="18"/>
                <w:cs/>
              </w:rPr>
              <w:t>)</w:t>
            </w:r>
          </w:p>
        </w:tc>
      </w:tr>
      <w:tr w:rsidR="00DC5326" w:rsidRPr="000036EE" w14:paraId="57E247AB" w14:textId="77777777" w:rsidTr="00A47546">
        <w:trPr>
          <w:trHeight w:val="355"/>
          <w:tblHeader/>
        </w:trPr>
        <w:tc>
          <w:tcPr>
            <w:tcW w:w="5220" w:type="dxa"/>
          </w:tcPr>
          <w:p w14:paraId="55CDC2DE" w14:textId="77777777" w:rsidR="00DC5326" w:rsidRPr="002849A3" w:rsidRDefault="00DC5326"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3969" w:type="dxa"/>
            <w:gridSpan w:val="2"/>
            <w:vAlign w:val="bottom"/>
          </w:tcPr>
          <w:p w14:paraId="51B996FD" w14:textId="77777777" w:rsidR="00DC5326" w:rsidRPr="002849A3" w:rsidRDefault="00DC5326" w:rsidP="00ED0A7F">
            <w:pPr>
              <w:pBdr>
                <w:bottom w:val="single" w:sz="4" w:space="1" w:color="auto"/>
              </w:pBdr>
              <w:spacing w:line="320" w:lineRule="exact"/>
              <w:jc w:val="center"/>
              <w:rPr>
                <w:rFonts w:ascii="Arial" w:hAnsi="Arial" w:cs="Arial"/>
                <w:sz w:val="18"/>
                <w:szCs w:val="18"/>
                <w:lang w:val="en-GB"/>
              </w:rPr>
            </w:pPr>
            <w:r w:rsidRPr="002849A3">
              <w:rPr>
                <w:rFonts w:ascii="Arial" w:hAnsi="Arial" w:cs="Arial"/>
                <w:sz w:val="18"/>
                <w:szCs w:val="18"/>
                <w:lang w:val="en-GB"/>
              </w:rPr>
              <w:t xml:space="preserve">For the </w:t>
            </w:r>
            <w:r>
              <w:rPr>
                <w:rFonts w:ascii="Arial" w:hAnsi="Arial" w:cs="Arial"/>
                <w:sz w:val="18"/>
                <w:szCs w:val="18"/>
                <w:lang w:val="en-GB"/>
              </w:rPr>
              <w:t>year</w:t>
            </w:r>
            <w:r w:rsidRPr="002849A3">
              <w:rPr>
                <w:rFonts w:ascii="Arial" w:hAnsi="Arial" w:cs="Arial"/>
                <w:sz w:val="18"/>
                <w:szCs w:val="18"/>
                <w:lang w:val="en-GB"/>
              </w:rPr>
              <w:t xml:space="preserve">s ended </w:t>
            </w:r>
            <w:r>
              <w:rPr>
                <w:rFonts w:ascii="Arial" w:hAnsi="Arial" w:cs="Arial"/>
                <w:sz w:val="18"/>
                <w:szCs w:val="18"/>
                <w:lang w:val="en-GB"/>
              </w:rPr>
              <w:t>31 December</w:t>
            </w:r>
          </w:p>
        </w:tc>
      </w:tr>
      <w:tr w:rsidR="00DC5326" w:rsidRPr="002849A3" w14:paraId="0C22B29A" w14:textId="77777777" w:rsidTr="00A47546">
        <w:trPr>
          <w:trHeight w:val="20"/>
          <w:tblHeader/>
        </w:trPr>
        <w:tc>
          <w:tcPr>
            <w:tcW w:w="5220" w:type="dxa"/>
          </w:tcPr>
          <w:p w14:paraId="1EE44A35" w14:textId="77777777" w:rsidR="00DC5326" w:rsidRPr="002849A3" w:rsidRDefault="00DC5326" w:rsidP="00ED0A7F">
            <w:pPr>
              <w:tabs>
                <w:tab w:val="left" w:pos="522"/>
                <w:tab w:val="left" w:pos="720"/>
                <w:tab w:val="right" w:pos="4680"/>
              </w:tabs>
              <w:spacing w:line="320" w:lineRule="exact"/>
              <w:ind w:left="162" w:right="-18"/>
              <w:jc w:val="both"/>
              <w:rPr>
                <w:rFonts w:ascii="Arial" w:hAnsi="Arial" w:cs="Arial"/>
                <w:sz w:val="18"/>
                <w:szCs w:val="18"/>
                <w:highlight w:val="yellow"/>
                <w:cs/>
              </w:rPr>
            </w:pPr>
          </w:p>
        </w:tc>
        <w:tc>
          <w:tcPr>
            <w:tcW w:w="1985" w:type="dxa"/>
            <w:vAlign w:val="bottom"/>
            <w:hideMark/>
          </w:tcPr>
          <w:p w14:paraId="36FF99FD" w14:textId="77777777" w:rsidR="00DC5326" w:rsidRPr="007C1AF0" w:rsidRDefault="00DC5326" w:rsidP="00ED0A7F">
            <w:pPr>
              <w:pBdr>
                <w:bottom w:val="single" w:sz="4" w:space="1" w:color="auto"/>
              </w:pBdr>
              <w:spacing w:line="320" w:lineRule="exact"/>
              <w:jc w:val="center"/>
              <w:rPr>
                <w:rFonts w:ascii="Arial" w:hAnsi="Arial" w:cs="Cordia New"/>
                <w:sz w:val="18"/>
                <w:szCs w:val="18"/>
                <w:cs/>
                <w:lang w:val="en-US"/>
              </w:rPr>
            </w:pPr>
            <w:r w:rsidRPr="002849A3">
              <w:rPr>
                <w:rFonts w:ascii="Arial" w:hAnsi="Arial" w:cs="Arial"/>
                <w:sz w:val="18"/>
                <w:szCs w:val="18"/>
                <w:lang w:val="en-GB"/>
              </w:rPr>
              <w:t>20</w:t>
            </w:r>
            <w:r>
              <w:rPr>
                <w:rFonts w:ascii="Arial" w:hAnsi="Arial" w:cs="Arial"/>
                <w:sz w:val="18"/>
                <w:szCs w:val="18"/>
                <w:lang w:val="en-US"/>
              </w:rPr>
              <w:t>2</w:t>
            </w:r>
            <w:r w:rsidRPr="002849A3">
              <w:rPr>
                <w:rFonts w:ascii="Arial" w:hAnsi="Arial" w:cs="Arial"/>
                <w:sz w:val="18"/>
                <w:szCs w:val="18"/>
                <w:lang w:val="en-US"/>
              </w:rPr>
              <w:t>1</w:t>
            </w:r>
          </w:p>
        </w:tc>
        <w:tc>
          <w:tcPr>
            <w:tcW w:w="1984" w:type="dxa"/>
            <w:vAlign w:val="bottom"/>
            <w:hideMark/>
          </w:tcPr>
          <w:p w14:paraId="06C3445F" w14:textId="77777777" w:rsidR="00DC5326" w:rsidRPr="002849A3" w:rsidRDefault="00DC5326" w:rsidP="00ED0A7F">
            <w:pPr>
              <w:pBdr>
                <w:bottom w:val="single" w:sz="4" w:space="1" w:color="auto"/>
              </w:pBdr>
              <w:spacing w:line="320" w:lineRule="exact"/>
              <w:jc w:val="center"/>
              <w:rPr>
                <w:rFonts w:ascii="Arial" w:hAnsi="Arial" w:cs="Arial"/>
                <w:sz w:val="18"/>
                <w:szCs w:val="18"/>
                <w:lang w:val="en-US"/>
              </w:rPr>
            </w:pPr>
            <w:r w:rsidRPr="002849A3">
              <w:rPr>
                <w:rFonts w:ascii="Arial" w:hAnsi="Arial" w:cs="Arial"/>
                <w:sz w:val="18"/>
                <w:szCs w:val="18"/>
                <w:lang w:val="en-GB"/>
              </w:rPr>
              <w:t>20</w:t>
            </w:r>
            <w:r w:rsidRPr="002849A3">
              <w:rPr>
                <w:rFonts w:ascii="Arial" w:hAnsi="Arial" w:cs="Arial"/>
                <w:sz w:val="18"/>
                <w:szCs w:val="18"/>
                <w:lang w:val="en-US"/>
              </w:rPr>
              <w:t>20</w:t>
            </w:r>
          </w:p>
        </w:tc>
      </w:tr>
      <w:tr w:rsidR="00DC5326" w:rsidRPr="002849A3" w14:paraId="3B3B0834" w14:textId="77777777" w:rsidTr="00A47546">
        <w:trPr>
          <w:trHeight w:val="20"/>
        </w:trPr>
        <w:tc>
          <w:tcPr>
            <w:tcW w:w="5220" w:type="dxa"/>
            <w:vAlign w:val="bottom"/>
          </w:tcPr>
          <w:p w14:paraId="2A2A795D" w14:textId="77777777" w:rsidR="00DC5326" w:rsidRPr="00DC5326" w:rsidRDefault="00DC5326" w:rsidP="00ED0A7F">
            <w:pPr>
              <w:tabs>
                <w:tab w:val="left" w:pos="900"/>
                <w:tab w:val="left" w:pos="2160"/>
              </w:tabs>
              <w:spacing w:line="320" w:lineRule="exact"/>
              <w:ind w:left="72" w:right="-108" w:hanging="60"/>
              <w:rPr>
                <w:rFonts w:ascii="Arial" w:eastAsia="Arial Unicode MS" w:hAnsi="Arial" w:cstheme="minorBidi"/>
                <w:sz w:val="18"/>
                <w:szCs w:val="18"/>
                <w:cs/>
                <w:lang w:val="en-US"/>
              </w:rPr>
            </w:pPr>
          </w:p>
        </w:tc>
        <w:tc>
          <w:tcPr>
            <w:tcW w:w="1985" w:type="dxa"/>
            <w:vAlign w:val="bottom"/>
          </w:tcPr>
          <w:p w14:paraId="3A7EC033" w14:textId="77777777" w:rsidR="00DC5326" w:rsidRPr="0006508F" w:rsidRDefault="00DC5326" w:rsidP="00ED0A7F">
            <w:pPr>
              <w:tabs>
                <w:tab w:val="decimal" w:pos="1452"/>
              </w:tabs>
              <w:spacing w:line="320" w:lineRule="exact"/>
              <w:ind w:right="14"/>
              <w:rPr>
                <w:rFonts w:ascii="Arial" w:hAnsi="Arial" w:cs="Arial"/>
                <w:sz w:val="18"/>
                <w:szCs w:val="18"/>
                <w:lang w:val="en-US"/>
              </w:rPr>
            </w:pPr>
          </w:p>
        </w:tc>
        <w:tc>
          <w:tcPr>
            <w:tcW w:w="1984" w:type="dxa"/>
            <w:vAlign w:val="bottom"/>
          </w:tcPr>
          <w:p w14:paraId="2BA02F15" w14:textId="77777777" w:rsidR="00DC5326" w:rsidRPr="00515E39" w:rsidRDefault="00DC5326" w:rsidP="00ED0A7F">
            <w:pPr>
              <w:tabs>
                <w:tab w:val="decimal" w:pos="1452"/>
              </w:tabs>
              <w:spacing w:line="320" w:lineRule="exact"/>
              <w:ind w:right="14"/>
              <w:rPr>
                <w:rFonts w:ascii="Arial" w:hAnsi="Arial" w:cs="Arial"/>
                <w:sz w:val="18"/>
                <w:szCs w:val="18"/>
                <w:lang w:val="en-US"/>
              </w:rPr>
            </w:pPr>
          </w:p>
        </w:tc>
      </w:tr>
      <w:tr w:rsidR="00DC5326" w:rsidRPr="002849A3" w14:paraId="7EE9691C" w14:textId="77777777" w:rsidTr="00A47546">
        <w:trPr>
          <w:trHeight w:val="20"/>
        </w:trPr>
        <w:tc>
          <w:tcPr>
            <w:tcW w:w="5220" w:type="dxa"/>
            <w:vAlign w:val="bottom"/>
          </w:tcPr>
          <w:p w14:paraId="62B688FB" w14:textId="77777777" w:rsidR="00DC5326" w:rsidRPr="0028727B" w:rsidRDefault="00DC5326" w:rsidP="00ED0A7F">
            <w:pPr>
              <w:tabs>
                <w:tab w:val="left" w:pos="900"/>
                <w:tab w:val="left" w:pos="2160"/>
              </w:tabs>
              <w:spacing w:line="32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Short-term employee benefits</w:t>
            </w:r>
          </w:p>
        </w:tc>
        <w:tc>
          <w:tcPr>
            <w:tcW w:w="1985" w:type="dxa"/>
            <w:vAlign w:val="bottom"/>
          </w:tcPr>
          <w:p w14:paraId="0FB1FA13" w14:textId="77777777" w:rsidR="00DC5326" w:rsidRPr="00B731B6" w:rsidRDefault="000036EE" w:rsidP="00ED0A7F">
            <w:pPr>
              <w:tabs>
                <w:tab w:val="decimal" w:pos="1452"/>
              </w:tabs>
              <w:spacing w:line="320" w:lineRule="exact"/>
              <w:ind w:right="14"/>
              <w:rPr>
                <w:rFonts w:ascii="Arial" w:hAnsi="Arial" w:cstheme="minorBidi"/>
                <w:sz w:val="18"/>
                <w:szCs w:val="18"/>
                <w:lang w:val="en-US"/>
              </w:rPr>
            </w:pPr>
            <w:r>
              <w:rPr>
                <w:rFonts w:ascii="Arial" w:hAnsi="Arial" w:cstheme="minorBidi"/>
                <w:sz w:val="18"/>
                <w:szCs w:val="18"/>
                <w:lang w:val="en-US"/>
              </w:rPr>
              <w:t>139</w:t>
            </w:r>
          </w:p>
        </w:tc>
        <w:tc>
          <w:tcPr>
            <w:tcW w:w="1984" w:type="dxa"/>
            <w:vAlign w:val="bottom"/>
          </w:tcPr>
          <w:p w14:paraId="39D36C2A" w14:textId="77777777" w:rsidR="00DC5326" w:rsidRPr="00515E39" w:rsidRDefault="00DC5326" w:rsidP="00ED0A7F">
            <w:pPr>
              <w:tabs>
                <w:tab w:val="decimal" w:pos="1452"/>
              </w:tabs>
              <w:spacing w:line="320" w:lineRule="exact"/>
              <w:ind w:right="14"/>
              <w:rPr>
                <w:rFonts w:ascii="Arial" w:hAnsi="Arial" w:cs="Arial"/>
                <w:sz w:val="18"/>
                <w:szCs w:val="18"/>
                <w:lang w:val="en-US"/>
              </w:rPr>
            </w:pPr>
            <w:r>
              <w:rPr>
                <w:rFonts w:ascii="Arial" w:hAnsi="Arial" w:cs="Arial"/>
                <w:sz w:val="18"/>
                <w:szCs w:val="18"/>
                <w:lang w:val="en-US"/>
              </w:rPr>
              <w:t>124</w:t>
            </w:r>
          </w:p>
        </w:tc>
      </w:tr>
      <w:tr w:rsidR="00DC5326" w:rsidRPr="002849A3" w14:paraId="5E0E117B" w14:textId="77777777" w:rsidTr="00A47546">
        <w:trPr>
          <w:trHeight w:val="20"/>
        </w:trPr>
        <w:tc>
          <w:tcPr>
            <w:tcW w:w="5220" w:type="dxa"/>
            <w:vAlign w:val="bottom"/>
          </w:tcPr>
          <w:p w14:paraId="5B725FEA" w14:textId="77777777" w:rsidR="00DC5326" w:rsidRPr="0028727B" w:rsidRDefault="00DC5326" w:rsidP="00ED0A7F">
            <w:pPr>
              <w:tabs>
                <w:tab w:val="left" w:pos="900"/>
                <w:tab w:val="left" w:pos="2160"/>
              </w:tabs>
              <w:spacing w:line="320" w:lineRule="exact"/>
              <w:ind w:left="72" w:right="-108" w:hanging="60"/>
              <w:rPr>
                <w:rFonts w:ascii="Arial" w:eastAsia="Arial Unicode MS" w:hAnsi="Arial" w:cs="Arial"/>
                <w:sz w:val="18"/>
                <w:szCs w:val="18"/>
                <w:cs/>
                <w:lang w:val="en-US"/>
              </w:rPr>
            </w:pPr>
            <w:r w:rsidRPr="0028727B">
              <w:rPr>
                <w:rFonts w:ascii="Arial" w:eastAsia="Arial Unicode MS" w:hAnsi="Arial" w:cs="Arial"/>
                <w:sz w:val="18"/>
                <w:szCs w:val="18"/>
                <w:lang w:val="en-US"/>
              </w:rPr>
              <w:t>Post-employment benefits</w:t>
            </w:r>
          </w:p>
        </w:tc>
        <w:tc>
          <w:tcPr>
            <w:tcW w:w="1985" w:type="dxa"/>
            <w:vAlign w:val="bottom"/>
          </w:tcPr>
          <w:p w14:paraId="4DD680E1" w14:textId="77777777" w:rsidR="00DC5326" w:rsidRPr="0028727B" w:rsidRDefault="00ED0A7F" w:rsidP="00ED0A7F">
            <w:pPr>
              <w:tabs>
                <w:tab w:val="decimal" w:pos="1452"/>
              </w:tabs>
              <w:spacing w:line="320" w:lineRule="exact"/>
              <w:ind w:right="14"/>
              <w:rPr>
                <w:rFonts w:ascii="Arial" w:hAnsi="Arial" w:cs="Arial"/>
                <w:sz w:val="18"/>
                <w:szCs w:val="18"/>
                <w:lang w:val="en-US"/>
              </w:rPr>
            </w:pPr>
            <w:r>
              <w:rPr>
                <w:rFonts w:ascii="Arial" w:hAnsi="Arial" w:cs="Arial"/>
                <w:sz w:val="18"/>
                <w:szCs w:val="18"/>
                <w:lang w:val="en-US"/>
              </w:rPr>
              <w:t>12</w:t>
            </w:r>
          </w:p>
        </w:tc>
        <w:tc>
          <w:tcPr>
            <w:tcW w:w="1984" w:type="dxa"/>
            <w:vAlign w:val="bottom"/>
          </w:tcPr>
          <w:p w14:paraId="391B0EA8" w14:textId="77777777" w:rsidR="00DC5326" w:rsidRPr="0028727B" w:rsidRDefault="00DC5326" w:rsidP="00ED0A7F">
            <w:pPr>
              <w:tabs>
                <w:tab w:val="decimal" w:pos="1452"/>
              </w:tabs>
              <w:spacing w:line="320" w:lineRule="exact"/>
              <w:ind w:right="14"/>
              <w:rPr>
                <w:rFonts w:ascii="Arial" w:hAnsi="Arial" w:cs="Arial"/>
                <w:sz w:val="18"/>
                <w:szCs w:val="18"/>
                <w:lang w:val="en-US"/>
              </w:rPr>
            </w:pPr>
            <w:r>
              <w:rPr>
                <w:rFonts w:ascii="Arial" w:hAnsi="Arial" w:cs="Arial"/>
                <w:sz w:val="18"/>
                <w:szCs w:val="18"/>
                <w:lang w:val="en-US"/>
              </w:rPr>
              <w:t>9</w:t>
            </w:r>
          </w:p>
        </w:tc>
      </w:tr>
      <w:tr w:rsidR="00ED0A7F" w:rsidRPr="002849A3" w14:paraId="1B57B9AC" w14:textId="77777777" w:rsidTr="00A47546">
        <w:trPr>
          <w:trHeight w:val="20"/>
        </w:trPr>
        <w:tc>
          <w:tcPr>
            <w:tcW w:w="5220" w:type="dxa"/>
            <w:vAlign w:val="bottom"/>
          </w:tcPr>
          <w:p w14:paraId="5CC17C57" w14:textId="77777777" w:rsidR="00ED0A7F" w:rsidRPr="0028727B" w:rsidRDefault="00ED0A7F" w:rsidP="00ED0A7F">
            <w:pPr>
              <w:tabs>
                <w:tab w:val="left" w:pos="900"/>
                <w:tab w:val="left" w:pos="2160"/>
              </w:tabs>
              <w:spacing w:line="320" w:lineRule="exact"/>
              <w:ind w:left="72" w:right="-108" w:hanging="60"/>
              <w:rPr>
                <w:rFonts w:ascii="Arial" w:eastAsia="Arial Unicode MS" w:hAnsi="Arial" w:cs="Arial"/>
                <w:sz w:val="18"/>
                <w:szCs w:val="18"/>
                <w:lang w:val="en-US"/>
              </w:rPr>
            </w:pPr>
            <w:r>
              <w:rPr>
                <w:rFonts w:ascii="Arial" w:eastAsia="Arial Unicode MS" w:hAnsi="Arial" w:cs="Arial"/>
                <w:sz w:val="18"/>
                <w:szCs w:val="18"/>
                <w:lang w:val="en-US"/>
              </w:rPr>
              <w:t>Termination benefits</w:t>
            </w:r>
          </w:p>
        </w:tc>
        <w:tc>
          <w:tcPr>
            <w:tcW w:w="1985" w:type="dxa"/>
            <w:vAlign w:val="bottom"/>
          </w:tcPr>
          <w:p w14:paraId="05CBFB96" w14:textId="77777777" w:rsidR="00ED0A7F" w:rsidRDefault="00ED0A7F" w:rsidP="00ED0A7F">
            <w:pPr>
              <w:pBdr>
                <w:bottom w:val="single" w:sz="4" w:space="1" w:color="auto"/>
              </w:pBdr>
              <w:tabs>
                <w:tab w:val="decimal" w:pos="1452"/>
              </w:tabs>
              <w:spacing w:line="320" w:lineRule="exact"/>
              <w:ind w:right="14"/>
              <w:rPr>
                <w:rFonts w:ascii="Arial" w:hAnsi="Arial" w:cs="Arial"/>
                <w:sz w:val="18"/>
                <w:szCs w:val="18"/>
                <w:lang w:val="en-US"/>
              </w:rPr>
            </w:pPr>
            <w:r>
              <w:rPr>
                <w:rFonts w:ascii="Arial" w:hAnsi="Arial" w:cs="Arial"/>
                <w:sz w:val="18"/>
                <w:szCs w:val="18"/>
                <w:lang w:val="en-US"/>
              </w:rPr>
              <w:t>17</w:t>
            </w:r>
          </w:p>
        </w:tc>
        <w:tc>
          <w:tcPr>
            <w:tcW w:w="1984" w:type="dxa"/>
            <w:vAlign w:val="bottom"/>
          </w:tcPr>
          <w:p w14:paraId="7D7F6522" w14:textId="77777777" w:rsidR="00ED0A7F" w:rsidRDefault="00ED0A7F" w:rsidP="00ED0A7F">
            <w:pPr>
              <w:pBdr>
                <w:bottom w:val="single" w:sz="4" w:space="1" w:color="auto"/>
              </w:pBdr>
              <w:tabs>
                <w:tab w:val="decimal" w:pos="1452"/>
              </w:tabs>
              <w:spacing w:line="320" w:lineRule="exact"/>
              <w:ind w:right="14"/>
              <w:rPr>
                <w:rFonts w:ascii="Arial" w:hAnsi="Arial" w:cs="Arial"/>
                <w:sz w:val="18"/>
                <w:szCs w:val="18"/>
                <w:lang w:val="en-US"/>
              </w:rPr>
            </w:pPr>
            <w:r>
              <w:rPr>
                <w:rFonts w:ascii="Arial" w:hAnsi="Arial" w:cs="Arial"/>
                <w:sz w:val="18"/>
                <w:szCs w:val="18"/>
                <w:lang w:val="en-US"/>
              </w:rPr>
              <w:t>-</w:t>
            </w:r>
          </w:p>
        </w:tc>
      </w:tr>
      <w:tr w:rsidR="00DC5326" w:rsidRPr="002849A3" w14:paraId="13F1F3AE" w14:textId="77777777" w:rsidTr="00A47546">
        <w:trPr>
          <w:trHeight w:val="87"/>
        </w:trPr>
        <w:tc>
          <w:tcPr>
            <w:tcW w:w="5220" w:type="dxa"/>
            <w:vAlign w:val="bottom"/>
          </w:tcPr>
          <w:p w14:paraId="0F7AB9C1" w14:textId="77777777" w:rsidR="00DC5326" w:rsidRPr="0028727B" w:rsidRDefault="00DC5326" w:rsidP="00ED0A7F">
            <w:pPr>
              <w:tabs>
                <w:tab w:val="left" w:pos="900"/>
                <w:tab w:val="left" w:pos="2160"/>
              </w:tabs>
              <w:spacing w:line="320" w:lineRule="exact"/>
              <w:ind w:left="72" w:right="-108" w:hanging="60"/>
              <w:rPr>
                <w:rFonts w:ascii="Arial" w:eastAsia="Arial Unicode MS" w:hAnsi="Arial" w:cs="Arial"/>
                <w:sz w:val="18"/>
                <w:szCs w:val="18"/>
                <w:lang w:val="en-US"/>
              </w:rPr>
            </w:pPr>
            <w:r w:rsidRPr="0028727B">
              <w:rPr>
                <w:rFonts w:ascii="Arial" w:eastAsia="Arial Unicode MS" w:hAnsi="Arial" w:cs="Arial"/>
                <w:sz w:val="18"/>
                <w:szCs w:val="18"/>
                <w:lang w:val="en-US"/>
              </w:rPr>
              <w:t>Total</w:t>
            </w:r>
          </w:p>
        </w:tc>
        <w:tc>
          <w:tcPr>
            <w:tcW w:w="1985" w:type="dxa"/>
            <w:vAlign w:val="bottom"/>
          </w:tcPr>
          <w:p w14:paraId="7234D26A" w14:textId="77777777" w:rsidR="00DC5326" w:rsidRPr="0028727B" w:rsidRDefault="004A7D7E" w:rsidP="00ED0A7F">
            <w:pPr>
              <w:pBdr>
                <w:bottom w:val="double" w:sz="4" w:space="1" w:color="auto"/>
              </w:pBdr>
              <w:tabs>
                <w:tab w:val="decimal" w:pos="1452"/>
              </w:tabs>
              <w:spacing w:line="320" w:lineRule="exact"/>
              <w:ind w:right="14"/>
              <w:rPr>
                <w:rFonts w:ascii="Arial" w:hAnsi="Arial" w:cs="Arial"/>
                <w:sz w:val="18"/>
                <w:szCs w:val="18"/>
                <w:lang w:val="en-US"/>
              </w:rPr>
            </w:pPr>
            <w:r>
              <w:rPr>
                <w:rFonts w:ascii="Arial" w:hAnsi="Arial" w:cs="Arial"/>
                <w:sz w:val="18"/>
                <w:szCs w:val="18"/>
                <w:lang w:val="en-US"/>
              </w:rPr>
              <w:t>1</w:t>
            </w:r>
            <w:r w:rsidR="000036EE">
              <w:rPr>
                <w:rFonts w:ascii="Arial" w:hAnsi="Arial" w:cs="Arial"/>
                <w:sz w:val="18"/>
                <w:szCs w:val="18"/>
                <w:lang w:val="en-US"/>
              </w:rPr>
              <w:t>68</w:t>
            </w:r>
          </w:p>
        </w:tc>
        <w:tc>
          <w:tcPr>
            <w:tcW w:w="1984" w:type="dxa"/>
            <w:vAlign w:val="bottom"/>
          </w:tcPr>
          <w:p w14:paraId="6F791A46" w14:textId="77777777" w:rsidR="00DC5326" w:rsidRPr="0028727B" w:rsidRDefault="00DC5326" w:rsidP="00ED0A7F">
            <w:pPr>
              <w:pBdr>
                <w:bottom w:val="double" w:sz="4" w:space="1" w:color="auto"/>
              </w:pBdr>
              <w:tabs>
                <w:tab w:val="decimal" w:pos="1452"/>
              </w:tabs>
              <w:spacing w:line="320" w:lineRule="exact"/>
              <w:ind w:right="14"/>
              <w:rPr>
                <w:rFonts w:ascii="Arial" w:hAnsi="Arial" w:cs="Arial"/>
                <w:sz w:val="18"/>
                <w:szCs w:val="18"/>
                <w:lang w:val="en-US"/>
              </w:rPr>
            </w:pPr>
            <w:r>
              <w:rPr>
                <w:rFonts w:ascii="Arial" w:hAnsi="Arial" w:cs="Arial"/>
                <w:sz w:val="18"/>
                <w:szCs w:val="18"/>
                <w:lang w:val="en-US"/>
              </w:rPr>
              <w:t>133</w:t>
            </w:r>
          </w:p>
        </w:tc>
      </w:tr>
    </w:tbl>
    <w:p w14:paraId="441E249D" w14:textId="77777777" w:rsidR="00A9531E" w:rsidRPr="002849A3" w:rsidRDefault="00A9531E" w:rsidP="00ED0A7F">
      <w:pPr>
        <w:tabs>
          <w:tab w:val="left" w:pos="1440"/>
        </w:tabs>
        <w:spacing w:before="160" w:after="120" w:line="360" w:lineRule="exact"/>
        <w:ind w:left="634"/>
        <w:jc w:val="thaiDistribute"/>
        <w:rPr>
          <w:rFonts w:ascii="Arial" w:hAnsi="Arial" w:cs="Arial"/>
          <w:szCs w:val="28"/>
          <w:lang w:val="en-US"/>
        </w:rPr>
      </w:pPr>
      <w:r w:rsidRPr="002849A3">
        <w:rPr>
          <w:rFonts w:ascii="Arial" w:hAnsi="Arial" w:cs="Arial"/>
          <w:spacing w:val="-2"/>
          <w:szCs w:val="28"/>
          <w:lang w:val="en-US"/>
        </w:rPr>
        <w:t xml:space="preserve">Directors and executives of the Bank are directors, president, senior executive vice president, </w:t>
      </w:r>
      <w:r w:rsidRPr="002849A3">
        <w:rPr>
          <w:rFonts w:ascii="Arial" w:hAnsi="Arial" w:cs="Arial"/>
          <w:szCs w:val="28"/>
          <w:lang w:val="en-US"/>
        </w:rPr>
        <w:t>first executive vice president, executive vice president, first senior vice president and equivalent.</w:t>
      </w:r>
    </w:p>
    <w:p w14:paraId="536F8309" w14:textId="77777777" w:rsidR="00801C06" w:rsidRPr="00843ACC" w:rsidRDefault="00801C06" w:rsidP="00ED0A7F">
      <w:pPr>
        <w:pStyle w:val="Heading1"/>
        <w:numPr>
          <w:ilvl w:val="0"/>
          <w:numId w:val="3"/>
        </w:numPr>
        <w:spacing w:before="120" w:after="120" w:line="380" w:lineRule="exact"/>
        <w:ind w:left="635" w:hanging="635"/>
        <w:rPr>
          <w:rFonts w:ascii="Arial" w:hAnsi="Arial" w:cs="Arial"/>
          <w:color w:val="000000"/>
          <w:sz w:val="22"/>
          <w:szCs w:val="22"/>
          <w:u w:val="none"/>
          <w:lang w:val="en-GB"/>
        </w:rPr>
      </w:pPr>
      <w:bookmarkStart w:id="136" w:name="_Toc17295523"/>
      <w:bookmarkStart w:id="137" w:name="_Toc48896683"/>
      <w:bookmarkStart w:id="138" w:name="_Toc65141128"/>
      <w:bookmarkStart w:id="139" w:name="_Toc95741478"/>
      <w:r w:rsidRPr="00843ACC">
        <w:rPr>
          <w:rFonts w:ascii="Arial" w:hAnsi="Arial" w:cs="Arial"/>
          <w:color w:val="000000"/>
          <w:sz w:val="22"/>
          <w:szCs w:val="22"/>
          <w:u w:val="none"/>
          <w:lang w:val="en-GB"/>
        </w:rPr>
        <w:lastRenderedPageBreak/>
        <w:t>Interest in unconsolidated structured entity arising in the normal course of business</w:t>
      </w:r>
      <w:bookmarkEnd w:id="136"/>
      <w:bookmarkEnd w:id="137"/>
      <w:bookmarkEnd w:id="138"/>
      <w:bookmarkEnd w:id="139"/>
    </w:p>
    <w:p w14:paraId="7802CE9A" w14:textId="77777777" w:rsidR="00251D64" w:rsidRPr="00251D64" w:rsidRDefault="00251D64" w:rsidP="00ED0A7F">
      <w:pPr>
        <w:tabs>
          <w:tab w:val="left" w:pos="1440"/>
        </w:tabs>
        <w:spacing w:before="120" w:after="120" w:line="380" w:lineRule="exact"/>
        <w:ind w:left="634"/>
        <w:jc w:val="thaiDistribute"/>
        <w:rPr>
          <w:rFonts w:ascii="Arial" w:hAnsi="Arial" w:cs="Arial"/>
          <w:lang w:val="en-US"/>
        </w:rPr>
      </w:pPr>
      <w:r w:rsidRPr="00251D64">
        <w:rPr>
          <w:rFonts w:ascii="Arial" w:hAnsi="Arial" w:cs="Arial"/>
          <w:lang w:val="en-US"/>
        </w:rPr>
        <w:t>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which were summarised as follows:</w:t>
      </w: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251D64" w:rsidRPr="00AB7528" w14:paraId="15ABE17B" w14:textId="77777777" w:rsidTr="000D5E4E">
        <w:trPr>
          <w:tblHeader/>
        </w:trPr>
        <w:tc>
          <w:tcPr>
            <w:tcW w:w="3521" w:type="dxa"/>
            <w:vAlign w:val="bottom"/>
          </w:tcPr>
          <w:p w14:paraId="1EBCDE16" w14:textId="77777777" w:rsidR="00251D64" w:rsidRPr="00251D64" w:rsidRDefault="00251D64" w:rsidP="00251D64">
            <w:pPr>
              <w:spacing w:line="360" w:lineRule="exact"/>
              <w:rPr>
                <w:rFonts w:ascii="Arial" w:hAnsi="Arial" w:cs="Arial"/>
                <w:sz w:val="18"/>
                <w:szCs w:val="18"/>
                <w:lang w:val="en-US"/>
              </w:rPr>
            </w:pPr>
          </w:p>
        </w:tc>
        <w:tc>
          <w:tcPr>
            <w:tcW w:w="2837" w:type="dxa"/>
            <w:gridSpan w:val="2"/>
            <w:vAlign w:val="bottom"/>
          </w:tcPr>
          <w:p w14:paraId="4EA0BA73" w14:textId="77777777" w:rsidR="00251D64" w:rsidRPr="00AB7528" w:rsidRDefault="00251D64" w:rsidP="00251D64">
            <w:pPr>
              <w:tabs>
                <w:tab w:val="left" w:pos="2880"/>
                <w:tab w:val="right" w:pos="5040"/>
                <w:tab w:val="right" w:pos="6390"/>
                <w:tab w:val="right" w:pos="8190"/>
              </w:tabs>
              <w:spacing w:line="360" w:lineRule="exact"/>
              <w:ind w:right="36"/>
              <w:jc w:val="center"/>
              <w:rPr>
                <w:rFonts w:ascii="Arial" w:hAnsi="Arial" w:cs="Arial"/>
                <w:sz w:val="18"/>
                <w:szCs w:val="18"/>
                <w:cs/>
              </w:rPr>
            </w:pPr>
          </w:p>
        </w:tc>
        <w:tc>
          <w:tcPr>
            <w:tcW w:w="2837" w:type="dxa"/>
            <w:gridSpan w:val="2"/>
            <w:vAlign w:val="bottom"/>
            <w:hideMark/>
          </w:tcPr>
          <w:p w14:paraId="071D9A0F" w14:textId="77777777" w:rsidR="00251D64" w:rsidRPr="00AB7528" w:rsidRDefault="00251D64" w:rsidP="00251D64">
            <w:pPr>
              <w:spacing w:line="360" w:lineRule="exact"/>
              <w:jc w:val="right"/>
              <w:rPr>
                <w:rFonts w:ascii="Arial" w:hAnsi="Arial" w:cs="Arial"/>
                <w:sz w:val="18"/>
                <w:szCs w:val="18"/>
                <w:cs/>
              </w:rPr>
            </w:pPr>
            <w:r w:rsidRPr="00AB7528">
              <w:rPr>
                <w:rFonts w:ascii="Arial" w:hAnsi="Arial" w:cs="Arial"/>
                <w:sz w:val="18"/>
                <w:szCs w:val="18"/>
                <w:cs/>
              </w:rPr>
              <w:t>(Unit: Thousand Baht)</w:t>
            </w:r>
          </w:p>
        </w:tc>
      </w:tr>
      <w:tr w:rsidR="00251D64" w:rsidRPr="00AB7528" w14:paraId="1601BC16" w14:textId="77777777" w:rsidTr="000D5E4E">
        <w:trPr>
          <w:tblHeader/>
        </w:trPr>
        <w:tc>
          <w:tcPr>
            <w:tcW w:w="3521" w:type="dxa"/>
            <w:vAlign w:val="bottom"/>
          </w:tcPr>
          <w:p w14:paraId="7DF5EFB7" w14:textId="77777777" w:rsidR="00251D64" w:rsidRPr="00AB7528" w:rsidRDefault="00251D64" w:rsidP="00251D64">
            <w:pPr>
              <w:spacing w:line="360" w:lineRule="exact"/>
              <w:rPr>
                <w:rFonts w:ascii="Arial" w:hAnsi="Arial" w:cs="Arial"/>
                <w:sz w:val="18"/>
                <w:szCs w:val="18"/>
                <w:cs/>
              </w:rPr>
            </w:pPr>
          </w:p>
        </w:tc>
        <w:tc>
          <w:tcPr>
            <w:tcW w:w="2837" w:type="dxa"/>
            <w:gridSpan w:val="2"/>
            <w:vAlign w:val="bottom"/>
            <w:hideMark/>
          </w:tcPr>
          <w:p w14:paraId="5EFA3CFC" w14:textId="77777777" w:rsidR="00251D64" w:rsidRPr="00AB7528" w:rsidRDefault="00DC5326" w:rsidP="00251D64">
            <w:pPr>
              <w:pBdr>
                <w:bottom w:val="single" w:sz="4" w:space="1" w:color="auto"/>
              </w:pBdr>
              <w:tabs>
                <w:tab w:val="left" w:pos="2880"/>
                <w:tab w:val="right" w:pos="5040"/>
                <w:tab w:val="right" w:pos="6390"/>
                <w:tab w:val="right" w:pos="8190"/>
              </w:tabs>
              <w:spacing w:line="360" w:lineRule="exact"/>
              <w:ind w:right="36"/>
              <w:jc w:val="center"/>
              <w:rPr>
                <w:rFonts w:ascii="Arial" w:hAnsi="Arial" w:cs="Arial"/>
                <w:sz w:val="18"/>
                <w:szCs w:val="18"/>
                <w:cs/>
              </w:rPr>
            </w:pPr>
            <w:r w:rsidRPr="00AB7528">
              <w:rPr>
                <w:rFonts w:ascii="Arial" w:hAnsi="Arial" w:cs="Arial"/>
                <w:sz w:val="18"/>
                <w:szCs w:val="18"/>
                <w:cs/>
              </w:rPr>
              <w:t xml:space="preserve">31 December </w:t>
            </w:r>
            <w:r w:rsidR="00251D64" w:rsidRPr="00AB7528">
              <w:rPr>
                <w:rFonts w:ascii="Arial" w:hAnsi="Arial" w:cs="Arial"/>
                <w:sz w:val="18"/>
                <w:szCs w:val="18"/>
                <w:cs/>
              </w:rPr>
              <w:t>2021</w:t>
            </w:r>
          </w:p>
        </w:tc>
        <w:tc>
          <w:tcPr>
            <w:tcW w:w="2837" w:type="dxa"/>
            <w:gridSpan w:val="2"/>
            <w:vAlign w:val="bottom"/>
            <w:hideMark/>
          </w:tcPr>
          <w:p w14:paraId="410272FA" w14:textId="77777777" w:rsidR="00251D64" w:rsidRPr="00AB7528" w:rsidRDefault="00251D64" w:rsidP="00251D64">
            <w:pPr>
              <w:pBdr>
                <w:bottom w:val="single" w:sz="4" w:space="1" w:color="auto"/>
              </w:pBdr>
              <w:spacing w:line="360" w:lineRule="exact"/>
              <w:jc w:val="center"/>
              <w:rPr>
                <w:rFonts w:ascii="Arial" w:hAnsi="Arial" w:cs="Arial"/>
                <w:sz w:val="18"/>
                <w:szCs w:val="18"/>
                <w:cs/>
              </w:rPr>
            </w:pPr>
            <w:r w:rsidRPr="00AB7528">
              <w:rPr>
                <w:rFonts w:ascii="Arial" w:hAnsi="Arial" w:cs="Arial"/>
                <w:sz w:val="18"/>
                <w:szCs w:val="18"/>
                <w:cs/>
              </w:rPr>
              <w:t>31 December 2020</w:t>
            </w:r>
          </w:p>
        </w:tc>
      </w:tr>
      <w:tr w:rsidR="00251D64" w:rsidRPr="00AB7528" w14:paraId="17215892" w14:textId="77777777" w:rsidTr="000D5E4E">
        <w:trPr>
          <w:tblHeader/>
        </w:trPr>
        <w:tc>
          <w:tcPr>
            <w:tcW w:w="3521" w:type="dxa"/>
            <w:vAlign w:val="bottom"/>
          </w:tcPr>
          <w:p w14:paraId="5B99549C" w14:textId="77777777" w:rsidR="00251D64" w:rsidRPr="00AB7528" w:rsidRDefault="00251D64" w:rsidP="00251D64">
            <w:pPr>
              <w:tabs>
                <w:tab w:val="left" w:pos="900"/>
                <w:tab w:val="left" w:pos="2160"/>
              </w:tabs>
              <w:spacing w:line="360" w:lineRule="exact"/>
              <w:ind w:left="72" w:right="-108" w:hanging="60"/>
              <w:rPr>
                <w:rFonts w:ascii="Arial" w:eastAsia="Arial Unicode MS" w:hAnsi="Arial" w:cs="Arial"/>
                <w:sz w:val="18"/>
                <w:szCs w:val="18"/>
                <w:cs/>
              </w:rPr>
            </w:pPr>
          </w:p>
        </w:tc>
        <w:tc>
          <w:tcPr>
            <w:tcW w:w="1419" w:type="dxa"/>
            <w:vAlign w:val="bottom"/>
            <w:hideMark/>
          </w:tcPr>
          <w:p w14:paraId="244FBC7D" w14:textId="77777777" w:rsidR="00251D64" w:rsidRPr="00AB7528" w:rsidRDefault="00251D64" w:rsidP="00251D64">
            <w:pPr>
              <w:pBdr>
                <w:bottom w:val="single" w:sz="4" w:space="1" w:color="auto"/>
              </w:pBdr>
              <w:spacing w:line="360" w:lineRule="exact"/>
              <w:jc w:val="center"/>
              <w:rPr>
                <w:rFonts w:ascii="Arial" w:eastAsia="Arial Unicode MS" w:hAnsi="Arial" w:cs="Cordia New"/>
                <w:sz w:val="18"/>
                <w:szCs w:val="18"/>
                <w:cs/>
              </w:rPr>
            </w:pPr>
            <w:r w:rsidRPr="00AB7528">
              <w:rPr>
                <w:rFonts w:ascii="Arial" w:eastAsia="Arial Unicode MS" w:hAnsi="Arial" w:cs="Arial"/>
                <w:sz w:val="18"/>
                <w:szCs w:val="18"/>
                <w:cs/>
              </w:rPr>
              <w:t>Carrying</w:t>
            </w:r>
          </w:p>
          <w:p w14:paraId="21FEDCC1" w14:textId="77777777" w:rsidR="00251D64" w:rsidRPr="00AB7528" w:rsidRDefault="00251D64" w:rsidP="00251D64">
            <w:pPr>
              <w:pBdr>
                <w:bottom w:val="single" w:sz="4" w:space="1" w:color="auto"/>
              </w:pBdr>
              <w:spacing w:line="360" w:lineRule="exact"/>
              <w:jc w:val="center"/>
              <w:rPr>
                <w:rFonts w:ascii="Arial" w:eastAsia="Arial Unicode MS" w:hAnsi="Arial" w:cs="Browallia New"/>
                <w:sz w:val="18"/>
                <w:cs/>
              </w:rPr>
            </w:pPr>
            <w:r w:rsidRPr="00AB7528">
              <w:rPr>
                <w:rFonts w:ascii="Arial" w:eastAsia="Arial Unicode MS" w:hAnsi="Arial" w:cs="Arial"/>
                <w:sz w:val="18"/>
                <w:szCs w:val="18"/>
                <w:cs/>
              </w:rPr>
              <w:t>value</w:t>
            </w:r>
          </w:p>
        </w:tc>
        <w:tc>
          <w:tcPr>
            <w:tcW w:w="1418" w:type="dxa"/>
            <w:vAlign w:val="bottom"/>
            <w:hideMark/>
          </w:tcPr>
          <w:p w14:paraId="4967ADAE"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Maximum exposure</w:t>
            </w:r>
          </w:p>
          <w:p w14:paraId="297ED6B0"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to loss</w:t>
            </w:r>
          </w:p>
        </w:tc>
        <w:tc>
          <w:tcPr>
            <w:tcW w:w="1419" w:type="dxa"/>
            <w:vAlign w:val="bottom"/>
            <w:hideMark/>
          </w:tcPr>
          <w:p w14:paraId="01FED5B0"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Carrying</w:t>
            </w:r>
          </w:p>
          <w:p w14:paraId="285879CF" w14:textId="77777777" w:rsidR="00251D64" w:rsidRPr="00AB7528" w:rsidRDefault="00251D64" w:rsidP="00251D64">
            <w:pPr>
              <w:pBdr>
                <w:bottom w:val="single" w:sz="4" w:space="1" w:color="auto"/>
              </w:pBdr>
              <w:spacing w:line="360" w:lineRule="exact"/>
              <w:jc w:val="center"/>
              <w:rPr>
                <w:rFonts w:ascii="Arial" w:eastAsia="Arial Unicode MS" w:hAnsi="Arial" w:cs="Browallia New"/>
                <w:sz w:val="18"/>
                <w:cs/>
              </w:rPr>
            </w:pPr>
            <w:r w:rsidRPr="00AB7528">
              <w:rPr>
                <w:rFonts w:ascii="Arial" w:eastAsia="Arial Unicode MS" w:hAnsi="Arial" w:cs="Arial"/>
                <w:sz w:val="18"/>
                <w:szCs w:val="18"/>
                <w:cs/>
              </w:rPr>
              <w:t>value</w:t>
            </w:r>
          </w:p>
        </w:tc>
        <w:tc>
          <w:tcPr>
            <w:tcW w:w="1418" w:type="dxa"/>
            <w:vAlign w:val="bottom"/>
            <w:hideMark/>
          </w:tcPr>
          <w:p w14:paraId="6545CEDE"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Maximum exposure</w:t>
            </w:r>
          </w:p>
          <w:p w14:paraId="421E153B" w14:textId="77777777" w:rsidR="00251D64" w:rsidRPr="00AB7528" w:rsidRDefault="00251D64" w:rsidP="00251D64">
            <w:pPr>
              <w:pBdr>
                <w:bottom w:val="single" w:sz="4" w:space="1" w:color="auto"/>
              </w:pBdr>
              <w:spacing w:line="360" w:lineRule="exact"/>
              <w:jc w:val="center"/>
              <w:rPr>
                <w:rFonts w:ascii="Arial" w:eastAsia="Arial Unicode MS" w:hAnsi="Arial" w:cs="Arial"/>
                <w:sz w:val="18"/>
                <w:szCs w:val="18"/>
                <w:cs/>
              </w:rPr>
            </w:pPr>
            <w:r w:rsidRPr="00AB7528">
              <w:rPr>
                <w:rFonts w:ascii="Arial" w:eastAsia="Arial Unicode MS" w:hAnsi="Arial" w:cs="Arial"/>
                <w:sz w:val="18"/>
                <w:szCs w:val="18"/>
                <w:cs/>
              </w:rPr>
              <w:t>to loss</w:t>
            </w:r>
          </w:p>
        </w:tc>
      </w:tr>
      <w:tr w:rsidR="00251D64" w:rsidRPr="00AB7528" w14:paraId="6D664E42" w14:textId="77777777" w:rsidTr="000D5E4E">
        <w:tc>
          <w:tcPr>
            <w:tcW w:w="3521" w:type="dxa"/>
            <w:vAlign w:val="bottom"/>
            <w:hideMark/>
          </w:tcPr>
          <w:p w14:paraId="754F8E3C" w14:textId="77777777" w:rsidR="00251D64" w:rsidRPr="00AB7528" w:rsidRDefault="00251D64" w:rsidP="00251D64">
            <w:pPr>
              <w:tabs>
                <w:tab w:val="left" w:pos="900"/>
                <w:tab w:val="left" w:pos="2160"/>
              </w:tabs>
              <w:spacing w:line="360" w:lineRule="exact"/>
              <w:ind w:left="72" w:right="-108" w:hanging="60"/>
              <w:rPr>
                <w:rFonts w:ascii="Arial" w:eastAsia="Arial Unicode MS" w:hAnsi="Arial" w:cs="Arial"/>
                <w:sz w:val="18"/>
                <w:szCs w:val="18"/>
                <w:u w:val="single"/>
                <w:cs/>
              </w:rPr>
            </w:pPr>
            <w:r w:rsidRPr="00AB7528">
              <w:rPr>
                <w:rFonts w:ascii="Arial" w:eastAsia="Arial Unicode MS" w:hAnsi="Arial" w:cs="Arial"/>
                <w:sz w:val="18"/>
                <w:szCs w:val="18"/>
                <w:u w:val="single"/>
                <w:cs/>
              </w:rPr>
              <w:t>Assets</w:t>
            </w:r>
          </w:p>
        </w:tc>
        <w:tc>
          <w:tcPr>
            <w:tcW w:w="1419" w:type="dxa"/>
          </w:tcPr>
          <w:p w14:paraId="081092A7" w14:textId="77777777" w:rsidR="00251D64" w:rsidRPr="00AB7528" w:rsidRDefault="00251D64" w:rsidP="00251D64">
            <w:pPr>
              <w:spacing w:line="360" w:lineRule="exact"/>
              <w:jc w:val="center"/>
              <w:rPr>
                <w:rFonts w:ascii="Arial" w:eastAsia="Arial Unicode MS" w:hAnsi="Arial" w:cs="Arial"/>
                <w:sz w:val="18"/>
                <w:szCs w:val="18"/>
                <w:cs/>
              </w:rPr>
            </w:pPr>
          </w:p>
        </w:tc>
        <w:tc>
          <w:tcPr>
            <w:tcW w:w="1418" w:type="dxa"/>
          </w:tcPr>
          <w:p w14:paraId="7ED6D812" w14:textId="77777777" w:rsidR="00251D64" w:rsidRPr="00AB7528" w:rsidRDefault="00251D64" w:rsidP="00251D64">
            <w:pPr>
              <w:spacing w:line="360" w:lineRule="exact"/>
              <w:jc w:val="center"/>
              <w:rPr>
                <w:rFonts w:ascii="Arial" w:eastAsia="Arial Unicode MS" w:hAnsi="Arial" w:cs="Arial"/>
                <w:sz w:val="18"/>
                <w:szCs w:val="18"/>
                <w:cs/>
              </w:rPr>
            </w:pPr>
          </w:p>
        </w:tc>
        <w:tc>
          <w:tcPr>
            <w:tcW w:w="1419" w:type="dxa"/>
            <w:vAlign w:val="bottom"/>
          </w:tcPr>
          <w:p w14:paraId="132C2EB7" w14:textId="77777777" w:rsidR="00251D64" w:rsidRPr="00AB7528" w:rsidRDefault="00251D64" w:rsidP="00251D64">
            <w:pPr>
              <w:spacing w:line="360" w:lineRule="exact"/>
              <w:jc w:val="center"/>
              <w:rPr>
                <w:rFonts w:ascii="Arial" w:eastAsia="Arial Unicode MS" w:hAnsi="Arial" w:cs="Arial"/>
                <w:sz w:val="18"/>
                <w:szCs w:val="18"/>
                <w:cs/>
              </w:rPr>
            </w:pPr>
          </w:p>
        </w:tc>
        <w:tc>
          <w:tcPr>
            <w:tcW w:w="1418" w:type="dxa"/>
            <w:vAlign w:val="bottom"/>
          </w:tcPr>
          <w:p w14:paraId="2108E5D8" w14:textId="77777777" w:rsidR="00251D64" w:rsidRPr="00AB7528" w:rsidRDefault="00251D64" w:rsidP="00251D64">
            <w:pPr>
              <w:spacing w:line="360" w:lineRule="exact"/>
              <w:jc w:val="center"/>
              <w:rPr>
                <w:rFonts w:ascii="Arial" w:eastAsia="Arial Unicode MS" w:hAnsi="Arial" w:cs="Arial"/>
                <w:sz w:val="18"/>
                <w:szCs w:val="18"/>
                <w:cs/>
              </w:rPr>
            </w:pPr>
          </w:p>
        </w:tc>
      </w:tr>
      <w:tr w:rsidR="00251D64" w:rsidRPr="00AB7528" w14:paraId="30CC60B9" w14:textId="77777777" w:rsidTr="000D5E4E">
        <w:tc>
          <w:tcPr>
            <w:tcW w:w="3521" w:type="dxa"/>
            <w:hideMark/>
          </w:tcPr>
          <w:p w14:paraId="08D51C10" w14:textId="77777777" w:rsidR="00251D64" w:rsidRPr="00AB7528" w:rsidRDefault="00251D64" w:rsidP="00251D64">
            <w:pPr>
              <w:spacing w:line="360" w:lineRule="exact"/>
              <w:rPr>
                <w:rFonts w:ascii="Arial" w:eastAsia="Arial Unicode MS" w:hAnsi="Arial" w:cs="Browallia New"/>
                <w:sz w:val="18"/>
                <w:cs/>
              </w:rPr>
            </w:pPr>
            <w:r w:rsidRPr="00AB7528">
              <w:rPr>
                <w:rFonts w:ascii="Arial" w:eastAsia="Arial Unicode MS" w:hAnsi="Arial" w:cs="Arial"/>
                <w:sz w:val="18"/>
                <w:szCs w:val="18"/>
                <w:cs/>
              </w:rPr>
              <w:t>Investments</w:t>
            </w:r>
          </w:p>
        </w:tc>
        <w:tc>
          <w:tcPr>
            <w:tcW w:w="1419" w:type="dxa"/>
          </w:tcPr>
          <w:p w14:paraId="72A23C72"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6,844,887</w:t>
            </w:r>
          </w:p>
        </w:tc>
        <w:tc>
          <w:tcPr>
            <w:tcW w:w="1418" w:type="dxa"/>
          </w:tcPr>
          <w:p w14:paraId="54F5C8D0"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6,844,887</w:t>
            </w:r>
          </w:p>
        </w:tc>
        <w:tc>
          <w:tcPr>
            <w:tcW w:w="1419" w:type="dxa"/>
            <w:hideMark/>
          </w:tcPr>
          <w:p w14:paraId="7425C6E0"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7,088,282</w:t>
            </w:r>
          </w:p>
        </w:tc>
        <w:tc>
          <w:tcPr>
            <w:tcW w:w="1418" w:type="dxa"/>
            <w:hideMark/>
          </w:tcPr>
          <w:p w14:paraId="684B6E1E"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7,088,282</w:t>
            </w:r>
          </w:p>
        </w:tc>
      </w:tr>
      <w:tr w:rsidR="00251D64" w:rsidRPr="00AB7528" w14:paraId="57656DC5" w14:textId="77777777" w:rsidTr="000D5E4E">
        <w:trPr>
          <w:trHeight w:val="401"/>
        </w:trPr>
        <w:tc>
          <w:tcPr>
            <w:tcW w:w="3521" w:type="dxa"/>
            <w:hideMark/>
          </w:tcPr>
          <w:p w14:paraId="2BA75B4C" w14:textId="77777777" w:rsidR="00251D64" w:rsidRPr="00251D64" w:rsidRDefault="00251D64" w:rsidP="00251D64">
            <w:pPr>
              <w:spacing w:line="360" w:lineRule="exact"/>
              <w:ind w:left="188" w:hanging="188"/>
              <w:rPr>
                <w:rFonts w:ascii="Arial" w:eastAsia="Arial Unicode MS" w:hAnsi="Arial" w:cs="Cordia New"/>
                <w:sz w:val="18"/>
                <w:szCs w:val="18"/>
                <w:lang w:val="en-US"/>
              </w:rPr>
            </w:pPr>
            <w:r w:rsidRPr="00251D64">
              <w:rPr>
                <w:rFonts w:ascii="Arial" w:eastAsia="Arial Unicode MS" w:hAnsi="Arial" w:cs="Arial"/>
                <w:sz w:val="18"/>
                <w:szCs w:val="18"/>
                <w:lang w:val="en-US"/>
              </w:rPr>
              <w:t xml:space="preserve">Loans to customers and accrued </w:t>
            </w:r>
            <w:r w:rsidR="00DC5326">
              <w:rPr>
                <w:rFonts w:ascii="Arial" w:eastAsia="Arial Unicode MS" w:hAnsi="Arial" w:cs="Arial"/>
                <w:sz w:val="18"/>
                <w:szCs w:val="18"/>
                <w:lang w:val="en-US"/>
              </w:rPr>
              <w:t xml:space="preserve">  </w:t>
            </w:r>
            <w:r w:rsidRPr="00251D64">
              <w:rPr>
                <w:rFonts w:ascii="Arial" w:eastAsia="Arial Unicode MS" w:hAnsi="Arial" w:cs="Arial"/>
                <w:sz w:val="18"/>
                <w:szCs w:val="18"/>
                <w:lang w:val="en-US"/>
              </w:rPr>
              <w:t>interest receivables</w:t>
            </w:r>
          </w:p>
        </w:tc>
        <w:tc>
          <w:tcPr>
            <w:tcW w:w="1419" w:type="dxa"/>
            <w:vAlign w:val="bottom"/>
          </w:tcPr>
          <w:p w14:paraId="4E662E07" w14:textId="77777777" w:rsidR="00251D64" w:rsidRPr="007E3645" w:rsidRDefault="007E3645" w:rsidP="002C481B">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7,181,392</w:t>
            </w:r>
          </w:p>
        </w:tc>
        <w:tc>
          <w:tcPr>
            <w:tcW w:w="1418" w:type="dxa"/>
            <w:vAlign w:val="bottom"/>
          </w:tcPr>
          <w:p w14:paraId="41009DF5" w14:textId="77777777" w:rsidR="00251D64" w:rsidRPr="00DC5326" w:rsidRDefault="007E3645" w:rsidP="002C481B">
            <w:pPr>
              <w:tabs>
                <w:tab w:val="decimal" w:pos="1055"/>
              </w:tabs>
              <w:spacing w:line="360" w:lineRule="exact"/>
              <w:rPr>
                <w:rFonts w:ascii="Arial" w:hAnsi="Arial" w:cs="Arial"/>
                <w:sz w:val="18"/>
                <w:szCs w:val="18"/>
                <w:lang w:val="en-US"/>
              </w:rPr>
            </w:pPr>
            <w:r w:rsidRPr="007E3645">
              <w:rPr>
                <w:rFonts w:ascii="Arial" w:hAnsi="Arial" w:cs="Arial"/>
                <w:sz w:val="18"/>
                <w:szCs w:val="18"/>
                <w:lang w:val="en-US"/>
              </w:rPr>
              <w:t>7,184,583</w:t>
            </w:r>
          </w:p>
        </w:tc>
        <w:tc>
          <w:tcPr>
            <w:tcW w:w="1419" w:type="dxa"/>
            <w:vAlign w:val="bottom"/>
            <w:hideMark/>
          </w:tcPr>
          <w:p w14:paraId="4FB88A8F" w14:textId="77777777" w:rsidR="00251D64" w:rsidRPr="00AB7528" w:rsidRDefault="00251D64" w:rsidP="002C481B">
            <w:pPr>
              <w:tabs>
                <w:tab w:val="decimal" w:pos="1055"/>
              </w:tabs>
              <w:spacing w:line="360" w:lineRule="exact"/>
              <w:rPr>
                <w:rFonts w:ascii="Arial" w:hAnsi="Arial" w:cs="Arial"/>
                <w:sz w:val="18"/>
                <w:szCs w:val="18"/>
                <w:cs/>
              </w:rPr>
            </w:pPr>
            <w:r w:rsidRPr="00AB7528">
              <w:rPr>
                <w:rFonts w:ascii="Arial" w:hAnsi="Arial" w:cs="Arial"/>
                <w:sz w:val="18"/>
                <w:szCs w:val="18"/>
                <w:cs/>
              </w:rPr>
              <w:t>6,685,649</w:t>
            </w:r>
          </w:p>
        </w:tc>
        <w:tc>
          <w:tcPr>
            <w:tcW w:w="1418" w:type="dxa"/>
            <w:vAlign w:val="bottom"/>
            <w:hideMark/>
          </w:tcPr>
          <w:p w14:paraId="75A85F85" w14:textId="77777777" w:rsidR="00251D64" w:rsidRPr="00AB7528" w:rsidRDefault="00251D64" w:rsidP="002C481B">
            <w:pPr>
              <w:tabs>
                <w:tab w:val="decimal" w:pos="1055"/>
              </w:tabs>
              <w:spacing w:line="360" w:lineRule="exact"/>
              <w:rPr>
                <w:rFonts w:ascii="Arial" w:hAnsi="Arial" w:cs="Arial"/>
                <w:sz w:val="18"/>
                <w:szCs w:val="18"/>
                <w:cs/>
              </w:rPr>
            </w:pPr>
            <w:r w:rsidRPr="00AB7528">
              <w:rPr>
                <w:rFonts w:ascii="Arial" w:hAnsi="Arial" w:cs="Arial"/>
                <w:sz w:val="18"/>
                <w:szCs w:val="18"/>
                <w:cs/>
              </w:rPr>
              <w:t>6,689,716</w:t>
            </w:r>
          </w:p>
        </w:tc>
      </w:tr>
      <w:tr w:rsidR="00251D64" w:rsidRPr="00AB7528" w14:paraId="5568E97E" w14:textId="77777777" w:rsidTr="000D5E4E">
        <w:trPr>
          <w:trHeight w:val="401"/>
        </w:trPr>
        <w:tc>
          <w:tcPr>
            <w:tcW w:w="3521" w:type="dxa"/>
            <w:hideMark/>
          </w:tcPr>
          <w:p w14:paraId="69311387" w14:textId="77777777" w:rsidR="00251D64" w:rsidRPr="00AB7528" w:rsidRDefault="00251D64" w:rsidP="00251D64">
            <w:pPr>
              <w:tabs>
                <w:tab w:val="left" w:pos="900"/>
                <w:tab w:val="left" w:pos="2160"/>
              </w:tabs>
              <w:spacing w:line="360" w:lineRule="exact"/>
              <w:ind w:left="72" w:right="-108" w:hanging="60"/>
              <w:rPr>
                <w:rFonts w:ascii="Arial" w:eastAsia="Arial Unicode MS" w:hAnsi="Arial"/>
                <w:sz w:val="18"/>
                <w:szCs w:val="18"/>
                <w:u w:val="single"/>
                <w:cs/>
              </w:rPr>
            </w:pPr>
            <w:r w:rsidRPr="004D0ADB">
              <w:rPr>
                <w:rFonts w:ascii="Arial" w:eastAsia="Arial Unicode MS" w:hAnsi="Arial" w:cs="Arial" w:hint="cs"/>
                <w:sz w:val="18"/>
                <w:szCs w:val="18"/>
                <w:u w:val="single"/>
                <w:cs/>
              </w:rPr>
              <w:t>Liabilities</w:t>
            </w:r>
          </w:p>
        </w:tc>
        <w:tc>
          <w:tcPr>
            <w:tcW w:w="1419" w:type="dxa"/>
          </w:tcPr>
          <w:p w14:paraId="1AC710A4" w14:textId="77777777" w:rsidR="00251D64" w:rsidRPr="00AB7528" w:rsidRDefault="00251D64" w:rsidP="00251D64">
            <w:pPr>
              <w:tabs>
                <w:tab w:val="left" w:pos="900"/>
                <w:tab w:val="left" w:pos="2160"/>
              </w:tabs>
              <w:spacing w:line="360" w:lineRule="exact"/>
              <w:ind w:left="72" w:right="-108" w:hanging="60"/>
              <w:rPr>
                <w:rFonts w:ascii="Arial" w:hAnsi="Arial" w:cs="Arial"/>
                <w:sz w:val="18"/>
                <w:szCs w:val="18"/>
                <w:cs/>
              </w:rPr>
            </w:pPr>
          </w:p>
        </w:tc>
        <w:tc>
          <w:tcPr>
            <w:tcW w:w="1418" w:type="dxa"/>
          </w:tcPr>
          <w:p w14:paraId="61D61AF3" w14:textId="77777777" w:rsidR="00251D64" w:rsidRPr="00AB7528" w:rsidRDefault="00251D64" w:rsidP="00251D64">
            <w:pPr>
              <w:tabs>
                <w:tab w:val="left" w:pos="900"/>
                <w:tab w:val="left" w:pos="2160"/>
              </w:tabs>
              <w:spacing w:line="360" w:lineRule="exact"/>
              <w:ind w:left="72" w:right="-108" w:hanging="60"/>
              <w:rPr>
                <w:rFonts w:ascii="Arial" w:hAnsi="Arial" w:cs="Arial"/>
                <w:sz w:val="18"/>
                <w:szCs w:val="18"/>
                <w:cs/>
              </w:rPr>
            </w:pPr>
          </w:p>
        </w:tc>
        <w:tc>
          <w:tcPr>
            <w:tcW w:w="1419" w:type="dxa"/>
          </w:tcPr>
          <w:p w14:paraId="6DD4BF08" w14:textId="77777777" w:rsidR="00251D64" w:rsidRPr="00AB7528" w:rsidRDefault="00251D64" w:rsidP="00251D64">
            <w:pPr>
              <w:tabs>
                <w:tab w:val="left" w:pos="900"/>
                <w:tab w:val="left" w:pos="2160"/>
              </w:tabs>
              <w:spacing w:line="360" w:lineRule="exact"/>
              <w:ind w:left="72" w:right="-108" w:hanging="60"/>
              <w:rPr>
                <w:rFonts w:ascii="Arial" w:hAnsi="Arial" w:cs="Arial"/>
                <w:sz w:val="18"/>
                <w:szCs w:val="18"/>
                <w:cs/>
              </w:rPr>
            </w:pPr>
          </w:p>
        </w:tc>
        <w:tc>
          <w:tcPr>
            <w:tcW w:w="1418" w:type="dxa"/>
          </w:tcPr>
          <w:p w14:paraId="15B17F2F" w14:textId="77777777" w:rsidR="00251D64" w:rsidRPr="00AB7528" w:rsidRDefault="00251D64" w:rsidP="00251D64">
            <w:pPr>
              <w:tabs>
                <w:tab w:val="left" w:pos="900"/>
                <w:tab w:val="left" w:pos="2160"/>
              </w:tabs>
              <w:spacing w:line="360" w:lineRule="exact"/>
              <w:ind w:left="72" w:right="-108" w:hanging="60"/>
              <w:rPr>
                <w:rFonts w:ascii="Arial" w:hAnsi="Arial" w:cs="Arial"/>
                <w:sz w:val="18"/>
                <w:szCs w:val="18"/>
                <w:cs/>
              </w:rPr>
            </w:pPr>
          </w:p>
        </w:tc>
      </w:tr>
      <w:tr w:rsidR="00251D64" w:rsidRPr="00AB7528" w14:paraId="3B2C2F63" w14:textId="77777777" w:rsidTr="000D5E4E">
        <w:trPr>
          <w:trHeight w:val="401"/>
        </w:trPr>
        <w:tc>
          <w:tcPr>
            <w:tcW w:w="3521" w:type="dxa"/>
            <w:hideMark/>
          </w:tcPr>
          <w:p w14:paraId="34D26230" w14:textId="77777777" w:rsidR="00251D64" w:rsidRPr="00AB7528" w:rsidRDefault="00251D64" w:rsidP="00251D64">
            <w:pPr>
              <w:spacing w:line="360" w:lineRule="exact"/>
              <w:ind w:left="188" w:hanging="188"/>
              <w:rPr>
                <w:rFonts w:ascii="Arial" w:eastAsia="Arial Unicode MS" w:hAnsi="Arial" w:cs="Arial"/>
                <w:sz w:val="18"/>
                <w:szCs w:val="18"/>
                <w:cs/>
              </w:rPr>
            </w:pPr>
            <w:r w:rsidRPr="00AB7528">
              <w:rPr>
                <w:rFonts w:ascii="Arial" w:eastAsia="Arial Unicode MS" w:hAnsi="Arial" w:cs="Arial"/>
                <w:sz w:val="18"/>
                <w:szCs w:val="18"/>
                <w:cs/>
              </w:rPr>
              <w:t>Deposits</w:t>
            </w:r>
          </w:p>
        </w:tc>
        <w:tc>
          <w:tcPr>
            <w:tcW w:w="1419" w:type="dxa"/>
          </w:tcPr>
          <w:p w14:paraId="060D95FF"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121,596</w:t>
            </w:r>
          </w:p>
        </w:tc>
        <w:tc>
          <w:tcPr>
            <w:tcW w:w="1418" w:type="dxa"/>
          </w:tcPr>
          <w:p w14:paraId="524000D9"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121,596</w:t>
            </w:r>
          </w:p>
        </w:tc>
        <w:tc>
          <w:tcPr>
            <w:tcW w:w="1419" w:type="dxa"/>
            <w:hideMark/>
          </w:tcPr>
          <w:p w14:paraId="7C6D5AEC"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 xml:space="preserve"> 414,936 </w:t>
            </w:r>
          </w:p>
        </w:tc>
        <w:tc>
          <w:tcPr>
            <w:tcW w:w="1418" w:type="dxa"/>
            <w:hideMark/>
          </w:tcPr>
          <w:p w14:paraId="0A4604A0"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 xml:space="preserve"> 414,936 </w:t>
            </w:r>
          </w:p>
        </w:tc>
      </w:tr>
      <w:tr w:rsidR="00251D64" w:rsidRPr="00AB7528" w14:paraId="725B8CB4" w14:textId="77777777" w:rsidTr="000D5E4E">
        <w:trPr>
          <w:trHeight w:val="70"/>
        </w:trPr>
        <w:tc>
          <w:tcPr>
            <w:tcW w:w="3521" w:type="dxa"/>
            <w:hideMark/>
          </w:tcPr>
          <w:p w14:paraId="2922CAD3" w14:textId="77777777" w:rsidR="00251D64" w:rsidRPr="00AB7528" w:rsidRDefault="00251D64" w:rsidP="00251D64">
            <w:pPr>
              <w:spacing w:line="360" w:lineRule="exact"/>
              <w:ind w:left="188" w:hanging="188"/>
              <w:rPr>
                <w:rFonts w:ascii="Arial" w:eastAsia="Arial Unicode MS" w:hAnsi="Arial" w:cs="Arial"/>
                <w:sz w:val="18"/>
                <w:szCs w:val="18"/>
                <w:cs/>
              </w:rPr>
            </w:pPr>
            <w:r w:rsidRPr="00AB7528">
              <w:rPr>
                <w:rFonts w:ascii="Arial" w:eastAsia="Arial Unicode MS" w:hAnsi="Arial" w:cs="Arial"/>
                <w:sz w:val="18"/>
                <w:szCs w:val="18"/>
                <w:cs/>
              </w:rPr>
              <w:t>Interest payables</w:t>
            </w:r>
          </w:p>
        </w:tc>
        <w:tc>
          <w:tcPr>
            <w:tcW w:w="1419" w:type="dxa"/>
          </w:tcPr>
          <w:p w14:paraId="36CBBCAC"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31</w:t>
            </w:r>
          </w:p>
        </w:tc>
        <w:tc>
          <w:tcPr>
            <w:tcW w:w="1418" w:type="dxa"/>
          </w:tcPr>
          <w:p w14:paraId="4111D8EB" w14:textId="77777777" w:rsidR="00251D64" w:rsidRPr="007E3645" w:rsidRDefault="007E3645" w:rsidP="00251D64">
            <w:pPr>
              <w:tabs>
                <w:tab w:val="decimal" w:pos="1055"/>
              </w:tabs>
              <w:spacing w:line="360" w:lineRule="exact"/>
              <w:rPr>
                <w:rFonts w:ascii="Arial" w:hAnsi="Arial" w:cstheme="minorBidi"/>
                <w:sz w:val="18"/>
                <w:szCs w:val="18"/>
                <w:lang w:val="en-US"/>
              </w:rPr>
            </w:pPr>
            <w:r w:rsidRPr="007E3645">
              <w:rPr>
                <w:rFonts w:ascii="Arial" w:hAnsi="Arial" w:cstheme="minorBidi"/>
                <w:sz w:val="18"/>
                <w:szCs w:val="18"/>
                <w:lang w:val="en-US"/>
              </w:rPr>
              <w:t>31</w:t>
            </w:r>
          </w:p>
        </w:tc>
        <w:tc>
          <w:tcPr>
            <w:tcW w:w="1419" w:type="dxa"/>
            <w:hideMark/>
          </w:tcPr>
          <w:p w14:paraId="64BB7F51"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 xml:space="preserve"> 374 </w:t>
            </w:r>
          </w:p>
        </w:tc>
        <w:tc>
          <w:tcPr>
            <w:tcW w:w="1418" w:type="dxa"/>
            <w:hideMark/>
          </w:tcPr>
          <w:p w14:paraId="08103F5D" w14:textId="77777777" w:rsidR="00251D64" w:rsidRPr="00AB7528" w:rsidRDefault="00251D64" w:rsidP="00251D64">
            <w:pPr>
              <w:tabs>
                <w:tab w:val="decimal" w:pos="1055"/>
              </w:tabs>
              <w:spacing w:line="360" w:lineRule="exact"/>
              <w:rPr>
                <w:rFonts w:ascii="Arial" w:hAnsi="Arial" w:cs="Arial"/>
                <w:sz w:val="18"/>
                <w:szCs w:val="18"/>
                <w:cs/>
              </w:rPr>
            </w:pPr>
            <w:r w:rsidRPr="00AB7528">
              <w:rPr>
                <w:rFonts w:ascii="Arial" w:hAnsi="Arial" w:cs="Arial"/>
                <w:sz w:val="18"/>
                <w:szCs w:val="18"/>
                <w:cs/>
              </w:rPr>
              <w:t xml:space="preserve"> 374 </w:t>
            </w:r>
          </w:p>
        </w:tc>
      </w:tr>
    </w:tbl>
    <w:p w14:paraId="3D31BEE4" w14:textId="77777777" w:rsidR="00251D64" w:rsidRDefault="00251D64" w:rsidP="00ED0A7F">
      <w:pPr>
        <w:tabs>
          <w:tab w:val="left" w:pos="1440"/>
        </w:tabs>
        <w:spacing w:before="240" w:after="120" w:line="380" w:lineRule="exact"/>
        <w:ind w:left="634"/>
        <w:jc w:val="thaiDistribute"/>
        <w:rPr>
          <w:rFonts w:ascii="Arial" w:eastAsia="Calibri" w:hAnsi="Arial" w:cs="Arial"/>
          <w:lang w:val="en-US"/>
        </w:rPr>
      </w:pPr>
      <w:r w:rsidRPr="00251D64">
        <w:rPr>
          <w:rFonts w:ascii="Arial" w:eastAsia="Calibri" w:hAnsi="Arial" w:cs="Arial"/>
          <w:lang w:val="en-US"/>
        </w:rPr>
        <w:t>Maximum exposure to loss of loans to customers and accrued interest receivables, deposits and interest payables is presented at</w:t>
      </w:r>
      <w:r w:rsidRPr="00251D64">
        <w:rPr>
          <w:lang w:val="en-US"/>
        </w:rPr>
        <w:t xml:space="preserve"> </w:t>
      </w:r>
      <w:r w:rsidRPr="00251D64">
        <w:rPr>
          <w:rFonts w:ascii="Arial" w:eastAsia="Calibri" w:hAnsi="Arial" w:cs="Arial"/>
          <w:lang w:val="en-US"/>
        </w:rPr>
        <w:t>carrying value</w:t>
      </w:r>
      <w:r w:rsidRPr="00251D64">
        <w:rPr>
          <w:rFonts w:ascii="Arial" w:eastAsia="Calibri" w:hAnsi="Arial"/>
          <w:lang w:val="en-US"/>
        </w:rPr>
        <w:t>,</w:t>
      </w:r>
      <w:r w:rsidRPr="00251D64">
        <w:rPr>
          <w:rFonts w:ascii="Arial" w:eastAsia="Calibri" w:hAnsi="Arial" w:cs="Arial"/>
          <w:lang w:val="en-US"/>
        </w:rPr>
        <w:t xml:space="preserve"> and</w:t>
      </w:r>
      <w:r w:rsidRPr="00251D64">
        <w:rPr>
          <w:lang w:val="en-US"/>
        </w:rPr>
        <w:t xml:space="preserve"> </w:t>
      </w:r>
      <w:r w:rsidRPr="00251D64">
        <w:rPr>
          <w:rFonts w:ascii="Arial" w:eastAsia="Calibri" w:hAnsi="Arial" w:cs="Arial"/>
          <w:lang w:val="en-US"/>
        </w:rPr>
        <w:t>maximum exposure to loss of investments is presented at fair value.</w:t>
      </w:r>
    </w:p>
    <w:p w14:paraId="38750114" w14:textId="77777777" w:rsidR="00361839" w:rsidRPr="00820D8E" w:rsidRDefault="00361839" w:rsidP="00ED0A7F">
      <w:pPr>
        <w:pStyle w:val="Heading1"/>
        <w:numPr>
          <w:ilvl w:val="0"/>
          <w:numId w:val="3"/>
        </w:numPr>
        <w:spacing w:before="120" w:after="120" w:line="380" w:lineRule="exact"/>
        <w:ind w:left="634" w:hanging="634"/>
        <w:rPr>
          <w:rFonts w:ascii="Arial" w:hAnsi="Arial" w:cs="Arial"/>
          <w:color w:val="000000"/>
          <w:sz w:val="22"/>
          <w:szCs w:val="22"/>
          <w:u w:val="none"/>
          <w:lang w:val="en-GB"/>
        </w:rPr>
      </w:pPr>
      <w:bookmarkStart w:id="140" w:name="_Toc95741479"/>
      <w:r w:rsidRPr="00820D8E">
        <w:rPr>
          <w:rFonts w:ascii="Arial" w:hAnsi="Arial" w:cs="Arial"/>
          <w:color w:val="000000"/>
          <w:sz w:val="22"/>
          <w:szCs w:val="22"/>
          <w:u w:val="none"/>
          <w:lang w:val="en-GB"/>
        </w:rPr>
        <w:t>Operating segments</w:t>
      </w:r>
      <w:bookmarkEnd w:id="140"/>
      <w:r w:rsidR="00D35BA7" w:rsidRPr="00820D8E">
        <w:rPr>
          <w:rFonts w:ascii="Arial" w:hAnsi="Arial" w:cs="Arial"/>
          <w:color w:val="000000"/>
          <w:sz w:val="22"/>
          <w:szCs w:val="22"/>
          <w:u w:val="none"/>
          <w:lang w:val="en-GB"/>
        </w:rPr>
        <w:t xml:space="preserve"> </w:t>
      </w:r>
    </w:p>
    <w:p w14:paraId="7BB72458" w14:textId="77777777" w:rsidR="004764A1" w:rsidRDefault="004764A1" w:rsidP="00ED0A7F">
      <w:pPr>
        <w:tabs>
          <w:tab w:val="left" w:pos="1440"/>
        </w:tabs>
        <w:spacing w:before="120" w:after="120" w:line="380" w:lineRule="exact"/>
        <w:ind w:left="635"/>
        <w:jc w:val="thaiDistribute"/>
        <w:rPr>
          <w:rFonts w:ascii="Arial" w:hAnsi="Arial" w:cs="Arial"/>
          <w:lang w:val="en-US"/>
        </w:rPr>
      </w:pPr>
      <w:r w:rsidRPr="006E1895">
        <w:rPr>
          <w:rFonts w:ascii="Arial" w:hAnsi="Arial" w:cs="Arial"/>
          <w:lang w:val="en-US"/>
        </w:rPr>
        <w:t xml:space="preserve">The Bank </w:t>
      </w:r>
      <w:r w:rsidR="005E03F6" w:rsidRPr="006E1895">
        <w:rPr>
          <w:rFonts w:ascii="Arial" w:hAnsi="Arial" w:cs="Arial"/>
          <w:lang w:val="en-US"/>
        </w:rPr>
        <w:t>has</w:t>
      </w:r>
      <w:r w:rsidRPr="006E1895">
        <w:rPr>
          <w:rFonts w:ascii="Arial" w:hAnsi="Arial" w:cs="Arial"/>
          <w:lang w:val="en-US"/>
        </w:rPr>
        <w:t xml:space="preserve"> two principal operating segments: </w:t>
      </w:r>
      <w:r w:rsidR="005E03F6" w:rsidRPr="006E1895">
        <w:rPr>
          <w:rFonts w:ascii="Arial" w:hAnsi="Arial" w:cs="Arial"/>
          <w:lang w:val="en-US"/>
        </w:rPr>
        <w:t>lending segment</w:t>
      </w:r>
      <w:r w:rsidRPr="006E1895">
        <w:rPr>
          <w:rFonts w:ascii="Arial" w:hAnsi="Arial" w:cs="Arial"/>
          <w:lang w:val="en-US"/>
        </w:rPr>
        <w:t xml:space="preserve"> and </w:t>
      </w:r>
      <w:r w:rsidR="005E03F6" w:rsidRPr="006E1895">
        <w:rPr>
          <w:rFonts w:ascii="Arial" w:hAnsi="Arial" w:cs="Arial"/>
          <w:lang w:val="en-US"/>
        </w:rPr>
        <w:t>other segments</w:t>
      </w:r>
      <w:r w:rsidR="000022AE">
        <w:rPr>
          <w:rFonts w:ascii="Arial" w:hAnsi="Arial" w:cs="Arial"/>
          <w:lang w:val="en-US"/>
        </w:rPr>
        <w:t>,</w:t>
      </w:r>
      <w:r w:rsidRPr="006E1895">
        <w:rPr>
          <w:rFonts w:ascii="Arial" w:hAnsi="Arial" w:cs="Arial"/>
          <w:lang w:val="en-US"/>
        </w:rPr>
        <w:t xml:space="preserve"> and they operate their businesses in Thailand. </w:t>
      </w:r>
      <w:r w:rsidR="0050731F" w:rsidRPr="006E1895">
        <w:rPr>
          <w:rFonts w:ascii="Arial" w:hAnsi="Arial" w:cs="Arial"/>
          <w:lang w:val="en-US"/>
        </w:rPr>
        <w:t xml:space="preserve">For management purposes of the banking business, </w:t>
      </w:r>
      <w:r w:rsidR="0050731F" w:rsidRPr="003729A2">
        <w:rPr>
          <w:rFonts w:ascii="Arial" w:hAnsi="Arial" w:cs="Arial"/>
          <w:lang w:val="en-US"/>
        </w:rPr>
        <w:t>t</w:t>
      </w:r>
      <w:r w:rsidRPr="003729A2">
        <w:rPr>
          <w:rFonts w:ascii="Arial" w:hAnsi="Arial" w:cs="Arial"/>
          <w:lang w:val="en-US"/>
        </w:rPr>
        <w:t>he</w:t>
      </w:r>
      <w:r w:rsidRPr="006E1895">
        <w:rPr>
          <w:rFonts w:ascii="Arial" w:hAnsi="Arial" w:cs="Arial"/>
          <w:lang w:val="en-US"/>
        </w:rPr>
        <w:t xml:space="preserve"> Executive Board of Directors of the Bank has been identified as the chief operating decision maker, and the operating segment is divided into the lending segment</w:t>
      </w:r>
      <w:r w:rsidR="005E03F6" w:rsidRPr="006E1895">
        <w:rPr>
          <w:rFonts w:ascii="Arial" w:hAnsi="Arial" w:cs="Arial"/>
          <w:lang w:val="en-US"/>
        </w:rPr>
        <w:t>:</w:t>
      </w:r>
      <w:r w:rsidRPr="006E1895">
        <w:rPr>
          <w:rFonts w:ascii="Arial" w:hAnsi="Arial" w:cs="Arial"/>
          <w:lang w:val="en-US"/>
        </w:rPr>
        <w:t xml:space="preserve"> housing and retail, and </w:t>
      </w:r>
      <w:r w:rsidR="0080775C" w:rsidRPr="006E1895">
        <w:rPr>
          <w:rFonts w:ascii="Arial" w:hAnsi="Arial" w:cs="Arial"/>
          <w:lang w:val="en-US"/>
        </w:rPr>
        <w:t>commercial</w:t>
      </w:r>
      <w:r w:rsidRPr="006E1895">
        <w:rPr>
          <w:rFonts w:ascii="Arial" w:hAnsi="Arial" w:cs="Arial"/>
          <w:lang w:val="en-US"/>
        </w:rPr>
        <w:t xml:space="preserve"> loans. </w:t>
      </w:r>
    </w:p>
    <w:p w14:paraId="3BFA3A22" w14:textId="77777777" w:rsidR="00361839" w:rsidRDefault="004764A1" w:rsidP="00ED0A7F">
      <w:pPr>
        <w:tabs>
          <w:tab w:val="left" w:pos="1440"/>
        </w:tabs>
        <w:spacing w:before="120" w:after="120" w:line="380" w:lineRule="exact"/>
        <w:ind w:left="635"/>
        <w:jc w:val="thaiDistribute"/>
        <w:rPr>
          <w:rFonts w:ascii="Arial" w:hAnsi="Arial" w:cs="Arial"/>
          <w:lang w:val="en-US"/>
        </w:rPr>
      </w:pPr>
      <w:r w:rsidRPr="006E1895">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6E1895">
        <w:rPr>
          <w:rFonts w:ascii="Arial" w:hAnsi="Arial" w:cs="Arial"/>
          <w:lang w:val="en-US"/>
        </w:rPr>
        <w:t>s</w:t>
      </w:r>
      <w:r w:rsidRPr="006E1895">
        <w:rPr>
          <w:rFonts w:ascii="Arial" w:hAnsi="Arial" w:cs="Arial"/>
          <w:lang w:val="en-US"/>
        </w:rPr>
        <w:t xml:space="preserve"> segment performance based on operating profit or loss and total assets, and on a basis consistent with that used to measure operating profit or loss in the financial statements. In addition, recording for inter-segment </w:t>
      </w:r>
      <w:r w:rsidR="00752E32" w:rsidRPr="006E1895">
        <w:rPr>
          <w:rFonts w:ascii="Arial" w:hAnsi="Arial" w:cs="Arial"/>
          <w:lang w:val="en-US"/>
        </w:rPr>
        <w:t xml:space="preserve">(if any) </w:t>
      </w:r>
      <w:r w:rsidRPr="006E1895">
        <w:rPr>
          <w:rFonts w:ascii="Arial" w:hAnsi="Arial" w:cs="Arial"/>
          <w:lang w:val="en-US"/>
        </w:rPr>
        <w:t xml:space="preserve">is reported on a basis </w:t>
      </w:r>
      <w:r w:rsidR="000973CB">
        <w:rPr>
          <w:rFonts w:ascii="Arial" w:hAnsi="Arial" w:cs="Arial"/>
          <w:lang w:val="en-US"/>
        </w:rPr>
        <w:t xml:space="preserve">in </w:t>
      </w:r>
      <w:r w:rsidRPr="006E1895">
        <w:rPr>
          <w:rFonts w:ascii="Arial" w:hAnsi="Arial" w:cs="Arial"/>
          <w:lang w:val="en-US"/>
        </w:rPr>
        <w:t>consistent with external customers</w:t>
      </w:r>
      <w:r w:rsidR="00752E32" w:rsidRPr="006E1895">
        <w:rPr>
          <w:rFonts w:ascii="Arial" w:hAnsi="Arial" w:cs="Arial"/>
          <w:lang w:val="en-US"/>
        </w:rPr>
        <w:t>.</w:t>
      </w:r>
    </w:p>
    <w:p w14:paraId="0994EF11" w14:textId="77777777" w:rsidR="00ED0A7F" w:rsidRDefault="00ED0A7F">
      <w:pPr>
        <w:rPr>
          <w:rFonts w:ascii="Arial" w:hAnsi="Arial" w:cs="Arial"/>
          <w:lang w:val="en-US"/>
        </w:rPr>
      </w:pPr>
      <w:r>
        <w:rPr>
          <w:rFonts w:ascii="Arial" w:hAnsi="Arial" w:cs="Arial"/>
          <w:lang w:val="en-US"/>
        </w:rPr>
        <w:br w:type="page"/>
      </w:r>
    </w:p>
    <w:p w14:paraId="31A401F2" w14:textId="77777777" w:rsidR="0063324D" w:rsidRPr="00F729E1" w:rsidRDefault="00F130F3" w:rsidP="00ED0A7F">
      <w:pPr>
        <w:tabs>
          <w:tab w:val="left" w:pos="1440"/>
        </w:tabs>
        <w:spacing w:before="120" w:after="120" w:line="380" w:lineRule="exact"/>
        <w:ind w:left="634"/>
        <w:jc w:val="thaiDistribute"/>
        <w:rPr>
          <w:rFonts w:ascii="Arial" w:hAnsi="Arial" w:cs="Arial"/>
          <w:cs/>
          <w:lang w:val="en-US"/>
        </w:rPr>
      </w:pPr>
      <w:r w:rsidRPr="000E29FF">
        <w:rPr>
          <w:rFonts w:ascii="Arial" w:hAnsi="Arial" w:cs="Arial"/>
          <w:lang w:val="en-US"/>
        </w:rPr>
        <w:lastRenderedPageBreak/>
        <w:t xml:space="preserve">Operating segment information of the Bank </w:t>
      </w:r>
      <w:r w:rsidR="00ED4E56" w:rsidRPr="000E29FF">
        <w:rPr>
          <w:rFonts w:ascii="Arial" w:hAnsi="Arial" w:cs="Arial"/>
          <w:lang w:val="en-US"/>
        </w:rPr>
        <w:t>was</w:t>
      </w:r>
      <w:r w:rsidRPr="000E29FF">
        <w:rPr>
          <w:rFonts w:ascii="Arial" w:hAnsi="Arial" w:cs="Arial"/>
          <w:lang w:val="en-US"/>
        </w:rPr>
        <w:t xml:space="preserve"> as follows:</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2FEE6942" w14:textId="77777777" w:rsidTr="00820D8E">
        <w:tc>
          <w:tcPr>
            <w:tcW w:w="3600" w:type="dxa"/>
            <w:vAlign w:val="bottom"/>
          </w:tcPr>
          <w:p w14:paraId="7BEB5F2D" w14:textId="77777777" w:rsidR="00F729E1" w:rsidRPr="000E29FF" w:rsidRDefault="00F729E1" w:rsidP="00F729E1">
            <w:pPr>
              <w:snapToGrid w:val="0"/>
              <w:spacing w:line="340" w:lineRule="exact"/>
              <w:ind w:left="180" w:hanging="90"/>
              <w:rPr>
                <w:rFonts w:ascii="Arial" w:hAnsi="Arial" w:cs="Arial"/>
                <w:sz w:val="18"/>
                <w:szCs w:val="18"/>
                <w:lang w:val="en-US"/>
              </w:rPr>
            </w:pPr>
          </w:p>
        </w:tc>
        <w:tc>
          <w:tcPr>
            <w:tcW w:w="1398" w:type="dxa"/>
            <w:vAlign w:val="bottom"/>
          </w:tcPr>
          <w:p w14:paraId="0FAF3F61" w14:textId="77777777" w:rsidR="00F729E1" w:rsidRPr="000E29FF" w:rsidRDefault="00F729E1" w:rsidP="00F729E1">
            <w:pPr>
              <w:tabs>
                <w:tab w:val="decimal" w:pos="1134"/>
              </w:tabs>
              <w:spacing w:line="340" w:lineRule="exact"/>
              <w:ind w:left="108" w:right="86"/>
              <w:rPr>
                <w:rFonts w:ascii="Arial" w:hAnsi="Arial" w:cs="Arial"/>
                <w:sz w:val="18"/>
                <w:szCs w:val="18"/>
                <w:lang w:val="en-GB"/>
              </w:rPr>
            </w:pPr>
          </w:p>
        </w:tc>
        <w:tc>
          <w:tcPr>
            <w:tcW w:w="1399" w:type="dxa"/>
            <w:vAlign w:val="bottom"/>
          </w:tcPr>
          <w:p w14:paraId="511F33CB" w14:textId="77777777" w:rsidR="00F729E1" w:rsidRPr="000E29FF" w:rsidRDefault="00F729E1" w:rsidP="00F729E1">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3512DE7E" w14:textId="77777777" w:rsidR="00F729E1" w:rsidRPr="000E29FF" w:rsidRDefault="00F729E1" w:rsidP="00F729E1">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6D7404" w:rsidRPr="000036EE" w14:paraId="22E6C05A" w14:textId="77777777" w:rsidTr="003729A2">
        <w:trPr>
          <w:trHeight w:val="236"/>
        </w:trPr>
        <w:tc>
          <w:tcPr>
            <w:tcW w:w="3600" w:type="dxa"/>
            <w:vAlign w:val="bottom"/>
          </w:tcPr>
          <w:p w14:paraId="6848C883"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5595" w:type="dxa"/>
            <w:gridSpan w:val="4"/>
            <w:vAlign w:val="bottom"/>
          </w:tcPr>
          <w:p w14:paraId="4B414AFE" w14:textId="77777777" w:rsidR="006D7404" w:rsidRPr="009454C6" w:rsidRDefault="005D35F6" w:rsidP="00F729E1">
            <w:pPr>
              <w:pBdr>
                <w:bottom w:val="single" w:sz="4" w:space="1" w:color="auto"/>
              </w:pBdr>
              <w:snapToGrid w:val="0"/>
              <w:spacing w:line="340" w:lineRule="exact"/>
              <w:ind w:left="108" w:right="86"/>
              <w:jc w:val="center"/>
              <w:rPr>
                <w:rFonts w:ascii="Arial" w:hAnsi="Arial" w:cs="Cordia New"/>
                <w:sz w:val="18"/>
                <w:szCs w:val="18"/>
                <w:lang w:val="en-US"/>
              </w:rPr>
            </w:pPr>
            <w:r>
              <w:rPr>
                <w:rFonts w:ascii="Arial" w:hAnsi="Arial" w:cs="Arial"/>
                <w:sz w:val="18"/>
                <w:szCs w:val="18"/>
                <w:lang w:val="en-US"/>
              </w:rPr>
              <w:t xml:space="preserve">For the </w:t>
            </w:r>
            <w:r w:rsidR="00F729E1">
              <w:rPr>
                <w:rFonts w:ascii="Arial" w:hAnsi="Arial" w:cs="Arial"/>
                <w:sz w:val="18"/>
                <w:szCs w:val="18"/>
                <w:lang w:val="en-US"/>
              </w:rPr>
              <w:t>year</w:t>
            </w:r>
            <w:r w:rsidRPr="000E29FF">
              <w:rPr>
                <w:rFonts w:ascii="Arial" w:hAnsi="Arial" w:cs="Arial"/>
                <w:sz w:val="18"/>
                <w:szCs w:val="18"/>
                <w:lang w:val="en-US"/>
              </w:rPr>
              <w:t xml:space="preserve"> ended </w:t>
            </w:r>
            <w:r w:rsidR="00F729E1">
              <w:rPr>
                <w:rFonts w:ascii="Arial" w:hAnsi="Arial" w:cs="Arial"/>
                <w:sz w:val="18"/>
                <w:szCs w:val="18"/>
                <w:lang w:val="en-US"/>
              </w:rPr>
              <w:t>31 December</w:t>
            </w:r>
            <w:r>
              <w:rPr>
                <w:rFonts w:ascii="Arial" w:hAnsi="Arial" w:cs="Arial"/>
                <w:sz w:val="18"/>
                <w:szCs w:val="18"/>
                <w:cs/>
                <w:lang w:val="en-US"/>
              </w:rPr>
              <w:t xml:space="preserve"> 202</w:t>
            </w:r>
            <w:r w:rsidRPr="009454C6">
              <w:rPr>
                <w:rFonts w:ascii="Arial" w:hAnsi="Arial" w:cs="Cordia New"/>
                <w:sz w:val="18"/>
                <w:szCs w:val="18"/>
                <w:lang w:val="en-US"/>
              </w:rPr>
              <w:t>1</w:t>
            </w:r>
          </w:p>
        </w:tc>
      </w:tr>
      <w:tr w:rsidR="00251D64" w:rsidRPr="000E29FF" w14:paraId="5CEB2F8A" w14:textId="77777777" w:rsidTr="00CA24A0">
        <w:tc>
          <w:tcPr>
            <w:tcW w:w="3600" w:type="dxa"/>
            <w:vAlign w:val="bottom"/>
          </w:tcPr>
          <w:p w14:paraId="096DFA84" w14:textId="77777777" w:rsidR="00251D64" w:rsidRPr="000E29FF" w:rsidRDefault="00251D64" w:rsidP="00F729E1">
            <w:pPr>
              <w:snapToGrid w:val="0"/>
              <w:spacing w:line="340" w:lineRule="exact"/>
              <w:ind w:left="180" w:hanging="90"/>
              <w:rPr>
                <w:rFonts w:ascii="Arial" w:hAnsi="Arial" w:cs="Arial"/>
                <w:sz w:val="18"/>
                <w:szCs w:val="18"/>
                <w:cs/>
                <w:lang w:val="en-US"/>
              </w:rPr>
            </w:pPr>
          </w:p>
        </w:tc>
        <w:tc>
          <w:tcPr>
            <w:tcW w:w="2797" w:type="dxa"/>
            <w:gridSpan w:val="2"/>
            <w:vAlign w:val="bottom"/>
          </w:tcPr>
          <w:p w14:paraId="5B3047CF" w14:textId="77777777" w:rsidR="00251D64" w:rsidRPr="000E29FF" w:rsidRDefault="00251D6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663FB055"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345C8871"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r>
      <w:tr w:rsidR="006D7404" w:rsidRPr="000E29FF" w14:paraId="3C37637E" w14:textId="77777777" w:rsidTr="00251D64">
        <w:tc>
          <w:tcPr>
            <w:tcW w:w="3600" w:type="dxa"/>
            <w:vAlign w:val="bottom"/>
          </w:tcPr>
          <w:p w14:paraId="458BAED4" w14:textId="77777777" w:rsidR="006D7404" w:rsidRPr="000E29FF" w:rsidRDefault="006D7404" w:rsidP="00F729E1">
            <w:pPr>
              <w:snapToGrid w:val="0"/>
              <w:spacing w:line="340" w:lineRule="exact"/>
              <w:ind w:left="180" w:hanging="90"/>
              <w:rPr>
                <w:rFonts w:ascii="Arial" w:hAnsi="Arial" w:cs="Arial"/>
                <w:sz w:val="18"/>
                <w:szCs w:val="18"/>
                <w:cs/>
                <w:lang w:val="en-US"/>
              </w:rPr>
            </w:pPr>
          </w:p>
        </w:tc>
        <w:tc>
          <w:tcPr>
            <w:tcW w:w="1398" w:type="dxa"/>
            <w:vAlign w:val="bottom"/>
          </w:tcPr>
          <w:p w14:paraId="1ABED1DC" w14:textId="77777777" w:rsidR="006D7404" w:rsidRPr="000E29FF" w:rsidRDefault="006D740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2585AC68"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1433D033"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22C6F3C5" w14:textId="77777777" w:rsidR="006D7404" w:rsidRPr="000E29FF" w:rsidRDefault="006D7404"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45828BBB" w14:textId="77777777" w:rsidR="006D7404" w:rsidRPr="00D074D2" w:rsidRDefault="006D7404" w:rsidP="00F729E1">
            <w:pPr>
              <w:pBdr>
                <w:bottom w:val="single" w:sz="4" w:space="1" w:color="auto"/>
              </w:pBdr>
              <w:tabs>
                <w:tab w:val="left" w:pos="990"/>
              </w:tabs>
              <w:snapToGrid w:val="0"/>
              <w:spacing w:line="340" w:lineRule="exact"/>
              <w:ind w:left="108" w:right="86"/>
              <w:jc w:val="center"/>
              <w:rPr>
                <w:rFonts w:ascii="Arial" w:hAnsi="Arial" w:cs="Cordia New"/>
                <w:sz w:val="18"/>
                <w:szCs w:val="18"/>
                <w:cs/>
                <w:lang w:val="en-US"/>
              </w:rPr>
            </w:pPr>
            <w:r w:rsidRPr="000E29FF">
              <w:rPr>
                <w:rFonts w:ascii="Arial" w:hAnsi="Arial" w:cs="Arial"/>
                <w:sz w:val="18"/>
                <w:szCs w:val="18"/>
                <w:lang w:val="en-US"/>
              </w:rPr>
              <w:t xml:space="preserve">Total </w:t>
            </w:r>
          </w:p>
        </w:tc>
      </w:tr>
      <w:tr w:rsidR="006D7404" w:rsidRPr="005754F6" w14:paraId="593B3321" w14:textId="77777777" w:rsidTr="00251D64">
        <w:tc>
          <w:tcPr>
            <w:tcW w:w="3600" w:type="dxa"/>
            <w:vAlign w:val="bottom"/>
          </w:tcPr>
          <w:p w14:paraId="33F0BB74" w14:textId="77777777" w:rsidR="006D7404" w:rsidRPr="005754F6" w:rsidRDefault="006D7404" w:rsidP="00F729E1">
            <w:pPr>
              <w:snapToGrid w:val="0"/>
              <w:ind w:left="180" w:hanging="90"/>
              <w:rPr>
                <w:rFonts w:ascii="Arial" w:hAnsi="Arial" w:cs="Arial"/>
                <w:sz w:val="14"/>
                <w:szCs w:val="14"/>
                <w:lang w:val="en-US"/>
              </w:rPr>
            </w:pPr>
          </w:p>
        </w:tc>
        <w:tc>
          <w:tcPr>
            <w:tcW w:w="1398" w:type="dxa"/>
            <w:vAlign w:val="bottom"/>
          </w:tcPr>
          <w:p w14:paraId="35543373" w14:textId="77777777" w:rsidR="006D7404" w:rsidRPr="005754F6" w:rsidRDefault="006D7404" w:rsidP="00F729E1">
            <w:pPr>
              <w:tabs>
                <w:tab w:val="decimal" w:pos="1134"/>
              </w:tabs>
              <w:ind w:left="108" w:right="86"/>
              <w:rPr>
                <w:rFonts w:ascii="Arial" w:hAnsi="Arial" w:cs="Arial"/>
                <w:sz w:val="14"/>
                <w:szCs w:val="14"/>
                <w:lang w:val="en-GB"/>
              </w:rPr>
            </w:pPr>
          </w:p>
        </w:tc>
        <w:tc>
          <w:tcPr>
            <w:tcW w:w="1399" w:type="dxa"/>
            <w:vAlign w:val="bottom"/>
          </w:tcPr>
          <w:p w14:paraId="7A46823D" w14:textId="77777777" w:rsidR="006D7404" w:rsidRPr="005754F6" w:rsidRDefault="006D7404" w:rsidP="00F729E1">
            <w:pPr>
              <w:tabs>
                <w:tab w:val="decimal" w:pos="992"/>
              </w:tabs>
              <w:ind w:left="108" w:right="90"/>
              <w:rPr>
                <w:rFonts w:ascii="Arial" w:hAnsi="Arial" w:cs="Arial"/>
                <w:sz w:val="14"/>
                <w:szCs w:val="14"/>
                <w:lang w:val="en-GB"/>
              </w:rPr>
            </w:pPr>
          </w:p>
        </w:tc>
        <w:tc>
          <w:tcPr>
            <w:tcW w:w="1399" w:type="dxa"/>
            <w:vAlign w:val="bottom"/>
          </w:tcPr>
          <w:p w14:paraId="7DFF5897" w14:textId="77777777" w:rsidR="006D7404" w:rsidRPr="005754F6" w:rsidRDefault="006D7404" w:rsidP="00F729E1">
            <w:pPr>
              <w:tabs>
                <w:tab w:val="decimal" w:pos="1134"/>
              </w:tabs>
              <w:ind w:left="108" w:right="90"/>
              <w:rPr>
                <w:rFonts w:ascii="Arial" w:hAnsi="Arial" w:cs="Arial"/>
                <w:sz w:val="14"/>
                <w:szCs w:val="14"/>
                <w:lang w:val="en-US"/>
              </w:rPr>
            </w:pPr>
          </w:p>
        </w:tc>
        <w:tc>
          <w:tcPr>
            <w:tcW w:w="1399" w:type="dxa"/>
            <w:vAlign w:val="bottom"/>
          </w:tcPr>
          <w:p w14:paraId="47F69191" w14:textId="77777777" w:rsidR="006D7404" w:rsidRPr="005754F6" w:rsidRDefault="006D7404" w:rsidP="00F729E1">
            <w:pPr>
              <w:tabs>
                <w:tab w:val="decimal" w:pos="1276"/>
              </w:tabs>
              <w:ind w:left="108" w:right="90"/>
              <w:rPr>
                <w:rFonts w:ascii="Arial" w:hAnsi="Arial" w:cs="Arial"/>
                <w:sz w:val="14"/>
                <w:szCs w:val="14"/>
                <w:lang w:val="en-GB"/>
              </w:rPr>
            </w:pPr>
          </w:p>
        </w:tc>
      </w:tr>
      <w:tr w:rsidR="00E63F21" w:rsidRPr="000011D9" w14:paraId="71DB907A" w14:textId="77777777" w:rsidTr="00251D64">
        <w:tc>
          <w:tcPr>
            <w:tcW w:w="3600" w:type="dxa"/>
            <w:vAlign w:val="bottom"/>
          </w:tcPr>
          <w:p w14:paraId="4F254F74" w14:textId="77777777" w:rsidR="00E63F21" w:rsidRPr="000E29FF" w:rsidRDefault="00E63F21" w:rsidP="00F729E1">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65660681" w14:textId="77777777" w:rsidR="00E63F21" w:rsidRPr="00A5054E" w:rsidRDefault="005754F6" w:rsidP="00F729E1">
            <w:pPr>
              <w:pBdr>
                <w:bottom w:val="double" w:sz="4" w:space="1" w:color="auto"/>
              </w:pBdr>
              <w:tabs>
                <w:tab w:val="decimal" w:pos="1053"/>
              </w:tabs>
              <w:spacing w:line="340" w:lineRule="exact"/>
              <w:ind w:left="108" w:right="90"/>
              <w:rPr>
                <w:rFonts w:ascii="Arial" w:hAnsi="Arial" w:cs="Arial"/>
                <w:sz w:val="18"/>
                <w:szCs w:val="18"/>
                <w:lang w:val="en-GB"/>
              </w:rPr>
            </w:pPr>
            <w:r w:rsidRPr="005754F6">
              <w:rPr>
                <w:rFonts w:ascii="Arial" w:hAnsi="Arial" w:cs="Arial"/>
                <w:sz w:val="18"/>
                <w:szCs w:val="18"/>
                <w:lang w:val="en-GB"/>
              </w:rPr>
              <w:t>1,204,519</w:t>
            </w:r>
          </w:p>
        </w:tc>
        <w:tc>
          <w:tcPr>
            <w:tcW w:w="1399" w:type="dxa"/>
            <w:vAlign w:val="bottom"/>
          </w:tcPr>
          <w:p w14:paraId="16147C40" w14:textId="77777777" w:rsidR="00E63F21" w:rsidRPr="00E63F21" w:rsidRDefault="005754F6" w:rsidP="00F729E1">
            <w:pPr>
              <w:pBdr>
                <w:bottom w:val="double" w:sz="4" w:space="1" w:color="auto"/>
              </w:pBdr>
              <w:tabs>
                <w:tab w:val="decimal" w:pos="1125"/>
              </w:tabs>
              <w:spacing w:line="340" w:lineRule="exact"/>
              <w:ind w:left="108" w:right="90"/>
              <w:rPr>
                <w:rFonts w:ascii="Arial" w:hAnsi="Arial" w:cs="Arial"/>
                <w:sz w:val="18"/>
                <w:szCs w:val="18"/>
                <w:lang w:val="en-GB"/>
              </w:rPr>
            </w:pPr>
            <w:r w:rsidRPr="005754F6">
              <w:rPr>
                <w:rFonts w:ascii="Arial" w:hAnsi="Arial" w:cs="Arial"/>
                <w:sz w:val="18"/>
                <w:szCs w:val="18"/>
                <w:lang w:val="en-GB"/>
              </w:rPr>
              <w:t>5,638,209</w:t>
            </w:r>
          </w:p>
        </w:tc>
        <w:tc>
          <w:tcPr>
            <w:tcW w:w="1399" w:type="dxa"/>
            <w:vAlign w:val="bottom"/>
          </w:tcPr>
          <w:p w14:paraId="2AEF609E" w14:textId="77777777" w:rsidR="00E63F21" w:rsidRPr="00E63F21" w:rsidRDefault="005754F6" w:rsidP="00F729E1">
            <w:pPr>
              <w:pBdr>
                <w:bottom w:val="double" w:sz="4" w:space="1" w:color="auto"/>
              </w:pBdr>
              <w:tabs>
                <w:tab w:val="decimal" w:pos="1195"/>
              </w:tabs>
              <w:spacing w:line="340" w:lineRule="exact"/>
              <w:ind w:left="108" w:right="90"/>
              <w:rPr>
                <w:rFonts w:ascii="Arial" w:hAnsi="Arial" w:cs="Arial"/>
                <w:sz w:val="18"/>
                <w:szCs w:val="18"/>
                <w:lang w:val="en-GB"/>
              </w:rPr>
            </w:pPr>
            <w:r w:rsidRPr="005754F6">
              <w:rPr>
                <w:rFonts w:ascii="Arial" w:hAnsi="Arial" w:cs="Arial"/>
                <w:sz w:val="18"/>
                <w:szCs w:val="18"/>
                <w:lang w:val="en-GB"/>
              </w:rPr>
              <w:t>908,410</w:t>
            </w:r>
          </w:p>
        </w:tc>
        <w:tc>
          <w:tcPr>
            <w:tcW w:w="1399" w:type="dxa"/>
            <w:vAlign w:val="bottom"/>
          </w:tcPr>
          <w:p w14:paraId="3C5A5E2C" w14:textId="77777777" w:rsidR="00E63F21" w:rsidRPr="00E63F21" w:rsidRDefault="005754F6" w:rsidP="00F729E1">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5754F6">
              <w:rPr>
                <w:rFonts w:ascii="Arial" w:hAnsi="Arial" w:cs="Arial"/>
                <w:sz w:val="18"/>
                <w:szCs w:val="18"/>
                <w:lang w:val="en-GB"/>
              </w:rPr>
              <w:t>7,751,138</w:t>
            </w:r>
          </w:p>
        </w:tc>
      </w:tr>
      <w:tr w:rsidR="00E63F21" w:rsidRPr="005754F6" w14:paraId="1C4DBCB7" w14:textId="77777777" w:rsidTr="00251D64">
        <w:tc>
          <w:tcPr>
            <w:tcW w:w="3600" w:type="dxa"/>
            <w:vAlign w:val="bottom"/>
          </w:tcPr>
          <w:p w14:paraId="0F429800" w14:textId="77777777" w:rsidR="00E63F21" w:rsidRPr="005754F6" w:rsidRDefault="00E63F21" w:rsidP="00F729E1">
            <w:pPr>
              <w:snapToGrid w:val="0"/>
              <w:ind w:left="180" w:hanging="90"/>
              <w:rPr>
                <w:rFonts w:ascii="Arial" w:hAnsi="Arial" w:cs="Arial"/>
                <w:b/>
                <w:bCs/>
                <w:sz w:val="14"/>
                <w:szCs w:val="14"/>
                <w:lang w:val="en-US"/>
              </w:rPr>
            </w:pPr>
          </w:p>
        </w:tc>
        <w:tc>
          <w:tcPr>
            <w:tcW w:w="1398" w:type="dxa"/>
            <w:vAlign w:val="bottom"/>
          </w:tcPr>
          <w:p w14:paraId="08CDFF43"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61C656D9"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10FEB4CD" w14:textId="77777777" w:rsidR="00E63F21" w:rsidRPr="005754F6" w:rsidRDefault="00E63F21"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166ADA84" w14:textId="77777777" w:rsidR="00E63F21" w:rsidRPr="005754F6" w:rsidRDefault="00E63F21" w:rsidP="00F729E1">
            <w:pPr>
              <w:tabs>
                <w:tab w:val="decimal" w:pos="1248"/>
              </w:tabs>
              <w:ind w:left="108" w:right="90"/>
              <w:rPr>
                <w:rFonts w:ascii="Arial" w:hAnsi="Arial" w:cs="Arial"/>
                <w:sz w:val="14"/>
                <w:szCs w:val="14"/>
                <w:lang w:val="en-GB"/>
              </w:rPr>
            </w:pPr>
          </w:p>
        </w:tc>
      </w:tr>
      <w:tr w:rsidR="00E63F21" w:rsidRPr="000E29FF" w14:paraId="664DC7C6" w14:textId="77777777" w:rsidTr="00251D64">
        <w:tc>
          <w:tcPr>
            <w:tcW w:w="3600" w:type="dxa"/>
            <w:vAlign w:val="bottom"/>
          </w:tcPr>
          <w:p w14:paraId="6D4D8C3F" w14:textId="77777777" w:rsidR="00E63F21" w:rsidRPr="000E29FF" w:rsidRDefault="00E63F21" w:rsidP="00F729E1">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530A4FEF" w14:textId="77777777" w:rsidR="00E63F21" w:rsidRPr="000E29FF" w:rsidRDefault="00E63F2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4DA97830" w14:textId="77777777" w:rsidR="00E63F21" w:rsidRPr="000E29FF" w:rsidRDefault="00E63F2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7974A6A5" w14:textId="77777777" w:rsidR="00E63F21" w:rsidRPr="000E29FF" w:rsidRDefault="00E63F21" w:rsidP="00F729E1">
            <w:pPr>
              <w:tabs>
                <w:tab w:val="decimal" w:pos="990"/>
                <w:tab w:val="decimal" w:pos="1338"/>
              </w:tabs>
              <w:spacing w:line="340" w:lineRule="exact"/>
              <w:ind w:left="108" w:right="90"/>
              <w:rPr>
                <w:rFonts w:ascii="Arial" w:hAnsi="Arial" w:cs="Arial"/>
                <w:sz w:val="18"/>
                <w:szCs w:val="18"/>
                <w:lang w:val="en-GB"/>
              </w:rPr>
            </w:pPr>
          </w:p>
        </w:tc>
        <w:tc>
          <w:tcPr>
            <w:tcW w:w="1399" w:type="dxa"/>
            <w:vAlign w:val="bottom"/>
          </w:tcPr>
          <w:p w14:paraId="0B2A06A6" w14:textId="77777777" w:rsidR="00E63F21" w:rsidRPr="00E63F21" w:rsidRDefault="005754F6" w:rsidP="00F729E1">
            <w:pPr>
              <w:tabs>
                <w:tab w:val="decimal" w:pos="1196"/>
              </w:tabs>
              <w:snapToGrid w:val="0"/>
              <w:spacing w:line="340" w:lineRule="exact"/>
              <w:ind w:left="81" w:right="67"/>
              <w:rPr>
                <w:rFonts w:ascii="Arial" w:hAnsi="Arial" w:cs="Arial"/>
                <w:sz w:val="18"/>
                <w:szCs w:val="18"/>
                <w:lang w:val="en-GB"/>
              </w:rPr>
            </w:pPr>
            <w:r w:rsidRPr="005754F6">
              <w:rPr>
                <w:rFonts w:ascii="Arial" w:hAnsi="Arial" w:cs="Arial"/>
                <w:sz w:val="18"/>
                <w:szCs w:val="18"/>
                <w:lang w:val="en-GB"/>
              </w:rPr>
              <w:t>6,858,262</w:t>
            </w:r>
          </w:p>
        </w:tc>
      </w:tr>
      <w:tr w:rsidR="00E63F21" w:rsidRPr="000E29FF" w14:paraId="5DB3F96E" w14:textId="77777777" w:rsidTr="00251D64">
        <w:tc>
          <w:tcPr>
            <w:tcW w:w="3600" w:type="dxa"/>
            <w:vAlign w:val="bottom"/>
          </w:tcPr>
          <w:p w14:paraId="50F5DCFB" w14:textId="77777777" w:rsidR="00E63F21" w:rsidRPr="000E29FF" w:rsidRDefault="00E63F21" w:rsidP="00F729E1">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032B722A" w14:textId="77777777" w:rsidR="00E63F21" w:rsidRPr="000E29FF" w:rsidRDefault="00E63F2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34C754BB" w14:textId="77777777" w:rsidR="00E63F21" w:rsidRPr="000E29FF" w:rsidRDefault="00E63F21" w:rsidP="00F729E1">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5E0A4880" w14:textId="77777777" w:rsidR="00E63F21" w:rsidRPr="000E29FF" w:rsidRDefault="00E63F21" w:rsidP="00F729E1">
            <w:pPr>
              <w:tabs>
                <w:tab w:val="decimal" w:pos="990"/>
                <w:tab w:val="decimal" w:pos="1338"/>
              </w:tabs>
              <w:spacing w:line="340" w:lineRule="exact"/>
              <w:ind w:left="108" w:right="90"/>
              <w:rPr>
                <w:rFonts w:ascii="Arial" w:hAnsi="Arial" w:cs="Cordia New"/>
                <w:sz w:val="18"/>
                <w:szCs w:val="18"/>
                <w:cs/>
                <w:lang w:val="en-GB"/>
              </w:rPr>
            </w:pPr>
          </w:p>
        </w:tc>
        <w:tc>
          <w:tcPr>
            <w:tcW w:w="1399" w:type="dxa"/>
            <w:vAlign w:val="bottom"/>
          </w:tcPr>
          <w:p w14:paraId="4B8C3AAE" w14:textId="77777777" w:rsidR="00E63F21" w:rsidRPr="00E63F21" w:rsidRDefault="005754F6" w:rsidP="00F729E1">
            <w:pPr>
              <w:tabs>
                <w:tab w:val="decimal" w:pos="1196"/>
              </w:tabs>
              <w:snapToGrid w:val="0"/>
              <w:spacing w:line="340" w:lineRule="exact"/>
              <w:ind w:left="81" w:right="67"/>
              <w:rPr>
                <w:rFonts w:ascii="Arial" w:hAnsi="Arial" w:cs="Arial"/>
                <w:sz w:val="18"/>
                <w:szCs w:val="18"/>
                <w:lang w:val="en-GB"/>
              </w:rPr>
            </w:pPr>
            <w:r w:rsidRPr="005754F6">
              <w:rPr>
                <w:rFonts w:ascii="Arial" w:hAnsi="Arial" w:cs="Arial"/>
                <w:sz w:val="18"/>
                <w:szCs w:val="18"/>
                <w:lang w:val="en-GB"/>
              </w:rPr>
              <w:t>(2,758,987)</w:t>
            </w:r>
          </w:p>
        </w:tc>
      </w:tr>
      <w:tr w:rsidR="00E63F21" w:rsidRPr="000E29FF" w14:paraId="604E34EE" w14:textId="77777777" w:rsidTr="00251D64">
        <w:tc>
          <w:tcPr>
            <w:tcW w:w="3600" w:type="dxa"/>
            <w:vAlign w:val="bottom"/>
          </w:tcPr>
          <w:p w14:paraId="5C74D118" w14:textId="77777777" w:rsidR="00E63F21" w:rsidRPr="000E29FF" w:rsidRDefault="00E63F21" w:rsidP="00F729E1">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08866149" w14:textId="77777777" w:rsidR="00E63F21" w:rsidRPr="000E29FF" w:rsidRDefault="00E63F21" w:rsidP="00F729E1">
            <w:pPr>
              <w:tabs>
                <w:tab w:val="decimal" w:pos="1134"/>
              </w:tabs>
              <w:spacing w:line="340" w:lineRule="exact"/>
              <w:ind w:left="108" w:right="90"/>
              <w:rPr>
                <w:rFonts w:ascii="Arial" w:hAnsi="Arial" w:cs="Arial"/>
                <w:sz w:val="18"/>
                <w:szCs w:val="18"/>
                <w:lang w:val="en-US"/>
              </w:rPr>
            </w:pPr>
          </w:p>
        </w:tc>
        <w:tc>
          <w:tcPr>
            <w:tcW w:w="1399" w:type="dxa"/>
            <w:vAlign w:val="bottom"/>
          </w:tcPr>
          <w:p w14:paraId="264EDFA6"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3AE6AAA3"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3E2D060F" w14:textId="77777777" w:rsidR="00E63F21" w:rsidRPr="00E63F21" w:rsidRDefault="005754F6" w:rsidP="00F729E1">
            <w:pPr>
              <w:tabs>
                <w:tab w:val="decimal" w:pos="1196"/>
              </w:tabs>
              <w:snapToGrid w:val="0"/>
              <w:spacing w:line="340" w:lineRule="exact"/>
              <w:ind w:left="81" w:right="67"/>
              <w:rPr>
                <w:rFonts w:ascii="Arial" w:hAnsi="Arial" w:cs="Arial"/>
                <w:sz w:val="18"/>
                <w:szCs w:val="18"/>
                <w:lang w:val="en-GB"/>
              </w:rPr>
            </w:pPr>
            <w:r w:rsidRPr="005754F6">
              <w:rPr>
                <w:rFonts w:ascii="Arial" w:hAnsi="Arial" w:cs="Arial"/>
                <w:sz w:val="18"/>
                <w:szCs w:val="18"/>
                <w:lang w:val="en-GB"/>
              </w:rPr>
              <w:t>(3,283,835)</w:t>
            </w:r>
          </w:p>
        </w:tc>
      </w:tr>
      <w:tr w:rsidR="00E63F21" w:rsidRPr="000E29FF" w14:paraId="63FFF85F" w14:textId="77777777" w:rsidTr="00251D64">
        <w:tc>
          <w:tcPr>
            <w:tcW w:w="3600" w:type="dxa"/>
            <w:vAlign w:val="bottom"/>
          </w:tcPr>
          <w:p w14:paraId="3351733E" w14:textId="77777777" w:rsidR="00E63F21" w:rsidRPr="000E29FF" w:rsidRDefault="00E63F21" w:rsidP="00F729E1">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56BED0C3" w14:textId="77777777" w:rsidR="00E63F21" w:rsidRPr="000E29FF" w:rsidRDefault="00E63F21" w:rsidP="00F729E1">
            <w:pPr>
              <w:tabs>
                <w:tab w:val="decimal" w:pos="1134"/>
              </w:tabs>
              <w:spacing w:line="340" w:lineRule="exact"/>
              <w:ind w:left="108" w:right="90"/>
              <w:rPr>
                <w:rFonts w:ascii="Arial" w:hAnsi="Arial" w:cs="Arial"/>
                <w:sz w:val="18"/>
                <w:szCs w:val="18"/>
                <w:lang w:val="en-US"/>
              </w:rPr>
            </w:pPr>
          </w:p>
        </w:tc>
        <w:tc>
          <w:tcPr>
            <w:tcW w:w="1399" w:type="dxa"/>
          </w:tcPr>
          <w:p w14:paraId="715BAE5D"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tcPr>
          <w:p w14:paraId="653D2AB5"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769C4495" w14:textId="77777777" w:rsidR="00E63F21" w:rsidRPr="00E63F21" w:rsidRDefault="005754F6" w:rsidP="00F729E1">
            <w:pPr>
              <w:tabs>
                <w:tab w:val="decimal" w:pos="1196"/>
              </w:tabs>
              <w:snapToGrid w:val="0"/>
              <w:spacing w:line="340" w:lineRule="exact"/>
              <w:ind w:left="81" w:right="67"/>
              <w:rPr>
                <w:rFonts w:ascii="Arial" w:hAnsi="Arial" w:cs="Arial"/>
                <w:sz w:val="18"/>
                <w:szCs w:val="18"/>
                <w:lang w:val="en-GB"/>
              </w:rPr>
            </w:pPr>
            <w:r w:rsidRPr="005754F6">
              <w:rPr>
                <w:rFonts w:ascii="Arial" w:hAnsi="Arial" w:cs="Arial"/>
                <w:sz w:val="18"/>
                <w:szCs w:val="18"/>
                <w:lang w:val="en-GB"/>
              </w:rPr>
              <w:t>(124,602)</w:t>
            </w:r>
          </w:p>
        </w:tc>
      </w:tr>
      <w:tr w:rsidR="00E63F21" w:rsidRPr="000E29FF" w14:paraId="242997E8" w14:textId="77777777" w:rsidTr="00251D64">
        <w:tc>
          <w:tcPr>
            <w:tcW w:w="3600" w:type="dxa"/>
            <w:vAlign w:val="bottom"/>
          </w:tcPr>
          <w:p w14:paraId="6DE8323F" w14:textId="77777777" w:rsidR="00E63F21" w:rsidRPr="000E29FF" w:rsidRDefault="00E63F21" w:rsidP="00F729E1">
            <w:pPr>
              <w:snapToGrid w:val="0"/>
              <w:spacing w:line="340" w:lineRule="exact"/>
              <w:ind w:left="180" w:hanging="90"/>
              <w:rPr>
                <w:rFonts w:ascii="Arial" w:hAnsi="Arial" w:cs="Arial"/>
                <w:sz w:val="18"/>
                <w:szCs w:val="18"/>
                <w:lang w:val="en-US"/>
              </w:rPr>
            </w:pPr>
            <w:r>
              <w:rPr>
                <w:rFonts w:ascii="Arial" w:hAnsi="Arial" w:cs="Arial"/>
                <w:sz w:val="18"/>
                <w:szCs w:val="18"/>
                <w:lang w:val="en-US"/>
              </w:rPr>
              <w:t xml:space="preserve">Profit for the </w:t>
            </w:r>
            <w:r w:rsidR="00F729E1">
              <w:rPr>
                <w:rFonts w:ascii="Arial" w:hAnsi="Arial" w:cs="Arial"/>
                <w:sz w:val="18"/>
                <w:szCs w:val="18"/>
                <w:lang w:val="en-US"/>
              </w:rPr>
              <w:t>year</w:t>
            </w:r>
          </w:p>
        </w:tc>
        <w:tc>
          <w:tcPr>
            <w:tcW w:w="1398" w:type="dxa"/>
            <w:vAlign w:val="bottom"/>
          </w:tcPr>
          <w:p w14:paraId="7FDC7DA3" w14:textId="77777777" w:rsidR="00E63F21" w:rsidRPr="000E29FF" w:rsidRDefault="00E63F21" w:rsidP="00F729E1">
            <w:pPr>
              <w:tabs>
                <w:tab w:val="decimal" w:pos="1134"/>
              </w:tabs>
              <w:spacing w:line="340" w:lineRule="exact"/>
              <w:ind w:left="108" w:right="90"/>
              <w:rPr>
                <w:rFonts w:ascii="Arial" w:hAnsi="Arial" w:cs="Arial"/>
                <w:sz w:val="18"/>
                <w:szCs w:val="18"/>
                <w:lang w:val="en-US"/>
              </w:rPr>
            </w:pPr>
          </w:p>
        </w:tc>
        <w:tc>
          <w:tcPr>
            <w:tcW w:w="1399" w:type="dxa"/>
            <w:vAlign w:val="bottom"/>
          </w:tcPr>
          <w:p w14:paraId="48CCE601"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77A07DB7" w14:textId="77777777" w:rsidR="00E63F21" w:rsidRPr="000E29FF" w:rsidRDefault="00E63F2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303CF03" w14:textId="77777777" w:rsidR="00E63F21" w:rsidRPr="00E63F21" w:rsidRDefault="005754F6" w:rsidP="00F729E1">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5754F6">
              <w:rPr>
                <w:rFonts w:ascii="Arial" w:hAnsi="Arial" w:cs="Arial"/>
                <w:sz w:val="18"/>
                <w:szCs w:val="18"/>
                <w:lang w:val="en-GB"/>
              </w:rPr>
              <w:t>690,838</w:t>
            </w:r>
          </w:p>
        </w:tc>
      </w:tr>
    </w:tbl>
    <w:p w14:paraId="6AB575BF" w14:textId="77777777" w:rsidR="00ED0A7F" w:rsidRDefault="00ED0A7F"/>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F729E1" w:rsidRPr="000E29FF" w14:paraId="646817EA" w14:textId="77777777" w:rsidTr="00F729E1">
        <w:tc>
          <w:tcPr>
            <w:tcW w:w="3600" w:type="dxa"/>
            <w:vAlign w:val="bottom"/>
          </w:tcPr>
          <w:p w14:paraId="4E7311C1" w14:textId="77777777" w:rsidR="00F729E1" w:rsidRPr="000E29FF" w:rsidRDefault="00F729E1" w:rsidP="00F729E1">
            <w:pPr>
              <w:snapToGrid w:val="0"/>
              <w:spacing w:line="340" w:lineRule="exact"/>
              <w:ind w:left="180" w:hanging="90"/>
              <w:rPr>
                <w:rFonts w:ascii="Arial" w:hAnsi="Arial" w:cs="Arial"/>
                <w:sz w:val="18"/>
                <w:szCs w:val="18"/>
                <w:lang w:val="en-US"/>
              </w:rPr>
            </w:pPr>
          </w:p>
        </w:tc>
        <w:tc>
          <w:tcPr>
            <w:tcW w:w="1398" w:type="dxa"/>
            <w:vAlign w:val="bottom"/>
          </w:tcPr>
          <w:p w14:paraId="2F7CEC23" w14:textId="77777777" w:rsidR="00F729E1" w:rsidRPr="000E29FF" w:rsidRDefault="00F729E1" w:rsidP="00F729E1">
            <w:pPr>
              <w:tabs>
                <w:tab w:val="decimal" w:pos="1134"/>
              </w:tabs>
              <w:spacing w:line="340" w:lineRule="exact"/>
              <w:ind w:left="108" w:right="86"/>
              <w:rPr>
                <w:rFonts w:ascii="Arial" w:hAnsi="Arial" w:cs="Arial"/>
                <w:sz w:val="18"/>
                <w:szCs w:val="18"/>
                <w:lang w:val="en-GB"/>
              </w:rPr>
            </w:pPr>
          </w:p>
        </w:tc>
        <w:tc>
          <w:tcPr>
            <w:tcW w:w="1399" w:type="dxa"/>
            <w:vAlign w:val="bottom"/>
          </w:tcPr>
          <w:p w14:paraId="667BB814" w14:textId="77777777" w:rsidR="00F729E1" w:rsidRPr="000E29FF" w:rsidRDefault="00F729E1" w:rsidP="00F729E1">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3351CE67" w14:textId="77777777" w:rsidR="00F729E1" w:rsidRPr="000E29FF" w:rsidRDefault="00F729E1" w:rsidP="00F729E1">
            <w:pPr>
              <w:tabs>
                <w:tab w:val="decimal" w:pos="1276"/>
              </w:tabs>
              <w:spacing w:line="340" w:lineRule="exact"/>
              <w:ind w:left="108" w:right="90"/>
              <w:jc w:val="right"/>
              <w:rPr>
                <w:rFonts w:ascii="Arial" w:hAnsi="Arial" w:cs="Arial"/>
                <w:sz w:val="18"/>
                <w:szCs w:val="18"/>
                <w:lang w:val="en-GB"/>
              </w:rPr>
            </w:pPr>
            <w:r>
              <w:rPr>
                <w:rFonts w:ascii="Arial" w:hAnsi="Arial" w:cs="Arial"/>
                <w:sz w:val="18"/>
                <w:szCs w:val="18"/>
                <w:lang w:val="en-US"/>
              </w:rPr>
              <w:t>(</w:t>
            </w:r>
            <w:r w:rsidRPr="00F729E1">
              <w:rPr>
                <w:rFonts w:ascii="Arial" w:hAnsi="Arial" w:cs="Arial"/>
                <w:sz w:val="18"/>
                <w:szCs w:val="18"/>
                <w:lang w:val="en-GB"/>
              </w:rPr>
              <w:t>Unit: Thousand Baht)</w:t>
            </w:r>
          </w:p>
        </w:tc>
      </w:tr>
      <w:tr w:rsidR="005D35F6" w:rsidRPr="000036EE" w14:paraId="3CD0B405" w14:textId="77777777" w:rsidTr="00F729E1">
        <w:trPr>
          <w:trHeight w:val="236"/>
        </w:trPr>
        <w:tc>
          <w:tcPr>
            <w:tcW w:w="3600" w:type="dxa"/>
            <w:vAlign w:val="bottom"/>
          </w:tcPr>
          <w:p w14:paraId="086A4553" w14:textId="77777777" w:rsidR="005D35F6" w:rsidRPr="000E29FF" w:rsidRDefault="005D35F6" w:rsidP="00F729E1">
            <w:pPr>
              <w:snapToGrid w:val="0"/>
              <w:spacing w:line="340" w:lineRule="exact"/>
              <w:ind w:left="180" w:hanging="90"/>
              <w:rPr>
                <w:rFonts w:ascii="Arial" w:hAnsi="Arial" w:cs="Arial"/>
                <w:sz w:val="18"/>
                <w:szCs w:val="18"/>
                <w:cs/>
                <w:lang w:val="en-US"/>
              </w:rPr>
            </w:pPr>
          </w:p>
        </w:tc>
        <w:tc>
          <w:tcPr>
            <w:tcW w:w="5595" w:type="dxa"/>
            <w:gridSpan w:val="4"/>
            <w:vAlign w:val="bottom"/>
          </w:tcPr>
          <w:p w14:paraId="6FF24868" w14:textId="77777777" w:rsidR="005D35F6" w:rsidRPr="000E29FF" w:rsidRDefault="00F729E1" w:rsidP="00F729E1">
            <w:pPr>
              <w:pBdr>
                <w:bottom w:val="single" w:sz="4" w:space="1" w:color="auto"/>
              </w:pBdr>
              <w:snapToGrid w:val="0"/>
              <w:spacing w:line="340" w:lineRule="exact"/>
              <w:ind w:left="108" w:right="86"/>
              <w:jc w:val="center"/>
              <w:rPr>
                <w:rFonts w:ascii="Arial" w:hAnsi="Arial" w:cs="Arial"/>
                <w:sz w:val="18"/>
                <w:szCs w:val="18"/>
                <w:cs/>
                <w:lang w:val="en-US"/>
              </w:rPr>
            </w:pPr>
            <w:r>
              <w:rPr>
                <w:rFonts w:ascii="Arial" w:hAnsi="Arial" w:cs="Arial"/>
                <w:sz w:val="18"/>
                <w:szCs w:val="18"/>
                <w:lang w:val="en-US"/>
              </w:rPr>
              <w:t>For the year</w:t>
            </w:r>
            <w:r w:rsidRPr="000E29FF">
              <w:rPr>
                <w:rFonts w:ascii="Arial" w:hAnsi="Arial" w:cs="Arial"/>
                <w:sz w:val="18"/>
                <w:szCs w:val="18"/>
                <w:lang w:val="en-US"/>
              </w:rPr>
              <w:t xml:space="preserve"> ended </w:t>
            </w:r>
            <w:r>
              <w:rPr>
                <w:rFonts w:ascii="Arial" w:hAnsi="Arial" w:cs="Arial"/>
                <w:sz w:val="18"/>
                <w:szCs w:val="18"/>
                <w:lang w:val="en-US"/>
              </w:rPr>
              <w:t>31 December</w:t>
            </w:r>
            <w:r>
              <w:rPr>
                <w:rFonts w:ascii="Arial" w:hAnsi="Arial" w:cs="Arial"/>
                <w:sz w:val="18"/>
                <w:szCs w:val="18"/>
                <w:cs/>
                <w:lang w:val="en-US"/>
              </w:rPr>
              <w:t xml:space="preserve"> </w:t>
            </w:r>
            <w:r w:rsidR="005D35F6" w:rsidRPr="000E29FF">
              <w:rPr>
                <w:rFonts w:ascii="Arial" w:hAnsi="Arial" w:cs="Arial"/>
                <w:sz w:val="18"/>
                <w:szCs w:val="18"/>
                <w:cs/>
                <w:lang w:val="en-US"/>
              </w:rPr>
              <w:t>2020</w:t>
            </w:r>
          </w:p>
        </w:tc>
      </w:tr>
      <w:tr w:rsidR="00251D64" w:rsidRPr="000E29FF" w14:paraId="0389D37D" w14:textId="77777777" w:rsidTr="00F729E1">
        <w:tc>
          <w:tcPr>
            <w:tcW w:w="3600" w:type="dxa"/>
            <w:vAlign w:val="bottom"/>
          </w:tcPr>
          <w:p w14:paraId="2D96EF92" w14:textId="77777777" w:rsidR="00251D64" w:rsidRPr="000E29FF" w:rsidRDefault="00251D64" w:rsidP="00F729E1">
            <w:pPr>
              <w:snapToGrid w:val="0"/>
              <w:spacing w:line="340" w:lineRule="exact"/>
              <w:ind w:left="180" w:hanging="90"/>
              <w:rPr>
                <w:rFonts w:ascii="Arial" w:hAnsi="Arial" w:cs="Arial"/>
                <w:sz w:val="18"/>
                <w:szCs w:val="18"/>
                <w:cs/>
                <w:lang w:val="en-US"/>
              </w:rPr>
            </w:pPr>
          </w:p>
        </w:tc>
        <w:tc>
          <w:tcPr>
            <w:tcW w:w="2797" w:type="dxa"/>
            <w:gridSpan w:val="2"/>
            <w:vAlign w:val="bottom"/>
          </w:tcPr>
          <w:p w14:paraId="12718005" w14:textId="77777777" w:rsidR="00251D64" w:rsidRPr="000E29FF" w:rsidRDefault="00251D64"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Lending</w:t>
            </w:r>
          </w:p>
        </w:tc>
        <w:tc>
          <w:tcPr>
            <w:tcW w:w="1399" w:type="dxa"/>
            <w:vAlign w:val="bottom"/>
          </w:tcPr>
          <w:p w14:paraId="2748FA56"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35B889C3" w14:textId="77777777" w:rsidR="00251D64" w:rsidRPr="000E29FF" w:rsidRDefault="00251D64" w:rsidP="00F729E1">
            <w:pPr>
              <w:tabs>
                <w:tab w:val="left" w:pos="990"/>
              </w:tabs>
              <w:snapToGrid w:val="0"/>
              <w:spacing w:line="340" w:lineRule="exact"/>
              <w:ind w:left="108" w:right="90"/>
              <w:jc w:val="center"/>
              <w:rPr>
                <w:rFonts w:ascii="Arial" w:hAnsi="Arial" w:cs="Arial"/>
                <w:sz w:val="18"/>
                <w:szCs w:val="18"/>
                <w:lang w:val="en-US"/>
              </w:rPr>
            </w:pPr>
          </w:p>
        </w:tc>
      </w:tr>
      <w:tr w:rsidR="005D35F6" w:rsidRPr="000E29FF" w14:paraId="775FBCFC" w14:textId="77777777" w:rsidTr="00F729E1">
        <w:tc>
          <w:tcPr>
            <w:tcW w:w="3600" w:type="dxa"/>
            <w:vAlign w:val="bottom"/>
          </w:tcPr>
          <w:p w14:paraId="59830720" w14:textId="77777777" w:rsidR="005D35F6" w:rsidRPr="000E29FF" w:rsidRDefault="005D35F6" w:rsidP="00F729E1">
            <w:pPr>
              <w:snapToGrid w:val="0"/>
              <w:spacing w:line="340" w:lineRule="exact"/>
              <w:ind w:left="180" w:hanging="90"/>
              <w:rPr>
                <w:rFonts w:ascii="Arial" w:hAnsi="Arial" w:cs="Arial"/>
                <w:sz w:val="18"/>
                <w:szCs w:val="18"/>
                <w:cs/>
                <w:lang w:val="en-US"/>
              </w:rPr>
            </w:pPr>
          </w:p>
        </w:tc>
        <w:tc>
          <w:tcPr>
            <w:tcW w:w="1398" w:type="dxa"/>
            <w:vAlign w:val="bottom"/>
          </w:tcPr>
          <w:p w14:paraId="12B5309E" w14:textId="77777777" w:rsidR="005D35F6" w:rsidRPr="000E29FF" w:rsidRDefault="005D35F6" w:rsidP="00F729E1">
            <w:pPr>
              <w:pBdr>
                <w:bottom w:val="single" w:sz="4" w:space="1" w:color="auto"/>
              </w:pBdr>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Housing                and retail</w:t>
            </w:r>
          </w:p>
        </w:tc>
        <w:tc>
          <w:tcPr>
            <w:tcW w:w="1399" w:type="dxa"/>
            <w:vAlign w:val="bottom"/>
          </w:tcPr>
          <w:p w14:paraId="4C16D6A5"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Commercial            loans</w:t>
            </w:r>
          </w:p>
        </w:tc>
        <w:tc>
          <w:tcPr>
            <w:tcW w:w="1399" w:type="dxa"/>
            <w:vAlign w:val="bottom"/>
          </w:tcPr>
          <w:p w14:paraId="23354917"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 xml:space="preserve">Other </w:t>
            </w:r>
          </w:p>
          <w:p w14:paraId="4E41C654"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0E29FF">
              <w:rPr>
                <w:rFonts w:ascii="Arial" w:hAnsi="Arial" w:cs="Arial"/>
                <w:sz w:val="18"/>
                <w:szCs w:val="18"/>
                <w:lang w:val="en-US"/>
              </w:rPr>
              <w:t>segments</w:t>
            </w:r>
          </w:p>
        </w:tc>
        <w:tc>
          <w:tcPr>
            <w:tcW w:w="1399" w:type="dxa"/>
            <w:vAlign w:val="bottom"/>
          </w:tcPr>
          <w:p w14:paraId="4C626F96" w14:textId="77777777" w:rsidR="005D35F6" w:rsidRPr="000E29FF" w:rsidRDefault="005D35F6" w:rsidP="00F729E1">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0E29FF">
              <w:rPr>
                <w:rFonts w:ascii="Arial" w:hAnsi="Arial" w:cs="Arial"/>
                <w:sz w:val="18"/>
                <w:szCs w:val="18"/>
                <w:lang w:val="en-US"/>
              </w:rPr>
              <w:t xml:space="preserve">Total </w:t>
            </w:r>
          </w:p>
        </w:tc>
      </w:tr>
      <w:tr w:rsidR="005D35F6" w:rsidRPr="005754F6" w14:paraId="3056338E" w14:textId="77777777" w:rsidTr="00F729E1">
        <w:tc>
          <w:tcPr>
            <w:tcW w:w="3600" w:type="dxa"/>
            <w:vAlign w:val="bottom"/>
          </w:tcPr>
          <w:p w14:paraId="2EE1F42D" w14:textId="77777777" w:rsidR="005D35F6" w:rsidRPr="005754F6" w:rsidRDefault="005D35F6" w:rsidP="00F729E1">
            <w:pPr>
              <w:snapToGrid w:val="0"/>
              <w:ind w:left="180" w:hanging="90"/>
              <w:rPr>
                <w:rFonts w:ascii="Arial" w:hAnsi="Arial" w:cs="Arial"/>
                <w:sz w:val="14"/>
                <w:szCs w:val="14"/>
                <w:lang w:val="en-US"/>
              </w:rPr>
            </w:pPr>
          </w:p>
        </w:tc>
        <w:tc>
          <w:tcPr>
            <w:tcW w:w="1398" w:type="dxa"/>
            <w:vAlign w:val="bottom"/>
          </w:tcPr>
          <w:p w14:paraId="2D613A17" w14:textId="77777777" w:rsidR="005D35F6" w:rsidRPr="005754F6" w:rsidRDefault="005D35F6" w:rsidP="00F729E1">
            <w:pPr>
              <w:tabs>
                <w:tab w:val="decimal" w:pos="1134"/>
              </w:tabs>
              <w:ind w:left="108" w:right="86"/>
              <w:rPr>
                <w:rFonts w:ascii="Arial" w:hAnsi="Arial" w:cs="Arial"/>
                <w:sz w:val="14"/>
                <w:szCs w:val="14"/>
                <w:lang w:val="en-GB"/>
              </w:rPr>
            </w:pPr>
          </w:p>
        </w:tc>
        <w:tc>
          <w:tcPr>
            <w:tcW w:w="1399" w:type="dxa"/>
            <w:vAlign w:val="bottom"/>
          </w:tcPr>
          <w:p w14:paraId="05FE52BC" w14:textId="77777777" w:rsidR="005D35F6" w:rsidRPr="005754F6" w:rsidRDefault="005D35F6" w:rsidP="00F729E1">
            <w:pPr>
              <w:tabs>
                <w:tab w:val="decimal" w:pos="992"/>
              </w:tabs>
              <w:ind w:left="108" w:right="90"/>
              <w:rPr>
                <w:rFonts w:ascii="Arial" w:hAnsi="Arial" w:cs="Arial"/>
                <w:sz w:val="14"/>
                <w:szCs w:val="14"/>
                <w:lang w:val="en-GB"/>
              </w:rPr>
            </w:pPr>
          </w:p>
        </w:tc>
        <w:tc>
          <w:tcPr>
            <w:tcW w:w="1399" w:type="dxa"/>
            <w:vAlign w:val="bottom"/>
          </w:tcPr>
          <w:p w14:paraId="08B8A9A0" w14:textId="77777777" w:rsidR="005D35F6" w:rsidRPr="005754F6" w:rsidRDefault="005D35F6" w:rsidP="00F729E1">
            <w:pPr>
              <w:tabs>
                <w:tab w:val="decimal" w:pos="1134"/>
              </w:tabs>
              <w:ind w:left="108" w:right="90"/>
              <w:rPr>
                <w:rFonts w:ascii="Arial" w:hAnsi="Arial" w:cs="Arial"/>
                <w:sz w:val="14"/>
                <w:szCs w:val="14"/>
                <w:lang w:val="en-US"/>
              </w:rPr>
            </w:pPr>
          </w:p>
        </w:tc>
        <w:tc>
          <w:tcPr>
            <w:tcW w:w="1399" w:type="dxa"/>
            <w:vAlign w:val="bottom"/>
          </w:tcPr>
          <w:p w14:paraId="2F5022DD" w14:textId="77777777" w:rsidR="005D35F6" w:rsidRPr="005754F6" w:rsidRDefault="005D35F6" w:rsidP="00F729E1">
            <w:pPr>
              <w:tabs>
                <w:tab w:val="decimal" w:pos="1276"/>
              </w:tabs>
              <w:ind w:left="108" w:right="90"/>
              <w:rPr>
                <w:rFonts w:ascii="Arial" w:hAnsi="Arial" w:cs="Arial"/>
                <w:sz w:val="14"/>
                <w:szCs w:val="14"/>
                <w:lang w:val="en-GB"/>
              </w:rPr>
            </w:pPr>
          </w:p>
        </w:tc>
      </w:tr>
      <w:tr w:rsidR="00F729E1" w:rsidRPr="000E29FF" w14:paraId="0BD51E8F" w14:textId="77777777" w:rsidTr="00F729E1">
        <w:tc>
          <w:tcPr>
            <w:tcW w:w="3600" w:type="dxa"/>
            <w:vAlign w:val="bottom"/>
          </w:tcPr>
          <w:p w14:paraId="76049C0F" w14:textId="77777777" w:rsidR="00F729E1" w:rsidRPr="000E29FF" w:rsidRDefault="00F729E1" w:rsidP="00F729E1">
            <w:pPr>
              <w:snapToGrid w:val="0"/>
              <w:spacing w:line="340" w:lineRule="exact"/>
              <w:ind w:left="180" w:hanging="86"/>
              <w:rPr>
                <w:rFonts w:ascii="Arial" w:hAnsi="Arial" w:cs="Arial"/>
                <w:sz w:val="18"/>
                <w:szCs w:val="18"/>
                <w:lang w:val="en-US"/>
              </w:rPr>
            </w:pPr>
            <w:r w:rsidRPr="000E29FF">
              <w:rPr>
                <w:rFonts w:ascii="Arial" w:hAnsi="Arial" w:cs="Arial"/>
                <w:sz w:val="18"/>
                <w:szCs w:val="18"/>
                <w:lang w:val="en-US"/>
              </w:rPr>
              <w:t>Interest income from external customers</w:t>
            </w:r>
          </w:p>
        </w:tc>
        <w:tc>
          <w:tcPr>
            <w:tcW w:w="1398" w:type="dxa"/>
            <w:vAlign w:val="bottom"/>
          </w:tcPr>
          <w:p w14:paraId="29E3E49C" w14:textId="77777777" w:rsidR="00F729E1" w:rsidRPr="00F729E1" w:rsidRDefault="00F729E1" w:rsidP="00F729E1">
            <w:pPr>
              <w:pBdr>
                <w:bottom w:val="double" w:sz="4" w:space="1" w:color="auto"/>
              </w:pBdr>
              <w:tabs>
                <w:tab w:val="decimal" w:pos="1053"/>
              </w:tabs>
              <w:spacing w:line="340" w:lineRule="exact"/>
              <w:ind w:left="108" w:right="90"/>
              <w:rPr>
                <w:rFonts w:ascii="Arial" w:hAnsi="Arial" w:cs="Arial"/>
                <w:sz w:val="18"/>
                <w:szCs w:val="18"/>
                <w:cs/>
                <w:lang w:val="en-GB"/>
              </w:rPr>
            </w:pPr>
            <w:r w:rsidRPr="00F729E1">
              <w:rPr>
                <w:rFonts w:ascii="Arial" w:hAnsi="Arial" w:cs="Arial"/>
                <w:sz w:val="18"/>
                <w:szCs w:val="18"/>
                <w:cs/>
                <w:lang w:val="en-GB"/>
              </w:rPr>
              <w:t>1</w:t>
            </w:r>
            <w:r w:rsidRPr="00F729E1">
              <w:rPr>
                <w:rFonts w:ascii="Arial" w:hAnsi="Arial" w:cs="Arial"/>
                <w:sz w:val="18"/>
                <w:szCs w:val="18"/>
                <w:lang w:val="en-GB"/>
              </w:rPr>
              <w:t>,</w:t>
            </w:r>
            <w:r w:rsidRPr="00F729E1">
              <w:rPr>
                <w:rFonts w:ascii="Arial" w:hAnsi="Arial" w:cs="Arial"/>
                <w:sz w:val="18"/>
                <w:szCs w:val="18"/>
                <w:cs/>
                <w:lang w:val="en-GB"/>
              </w:rPr>
              <w:t>107</w:t>
            </w:r>
            <w:r w:rsidRPr="00F729E1">
              <w:rPr>
                <w:rFonts w:ascii="Arial" w:hAnsi="Arial" w:cs="Arial"/>
                <w:sz w:val="18"/>
                <w:szCs w:val="18"/>
                <w:lang w:val="en-GB"/>
              </w:rPr>
              <w:t>,</w:t>
            </w:r>
            <w:r w:rsidRPr="00F729E1">
              <w:rPr>
                <w:rFonts w:ascii="Arial" w:hAnsi="Arial" w:cs="Arial"/>
                <w:sz w:val="18"/>
                <w:szCs w:val="18"/>
                <w:cs/>
                <w:lang w:val="en-GB"/>
              </w:rPr>
              <w:t>144</w:t>
            </w:r>
          </w:p>
        </w:tc>
        <w:tc>
          <w:tcPr>
            <w:tcW w:w="1399" w:type="dxa"/>
            <w:vAlign w:val="bottom"/>
          </w:tcPr>
          <w:p w14:paraId="26C60393" w14:textId="77777777" w:rsidR="00F729E1" w:rsidRPr="00F729E1" w:rsidRDefault="00F729E1" w:rsidP="00F729E1">
            <w:pPr>
              <w:pBdr>
                <w:bottom w:val="double" w:sz="4" w:space="1" w:color="auto"/>
              </w:pBdr>
              <w:tabs>
                <w:tab w:val="decimal" w:pos="1125"/>
              </w:tabs>
              <w:spacing w:line="340" w:lineRule="exact"/>
              <w:ind w:left="108" w:right="90"/>
              <w:rPr>
                <w:rFonts w:ascii="Arial" w:hAnsi="Arial" w:cs="Arial"/>
                <w:sz w:val="18"/>
                <w:szCs w:val="18"/>
                <w:lang w:val="en-US"/>
              </w:rPr>
            </w:pPr>
            <w:r w:rsidRPr="00F729E1">
              <w:rPr>
                <w:rFonts w:ascii="Arial" w:hAnsi="Arial" w:cs="Arial"/>
                <w:sz w:val="18"/>
                <w:szCs w:val="18"/>
                <w:cs/>
                <w:lang w:val="en-US"/>
              </w:rPr>
              <w:t>5</w:t>
            </w:r>
            <w:r w:rsidRPr="00F729E1">
              <w:rPr>
                <w:rFonts w:ascii="Arial" w:hAnsi="Arial" w:cs="Arial"/>
                <w:sz w:val="18"/>
                <w:szCs w:val="18"/>
                <w:lang w:val="en-US"/>
              </w:rPr>
              <w:t>,</w:t>
            </w:r>
            <w:r w:rsidRPr="00F729E1">
              <w:rPr>
                <w:rFonts w:ascii="Arial" w:hAnsi="Arial" w:cs="Arial"/>
                <w:sz w:val="18"/>
                <w:szCs w:val="18"/>
                <w:cs/>
                <w:lang w:val="en-US"/>
              </w:rPr>
              <w:t>596</w:t>
            </w:r>
            <w:r w:rsidRPr="00F729E1">
              <w:rPr>
                <w:rFonts w:ascii="Arial" w:hAnsi="Arial" w:cs="Arial"/>
                <w:sz w:val="18"/>
                <w:szCs w:val="18"/>
                <w:lang w:val="en-US"/>
              </w:rPr>
              <w:t>,</w:t>
            </w:r>
            <w:r w:rsidRPr="00F729E1">
              <w:rPr>
                <w:rFonts w:ascii="Arial" w:hAnsi="Arial" w:cs="Arial"/>
                <w:sz w:val="18"/>
                <w:szCs w:val="18"/>
                <w:cs/>
                <w:lang w:val="en-GB"/>
              </w:rPr>
              <w:t>943</w:t>
            </w:r>
          </w:p>
        </w:tc>
        <w:tc>
          <w:tcPr>
            <w:tcW w:w="1399" w:type="dxa"/>
            <w:vAlign w:val="bottom"/>
          </w:tcPr>
          <w:p w14:paraId="1583DC25" w14:textId="77777777" w:rsidR="00F729E1" w:rsidRPr="00F729E1" w:rsidRDefault="00F729E1" w:rsidP="00F729E1">
            <w:pPr>
              <w:pBdr>
                <w:bottom w:val="double" w:sz="4" w:space="1" w:color="auto"/>
              </w:pBdr>
              <w:tabs>
                <w:tab w:val="decimal" w:pos="1195"/>
              </w:tabs>
              <w:spacing w:line="340" w:lineRule="exact"/>
              <w:ind w:left="108" w:right="90"/>
              <w:rPr>
                <w:rFonts w:ascii="Arial" w:hAnsi="Arial" w:cs="Arial"/>
                <w:sz w:val="18"/>
                <w:szCs w:val="18"/>
                <w:lang w:val="en-US"/>
              </w:rPr>
            </w:pPr>
            <w:r w:rsidRPr="00F729E1">
              <w:rPr>
                <w:rFonts w:ascii="Arial" w:hAnsi="Arial" w:cs="Arial"/>
                <w:sz w:val="18"/>
                <w:szCs w:val="18"/>
                <w:cs/>
                <w:lang w:val="en-US"/>
              </w:rPr>
              <w:t>1</w:t>
            </w:r>
            <w:r w:rsidRPr="00F729E1">
              <w:rPr>
                <w:rFonts w:ascii="Arial" w:hAnsi="Arial" w:cs="Arial"/>
                <w:sz w:val="18"/>
                <w:szCs w:val="18"/>
                <w:lang w:val="en-US"/>
              </w:rPr>
              <w:t>,</w:t>
            </w:r>
            <w:r w:rsidRPr="00F729E1">
              <w:rPr>
                <w:rFonts w:ascii="Arial" w:hAnsi="Arial" w:cs="Arial"/>
                <w:sz w:val="18"/>
                <w:szCs w:val="18"/>
                <w:cs/>
                <w:lang w:val="en-GB"/>
              </w:rPr>
              <w:t>223</w:t>
            </w:r>
            <w:r w:rsidRPr="00F729E1">
              <w:rPr>
                <w:rFonts w:ascii="Arial" w:hAnsi="Arial" w:cs="Arial"/>
                <w:sz w:val="18"/>
                <w:szCs w:val="18"/>
                <w:lang w:val="en-US"/>
              </w:rPr>
              <w:t>,</w:t>
            </w:r>
            <w:r w:rsidRPr="00F729E1">
              <w:rPr>
                <w:rFonts w:ascii="Arial" w:hAnsi="Arial" w:cs="Arial"/>
                <w:sz w:val="18"/>
                <w:szCs w:val="18"/>
                <w:cs/>
                <w:lang w:val="en-US"/>
              </w:rPr>
              <w:t>106</w:t>
            </w:r>
          </w:p>
        </w:tc>
        <w:tc>
          <w:tcPr>
            <w:tcW w:w="1399" w:type="dxa"/>
            <w:vAlign w:val="bottom"/>
          </w:tcPr>
          <w:p w14:paraId="7EA144B0" w14:textId="77777777" w:rsidR="00F729E1" w:rsidRPr="00F729E1" w:rsidRDefault="00F729E1" w:rsidP="00F729E1">
            <w:pPr>
              <w:pBdr>
                <w:bottom w:val="double" w:sz="4" w:space="1" w:color="auto"/>
              </w:pBdr>
              <w:tabs>
                <w:tab w:val="decimal" w:pos="1196"/>
              </w:tabs>
              <w:snapToGrid w:val="0"/>
              <w:spacing w:line="340" w:lineRule="exact"/>
              <w:ind w:left="81" w:right="67"/>
              <w:rPr>
                <w:rFonts w:ascii="Arial" w:hAnsi="Arial" w:cs="Arial"/>
                <w:sz w:val="18"/>
                <w:szCs w:val="18"/>
                <w:lang w:val="en-US"/>
              </w:rPr>
            </w:pPr>
            <w:r w:rsidRPr="00F729E1">
              <w:rPr>
                <w:rFonts w:ascii="Arial" w:hAnsi="Arial" w:cs="Arial"/>
                <w:sz w:val="18"/>
                <w:szCs w:val="18"/>
                <w:cs/>
                <w:lang w:val="en-US"/>
              </w:rPr>
              <w:t>7</w:t>
            </w:r>
            <w:r w:rsidRPr="00F729E1">
              <w:rPr>
                <w:rFonts w:ascii="Arial" w:hAnsi="Arial" w:cs="Arial"/>
                <w:sz w:val="18"/>
                <w:szCs w:val="18"/>
                <w:lang w:val="en-US"/>
              </w:rPr>
              <w:t>,</w:t>
            </w:r>
            <w:r w:rsidRPr="00F729E1">
              <w:rPr>
                <w:rFonts w:ascii="Arial" w:hAnsi="Arial" w:cs="Arial"/>
                <w:sz w:val="18"/>
                <w:szCs w:val="18"/>
                <w:cs/>
                <w:lang w:val="en-US"/>
              </w:rPr>
              <w:t>927</w:t>
            </w:r>
            <w:r w:rsidRPr="00F729E1">
              <w:rPr>
                <w:rFonts w:ascii="Arial" w:hAnsi="Arial" w:cs="Arial"/>
                <w:sz w:val="18"/>
                <w:szCs w:val="18"/>
                <w:lang w:val="en-US"/>
              </w:rPr>
              <w:t>,</w:t>
            </w:r>
            <w:r w:rsidRPr="00F729E1">
              <w:rPr>
                <w:rFonts w:ascii="Arial" w:hAnsi="Arial" w:cs="Arial"/>
                <w:sz w:val="18"/>
                <w:szCs w:val="18"/>
                <w:cs/>
                <w:lang w:val="en-US"/>
              </w:rPr>
              <w:t>193</w:t>
            </w:r>
          </w:p>
        </w:tc>
      </w:tr>
      <w:tr w:rsidR="005D35F6" w:rsidRPr="005754F6" w14:paraId="7FC41B0A" w14:textId="77777777" w:rsidTr="00F729E1">
        <w:tc>
          <w:tcPr>
            <w:tcW w:w="3600" w:type="dxa"/>
            <w:vAlign w:val="bottom"/>
          </w:tcPr>
          <w:p w14:paraId="0A0208ED" w14:textId="77777777" w:rsidR="005D35F6" w:rsidRPr="005754F6" w:rsidRDefault="005D35F6" w:rsidP="00F729E1">
            <w:pPr>
              <w:snapToGrid w:val="0"/>
              <w:ind w:left="180" w:hanging="90"/>
              <w:rPr>
                <w:rFonts w:ascii="Arial" w:hAnsi="Arial" w:cs="Arial"/>
                <w:b/>
                <w:bCs/>
                <w:sz w:val="14"/>
                <w:szCs w:val="14"/>
                <w:lang w:val="en-US"/>
              </w:rPr>
            </w:pPr>
          </w:p>
        </w:tc>
        <w:tc>
          <w:tcPr>
            <w:tcW w:w="1398" w:type="dxa"/>
            <w:vAlign w:val="bottom"/>
          </w:tcPr>
          <w:p w14:paraId="0B1D2FB0"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79BB2044"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1AD1CCC9" w14:textId="77777777" w:rsidR="005D35F6" w:rsidRPr="005754F6" w:rsidRDefault="005D35F6" w:rsidP="00F729E1">
            <w:pPr>
              <w:tabs>
                <w:tab w:val="decimal" w:pos="990"/>
                <w:tab w:val="decimal" w:pos="1338"/>
              </w:tabs>
              <w:ind w:left="108" w:right="90"/>
              <w:rPr>
                <w:rFonts w:ascii="Arial" w:hAnsi="Arial" w:cs="Arial"/>
                <w:sz w:val="14"/>
                <w:szCs w:val="14"/>
                <w:cs/>
                <w:lang w:val="en-GB"/>
              </w:rPr>
            </w:pPr>
          </w:p>
        </w:tc>
        <w:tc>
          <w:tcPr>
            <w:tcW w:w="1399" w:type="dxa"/>
            <w:vAlign w:val="bottom"/>
          </w:tcPr>
          <w:p w14:paraId="7DAA0D10" w14:textId="77777777" w:rsidR="005D35F6" w:rsidRPr="005754F6" w:rsidRDefault="005D35F6" w:rsidP="00F729E1">
            <w:pPr>
              <w:tabs>
                <w:tab w:val="decimal" w:pos="990"/>
                <w:tab w:val="decimal" w:pos="1338"/>
              </w:tabs>
              <w:snapToGrid w:val="0"/>
              <w:ind w:left="81" w:right="67"/>
              <w:rPr>
                <w:rFonts w:ascii="Arial" w:hAnsi="Arial" w:cs="Arial"/>
                <w:sz w:val="14"/>
                <w:szCs w:val="14"/>
                <w:lang w:val="en-GB"/>
              </w:rPr>
            </w:pPr>
          </w:p>
        </w:tc>
      </w:tr>
      <w:tr w:rsidR="00F729E1" w:rsidRPr="00F729E1" w14:paraId="6865C480" w14:textId="77777777" w:rsidTr="00F729E1">
        <w:tc>
          <w:tcPr>
            <w:tcW w:w="3600" w:type="dxa"/>
            <w:vAlign w:val="bottom"/>
          </w:tcPr>
          <w:p w14:paraId="214E5522" w14:textId="77777777" w:rsidR="00F729E1" w:rsidRPr="000E29FF" w:rsidRDefault="00F729E1" w:rsidP="00F729E1">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Total operating income - net</w:t>
            </w:r>
          </w:p>
        </w:tc>
        <w:tc>
          <w:tcPr>
            <w:tcW w:w="1398" w:type="dxa"/>
          </w:tcPr>
          <w:p w14:paraId="5524AEA0" w14:textId="77777777" w:rsidR="00F729E1" w:rsidRPr="000E29FF" w:rsidRDefault="00F729E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7B4C0F95" w14:textId="77777777" w:rsidR="00F729E1" w:rsidRPr="000E29FF" w:rsidRDefault="00F729E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2FFEB0B4" w14:textId="77777777" w:rsidR="00F729E1" w:rsidRPr="000E29FF" w:rsidRDefault="00F729E1" w:rsidP="00F729E1">
            <w:pPr>
              <w:tabs>
                <w:tab w:val="decimal" w:pos="990"/>
                <w:tab w:val="decimal" w:pos="1338"/>
              </w:tabs>
              <w:spacing w:line="340" w:lineRule="exact"/>
              <w:ind w:left="108" w:right="90"/>
              <w:rPr>
                <w:rFonts w:ascii="Arial" w:hAnsi="Arial" w:cs="Arial"/>
                <w:sz w:val="18"/>
                <w:szCs w:val="18"/>
                <w:lang w:val="en-GB"/>
              </w:rPr>
            </w:pPr>
          </w:p>
        </w:tc>
        <w:tc>
          <w:tcPr>
            <w:tcW w:w="1399" w:type="dxa"/>
            <w:vAlign w:val="bottom"/>
          </w:tcPr>
          <w:p w14:paraId="58CDC0AE" w14:textId="77777777" w:rsidR="00F729E1" w:rsidRPr="00F729E1" w:rsidRDefault="00F729E1" w:rsidP="00F729E1">
            <w:pPr>
              <w:tabs>
                <w:tab w:val="decimal" w:pos="1196"/>
              </w:tabs>
              <w:snapToGrid w:val="0"/>
              <w:spacing w:line="340" w:lineRule="exact"/>
              <w:ind w:left="81" w:right="67"/>
              <w:rPr>
                <w:rFonts w:ascii="Arial" w:hAnsi="Arial" w:cs="Arial"/>
                <w:sz w:val="18"/>
                <w:szCs w:val="18"/>
                <w:lang w:val="en-US"/>
              </w:rPr>
            </w:pPr>
            <w:r w:rsidRPr="00F729E1">
              <w:rPr>
                <w:rFonts w:ascii="Arial" w:hAnsi="Arial" w:cs="Arial"/>
                <w:sz w:val="18"/>
                <w:szCs w:val="18"/>
                <w:cs/>
                <w:lang w:val="en-US"/>
              </w:rPr>
              <w:t>6</w:t>
            </w:r>
            <w:r w:rsidRPr="00F729E1">
              <w:rPr>
                <w:rFonts w:ascii="Arial" w:hAnsi="Arial" w:cs="Arial"/>
                <w:sz w:val="18"/>
                <w:szCs w:val="18"/>
                <w:lang w:val="en-US"/>
              </w:rPr>
              <w:t>,</w:t>
            </w:r>
            <w:r w:rsidRPr="00F729E1">
              <w:rPr>
                <w:rFonts w:ascii="Arial" w:hAnsi="Arial" w:cs="Arial"/>
                <w:sz w:val="18"/>
                <w:szCs w:val="18"/>
                <w:cs/>
                <w:lang w:val="en-US"/>
              </w:rPr>
              <w:t>623</w:t>
            </w:r>
            <w:r w:rsidRPr="00F729E1">
              <w:rPr>
                <w:rFonts w:ascii="Arial" w:hAnsi="Arial" w:cs="Arial"/>
                <w:sz w:val="18"/>
                <w:szCs w:val="18"/>
                <w:lang w:val="en-US"/>
              </w:rPr>
              <w:t>,</w:t>
            </w:r>
            <w:r w:rsidRPr="00F729E1">
              <w:rPr>
                <w:rFonts w:ascii="Arial" w:hAnsi="Arial" w:cs="Arial"/>
                <w:sz w:val="18"/>
                <w:szCs w:val="18"/>
                <w:cs/>
                <w:lang w:val="en-US"/>
              </w:rPr>
              <w:t>393</w:t>
            </w:r>
          </w:p>
        </w:tc>
      </w:tr>
      <w:tr w:rsidR="00F729E1" w:rsidRPr="00F729E1" w14:paraId="3A7B6EDC" w14:textId="77777777" w:rsidTr="00F729E1">
        <w:tc>
          <w:tcPr>
            <w:tcW w:w="3600" w:type="dxa"/>
            <w:vAlign w:val="bottom"/>
          </w:tcPr>
          <w:p w14:paraId="233054EB" w14:textId="77777777" w:rsidR="00F729E1" w:rsidRPr="000E29FF" w:rsidRDefault="00F729E1" w:rsidP="00F729E1">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Other operating expenses</w:t>
            </w:r>
          </w:p>
        </w:tc>
        <w:tc>
          <w:tcPr>
            <w:tcW w:w="1398" w:type="dxa"/>
          </w:tcPr>
          <w:p w14:paraId="10367CDD" w14:textId="77777777" w:rsidR="00F729E1" w:rsidRPr="000E29FF" w:rsidRDefault="00F729E1" w:rsidP="00F729E1">
            <w:pPr>
              <w:tabs>
                <w:tab w:val="decimal" w:pos="990"/>
                <w:tab w:val="decimal" w:pos="1338"/>
              </w:tabs>
              <w:spacing w:line="340" w:lineRule="exact"/>
              <w:ind w:left="108" w:right="90"/>
              <w:rPr>
                <w:rFonts w:ascii="Arial" w:hAnsi="Arial" w:cs="Arial"/>
                <w:sz w:val="18"/>
                <w:szCs w:val="18"/>
                <w:lang w:val="en-GB"/>
              </w:rPr>
            </w:pPr>
          </w:p>
        </w:tc>
        <w:tc>
          <w:tcPr>
            <w:tcW w:w="1399" w:type="dxa"/>
          </w:tcPr>
          <w:p w14:paraId="1560D453" w14:textId="77777777" w:rsidR="00F729E1" w:rsidRPr="000E29FF" w:rsidRDefault="00F729E1" w:rsidP="00F729E1">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3EBE23CF" w14:textId="77777777" w:rsidR="00F729E1" w:rsidRPr="000E29FF" w:rsidRDefault="00F729E1" w:rsidP="00F729E1">
            <w:pPr>
              <w:tabs>
                <w:tab w:val="decimal" w:pos="990"/>
                <w:tab w:val="decimal" w:pos="1338"/>
              </w:tabs>
              <w:spacing w:line="340" w:lineRule="exact"/>
              <w:ind w:left="108" w:right="90"/>
              <w:rPr>
                <w:rFonts w:ascii="Arial" w:hAnsi="Arial" w:cs="Cordia New"/>
                <w:sz w:val="18"/>
                <w:szCs w:val="18"/>
                <w:cs/>
                <w:lang w:val="en-GB"/>
              </w:rPr>
            </w:pPr>
          </w:p>
        </w:tc>
        <w:tc>
          <w:tcPr>
            <w:tcW w:w="1399" w:type="dxa"/>
            <w:vAlign w:val="bottom"/>
          </w:tcPr>
          <w:p w14:paraId="1F7083C2" w14:textId="77777777" w:rsidR="00F729E1" w:rsidRPr="00F729E1" w:rsidRDefault="00F729E1" w:rsidP="00F729E1">
            <w:pPr>
              <w:tabs>
                <w:tab w:val="decimal" w:pos="1196"/>
              </w:tabs>
              <w:snapToGrid w:val="0"/>
              <w:spacing w:line="340" w:lineRule="exact"/>
              <w:ind w:left="81" w:right="67"/>
              <w:rPr>
                <w:rFonts w:ascii="Arial" w:hAnsi="Arial" w:cs="Arial"/>
                <w:sz w:val="18"/>
                <w:szCs w:val="18"/>
                <w:lang w:val="en-US"/>
              </w:rPr>
            </w:pPr>
            <w:r w:rsidRPr="00F729E1">
              <w:rPr>
                <w:rFonts w:ascii="Arial" w:hAnsi="Arial" w:cs="Arial"/>
                <w:sz w:val="18"/>
                <w:szCs w:val="18"/>
                <w:cs/>
                <w:lang w:val="en-US"/>
              </w:rPr>
              <w:t>(2</w:t>
            </w:r>
            <w:r w:rsidRPr="00F729E1">
              <w:rPr>
                <w:rFonts w:ascii="Arial" w:hAnsi="Arial" w:cs="Arial"/>
                <w:sz w:val="18"/>
                <w:szCs w:val="18"/>
                <w:lang w:val="en-US"/>
              </w:rPr>
              <w:t>,</w:t>
            </w:r>
            <w:r w:rsidRPr="00F729E1">
              <w:rPr>
                <w:rFonts w:ascii="Arial" w:hAnsi="Arial" w:cs="Arial"/>
                <w:sz w:val="18"/>
                <w:szCs w:val="18"/>
                <w:cs/>
                <w:lang w:val="en-US"/>
              </w:rPr>
              <w:t>591</w:t>
            </w:r>
            <w:r w:rsidRPr="00F729E1">
              <w:rPr>
                <w:rFonts w:ascii="Arial" w:hAnsi="Arial" w:cs="Arial"/>
                <w:sz w:val="18"/>
                <w:szCs w:val="18"/>
                <w:lang w:val="en-US"/>
              </w:rPr>
              <w:t>,</w:t>
            </w:r>
            <w:r w:rsidRPr="00F729E1">
              <w:rPr>
                <w:rFonts w:ascii="Arial" w:hAnsi="Arial" w:cs="Arial"/>
                <w:sz w:val="18"/>
                <w:szCs w:val="18"/>
                <w:cs/>
                <w:lang w:val="en-US"/>
              </w:rPr>
              <w:t>074)</w:t>
            </w:r>
          </w:p>
        </w:tc>
      </w:tr>
      <w:tr w:rsidR="00F729E1" w:rsidRPr="00F729E1" w14:paraId="408E80BB" w14:textId="77777777" w:rsidTr="00F729E1">
        <w:tc>
          <w:tcPr>
            <w:tcW w:w="3600" w:type="dxa"/>
            <w:vAlign w:val="bottom"/>
          </w:tcPr>
          <w:p w14:paraId="2C58CF68" w14:textId="77777777" w:rsidR="00F729E1" w:rsidRPr="000E29FF" w:rsidRDefault="00F729E1" w:rsidP="00F729E1">
            <w:pPr>
              <w:snapToGrid w:val="0"/>
              <w:spacing w:line="340" w:lineRule="exact"/>
              <w:ind w:left="180" w:hanging="90"/>
              <w:rPr>
                <w:rFonts w:ascii="Arial" w:hAnsi="Arial" w:cs="Cordia New"/>
                <w:sz w:val="18"/>
                <w:szCs w:val="18"/>
                <w:cs/>
              </w:rPr>
            </w:pPr>
            <w:r w:rsidRPr="000E29FF">
              <w:rPr>
                <w:rFonts w:ascii="Arial" w:hAnsi="Arial" w:cs="Arial"/>
                <w:sz w:val="18"/>
                <w:szCs w:val="18"/>
                <w:lang w:val="en-US"/>
              </w:rPr>
              <w:t>Expected credit losses</w:t>
            </w:r>
          </w:p>
        </w:tc>
        <w:tc>
          <w:tcPr>
            <w:tcW w:w="1398" w:type="dxa"/>
            <w:vAlign w:val="bottom"/>
          </w:tcPr>
          <w:p w14:paraId="66198852" w14:textId="77777777" w:rsidR="00F729E1" w:rsidRPr="000E29FF" w:rsidRDefault="00F729E1" w:rsidP="00F729E1">
            <w:pPr>
              <w:tabs>
                <w:tab w:val="decimal" w:pos="1134"/>
              </w:tabs>
              <w:spacing w:line="340" w:lineRule="exact"/>
              <w:ind w:left="108" w:right="90"/>
              <w:rPr>
                <w:rFonts w:ascii="Arial" w:hAnsi="Arial" w:cs="Arial"/>
                <w:sz w:val="18"/>
                <w:szCs w:val="18"/>
                <w:lang w:val="en-US"/>
              </w:rPr>
            </w:pPr>
          </w:p>
        </w:tc>
        <w:tc>
          <w:tcPr>
            <w:tcW w:w="1399" w:type="dxa"/>
            <w:vAlign w:val="bottom"/>
          </w:tcPr>
          <w:p w14:paraId="7C8F8CD3"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2A1A6F18"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324A9AF" w14:textId="77777777" w:rsidR="00F729E1" w:rsidRPr="00F729E1" w:rsidRDefault="00F729E1" w:rsidP="00F729E1">
            <w:pPr>
              <w:tabs>
                <w:tab w:val="decimal" w:pos="1196"/>
              </w:tabs>
              <w:snapToGrid w:val="0"/>
              <w:spacing w:line="340" w:lineRule="exact"/>
              <w:ind w:left="81" w:right="67"/>
              <w:rPr>
                <w:rFonts w:ascii="Arial" w:hAnsi="Arial" w:cs="Arial"/>
                <w:sz w:val="18"/>
                <w:szCs w:val="18"/>
                <w:lang w:val="en-US"/>
              </w:rPr>
            </w:pPr>
            <w:r w:rsidRPr="00F729E1">
              <w:rPr>
                <w:rFonts w:ascii="Arial" w:hAnsi="Arial" w:cs="Arial"/>
                <w:sz w:val="18"/>
                <w:szCs w:val="18"/>
                <w:lang w:val="en-US"/>
              </w:rPr>
              <w:t>(2,298,242)</w:t>
            </w:r>
          </w:p>
        </w:tc>
      </w:tr>
      <w:tr w:rsidR="00F729E1" w:rsidRPr="00F729E1" w14:paraId="0EEAA5A3" w14:textId="77777777" w:rsidTr="00F729E1">
        <w:tc>
          <w:tcPr>
            <w:tcW w:w="3600" w:type="dxa"/>
            <w:vAlign w:val="bottom"/>
          </w:tcPr>
          <w:p w14:paraId="35ED5DD3" w14:textId="77777777" w:rsidR="00F729E1" w:rsidRPr="000E29FF" w:rsidRDefault="00F729E1" w:rsidP="00F729E1">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I</w:t>
            </w:r>
            <w:r w:rsidRPr="000E29FF">
              <w:rPr>
                <w:rFonts w:ascii="Arial" w:hAnsi="Arial" w:cs="Arial"/>
                <w:sz w:val="18"/>
                <w:szCs w:val="18"/>
                <w:cs/>
                <w:lang w:val="en-US"/>
              </w:rPr>
              <w:t>ncome tax</w:t>
            </w:r>
          </w:p>
        </w:tc>
        <w:tc>
          <w:tcPr>
            <w:tcW w:w="1398" w:type="dxa"/>
          </w:tcPr>
          <w:p w14:paraId="6E3543F6" w14:textId="77777777" w:rsidR="00F729E1" w:rsidRPr="000E29FF" w:rsidRDefault="00F729E1" w:rsidP="00F729E1">
            <w:pPr>
              <w:tabs>
                <w:tab w:val="decimal" w:pos="1134"/>
              </w:tabs>
              <w:spacing w:line="340" w:lineRule="exact"/>
              <w:ind w:left="108" w:right="90"/>
              <w:rPr>
                <w:rFonts w:ascii="Arial" w:hAnsi="Arial" w:cs="Arial"/>
                <w:sz w:val="18"/>
                <w:szCs w:val="18"/>
                <w:lang w:val="en-US"/>
              </w:rPr>
            </w:pPr>
          </w:p>
        </w:tc>
        <w:tc>
          <w:tcPr>
            <w:tcW w:w="1399" w:type="dxa"/>
          </w:tcPr>
          <w:p w14:paraId="0C7D2C2E"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tcPr>
          <w:p w14:paraId="3914A545"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6815299F" w14:textId="77777777" w:rsidR="00F729E1" w:rsidRPr="00F729E1" w:rsidRDefault="00F729E1" w:rsidP="00F729E1">
            <w:pPr>
              <w:tabs>
                <w:tab w:val="decimal" w:pos="1196"/>
              </w:tabs>
              <w:snapToGrid w:val="0"/>
              <w:spacing w:line="340" w:lineRule="exact"/>
              <w:ind w:left="81" w:right="67"/>
              <w:rPr>
                <w:rFonts w:ascii="Arial" w:hAnsi="Arial" w:cs="Arial"/>
                <w:sz w:val="18"/>
                <w:szCs w:val="18"/>
                <w:lang w:val="en-US"/>
              </w:rPr>
            </w:pPr>
            <w:r w:rsidRPr="00F729E1">
              <w:rPr>
                <w:rFonts w:ascii="Arial" w:hAnsi="Arial" w:cs="Arial"/>
                <w:sz w:val="18"/>
                <w:szCs w:val="18"/>
                <w:lang w:val="en-US"/>
              </w:rPr>
              <w:t>(326,484)</w:t>
            </w:r>
          </w:p>
        </w:tc>
      </w:tr>
      <w:tr w:rsidR="00F729E1" w:rsidRPr="00F729E1" w14:paraId="38712084" w14:textId="77777777" w:rsidTr="00F729E1">
        <w:tc>
          <w:tcPr>
            <w:tcW w:w="3600" w:type="dxa"/>
            <w:vAlign w:val="bottom"/>
          </w:tcPr>
          <w:p w14:paraId="5AE10EC4" w14:textId="77777777" w:rsidR="00F729E1" w:rsidRPr="000E29FF" w:rsidRDefault="00F729E1" w:rsidP="00F729E1">
            <w:pPr>
              <w:snapToGrid w:val="0"/>
              <w:spacing w:line="340" w:lineRule="exact"/>
              <w:ind w:left="180" w:hanging="90"/>
              <w:rPr>
                <w:rFonts w:ascii="Arial" w:hAnsi="Arial" w:cs="Arial"/>
                <w:sz w:val="18"/>
                <w:szCs w:val="18"/>
                <w:lang w:val="en-US"/>
              </w:rPr>
            </w:pPr>
            <w:r w:rsidRPr="000E29FF">
              <w:rPr>
                <w:rFonts w:ascii="Arial" w:hAnsi="Arial" w:cs="Arial"/>
                <w:sz w:val="18"/>
                <w:szCs w:val="18"/>
                <w:lang w:val="en-US"/>
              </w:rPr>
              <w:t xml:space="preserve">Profit for the </w:t>
            </w:r>
            <w:r>
              <w:rPr>
                <w:rFonts w:ascii="Arial" w:hAnsi="Arial" w:cs="Arial"/>
                <w:sz w:val="18"/>
                <w:szCs w:val="18"/>
                <w:lang w:val="en-US"/>
              </w:rPr>
              <w:t>year</w:t>
            </w:r>
          </w:p>
        </w:tc>
        <w:tc>
          <w:tcPr>
            <w:tcW w:w="1398" w:type="dxa"/>
            <w:vAlign w:val="bottom"/>
          </w:tcPr>
          <w:p w14:paraId="07006A05" w14:textId="77777777" w:rsidR="00F729E1" w:rsidRPr="000E29FF" w:rsidRDefault="00F729E1" w:rsidP="00F729E1">
            <w:pPr>
              <w:tabs>
                <w:tab w:val="decimal" w:pos="1134"/>
              </w:tabs>
              <w:spacing w:line="340" w:lineRule="exact"/>
              <w:ind w:left="108" w:right="90"/>
              <w:rPr>
                <w:rFonts w:ascii="Arial" w:hAnsi="Arial" w:cs="Arial"/>
                <w:sz w:val="18"/>
                <w:szCs w:val="18"/>
                <w:lang w:val="en-US"/>
              </w:rPr>
            </w:pPr>
          </w:p>
        </w:tc>
        <w:tc>
          <w:tcPr>
            <w:tcW w:w="1399" w:type="dxa"/>
            <w:vAlign w:val="bottom"/>
          </w:tcPr>
          <w:p w14:paraId="35EFFC1D"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2A7A426" w14:textId="77777777" w:rsidR="00F729E1" w:rsidRPr="000E29FF" w:rsidRDefault="00F729E1" w:rsidP="00F729E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045127D1" w14:textId="77777777" w:rsidR="00F729E1" w:rsidRPr="00F729E1" w:rsidRDefault="00F729E1" w:rsidP="00F729E1">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US"/>
              </w:rPr>
            </w:pPr>
            <w:r w:rsidRPr="00F729E1">
              <w:rPr>
                <w:rFonts w:ascii="Arial" w:hAnsi="Arial" w:cs="Arial"/>
                <w:sz w:val="18"/>
                <w:szCs w:val="18"/>
                <w:lang w:val="en-US"/>
              </w:rPr>
              <w:t>1,407,593</w:t>
            </w:r>
          </w:p>
        </w:tc>
      </w:tr>
    </w:tbl>
    <w:p w14:paraId="66F94C81" w14:textId="77777777" w:rsidR="00F729E1" w:rsidRPr="00475E06" w:rsidRDefault="00F729E1">
      <w:pPr>
        <w:rPr>
          <w:rFonts w:ascii="Arial" w:hAnsi="Arial" w:cstheme="minorBidi"/>
          <w:sz w:val="18"/>
          <w:szCs w:val="18"/>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F729E1" w:rsidRPr="00212CE5" w14:paraId="2A63E990" w14:textId="77777777" w:rsidTr="00F729E1">
        <w:tc>
          <w:tcPr>
            <w:tcW w:w="3570" w:type="dxa"/>
            <w:vAlign w:val="bottom"/>
          </w:tcPr>
          <w:p w14:paraId="04F8E7EE" w14:textId="77777777" w:rsidR="00F729E1" w:rsidRPr="00F729E1" w:rsidRDefault="00F729E1" w:rsidP="00F729E1">
            <w:pPr>
              <w:snapToGrid w:val="0"/>
              <w:spacing w:line="340" w:lineRule="exact"/>
              <w:ind w:left="86"/>
              <w:jc w:val="center"/>
              <w:rPr>
                <w:rFonts w:ascii="Arial" w:hAnsi="Arial" w:cstheme="minorBidi"/>
                <w:sz w:val="18"/>
                <w:szCs w:val="18"/>
                <w:cs/>
              </w:rPr>
            </w:pPr>
          </w:p>
        </w:tc>
        <w:tc>
          <w:tcPr>
            <w:tcW w:w="5610" w:type="dxa"/>
            <w:gridSpan w:val="4"/>
            <w:vAlign w:val="bottom"/>
          </w:tcPr>
          <w:p w14:paraId="5BE63AA0" w14:textId="77777777" w:rsidR="00F729E1" w:rsidRPr="00212CE5" w:rsidRDefault="00F729E1" w:rsidP="00F729E1">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F729E1" w:rsidRPr="00212CE5" w14:paraId="72ADBB28" w14:textId="77777777" w:rsidTr="00F729E1">
        <w:tc>
          <w:tcPr>
            <w:tcW w:w="3570" w:type="dxa"/>
            <w:vAlign w:val="bottom"/>
          </w:tcPr>
          <w:p w14:paraId="56040032" w14:textId="77777777" w:rsidR="00F729E1" w:rsidRPr="00F729E1" w:rsidRDefault="00F729E1" w:rsidP="00F729E1">
            <w:pPr>
              <w:snapToGrid w:val="0"/>
              <w:spacing w:line="340" w:lineRule="exact"/>
              <w:ind w:left="86"/>
              <w:jc w:val="center"/>
              <w:rPr>
                <w:rFonts w:ascii="Arial" w:hAnsi="Arial" w:cstheme="minorBidi"/>
                <w:sz w:val="18"/>
                <w:szCs w:val="18"/>
                <w:cs/>
              </w:rPr>
            </w:pPr>
          </w:p>
        </w:tc>
        <w:tc>
          <w:tcPr>
            <w:tcW w:w="5610" w:type="dxa"/>
            <w:gridSpan w:val="4"/>
            <w:vAlign w:val="bottom"/>
          </w:tcPr>
          <w:p w14:paraId="7288518E" w14:textId="77777777" w:rsidR="00F729E1" w:rsidRPr="00212CE5" w:rsidRDefault="00F729E1" w:rsidP="00F729E1">
            <w:pPr>
              <w:pBdr>
                <w:bottom w:val="single" w:sz="4" w:space="1" w:color="000000"/>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cs/>
                <w:lang w:val="en-GB"/>
              </w:rPr>
              <w:t xml:space="preserve">As at </w:t>
            </w:r>
            <w:r w:rsidRPr="00FB1898">
              <w:rPr>
                <w:rFonts w:ascii="Arial" w:hAnsi="Arial" w:cs="Arial"/>
                <w:sz w:val="18"/>
                <w:szCs w:val="18"/>
                <w:lang w:val="en-GB"/>
              </w:rPr>
              <w:t xml:space="preserve">31 December </w:t>
            </w:r>
            <w:r w:rsidRPr="00212CE5">
              <w:rPr>
                <w:rFonts w:ascii="Arial" w:hAnsi="Arial" w:cs="Arial"/>
                <w:sz w:val="18"/>
                <w:szCs w:val="18"/>
                <w:lang w:val="en-GB"/>
              </w:rPr>
              <w:t>2021</w:t>
            </w:r>
          </w:p>
        </w:tc>
      </w:tr>
      <w:tr w:rsidR="00F729E1" w:rsidRPr="00212CE5" w14:paraId="517D3343" w14:textId="77777777" w:rsidTr="00F729E1">
        <w:tc>
          <w:tcPr>
            <w:tcW w:w="3570" w:type="dxa"/>
            <w:vAlign w:val="bottom"/>
          </w:tcPr>
          <w:p w14:paraId="0DF1D011" w14:textId="77777777" w:rsidR="00F729E1" w:rsidRPr="00212CE5" w:rsidRDefault="00F729E1" w:rsidP="00F729E1">
            <w:pPr>
              <w:snapToGrid w:val="0"/>
              <w:spacing w:line="340" w:lineRule="exact"/>
              <w:ind w:left="180" w:hanging="90"/>
              <w:rPr>
                <w:rFonts w:ascii="Arial" w:hAnsi="Arial" w:cs="Arial"/>
                <w:sz w:val="18"/>
                <w:szCs w:val="18"/>
                <w:cs/>
                <w:lang w:val="en-US"/>
              </w:rPr>
            </w:pPr>
          </w:p>
        </w:tc>
        <w:tc>
          <w:tcPr>
            <w:tcW w:w="2805" w:type="dxa"/>
            <w:gridSpan w:val="2"/>
            <w:vAlign w:val="bottom"/>
          </w:tcPr>
          <w:p w14:paraId="10C7CA43"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Lending</w:t>
            </w:r>
          </w:p>
        </w:tc>
        <w:tc>
          <w:tcPr>
            <w:tcW w:w="1402" w:type="dxa"/>
            <w:vAlign w:val="bottom"/>
          </w:tcPr>
          <w:p w14:paraId="5BA714A6" w14:textId="77777777" w:rsidR="00F729E1" w:rsidRPr="00212CE5" w:rsidRDefault="00F729E1" w:rsidP="00F729E1">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33D019DE" w14:textId="77777777" w:rsidR="00F729E1" w:rsidRPr="00212CE5" w:rsidRDefault="00F729E1" w:rsidP="00F729E1">
            <w:pPr>
              <w:tabs>
                <w:tab w:val="left" w:pos="900"/>
              </w:tabs>
              <w:snapToGrid w:val="0"/>
              <w:spacing w:line="340" w:lineRule="exact"/>
              <w:ind w:left="86" w:right="72"/>
              <w:jc w:val="center"/>
              <w:rPr>
                <w:rFonts w:ascii="Arial" w:hAnsi="Arial" w:cs="Arial"/>
                <w:sz w:val="18"/>
                <w:szCs w:val="18"/>
                <w:lang w:val="en-GB"/>
              </w:rPr>
            </w:pPr>
          </w:p>
        </w:tc>
      </w:tr>
      <w:tr w:rsidR="00F729E1" w:rsidRPr="00212CE5" w14:paraId="0E69F2E5" w14:textId="77777777" w:rsidTr="00F729E1">
        <w:tc>
          <w:tcPr>
            <w:tcW w:w="3570" w:type="dxa"/>
            <w:vAlign w:val="bottom"/>
          </w:tcPr>
          <w:p w14:paraId="4B247478" w14:textId="77777777" w:rsidR="00F729E1" w:rsidRPr="00212CE5" w:rsidRDefault="00F729E1" w:rsidP="00F729E1">
            <w:pPr>
              <w:snapToGrid w:val="0"/>
              <w:spacing w:line="340" w:lineRule="exact"/>
              <w:ind w:left="180" w:hanging="90"/>
              <w:rPr>
                <w:rFonts w:ascii="Arial" w:hAnsi="Arial" w:cs="Arial"/>
                <w:sz w:val="18"/>
                <w:szCs w:val="18"/>
                <w:cs/>
                <w:lang w:val="en-US"/>
              </w:rPr>
            </w:pPr>
          </w:p>
        </w:tc>
        <w:tc>
          <w:tcPr>
            <w:tcW w:w="1402" w:type="dxa"/>
            <w:vAlign w:val="bottom"/>
          </w:tcPr>
          <w:p w14:paraId="50950558"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Housing                and retail</w:t>
            </w:r>
          </w:p>
        </w:tc>
        <w:tc>
          <w:tcPr>
            <w:tcW w:w="1403" w:type="dxa"/>
            <w:vAlign w:val="bottom"/>
          </w:tcPr>
          <w:p w14:paraId="7FFAF46E"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Commercial            loans</w:t>
            </w:r>
          </w:p>
        </w:tc>
        <w:tc>
          <w:tcPr>
            <w:tcW w:w="1402" w:type="dxa"/>
            <w:vAlign w:val="bottom"/>
          </w:tcPr>
          <w:p w14:paraId="59801CA4"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 xml:space="preserve">Other </w:t>
            </w:r>
          </w:p>
          <w:p w14:paraId="22D7A303"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212CE5">
              <w:rPr>
                <w:rFonts w:ascii="Arial" w:hAnsi="Arial" w:cs="Arial"/>
                <w:sz w:val="18"/>
                <w:szCs w:val="18"/>
                <w:lang w:val="en-GB"/>
              </w:rPr>
              <w:t>segments</w:t>
            </w:r>
          </w:p>
        </w:tc>
        <w:tc>
          <w:tcPr>
            <w:tcW w:w="1403" w:type="dxa"/>
            <w:vAlign w:val="bottom"/>
          </w:tcPr>
          <w:p w14:paraId="45955EFD" w14:textId="77777777" w:rsidR="00F729E1" w:rsidRPr="00212CE5" w:rsidRDefault="00F729E1" w:rsidP="00F729E1">
            <w:pPr>
              <w:pBdr>
                <w:bottom w:val="single" w:sz="4" w:space="1" w:color="auto"/>
              </w:pBdr>
              <w:snapToGrid w:val="0"/>
              <w:spacing w:line="340" w:lineRule="exact"/>
              <w:ind w:left="86" w:right="72"/>
              <w:jc w:val="center"/>
              <w:rPr>
                <w:rFonts w:ascii="Arial" w:hAnsi="Arial" w:cs="Arial"/>
                <w:sz w:val="18"/>
                <w:szCs w:val="18"/>
                <w:cs/>
                <w:lang w:val="en-GB"/>
              </w:rPr>
            </w:pPr>
            <w:r w:rsidRPr="00212CE5">
              <w:rPr>
                <w:rFonts w:ascii="Arial" w:hAnsi="Arial" w:cs="Arial"/>
                <w:sz w:val="18"/>
                <w:szCs w:val="18"/>
                <w:lang w:val="en-GB"/>
              </w:rPr>
              <w:t xml:space="preserve">Total </w:t>
            </w:r>
          </w:p>
        </w:tc>
      </w:tr>
      <w:tr w:rsidR="00F729E1" w:rsidRPr="00212CE5" w14:paraId="3ABA6ED7" w14:textId="77777777" w:rsidTr="00F729E1">
        <w:tc>
          <w:tcPr>
            <w:tcW w:w="3570" w:type="dxa"/>
          </w:tcPr>
          <w:p w14:paraId="1197ECA6" w14:textId="77777777" w:rsidR="00F729E1" w:rsidRPr="00212CE5" w:rsidRDefault="00F729E1" w:rsidP="00820D8E">
            <w:pPr>
              <w:ind w:left="232" w:hanging="124"/>
              <w:rPr>
                <w:rFonts w:ascii="Arial" w:hAnsi="Arial" w:cs="Arial"/>
                <w:sz w:val="18"/>
                <w:szCs w:val="18"/>
                <w:cs/>
                <w:lang w:val="en-GB"/>
              </w:rPr>
            </w:pPr>
          </w:p>
        </w:tc>
        <w:tc>
          <w:tcPr>
            <w:tcW w:w="1402" w:type="dxa"/>
            <w:vAlign w:val="bottom"/>
          </w:tcPr>
          <w:p w14:paraId="0C5E4B4A" w14:textId="77777777" w:rsidR="00F729E1" w:rsidRPr="00212CE5" w:rsidRDefault="00F729E1" w:rsidP="00820D8E">
            <w:pPr>
              <w:tabs>
                <w:tab w:val="decimal" w:pos="1134"/>
              </w:tabs>
              <w:snapToGrid w:val="0"/>
              <w:ind w:left="105" w:right="90"/>
              <w:rPr>
                <w:rFonts w:ascii="Arial" w:hAnsi="Arial" w:cs="Arial"/>
                <w:sz w:val="18"/>
                <w:szCs w:val="18"/>
                <w:lang w:val="en-US"/>
              </w:rPr>
            </w:pPr>
          </w:p>
        </w:tc>
        <w:tc>
          <w:tcPr>
            <w:tcW w:w="1403" w:type="dxa"/>
            <w:vAlign w:val="bottom"/>
          </w:tcPr>
          <w:p w14:paraId="187B0517" w14:textId="77777777" w:rsidR="00F729E1" w:rsidRPr="00212CE5" w:rsidRDefault="00F729E1" w:rsidP="00820D8E">
            <w:pPr>
              <w:tabs>
                <w:tab w:val="decimal" w:pos="992"/>
              </w:tabs>
              <w:snapToGrid w:val="0"/>
              <w:ind w:left="105" w:right="90"/>
              <w:rPr>
                <w:rFonts w:ascii="Arial" w:hAnsi="Arial" w:cs="Arial"/>
                <w:sz w:val="18"/>
                <w:szCs w:val="18"/>
                <w:lang w:val="en-US"/>
              </w:rPr>
            </w:pPr>
          </w:p>
        </w:tc>
        <w:tc>
          <w:tcPr>
            <w:tcW w:w="1402" w:type="dxa"/>
            <w:vAlign w:val="bottom"/>
          </w:tcPr>
          <w:p w14:paraId="427F0777" w14:textId="77777777" w:rsidR="00F729E1" w:rsidRPr="00212CE5" w:rsidRDefault="00F729E1" w:rsidP="00820D8E">
            <w:pPr>
              <w:tabs>
                <w:tab w:val="decimal" w:pos="873"/>
              </w:tabs>
              <w:snapToGrid w:val="0"/>
              <w:ind w:left="105" w:right="90"/>
              <w:rPr>
                <w:rFonts w:ascii="Arial" w:hAnsi="Arial" w:cs="Arial"/>
                <w:sz w:val="18"/>
                <w:szCs w:val="18"/>
                <w:cs/>
                <w:lang w:val="en-US"/>
              </w:rPr>
            </w:pPr>
          </w:p>
        </w:tc>
        <w:tc>
          <w:tcPr>
            <w:tcW w:w="1403" w:type="dxa"/>
            <w:vAlign w:val="bottom"/>
          </w:tcPr>
          <w:p w14:paraId="1E4E3E58" w14:textId="77777777" w:rsidR="00F729E1" w:rsidRPr="00212CE5" w:rsidRDefault="00F729E1" w:rsidP="00820D8E">
            <w:pPr>
              <w:tabs>
                <w:tab w:val="decimal" w:pos="1275"/>
              </w:tabs>
              <w:snapToGrid w:val="0"/>
              <w:ind w:left="105" w:right="90"/>
              <w:rPr>
                <w:rFonts w:ascii="Arial" w:hAnsi="Arial" w:cs="Arial"/>
                <w:sz w:val="18"/>
                <w:szCs w:val="18"/>
                <w:lang w:val="en-US"/>
              </w:rPr>
            </w:pPr>
          </w:p>
        </w:tc>
      </w:tr>
      <w:tr w:rsidR="00F729E1" w:rsidRPr="000011D9" w14:paraId="1BC3FF80" w14:textId="77777777" w:rsidTr="00F729E1">
        <w:tc>
          <w:tcPr>
            <w:tcW w:w="3570" w:type="dxa"/>
          </w:tcPr>
          <w:p w14:paraId="1D3B02C7" w14:textId="77777777" w:rsidR="00F729E1" w:rsidRPr="00212CE5" w:rsidRDefault="00F729E1" w:rsidP="00F729E1">
            <w:pPr>
              <w:snapToGrid w:val="0"/>
              <w:spacing w:line="340" w:lineRule="exact"/>
              <w:ind w:left="269" w:hanging="179"/>
              <w:rPr>
                <w:rFonts w:ascii="Arial" w:hAnsi="Arial" w:cs="Arial"/>
                <w:sz w:val="18"/>
                <w:szCs w:val="18"/>
                <w:lang w:val="en-US"/>
              </w:rPr>
            </w:pPr>
            <w:r w:rsidRPr="00212CE5">
              <w:rPr>
                <w:rFonts w:ascii="Arial" w:hAnsi="Arial" w:cs="Arial"/>
                <w:sz w:val="18"/>
                <w:szCs w:val="18"/>
                <w:lang w:val="en-US"/>
              </w:rPr>
              <w:t>Loans to customers/interbank and money                   market items</w:t>
            </w:r>
          </w:p>
        </w:tc>
        <w:tc>
          <w:tcPr>
            <w:tcW w:w="1402" w:type="dxa"/>
            <w:vAlign w:val="bottom"/>
          </w:tcPr>
          <w:p w14:paraId="7BE64982" w14:textId="77777777" w:rsidR="00F729E1" w:rsidRPr="001F50BF" w:rsidRDefault="001F50BF" w:rsidP="00F729E1">
            <w:pPr>
              <w:pBdr>
                <w:bottom w:val="double" w:sz="4" w:space="1" w:color="auto"/>
              </w:pBdr>
              <w:tabs>
                <w:tab w:val="decimal" w:pos="1165"/>
              </w:tabs>
              <w:spacing w:line="340" w:lineRule="exact"/>
              <w:ind w:left="108" w:right="90"/>
              <w:rPr>
                <w:rFonts w:ascii="Arial" w:hAnsi="Arial" w:cs="Arial"/>
                <w:sz w:val="18"/>
                <w:szCs w:val="18"/>
                <w:lang w:val="en-US"/>
              </w:rPr>
            </w:pPr>
            <w:r w:rsidRPr="001F50BF">
              <w:rPr>
                <w:rFonts w:ascii="Arial" w:hAnsi="Arial" w:cs="Arial"/>
                <w:sz w:val="18"/>
                <w:szCs w:val="18"/>
                <w:lang w:val="en-US"/>
              </w:rPr>
              <w:t>29,011,365</w:t>
            </w:r>
          </w:p>
        </w:tc>
        <w:tc>
          <w:tcPr>
            <w:tcW w:w="1403" w:type="dxa"/>
            <w:vAlign w:val="bottom"/>
          </w:tcPr>
          <w:p w14:paraId="4C9EE96D" w14:textId="77777777" w:rsidR="00F729E1" w:rsidRPr="00212CE5" w:rsidRDefault="001F50BF" w:rsidP="00F729E1">
            <w:pPr>
              <w:pBdr>
                <w:bottom w:val="double" w:sz="4" w:space="1" w:color="auto"/>
              </w:pBdr>
              <w:tabs>
                <w:tab w:val="decimal" w:pos="1165"/>
              </w:tabs>
              <w:spacing w:line="340" w:lineRule="exact"/>
              <w:ind w:left="108" w:right="90"/>
              <w:rPr>
                <w:rFonts w:ascii="Arial" w:hAnsi="Arial" w:cs="Arial"/>
                <w:sz w:val="18"/>
                <w:szCs w:val="18"/>
                <w:lang w:val="en-GB"/>
              </w:rPr>
            </w:pPr>
            <w:r w:rsidRPr="001F50BF">
              <w:rPr>
                <w:rFonts w:ascii="Arial" w:hAnsi="Arial" w:cs="Arial"/>
                <w:sz w:val="18"/>
                <w:szCs w:val="18"/>
                <w:lang w:val="en-GB"/>
              </w:rPr>
              <w:t>180,587,014</w:t>
            </w:r>
          </w:p>
        </w:tc>
        <w:tc>
          <w:tcPr>
            <w:tcW w:w="1402" w:type="dxa"/>
            <w:vAlign w:val="bottom"/>
          </w:tcPr>
          <w:p w14:paraId="076DD557" w14:textId="77777777" w:rsidR="00F729E1" w:rsidRPr="00212CE5" w:rsidRDefault="001F50BF" w:rsidP="00F729E1">
            <w:pPr>
              <w:pBdr>
                <w:bottom w:val="double" w:sz="4" w:space="1" w:color="auto"/>
              </w:pBdr>
              <w:tabs>
                <w:tab w:val="decimal" w:pos="1165"/>
              </w:tabs>
              <w:spacing w:line="340" w:lineRule="exact"/>
              <w:ind w:left="108" w:right="90"/>
              <w:rPr>
                <w:rFonts w:ascii="Arial" w:hAnsi="Arial" w:cs="Arial"/>
                <w:sz w:val="18"/>
                <w:szCs w:val="18"/>
                <w:lang w:val="en-GB"/>
              </w:rPr>
            </w:pPr>
            <w:r>
              <w:rPr>
                <w:rFonts w:ascii="Arial" w:hAnsi="Arial" w:cs="Arial"/>
                <w:sz w:val="18"/>
                <w:szCs w:val="18"/>
                <w:lang w:val="en-GB"/>
              </w:rPr>
              <w:t>-</w:t>
            </w:r>
          </w:p>
        </w:tc>
        <w:tc>
          <w:tcPr>
            <w:tcW w:w="1403" w:type="dxa"/>
            <w:vAlign w:val="bottom"/>
          </w:tcPr>
          <w:p w14:paraId="1B9E1CCF" w14:textId="77777777" w:rsidR="00F729E1" w:rsidRPr="00212CE5" w:rsidRDefault="001F50BF" w:rsidP="00F729E1">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1F50BF">
              <w:rPr>
                <w:rFonts w:ascii="Arial" w:hAnsi="Arial" w:cs="Arial"/>
                <w:sz w:val="18"/>
                <w:szCs w:val="18"/>
                <w:lang w:val="en-GB"/>
              </w:rPr>
              <w:t>209,598,379</w:t>
            </w:r>
          </w:p>
        </w:tc>
      </w:tr>
      <w:tr w:rsidR="00F729E1" w:rsidRPr="00212CE5" w14:paraId="31337838" w14:textId="77777777" w:rsidTr="00F729E1">
        <w:tc>
          <w:tcPr>
            <w:tcW w:w="3570" w:type="dxa"/>
            <w:vAlign w:val="bottom"/>
          </w:tcPr>
          <w:p w14:paraId="492DA438" w14:textId="77777777" w:rsidR="00F729E1" w:rsidRPr="00212CE5" w:rsidRDefault="00F729E1" w:rsidP="00F729E1">
            <w:pPr>
              <w:spacing w:line="340" w:lineRule="exact"/>
              <w:ind w:left="232" w:right="-18" w:hanging="124"/>
              <w:rPr>
                <w:rFonts w:ascii="Arial" w:hAnsi="Arial" w:cs="Arial"/>
                <w:sz w:val="18"/>
                <w:szCs w:val="18"/>
                <w:cs/>
              </w:rPr>
            </w:pPr>
            <w:r w:rsidRPr="00212CE5">
              <w:rPr>
                <w:rFonts w:ascii="Arial" w:hAnsi="Arial" w:cs="Arial"/>
                <w:sz w:val="18"/>
                <w:szCs w:val="18"/>
                <w:cs/>
              </w:rPr>
              <w:t>Total assets</w:t>
            </w:r>
          </w:p>
        </w:tc>
        <w:tc>
          <w:tcPr>
            <w:tcW w:w="1402" w:type="dxa"/>
            <w:vAlign w:val="bottom"/>
          </w:tcPr>
          <w:p w14:paraId="7701E68F"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1EF70392"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2" w:type="dxa"/>
            <w:vAlign w:val="bottom"/>
          </w:tcPr>
          <w:p w14:paraId="0550C931"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0743056A" w14:textId="77777777" w:rsidR="00F729E1" w:rsidRPr="001F50BF" w:rsidRDefault="001F50BF" w:rsidP="00F729E1">
            <w:pPr>
              <w:pBdr>
                <w:bottom w:val="double" w:sz="4" w:space="1" w:color="auto"/>
              </w:pBdr>
              <w:tabs>
                <w:tab w:val="decimal" w:pos="1201"/>
              </w:tabs>
              <w:snapToGrid w:val="0"/>
              <w:spacing w:line="340" w:lineRule="exact"/>
              <w:ind w:left="81" w:right="67"/>
              <w:rPr>
                <w:rFonts w:ascii="Arial" w:hAnsi="Arial" w:cstheme="minorBidi"/>
                <w:sz w:val="18"/>
                <w:szCs w:val="18"/>
                <w:cs/>
                <w:lang w:val="en-GB"/>
              </w:rPr>
            </w:pPr>
            <w:r w:rsidRPr="001F50BF">
              <w:rPr>
                <w:rFonts w:ascii="Arial" w:hAnsi="Arial" w:cs="Arial"/>
                <w:sz w:val="18"/>
                <w:szCs w:val="18"/>
                <w:lang w:val="en-GB"/>
              </w:rPr>
              <w:t>251,</w:t>
            </w:r>
            <w:r w:rsidR="00290CE3">
              <w:rPr>
                <w:rFonts w:ascii="Arial" w:hAnsi="Arial" w:cs="Arial"/>
                <w:sz w:val="18"/>
                <w:szCs w:val="18"/>
                <w:lang w:val="en-GB"/>
              </w:rPr>
              <w:t>478</w:t>
            </w:r>
            <w:r w:rsidRPr="001F50BF">
              <w:rPr>
                <w:rFonts w:ascii="Arial" w:hAnsi="Arial" w:cs="Arial"/>
                <w:sz w:val="18"/>
                <w:szCs w:val="18"/>
                <w:lang w:val="en-GB"/>
              </w:rPr>
              <w:t>,662</w:t>
            </w:r>
          </w:p>
        </w:tc>
      </w:tr>
      <w:tr w:rsidR="00F729E1" w:rsidRPr="00212CE5" w14:paraId="23157A62" w14:textId="77777777" w:rsidTr="00F729E1">
        <w:tc>
          <w:tcPr>
            <w:tcW w:w="3570" w:type="dxa"/>
            <w:vAlign w:val="bottom"/>
          </w:tcPr>
          <w:p w14:paraId="1E97C57A" w14:textId="77777777" w:rsidR="00F729E1" w:rsidRPr="00212CE5" w:rsidRDefault="00F729E1" w:rsidP="00F729E1">
            <w:pPr>
              <w:spacing w:line="340" w:lineRule="exact"/>
              <w:ind w:left="232" w:right="-18" w:hanging="124"/>
              <w:rPr>
                <w:rFonts w:ascii="Arial" w:hAnsi="Arial" w:cs="Arial"/>
                <w:sz w:val="18"/>
                <w:szCs w:val="18"/>
                <w:cs/>
                <w:lang w:val="en-US"/>
              </w:rPr>
            </w:pPr>
            <w:r w:rsidRPr="00212CE5">
              <w:rPr>
                <w:rFonts w:ascii="Arial" w:hAnsi="Arial" w:cs="Arial"/>
                <w:sz w:val="18"/>
                <w:szCs w:val="18"/>
                <w:lang w:val="en-US"/>
              </w:rPr>
              <w:t>Total liabilities</w:t>
            </w:r>
          </w:p>
        </w:tc>
        <w:tc>
          <w:tcPr>
            <w:tcW w:w="1402" w:type="dxa"/>
            <w:vAlign w:val="bottom"/>
          </w:tcPr>
          <w:p w14:paraId="3F7F9796"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1CE72D29"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2" w:type="dxa"/>
            <w:vAlign w:val="bottom"/>
          </w:tcPr>
          <w:p w14:paraId="6BBC454D" w14:textId="77777777" w:rsidR="00F729E1" w:rsidRPr="00212CE5"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30BB78C9" w14:textId="77777777" w:rsidR="00F729E1" w:rsidRPr="001F50BF" w:rsidRDefault="001F50BF" w:rsidP="00F729E1">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1F50BF">
              <w:rPr>
                <w:rFonts w:ascii="Arial" w:hAnsi="Arial" w:cs="Arial"/>
                <w:sz w:val="18"/>
                <w:szCs w:val="18"/>
                <w:lang w:val="en-US"/>
              </w:rPr>
              <w:t>216,</w:t>
            </w:r>
            <w:r w:rsidR="00290CE3">
              <w:rPr>
                <w:rFonts w:ascii="Arial" w:hAnsi="Arial" w:cs="Arial"/>
                <w:sz w:val="18"/>
                <w:szCs w:val="18"/>
                <w:lang w:val="en-US"/>
              </w:rPr>
              <w:t>379</w:t>
            </w:r>
            <w:r w:rsidRPr="001F50BF">
              <w:rPr>
                <w:rFonts w:ascii="Arial" w:hAnsi="Arial" w:cs="Arial"/>
                <w:sz w:val="18"/>
                <w:szCs w:val="18"/>
                <w:lang w:val="en-US"/>
              </w:rPr>
              <w:t>,623</w:t>
            </w:r>
          </w:p>
        </w:tc>
      </w:tr>
    </w:tbl>
    <w:p w14:paraId="0A04C065" w14:textId="77777777" w:rsidR="00F729E1" w:rsidRPr="00FB1898" w:rsidRDefault="00F729E1" w:rsidP="00F729E1">
      <w:pPr>
        <w:spacing w:line="300" w:lineRule="exact"/>
        <w:ind w:left="544" w:right="-11"/>
        <w:jc w:val="right"/>
        <w:rPr>
          <w:rFonts w:ascii="Arial" w:hAnsi="Arial" w:cs="Arial"/>
          <w:sz w:val="18"/>
          <w:szCs w:val="18"/>
          <w:cs/>
        </w:rPr>
      </w:pPr>
    </w:p>
    <w:p w14:paraId="73559E68" w14:textId="77777777" w:rsidR="00ED0A7F" w:rsidRDefault="00ED0A7F">
      <w:r>
        <w:rPr>
          <w:cs/>
        </w:rPr>
        <w:br w:type="page"/>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F729E1" w:rsidRPr="00212CE5" w14:paraId="286638BF" w14:textId="77777777" w:rsidTr="00820D8E">
        <w:tc>
          <w:tcPr>
            <w:tcW w:w="3570" w:type="dxa"/>
            <w:vAlign w:val="bottom"/>
          </w:tcPr>
          <w:p w14:paraId="36AAF311" w14:textId="77777777" w:rsidR="00F729E1" w:rsidRPr="00F729E1" w:rsidRDefault="00F729E1" w:rsidP="00F729E1">
            <w:pPr>
              <w:snapToGrid w:val="0"/>
              <w:spacing w:line="340" w:lineRule="exact"/>
              <w:ind w:left="86"/>
              <w:jc w:val="center"/>
              <w:rPr>
                <w:rFonts w:ascii="Arial" w:hAnsi="Arial" w:cstheme="minorBidi"/>
                <w:sz w:val="18"/>
                <w:szCs w:val="18"/>
                <w:cs/>
              </w:rPr>
            </w:pPr>
          </w:p>
        </w:tc>
        <w:tc>
          <w:tcPr>
            <w:tcW w:w="5610" w:type="dxa"/>
            <w:gridSpan w:val="4"/>
            <w:vAlign w:val="bottom"/>
          </w:tcPr>
          <w:p w14:paraId="573BB39B" w14:textId="77777777" w:rsidR="00F729E1" w:rsidRPr="00212CE5" w:rsidRDefault="00F729E1" w:rsidP="00F729E1">
            <w:pPr>
              <w:snapToGrid w:val="0"/>
              <w:spacing w:line="340" w:lineRule="exact"/>
              <w:ind w:left="86" w:right="72"/>
              <w:jc w:val="right"/>
              <w:rPr>
                <w:rFonts w:ascii="Arial" w:hAnsi="Arial" w:cs="Arial"/>
                <w:sz w:val="18"/>
                <w:szCs w:val="18"/>
                <w:lang w:val="en-GB"/>
              </w:rPr>
            </w:pPr>
            <w:r w:rsidRPr="00720039">
              <w:rPr>
                <w:rFonts w:ascii="Arial" w:hAnsi="Arial" w:cs="Arial"/>
                <w:sz w:val="18"/>
                <w:szCs w:val="18"/>
                <w:cs/>
              </w:rPr>
              <w:t>(Unit: Thousand Baht)</w:t>
            </w:r>
          </w:p>
        </w:tc>
      </w:tr>
      <w:tr w:rsidR="00F729E1" w:rsidRPr="00FB1898" w14:paraId="24733370" w14:textId="77777777" w:rsidTr="00820D8E">
        <w:tc>
          <w:tcPr>
            <w:tcW w:w="3570" w:type="dxa"/>
            <w:vAlign w:val="bottom"/>
          </w:tcPr>
          <w:p w14:paraId="749BBF64" w14:textId="77777777" w:rsidR="00F729E1" w:rsidRPr="00FB1898" w:rsidRDefault="00F729E1" w:rsidP="00F729E1">
            <w:pPr>
              <w:snapToGrid w:val="0"/>
              <w:spacing w:line="340" w:lineRule="exact"/>
              <w:ind w:left="86"/>
              <w:jc w:val="center"/>
              <w:rPr>
                <w:rFonts w:ascii="Arial" w:hAnsi="Arial" w:cs="Arial"/>
                <w:sz w:val="18"/>
                <w:szCs w:val="18"/>
                <w:cs/>
              </w:rPr>
            </w:pPr>
          </w:p>
        </w:tc>
        <w:tc>
          <w:tcPr>
            <w:tcW w:w="5610" w:type="dxa"/>
            <w:gridSpan w:val="4"/>
            <w:vAlign w:val="bottom"/>
          </w:tcPr>
          <w:p w14:paraId="160A4E86" w14:textId="77777777" w:rsidR="00F729E1" w:rsidRPr="00FB1898" w:rsidRDefault="00F729E1" w:rsidP="00F729E1">
            <w:pPr>
              <w:pBdr>
                <w:bottom w:val="single" w:sz="4" w:space="1" w:color="000000"/>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cs/>
                <w:lang w:val="en-GB"/>
              </w:rPr>
              <w:t xml:space="preserve">As at </w:t>
            </w:r>
            <w:r w:rsidRPr="00FB1898">
              <w:rPr>
                <w:rFonts w:ascii="Arial" w:hAnsi="Arial" w:cs="Arial"/>
                <w:sz w:val="18"/>
                <w:szCs w:val="18"/>
                <w:lang w:val="en-GB"/>
              </w:rPr>
              <w:t>31 December 2020</w:t>
            </w:r>
          </w:p>
        </w:tc>
      </w:tr>
      <w:tr w:rsidR="00F729E1" w:rsidRPr="00FB1898" w14:paraId="0CFCE35C" w14:textId="77777777" w:rsidTr="00820D8E">
        <w:tc>
          <w:tcPr>
            <w:tcW w:w="3570" w:type="dxa"/>
            <w:vAlign w:val="bottom"/>
          </w:tcPr>
          <w:p w14:paraId="72891179" w14:textId="77777777" w:rsidR="00F729E1" w:rsidRPr="00FB1898" w:rsidRDefault="00F729E1" w:rsidP="00F729E1">
            <w:pPr>
              <w:snapToGrid w:val="0"/>
              <w:spacing w:line="340" w:lineRule="exact"/>
              <w:ind w:left="180" w:hanging="90"/>
              <w:rPr>
                <w:rFonts w:ascii="Arial" w:hAnsi="Arial" w:cs="Arial"/>
                <w:sz w:val="18"/>
                <w:szCs w:val="18"/>
                <w:cs/>
                <w:lang w:val="en-US"/>
              </w:rPr>
            </w:pPr>
          </w:p>
        </w:tc>
        <w:tc>
          <w:tcPr>
            <w:tcW w:w="2805" w:type="dxa"/>
            <w:gridSpan w:val="2"/>
            <w:vAlign w:val="bottom"/>
          </w:tcPr>
          <w:p w14:paraId="0F703B3B"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Lending</w:t>
            </w:r>
          </w:p>
        </w:tc>
        <w:tc>
          <w:tcPr>
            <w:tcW w:w="1402" w:type="dxa"/>
            <w:vAlign w:val="bottom"/>
          </w:tcPr>
          <w:p w14:paraId="5F9D0C0A" w14:textId="77777777" w:rsidR="00F729E1" w:rsidRPr="00FB1898" w:rsidRDefault="00F729E1" w:rsidP="00F729E1">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26E3D205" w14:textId="77777777" w:rsidR="00F729E1" w:rsidRPr="00FB1898" w:rsidRDefault="00F729E1" w:rsidP="00F729E1">
            <w:pPr>
              <w:tabs>
                <w:tab w:val="left" w:pos="900"/>
              </w:tabs>
              <w:snapToGrid w:val="0"/>
              <w:spacing w:line="340" w:lineRule="exact"/>
              <w:ind w:left="86" w:right="72"/>
              <w:jc w:val="center"/>
              <w:rPr>
                <w:rFonts w:ascii="Arial" w:hAnsi="Arial" w:cs="Arial"/>
                <w:sz w:val="18"/>
                <w:szCs w:val="18"/>
                <w:lang w:val="en-GB"/>
              </w:rPr>
            </w:pPr>
          </w:p>
        </w:tc>
      </w:tr>
      <w:tr w:rsidR="00F729E1" w:rsidRPr="00FB1898" w14:paraId="04B0FE80" w14:textId="77777777" w:rsidTr="00820D8E">
        <w:tc>
          <w:tcPr>
            <w:tcW w:w="3570" w:type="dxa"/>
            <w:vAlign w:val="bottom"/>
          </w:tcPr>
          <w:p w14:paraId="5CAAF638" w14:textId="77777777" w:rsidR="00F729E1" w:rsidRPr="00FB1898" w:rsidRDefault="00F729E1" w:rsidP="00F729E1">
            <w:pPr>
              <w:snapToGrid w:val="0"/>
              <w:spacing w:line="340" w:lineRule="exact"/>
              <w:ind w:left="180" w:hanging="90"/>
              <w:rPr>
                <w:rFonts w:ascii="Arial" w:hAnsi="Arial" w:cs="Arial"/>
                <w:sz w:val="18"/>
                <w:szCs w:val="18"/>
                <w:cs/>
                <w:lang w:val="en-US"/>
              </w:rPr>
            </w:pPr>
          </w:p>
        </w:tc>
        <w:tc>
          <w:tcPr>
            <w:tcW w:w="1402" w:type="dxa"/>
            <w:vAlign w:val="bottom"/>
          </w:tcPr>
          <w:p w14:paraId="25B4AC38"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Housing                and retail</w:t>
            </w:r>
          </w:p>
        </w:tc>
        <w:tc>
          <w:tcPr>
            <w:tcW w:w="1403" w:type="dxa"/>
            <w:vAlign w:val="bottom"/>
          </w:tcPr>
          <w:p w14:paraId="1F3FAD13"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Commercial            loans</w:t>
            </w:r>
          </w:p>
        </w:tc>
        <w:tc>
          <w:tcPr>
            <w:tcW w:w="1402" w:type="dxa"/>
            <w:vAlign w:val="bottom"/>
          </w:tcPr>
          <w:p w14:paraId="68DF6560"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 xml:space="preserve">Other </w:t>
            </w:r>
          </w:p>
          <w:p w14:paraId="5D410BE9"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lang w:val="en-GB"/>
              </w:rPr>
            </w:pPr>
            <w:r w:rsidRPr="00FB1898">
              <w:rPr>
                <w:rFonts w:ascii="Arial" w:hAnsi="Arial" w:cs="Arial"/>
                <w:sz w:val="18"/>
                <w:szCs w:val="18"/>
                <w:lang w:val="en-GB"/>
              </w:rPr>
              <w:t>segments</w:t>
            </w:r>
          </w:p>
        </w:tc>
        <w:tc>
          <w:tcPr>
            <w:tcW w:w="1403" w:type="dxa"/>
            <w:vAlign w:val="bottom"/>
          </w:tcPr>
          <w:p w14:paraId="2372C309" w14:textId="77777777" w:rsidR="00F729E1" w:rsidRPr="00FB1898" w:rsidRDefault="00F729E1" w:rsidP="00F729E1">
            <w:pPr>
              <w:pBdr>
                <w:bottom w:val="single" w:sz="4" w:space="1" w:color="auto"/>
              </w:pBdr>
              <w:snapToGrid w:val="0"/>
              <w:spacing w:line="340" w:lineRule="exact"/>
              <w:ind w:left="86" w:right="72"/>
              <w:jc w:val="center"/>
              <w:rPr>
                <w:rFonts w:ascii="Arial" w:hAnsi="Arial" w:cs="Arial"/>
                <w:sz w:val="18"/>
                <w:szCs w:val="18"/>
                <w:cs/>
                <w:lang w:val="en-GB"/>
              </w:rPr>
            </w:pPr>
            <w:r w:rsidRPr="00FB1898">
              <w:rPr>
                <w:rFonts w:ascii="Arial" w:hAnsi="Arial" w:cs="Arial"/>
                <w:sz w:val="18"/>
                <w:szCs w:val="18"/>
                <w:lang w:val="en-GB"/>
              </w:rPr>
              <w:t xml:space="preserve">Total </w:t>
            </w:r>
          </w:p>
        </w:tc>
      </w:tr>
      <w:tr w:rsidR="00F729E1" w:rsidRPr="00F729E1" w14:paraId="044F6D0B" w14:textId="77777777" w:rsidTr="00820D8E">
        <w:tc>
          <w:tcPr>
            <w:tcW w:w="3570" w:type="dxa"/>
          </w:tcPr>
          <w:p w14:paraId="152019E4" w14:textId="77777777" w:rsidR="00F729E1" w:rsidRPr="00FB1898" w:rsidRDefault="00F729E1" w:rsidP="00F729E1">
            <w:pPr>
              <w:ind w:left="232" w:hanging="124"/>
              <w:rPr>
                <w:rFonts w:ascii="Arial" w:hAnsi="Arial" w:cs="Arial"/>
                <w:sz w:val="18"/>
                <w:szCs w:val="18"/>
                <w:lang w:val="en-GB"/>
              </w:rPr>
            </w:pPr>
          </w:p>
        </w:tc>
        <w:tc>
          <w:tcPr>
            <w:tcW w:w="1402" w:type="dxa"/>
            <w:vAlign w:val="bottom"/>
          </w:tcPr>
          <w:p w14:paraId="0B8E0BCF" w14:textId="77777777" w:rsidR="00F729E1" w:rsidRPr="00F729E1" w:rsidRDefault="00F729E1" w:rsidP="00F729E1">
            <w:pPr>
              <w:ind w:left="232" w:hanging="124"/>
              <w:rPr>
                <w:rFonts w:ascii="Arial" w:hAnsi="Arial" w:cs="Arial"/>
                <w:sz w:val="18"/>
                <w:szCs w:val="18"/>
                <w:lang w:val="en-GB"/>
              </w:rPr>
            </w:pPr>
          </w:p>
        </w:tc>
        <w:tc>
          <w:tcPr>
            <w:tcW w:w="1403" w:type="dxa"/>
            <w:vAlign w:val="bottom"/>
          </w:tcPr>
          <w:p w14:paraId="6367BEB7" w14:textId="77777777" w:rsidR="00F729E1" w:rsidRPr="00F729E1" w:rsidRDefault="00F729E1" w:rsidP="00F729E1">
            <w:pPr>
              <w:ind w:left="232" w:hanging="124"/>
              <w:rPr>
                <w:rFonts w:ascii="Arial" w:hAnsi="Arial" w:cs="Arial"/>
                <w:sz w:val="18"/>
                <w:szCs w:val="18"/>
                <w:lang w:val="en-GB"/>
              </w:rPr>
            </w:pPr>
          </w:p>
        </w:tc>
        <w:tc>
          <w:tcPr>
            <w:tcW w:w="1402" w:type="dxa"/>
            <w:vAlign w:val="bottom"/>
          </w:tcPr>
          <w:p w14:paraId="1E0C6D5E" w14:textId="77777777" w:rsidR="00F729E1" w:rsidRPr="00FB1898" w:rsidRDefault="00F729E1" w:rsidP="00F729E1">
            <w:pPr>
              <w:ind w:left="232" w:hanging="124"/>
              <w:rPr>
                <w:rFonts w:ascii="Arial" w:hAnsi="Arial" w:cs="Arial"/>
                <w:sz w:val="18"/>
                <w:szCs w:val="18"/>
                <w:cs/>
                <w:lang w:val="en-GB"/>
              </w:rPr>
            </w:pPr>
          </w:p>
        </w:tc>
        <w:tc>
          <w:tcPr>
            <w:tcW w:w="1403" w:type="dxa"/>
            <w:vAlign w:val="bottom"/>
          </w:tcPr>
          <w:p w14:paraId="5DCC5E6D" w14:textId="77777777" w:rsidR="00F729E1" w:rsidRPr="00F729E1" w:rsidRDefault="00F729E1" w:rsidP="00F729E1">
            <w:pPr>
              <w:ind w:left="232" w:hanging="124"/>
              <w:rPr>
                <w:rFonts w:ascii="Arial" w:hAnsi="Arial" w:cs="Arial"/>
                <w:sz w:val="18"/>
                <w:szCs w:val="18"/>
                <w:lang w:val="en-GB"/>
              </w:rPr>
            </w:pPr>
          </w:p>
        </w:tc>
      </w:tr>
      <w:tr w:rsidR="00F729E1" w:rsidRPr="00FB1898" w14:paraId="22B5D0D7" w14:textId="77777777" w:rsidTr="00820D8E">
        <w:tc>
          <w:tcPr>
            <w:tcW w:w="3570" w:type="dxa"/>
          </w:tcPr>
          <w:p w14:paraId="7616F29E" w14:textId="77777777" w:rsidR="00F729E1" w:rsidRPr="00FB1898" w:rsidRDefault="00F729E1" w:rsidP="00F729E1">
            <w:pPr>
              <w:snapToGrid w:val="0"/>
              <w:spacing w:line="340" w:lineRule="exact"/>
              <w:ind w:left="269" w:hanging="179"/>
              <w:rPr>
                <w:rFonts w:ascii="Arial" w:hAnsi="Arial" w:cs="Arial"/>
                <w:sz w:val="18"/>
                <w:szCs w:val="18"/>
                <w:lang w:val="en-US"/>
              </w:rPr>
            </w:pPr>
            <w:r w:rsidRPr="00FB1898">
              <w:rPr>
                <w:rFonts w:ascii="Arial" w:hAnsi="Arial" w:cs="Arial"/>
                <w:sz w:val="18"/>
                <w:szCs w:val="18"/>
                <w:lang w:val="en-US"/>
              </w:rPr>
              <w:t>Loans to customers/interbank and money                   market items</w:t>
            </w:r>
          </w:p>
        </w:tc>
        <w:tc>
          <w:tcPr>
            <w:tcW w:w="1402" w:type="dxa"/>
            <w:vAlign w:val="bottom"/>
          </w:tcPr>
          <w:p w14:paraId="69669D5E" w14:textId="77777777" w:rsidR="00F729E1" w:rsidRPr="00FB1898" w:rsidRDefault="00F729E1" w:rsidP="00F729E1">
            <w:pPr>
              <w:pBdr>
                <w:bottom w:val="double" w:sz="4" w:space="1" w:color="auto"/>
              </w:pBdr>
              <w:tabs>
                <w:tab w:val="decimal" w:pos="1165"/>
              </w:tabs>
              <w:spacing w:line="340" w:lineRule="exact"/>
              <w:ind w:left="108" w:right="90"/>
              <w:rPr>
                <w:rFonts w:ascii="Arial" w:hAnsi="Arial" w:cs="Arial"/>
                <w:sz w:val="18"/>
                <w:szCs w:val="18"/>
                <w:lang w:val="en-GB"/>
              </w:rPr>
            </w:pPr>
            <w:r w:rsidRPr="00FB1898">
              <w:rPr>
                <w:rFonts w:ascii="Arial" w:hAnsi="Arial" w:cs="Arial"/>
                <w:sz w:val="18"/>
                <w:szCs w:val="18"/>
                <w:lang w:val="en-GB"/>
              </w:rPr>
              <w:t>23,880,244</w:t>
            </w:r>
          </w:p>
        </w:tc>
        <w:tc>
          <w:tcPr>
            <w:tcW w:w="1403" w:type="dxa"/>
            <w:vAlign w:val="bottom"/>
          </w:tcPr>
          <w:p w14:paraId="20B016A9" w14:textId="77777777" w:rsidR="00F729E1" w:rsidRPr="00FB1898" w:rsidRDefault="00F729E1" w:rsidP="00F729E1">
            <w:pPr>
              <w:pBdr>
                <w:bottom w:val="double" w:sz="4" w:space="1" w:color="auto"/>
              </w:pBdr>
              <w:tabs>
                <w:tab w:val="decimal" w:pos="1165"/>
              </w:tabs>
              <w:spacing w:line="340" w:lineRule="exact"/>
              <w:ind w:left="108" w:right="90"/>
              <w:rPr>
                <w:rFonts w:ascii="Arial" w:hAnsi="Arial" w:cs="Arial"/>
                <w:sz w:val="18"/>
                <w:szCs w:val="18"/>
                <w:lang w:val="en-GB"/>
              </w:rPr>
            </w:pPr>
            <w:r w:rsidRPr="00FB1898">
              <w:rPr>
                <w:rFonts w:ascii="Arial" w:hAnsi="Arial" w:cs="Arial"/>
                <w:sz w:val="18"/>
                <w:szCs w:val="18"/>
                <w:lang w:val="en-GB"/>
              </w:rPr>
              <w:t>170,220,017</w:t>
            </w:r>
          </w:p>
        </w:tc>
        <w:tc>
          <w:tcPr>
            <w:tcW w:w="1402" w:type="dxa"/>
            <w:vAlign w:val="bottom"/>
          </w:tcPr>
          <w:p w14:paraId="1E62205F" w14:textId="77777777" w:rsidR="00F729E1" w:rsidRPr="00FB1898" w:rsidRDefault="00F729E1" w:rsidP="00F729E1">
            <w:pPr>
              <w:pBdr>
                <w:bottom w:val="double" w:sz="4" w:space="1" w:color="auto"/>
              </w:pBdr>
              <w:tabs>
                <w:tab w:val="decimal" w:pos="1165"/>
              </w:tabs>
              <w:spacing w:line="340" w:lineRule="exact"/>
              <w:ind w:left="108" w:right="90"/>
              <w:rPr>
                <w:rFonts w:ascii="Arial" w:hAnsi="Arial" w:cs="Arial"/>
                <w:sz w:val="18"/>
                <w:szCs w:val="18"/>
                <w:lang w:val="en-GB"/>
              </w:rPr>
            </w:pPr>
            <w:r w:rsidRPr="00FB1898">
              <w:rPr>
                <w:rFonts w:ascii="Arial" w:hAnsi="Arial" w:cs="Arial"/>
                <w:sz w:val="18"/>
                <w:szCs w:val="18"/>
                <w:lang w:val="en-GB"/>
              </w:rPr>
              <w:t>-</w:t>
            </w:r>
          </w:p>
        </w:tc>
        <w:tc>
          <w:tcPr>
            <w:tcW w:w="1403" w:type="dxa"/>
            <w:vAlign w:val="bottom"/>
          </w:tcPr>
          <w:p w14:paraId="3580A139" w14:textId="77777777" w:rsidR="00F729E1" w:rsidRPr="00E12CE7" w:rsidRDefault="00F729E1" w:rsidP="00F729E1">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E12CE7">
              <w:rPr>
                <w:rFonts w:ascii="Arial" w:hAnsi="Arial" w:cstheme="minorBidi"/>
                <w:sz w:val="18"/>
                <w:szCs w:val="18"/>
                <w:lang w:val="en-GB"/>
              </w:rPr>
              <w:t>194,100,261</w:t>
            </w:r>
          </w:p>
        </w:tc>
      </w:tr>
      <w:tr w:rsidR="00F729E1" w:rsidRPr="00FB1898" w14:paraId="5D806C8C" w14:textId="77777777" w:rsidTr="00820D8E">
        <w:tc>
          <w:tcPr>
            <w:tcW w:w="3570" w:type="dxa"/>
            <w:vAlign w:val="bottom"/>
          </w:tcPr>
          <w:p w14:paraId="3419865F" w14:textId="77777777" w:rsidR="00F729E1" w:rsidRPr="00FB1898" w:rsidRDefault="00F729E1" w:rsidP="00F729E1">
            <w:pPr>
              <w:spacing w:line="340" w:lineRule="exact"/>
              <w:ind w:left="232" w:right="-18" w:hanging="124"/>
              <w:rPr>
                <w:rFonts w:ascii="Arial" w:hAnsi="Arial" w:cs="Arial"/>
                <w:sz w:val="18"/>
                <w:szCs w:val="18"/>
                <w:cs/>
              </w:rPr>
            </w:pPr>
            <w:r w:rsidRPr="00FB1898">
              <w:rPr>
                <w:rFonts w:ascii="Arial" w:hAnsi="Arial" w:cs="Arial"/>
                <w:sz w:val="18"/>
                <w:szCs w:val="18"/>
                <w:cs/>
              </w:rPr>
              <w:t>Total assets</w:t>
            </w:r>
          </w:p>
        </w:tc>
        <w:tc>
          <w:tcPr>
            <w:tcW w:w="1402" w:type="dxa"/>
            <w:vAlign w:val="bottom"/>
          </w:tcPr>
          <w:p w14:paraId="5244C22D"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32DA261E"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2" w:type="dxa"/>
            <w:vAlign w:val="bottom"/>
          </w:tcPr>
          <w:p w14:paraId="75F52AB5"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59744B7A" w14:textId="77777777" w:rsidR="00F729E1" w:rsidRPr="00E12CE7" w:rsidRDefault="00F729E1" w:rsidP="00F729E1">
            <w:pPr>
              <w:pBdr>
                <w:bottom w:val="double" w:sz="4" w:space="1" w:color="auto"/>
              </w:pBdr>
              <w:tabs>
                <w:tab w:val="decimal" w:pos="1196"/>
              </w:tabs>
              <w:snapToGrid w:val="0"/>
              <w:spacing w:line="340" w:lineRule="exact"/>
              <w:ind w:left="81" w:right="67"/>
              <w:rPr>
                <w:rFonts w:ascii="Arial" w:hAnsi="Arial" w:cstheme="minorBidi"/>
                <w:sz w:val="18"/>
                <w:szCs w:val="18"/>
                <w:cs/>
                <w:lang w:val="en-GB"/>
              </w:rPr>
            </w:pPr>
            <w:r w:rsidRPr="00E12CE7">
              <w:rPr>
                <w:rFonts w:ascii="Arial" w:hAnsi="Arial" w:cstheme="minorBidi"/>
                <w:sz w:val="18"/>
                <w:szCs w:val="18"/>
                <w:lang w:val="en-GB"/>
              </w:rPr>
              <w:t>240,084,839</w:t>
            </w:r>
          </w:p>
        </w:tc>
      </w:tr>
      <w:tr w:rsidR="00F729E1" w:rsidRPr="00FB1898" w14:paraId="56EFCC99" w14:textId="77777777" w:rsidTr="00820D8E">
        <w:tc>
          <w:tcPr>
            <w:tcW w:w="3570" w:type="dxa"/>
            <w:vAlign w:val="bottom"/>
          </w:tcPr>
          <w:p w14:paraId="22D11FE9" w14:textId="77777777" w:rsidR="00F729E1" w:rsidRPr="00FB1898" w:rsidRDefault="00F729E1" w:rsidP="00F729E1">
            <w:pPr>
              <w:spacing w:line="340" w:lineRule="exact"/>
              <w:ind w:left="232" w:right="-18" w:hanging="124"/>
              <w:rPr>
                <w:rFonts w:ascii="Arial" w:hAnsi="Arial" w:cs="Arial"/>
                <w:sz w:val="18"/>
                <w:szCs w:val="18"/>
                <w:cs/>
                <w:lang w:val="en-US"/>
              </w:rPr>
            </w:pPr>
            <w:r w:rsidRPr="00FB1898">
              <w:rPr>
                <w:rFonts w:ascii="Arial" w:hAnsi="Arial" w:cs="Arial"/>
                <w:sz w:val="18"/>
                <w:szCs w:val="18"/>
                <w:lang w:val="en-US"/>
              </w:rPr>
              <w:t>Total liabilities</w:t>
            </w:r>
          </w:p>
        </w:tc>
        <w:tc>
          <w:tcPr>
            <w:tcW w:w="1402" w:type="dxa"/>
            <w:vAlign w:val="bottom"/>
          </w:tcPr>
          <w:p w14:paraId="4BC1FA72"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6BB1C838"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2" w:type="dxa"/>
            <w:vAlign w:val="bottom"/>
          </w:tcPr>
          <w:p w14:paraId="1E5B0043" w14:textId="77777777" w:rsidR="00F729E1" w:rsidRPr="00FB1898" w:rsidRDefault="00F729E1" w:rsidP="00F729E1">
            <w:pPr>
              <w:tabs>
                <w:tab w:val="decimal" w:pos="1175"/>
              </w:tabs>
              <w:spacing w:line="340" w:lineRule="exact"/>
              <w:ind w:left="108" w:right="90"/>
              <w:rPr>
                <w:rFonts w:ascii="Arial" w:hAnsi="Arial" w:cs="Arial"/>
                <w:sz w:val="18"/>
                <w:szCs w:val="18"/>
                <w:lang w:val="en-GB"/>
              </w:rPr>
            </w:pPr>
          </w:p>
        </w:tc>
        <w:tc>
          <w:tcPr>
            <w:tcW w:w="1403" w:type="dxa"/>
            <w:vAlign w:val="bottom"/>
          </w:tcPr>
          <w:p w14:paraId="2425BDD1" w14:textId="77777777" w:rsidR="00F729E1" w:rsidRPr="00E12CE7" w:rsidRDefault="00F729E1" w:rsidP="00F729E1">
            <w:pPr>
              <w:pBdr>
                <w:bottom w:val="double" w:sz="4" w:space="1" w:color="auto"/>
              </w:pBdr>
              <w:tabs>
                <w:tab w:val="decimal" w:pos="1196"/>
              </w:tabs>
              <w:snapToGrid w:val="0"/>
              <w:spacing w:line="340" w:lineRule="exact"/>
              <w:ind w:left="81" w:right="67"/>
              <w:rPr>
                <w:rFonts w:ascii="Arial" w:hAnsi="Arial" w:cstheme="minorBidi"/>
                <w:sz w:val="18"/>
                <w:szCs w:val="18"/>
                <w:lang w:val="en-GB"/>
              </w:rPr>
            </w:pPr>
            <w:r w:rsidRPr="00E12CE7">
              <w:rPr>
                <w:rFonts w:ascii="Arial" w:hAnsi="Arial" w:cstheme="minorBidi"/>
                <w:sz w:val="18"/>
                <w:szCs w:val="18"/>
                <w:lang w:val="en-GB"/>
              </w:rPr>
              <w:t>203,718,435</w:t>
            </w:r>
          </w:p>
        </w:tc>
      </w:tr>
    </w:tbl>
    <w:p w14:paraId="4888E2F9" w14:textId="77777777" w:rsidR="0063324D" w:rsidRPr="00F729E1" w:rsidRDefault="0063324D" w:rsidP="00820D8E">
      <w:pPr>
        <w:pStyle w:val="BodyTextIndent"/>
        <w:spacing w:before="240"/>
        <w:ind w:left="635"/>
        <w:rPr>
          <w:rFonts w:ascii="Arial" w:hAnsi="Arial" w:cs="Arial"/>
          <w:sz w:val="22"/>
          <w:szCs w:val="22"/>
        </w:rPr>
      </w:pPr>
      <w:r w:rsidRPr="00F729E1">
        <w:rPr>
          <w:rFonts w:ascii="Arial" w:hAnsi="Arial" w:cs="Arial"/>
          <w:sz w:val="22"/>
          <w:szCs w:val="22"/>
        </w:rPr>
        <w:t>The Bank operates in Thailand only.</w:t>
      </w:r>
      <w:r w:rsidRPr="00561B29">
        <w:rPr>
          <w:rFonts w:ascii="Arial" w:hAnsi="Arial" w:cs="Arial"/>
          <w:sz w:val="22"/>
          <w:szCs w:val="22"/>
          <w:cs/>
        </w:rPr>
        <w:t xml:space="preserve"> </w:t>
      </w:r>
      <w:r w:rsidRPr="00561B29">
        <w:rPr>
          <w:rFonts w:ascii="Arial" w:hAnsi="Arial" w:cs="Arial"/>
          <w:sz w:val="22"/>
          <w:szCs w:val="22"/>
        </w:rPr>
        <w:t xml:space="preserve">As a result, all of the revenues, profits and assets as </w:t>
      </w:r>
      <w:r w:rsidRPr="00F729E1">
        <w:rPr>
          <w:rFonts w:ascii="Arial" w:hAnsi="Arial" w:cs="Arial"/>
          <w:sz w:val="22"/>
          <w:szCs w:val="22"/>
        </w:rPr>
        <w:t xml:space="preserve">reflected in </w:t>
      </w:r>
      <w:r w:rsidR="006D3F0B" w:rsidRPr="00F729E1">
        <w:rPr>
          <w:rFonts w:ascii="Arial" w:hAnsi="Arial" w:cs="Arial"/>
          <w:sz w:val="22"/>
          <w:szCs w:val="22"/>
        </w:rPr>
        <w:t>these</w:t>
      </w:r>
      <w:r w:rsidR="00927990" w:rsidRPr="00F729E1">
        <w:rPr>
          <w:rFonts w:ascii="Arial" w:hAnsi="Arial" w:cs="Arial"/>
          <w:sz w:val="22"/>
          <w:szCs w:val="22"/>
        </w:rPr>
        <w:t xml:space="preserve"> financial statements </w:t>
      </w:r>
      <w:r w:rsidRPr="00F729E1">
        <w:rPr>
          <w:rFonts w:ascii="Arial" w:hAnsi="Arial" w:cs="Arial"/>
          <w:sz w:val="22"/>
          <w:szCs w:val="22"/>
        </w:rPr>
        <w:t>pertain to the aforementioned geographical reportable</w:t>
      </w:r>
      <w:r w:rsidRPr="00561B29">
        <w:rPr>
          <w:rFonts w:ascii="Arial" w:hAnsi="Arial" w:cs="Arial"/>
          <w:sz w:val="22"/>
          <w:szCs w:val="22"/>
        </w:rPr>
        <w:t xml:space="preserve">. Moreover, </w:t>
      </w:r>
      <w:r w:rsidR="008B157E" w:rsidRPr="00561B29">
        <w:rPr>
          <w:rFonts w:ascii="Arial" w:hAnsi="Arial" w:cs="Arial"/>
          <w:sz w:val="22"/>
          <w:szCs w:val="22"/>
        </w:rPr>
        <w:t xml:space="preserve">during the </w:t>
      </w:r>
      <w:r w:rsidR="00F729E1">
        <w:rPr>
          <w:rFonts w:ascii="Arial" w:hAnsi="Arial" w:cs="Browallia New"/>
          <w:sz w:val="22"/>
          <w:szCs w:val="28"/>
          <w:lang w:val="en-US"/>
        </w:rPr>
        <w:t>year</w:t>
      </w:r>
      <w:r w:rsidR="00F729E1" w:rsidRPr="00F729E1">
        <w:rPr>
          <w:rFonts w:ascii="Arial" w:hAnsi="Arial" w:cs="Arial"/>
          <w:sz w:val="22"/>
          <w:szCs w:val="22"/>
        </w:rPr>
        <w:t>s</w:t>
      </w:r>
      <w:r w:rsidR="00F729E1">
        <w:rPr>
          <w:rFonts w:ascii="Arial" w:hAnsi="Arial" w:cs="Arial"/>
          <w:sz w:val="22"/>
          <w:szCs w:val="22"/>
          <w:lang w:val="en-US"/>
        </w:rPr>
        <w:t xml:space="preserve"> </w:t>
      </w:r>
      <w:r w:rsidR="008B157E" w:rsidRPr="00561B29">
        <w:rPr>
          <w:rFonts w:ascii="Arial" w:hAnsi="Arial" w:cs="Arial"/>
          <w:sz w:val="22"/>
          <w:szCs w:val="22"/>
        </w:rPr>
        <w:t xml:space="preserve">ended </w:t>
      </w:r>
      <w:r w:rsidR="00BF70FA" w:rsidRPr="00F729E1">
        <w:rPr>
          <w:rFonts w:ascii="Arial" w:hAnsi="Arial" w:cs="Arial"/>
          <w:sz w:val="22"/>
          <w:szCs w:val="22"/>
        </w:rPr>
        <w:t>3</w:t>
      </w:r>
      <w:r w:rsidR="00F729E1">
        <w:rPr>
          <w:rFonts w:ascii="Arial" w:hAnsi="Arial" w:cs="Arial"/>
          <w:sz w:val="22"/>
          <w:szCs w:val="22"/>
          <w:lang w:val="en-US"/>
        </w:rPr>
        <w:t xml:space="preserve">1 December </w:t>
      </w:r>
      <w:r w:rsidR="008B157E" w:rsidRPr="00F729E1">
        <w:rPr>
          <w:rFonts w:ascii="Arial" w:hAnsi="Arial" w:cs="Arial"/>
          <w:sz w:val="22"/>
          <w:szCs w:val="22"/>
        </w:rPr>
        <w:t xml:space="preserve">2021 and </w:t>
      </w:r>
      <w:r w:rsidR="008B157E">
        <w:rPr>
          <w:rFonts w:ascii="Arial" w:hAnsi="Arial" w:cs="Arial"/>
          <w:sz w:val="22"/>
          <w:szCs w:val="22"/>
        </w:rPr>
        <w:t>20</w:t>
      </w:r>
      <w:r w:rsidR="008B157E" w:rsidRPr="00F729E1">
        <w:rPr>
          <w:rFonts w:ascii="Arial" w:hAnsi="Arial" w:cs="Arial"/>
          <w:sz w:val="22"/>
          <w:szCs w:val="22"/>
        </w:rPr>
        <w:t>20</w:t>
      </w:r>
      <w:r w:rsidRPr="00561B29">
        <w:rPr>
          <w:rFonts w:ascii="Arial" w:hAnsi="Arial" w:cs="Arial"/>
          <w:sz w:val="22"/>
          <w:szCs w:val="22"/>
        </w:rPr>
        <w:t>,</w:t>
      </w:r>
      <w:r w:rsidR="00843ACC" w:rsidRPr="00F729E1">
        <w:rPr>
          <w:rFonts w:ascii="Arial" w:hAnsi="Arial" w:cs="Arial"/>
          <w:sz w:val="22"/>
          <w:szCs w:val="22"/>
        </w:rPr>
        <w:t xml:space="preserve"> </w:t>
      </w:r>
      <w:r w:rsidRPr="00561B29">
        <w:rPr>
          <w:rFonts w:ascii="Arial" w:hAnsi="Arial" w:cs="Arial"/>
          <w:sz w:val="22"/>
          <w:szCs w:val="22"/>
        </w:rPr>
        <w:t xml:space="preserve">the Bank had no major customer with revenue of 10 percent or more of </w:t>
      </w:r>
      <w:r w:rsidRPr="00F729E1">
        <w:rPr>
          <w:rFonts w:ascii="Arial" w:hAnsi="Arial" w:cs="Arial"/>
          <w:sz w:val="22"/>
          <w:szCs w:val="22"/>
        </w:rPr>
        <w:t xml:space="preserve">total </w:t>
      </w:r>
      <w:r w:rsidRPr="00561B29">
        <w:rPr>
          <w:rFonts w:ascii="Arial" w:hAnsi="Arial" w:cs="Arial"/>
          <w:sz w:val="22"/>
          <w:szCs w:val="22"/>
        </w:rPr>
        <w:t>revenues</w:t>
      </w:r>
      <w:r w:rsidRPr="00F729E1">
        <w:rPr>
          <w:rFonts w:ascii="Arial" w:hAnsi="Arial" w:cs="Arial"/>
          <w:sz w:val="22"/>
          <w:szCs w:val="22"/>
        </w:rPr>
        <w:t>.</w:t>
      </w:r>
    </w:p>
    <w:p w14:paraId="467838AF" w14:textId="77777777" w:rsidR="00BF70FA" w:rsidRPr="00843ACC" w:rsidRDefault="00BF70FA" w:rsidP="00820D8E">
      <w:pPr>
        <w:pStyle w:val="Heading1"/>
        <w:numPr>
          <w:ilvl w:val="0"/>
          <w:numId w:val="3"/>
        </w:numPr>
        <w:spacing w:after="120" w:line="380" w:lineRule="exact"/>
        <w:ind w:left="635" w:hanging="635"/>
        <w:rPr>
          <w:rFonts w:ascii="Arial" w:hAnsi="Arial" w:cs="Arial"/>
          <w:color w:val="000000"/>
          <w:sz w:val="22"/>
          <w:szCs w:val="22"/>
          <w:u w:val="none"/>
          <w:lang w:val="en-GB"/>
        </w:rPr>
      </w:pPr>
      <w:bookmarkStart w:id="141" w:name="_Toc65141130"/>
      <w:bookmarkStart w:id="142" w:name="_Toc95741480"/>
      <w:bookmarkStart w:id="143" w:name="_Toc32850192"/>
      <w:bookmarkStart w:id="144" w:name="_Toc48896686"/>
      <w:bookmarkStart w:id="145" w:name="_Toc1404454"/>
      <w:r w:rsidRPr="00843ACC">
        <w:rPr>
          <w:rFonts w:ascii="Arial" w:hAnsi="Arial" w:cs="Arial"/>
          <w:color w:val="000000"/>
          <w:sz w:val="22"/>
          <w:szCs w:val="22"/>
          <w:u w:val="none"/>
          <w:lang w:val="en-GB"/>
        </w:rPr>
        <w:t>Risk management</w:t>
      </w:r>
      <w:bookmarkEnd w:id="141"/>
      <w:bookmarkEnd w:id="142"/>
    </w:p>
    <w:p w14:paraId="0D235D55" w14:textId="77777777" w:rsidR="00BF70FA" w:rsidRPr="00AB4DD3" w:rsidRDefault="00BF70FA" w:rsidP="00820D8E">
      <w:pPr>
        <w:pStyle w:val="BodyTextIndent"/>
        <w:ind w:left="634"/>
        <w:rPr>
          <w:rFonts w:ascii="Arial" w:hAnsi="Arial" w:cs="Arial"/>
          <w:sz w:val="22"/>
          <w:szCs w:val="22"/>
        </w:rPr>
      </w:pPr>
      <w:r w:rsidRPr="00AB4DD3">
        <w:rPr>
          <w:rFonts w:ascii="Arial" w:hAnsi="Arial" w:cs="Arial"/>
          <w:sz w:val="22"/>
          <w:szCs w:val="22"/>
        </w:rPr>
        <w:t>The Bank’s risk management policies are principally focused on maintaining various risks within acceptable levels. The policies, which are annually reviewed so that they reflect any changes in the environment in which the Bank operates and</w:t>
      </w:r>
      <w:r w:rsidRPr="005F0C30">
        <w:rPr>
          <w:rFonts w:ascii="Arial" w:hAnsi="Arial" w:cs="Cordia New" w:hint="cs"/>
          <w:sz w:val="22"/>
          <w:szCs w:val="22"/>
          <w:cs/>
        </w:rPr>
        <w:t xml:space="preserve"> </w:t>
      </w:r>
      <w:r w:rsidRPr="00AB4DD3">
        <w:rPr>
          <w:rFonts w:ascii="Arial" w:hAnsi="Arial" w:cs="Arial"/>
          <w:sz w:val="22"/>
          <w:szCs w:val="22"/>
        </w:rPr>
        <w:t>in the risks arising from internal and external factors, are as follows:</w:t>
      </w:r>
    </w:p>
    <w:p w14:paraId="20C02B7F" w14:textId="77777777" w:rsidR="00BF70FA" w:rsidRPr="003A585C" w:rsidRDefault="00BF70FA" w:rsidP="000D5E4E">
      <w:pPr>
        <w:spacing w:before="120" w:after="120" w:line="380" w:lineRule="exact"/>
        <w:ind w:left="630" w:hanging="623"/>
        <w:jc w:val="both"/>
        <w:rPr>
          <w:rFonts w:ascii="Arial" w:hAnsi="Arial" w:cs="Arial"/>
          <w:b/>
          <w:bCs/>
          <w:lang w:val="en-US"/>
        </w:rPr>
      </w:pPr>
      <w:r w:rsidRPr="006E1895">
        <w:rPr>
          <w:rFonts w:ascii="Arial" w:hAnsi="Arial" w:cs="Arial"/>
          <w:b/>
          <w:bCs/>
          <w:szCs w:val="28"/>
          <w:lang w:val="en-US"/>
        </w:rPr>
        <w:t>4</w:t>
      </w:r>
      <w:r w:rsidR="00753E3A">
        <w:rPr>
          <w:rFonts w:ascii="Arial" w:hAnsi="Arial" w:cs="Cordia New"/>
          <w:b/>
          <w:bCs/>
          <w:lang w:val="en-US"/>
        </w:rPr>
        <w:t>4</w:t>
      </w:r>
      <w:r w:rsidRPr="006E1895">
        <w:rPr>
          <w:rFonts w:ascii="Arial" w:hAnsi="Arial" w:cs="Arial"/>
          <w:b/>
          <w:bCs/>
          <w:lang w:val="en-GB"/>
        </w:rPr>
        <w:t>.1</w:t>
      </w:r>
      <w:r w:rsidRPr="006E1895">
        <w:rPr>
          <w:rFonts w:ascii="Arial" w:hAnsi="Arial" w:cs="Arial"/>
          <w:b/>
          <w:bCs/>
          <w:lang w:val="en-GB"/>
        </w:rPr>
        <w:tab/>
        <w:t>Credit risk</w:t>
      </w:r>
    </w:p>
    <w:p w14:paraId="075161A9"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Credit risk is the risk that debtors or counterparties may not be able to meet their obligations, as well as the likelihood of the credit rating of counterparties being downgraded and the risk of investment or credit quality deteriorating while prices cannot be adjusted to compensate for the resulting increase in risk, which may affect the revenues and capital funds of the Bank.</w:t>
      </w:r>
    </w:p>
    <w:p w14:paraId="581C3E8D"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Credit risk is recognised as highly significant to financial institutions, especially the risk associated with credit transactions, which are the core transactions of the Bank, both in terms of loans, investments and commitments</w:t>
      </w:r>
      <w:r w:rsidRPr="00AB4DD3">
        <w:rPr>
          <w:rFonts w:ascii="Arial" w:hAnsi="Arial" w:cs="Arial"/>
          <w:sz w:val="22"/>
          <w:szCs w:val="22"/>
          <w:cs/>
        </w:rPr>
        <w:t xml:space="preserve"> </w:t>
      </w:r>
      <w:r w:rsidRPr="00AB4DD3">
        <w:rPr>
          <w:rFonts w:ascii="Arial" w:hAnsi="Arial" w:cs="Arial"/>
          <w:sz w:val="22"/>
          <w:szCs w:val="22"/>
        </w:rPr>
        <w:t>and in terms of credit-like transactions. The Bank’s maximum exposure to credit loss is the carrying value of loans to customers, including commitments related to guarantees, avals or other similar items.</w:t>
      </w:r>
    </w:p>
    <w:p w14:paraId="4E987CDD"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w:t>
      </w:r>
      <w:r w:rsidRPr="00F325F5">
        <w:rPr>
          <w:rFonts w:ascii="Arial" w:hAnsi="Arial" w:cs="Arial"/>
          <w:spacing w:val="-2"/>
          <w:sz w:val="22"/>
          <w:szCs w:val="22"/>
        </w:rPr>
        <w:t>risk, the collateral obtained in order to</w:t>
      </w:r>
      <w:r w:rsidRPr="00F325F5">
        <w:rPr>
          <w:rFonts w:ascii="Arial" w:hAnsi="Arial" w:cs="Arial"/>
          <w:spacing w:val="-2"/>
          <w:sz w:val="22"/>
          <w:szCs w:val="22"/>
          <w:cs/>
        </w:rPr>
        <w:t xml:space="preserve"> </w:t>
      </w:r>
      <w:r w:rsidRPr="00F325F5">
        <w:rPr>
          <w:rFonts w:ascii="Arial" w:hAnsi="Arial" w:cs="Arial"/>
          <w:spacing w:val="-2"/>
          <w:sz w:val="22"/>
          <w:szCs w:val="22"/>
        </w:rPr>
        <w:t>reduce credit risk and persons or corporates that are no</w:t>
      </w:r>
      <w:r w:rsidRPr="00AB4DD3">
        <w:rPr>
          <w:rFonts w:ascii="Arial" w:hAnsi="Arial" w:cs="Arial"/>
          <w:sz w:val="22"/>
          <w:szCs w:val="22"/>
        </w:rPr>
        <w:t>t supported by the Bank. In addition, the Bank’s key risk management processes are as follows:</w:t>
      </w:r>
    </w:p>
    <w:p w14:paraId="4AFB1BBA" w14:textId="77777777" w:rsidR="00BF70FA" w:rsidRPr="0058652E" w:rsidRDefault="00BF70FA" w:rsidP="000D5E4E">
      <w:pPr>
        <w:spacing w:before="120" w:after="120" w:line="380" w:lineRule="exact"/>
        <w:ind w:left="1080" w:hanging="450"/>
        <w:jc w:val="thaiDistribute"/>
        <w:rPr>
          <w:rFonts w:ascii="Arial" w:hAnsi="Arial" w:cs="Arial"/>
          <w:lang w:val="en-GB"/>
        </w:rPr>
      </w:pPr>
      <w:r w:rsidRPr="0058652E">
        <w:rPr>
          <w:rFonts w:ascii="Arial" w:hAnsi="Arial" w:cs="Arial"/>
          <w:lang w:val="en-GB"/>
        </w:rPr>
        <w:lastRenderedPageBreak/>
        <w:t>(a)</w:t>
      </w:r>
      <w:r w:rsidRPr="0058652E">
        <w:rPr>
          <w:rFonts w:ascii="Arial" w:hAnsi="Arial" w:cs="Arial"/>
          <w:lang w:val="en-GB"/>
        </w:rPr>
        <w:tab/>
        <w:t>Risk identification</w:t>
      </w:r>
    </w:p>
    <w:p w14:paraId="1E638890" w14:textId="77777777" w:rsidR="00BF70FA" w:rsidRPr="0058652E" w:rsidRDefault="00BF70FA" w:rsidP="000D5E4E">
      <w:pPr>
        <w:spacing w:before="120" w:after="120" w:line="380" w:lineRule="exact"/>
        <w:ind w:left="1077" w:hanging="533"/>
        <w:jc w:val="thaiDistribute"/>
        <w:rPr>
          <w:rFonts w:ascii="Arial" w:hAnsi="Arial" w:cs="Arial"/>
          <w:lang w:val="en-GB"/>
        </w:rPr>
      </w:pPr>
      <w:r w:rsidRPr="0058652E">
        <w:rPr>
          <w:rFonts w:ascii="Arial" w:hAnsi="Arial" w:cs="Arial"/>
          <w:lang w:val="en-GB"/>
        </w:rPr>
        <w:tab/>
        <w:t xml:space="preserve">The Bank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w:t>
      </w:r>
      <w:r>
        <w:rPr>
          <w:rFonts w:ascii="Arial" w:hAnsi="Arial" w:cs="Arial"/>
          <w:lang w:val="en-GB"/>
        </w:rPr>
        <w:t>a</w:t>
      </w:r>
      <w:r w:rsidRPr="0058652E">
        <w:rPr>
          <w:rFonts w:ascii="Arial" w:hAnsi="Arial" w:cs="Arial"/>
          <w:lang w:val="en-GB"/>
        </w:rPr>
        <w:t xml:space="preserve"> picture of</w:t>
      </w:r>
      <w:r w:rsidRPr="0058652E">
        <w:rPr>
          <w:rFonts w:ascii="Arial" w:hAnsi="Arial" w:cs="Arial"/>
          <w:cs/>
          <w:lang w:val="en-GB"/>
        </w:rPr>
        <w:t xml:space="preserve"> </w:t>
      </w:r>
      <w:r w:rsidRPr="0058652E">
        <w:rPr>
          <w:rFonts w:ascii="Arial" w:hAnsi="Arial" w:cs="Arial"/>
          <w:lang w:val="en-GB"/>
        </w:rPr>
        <w:t>asset quality and credit risk. In addition, the Bank conducts reviews of borrower risk level</w:t>
      </w:r>
      <w:r>
        <w:rPr>
          <w:rFonts w:ascii="Arial" w:hAnsi="Arial" w:cs="Arial"/>
          <w:lang w:val="en-GB"/>
        </w:rPr>
        <w:t>s</w:t>
      </w:r>
      <w:r w:rsidRPr="0058652E">
        <w:rPr>
          <w:rFonts w:ascii="Arial" w:hAnsi="Arial" w:cs="Arial"/>
          <w:lang w:val="en-GB"/>
        </w:rPr>
        <w:t xml:space="preserve"> and their alignment with the identified risk factors. </w:t>
      </w:r>
    </w:p>
    <w:p w14:paraId="6B7AB58E" w14:textId="77777777" w:rsidR="00BF70FA" w:rsidRPr="0058652E" w:rsidRDefault="00BF70FA" w:rsidP="000D5E4E">
      <w:pPr>
        <w:spacing w:before="120" w:after="120" w:line="380" w:lineRule="exact"/>
        <w:ind w:left="1080" w:hanging="450"/>
        <w:jc w:val="thaiDistribute"/>
        <w:rPr>
          <w:rFonts w:ascii="Arial" w:hAnsi="Arial" w:cs="Arial"/>
          <w:lang w:val="en-GB"/>
        </w:rPr>
      </w:pPr>
      <w:r w:rsidRPr="0058652E">
        <w:rPr>
          <w:rFonts w:ascii="Arial" w:hAnsi="Arial" w:cs="Arial"/>
          <w:lang w:val="en-GB"/>
        </w:rPr>
        <w:t>(b)</w:t>
      </w:r>
      <w:r w:rsidRPr="0058652E">
        <w:rPr>
          <w:rFonts w:ascii="Arial" w:hAnsi="Arial" w:cs="Arial"/>
          <w:lang w:val="en-GB"/>
        </w:rPr>
        <w:tab/>
        <w:t>Risk measurement</w:t>
      </w:r>
    </w:p>
    <w:p w14:paraId="5D940018" w14:textId="77777777" w:rsidR="00BF70FA" w:rsidRDefault="00BF70FA" w:rsidP="000D5E4E">
      <w:pPr>
        <w:spacing w:before="120" w:after="120" w:line="380" w:lineRule="exact"/>
        <w:ind w:left="1077" w:hanging="533"/>
        <w:jc w:val="thaiDistribute"/>
        <w:rPr>
          <w:rFonts w:ascii="Arial" w:hAnsi="Arial" w:cs="Arial"/>
          <w:lang w:val="en-GB"/>
        </w:rPr>
      </w:pPr>
      <w:r w:rsidRPr="0058652E">
        <w:rPr>
          <w:rFonts w:ascii="Arial" w:hAnsi="Arial" w:cs="Arial"/>
          <w:lang w:val="en-GB"/>
        </w:rPr>
        <w:tab/>
        <w:t>The Bank has developed tools to measure credit quality. These are Credit Rating Model, which is used to assign credit ratings to corporate banking customers, and Credit Scoring Model which is used for personal banking customers. Both tools were developed by the Credit Risk Management and Capital Department</w:t>
      </w:r>
      <w:r w:rsidRPr="0058652E">
        <w:rPr>
          <w:rFonts w:ascii="Arial" w:hAnsi="Arial" w:cs="Arial"/>
          <w:cs/>
          <w:lang w:val="en-GB"/>
        </w:rPr>
        <w:t xml:space="preserve"> </w:t>
      </w:r>
      <w:r w:rsidRPr="0058652E">
        <w:rPr>
          <w:rFonts w:ascii="Arial" w:hAnsi="Arial" w:cs="Arial"/>
          <w:lang w:val="en-GB"/>
        </w:rPr>
        <w:t xml:space="preserve">in order to reduce the use of judgement by credit approvers during the credit approval process. </w:t>
      </w:r>
    </w:p>
    <w:p w14:paraId="11D48E22" w14:textId="77777777" w:rsidR="00BF70FA" w:rsidRPr="003955BB" w:rsidRDefault="00BF70FA" w:rsidP="000D5E4E">
      <w:pPr>
        <w:spacing w:before="120" w:after="120" w:line="380" w:lineRule="exact"/>
        <w:ind w:left="1080" w:hanging="450"/>
        <w:jc w:val="thaiDistribute"/>
        <w:rPr>
          <w:rFonts w:ascii="Arial" w:hAnsi="Arial" w:cs="Arial"/>
          <w:lang w:val="en-US"/>
        </w:rPr>
      </w:pPr>
      <w:r w:rsidRPr="0058652E">
        <w:rPr>
          <w:rFonts w:ascii="Arial" w:hAnsi="Arial" w:cs="Arial"/>
          <w:lang w:val="en-GB"/>
        </w:rPr>
        <w:t>(c)</w:t>
      </w:r>
      <w:r w:rsidRPr="0058652E">
        <w:rPr>
          <w:rFonts w:ascii="Arial" w:hAnsi="Arial" w:cs="Arial"/>
          <w:lang w:val="en-GB"/>
        </w:rPr>
        <w:tab/>
        <w:t>Risk monitoring and reporting</w:t>
      </w:r>
    </w:p>
    <w:p w14:paraId="225D7A08" w14:textId="77777777" w:rsidR="00BF70FA" w:rsidRPr="0058652E" w:rsidRDefault="00BF70FA" w:rsidP="000D5E4E">
      <w:pPr>
        <w:spacing w:before="120" w:after="120" w:line="380" w:lineRule="exact"/>
        <w:ind w:left="1077" w:hanging="533"/>
        <w:jc w:val="thaiDistribute"/>
        <w:rPr>
          <w:rFonts w:ascii="Arial" w:hAnsi="Arial" w:cs="Cordia New"/>
          <w:lang w:val="en-GB"/>
        </w:rPr>
      </w:pPr>
      <w:r w:rsidRPr="0058652E">
        <w:rPr>
          <w:rFonts w:ascii="Arial" w:hAnsi="Arial" w:cs="Arial"/>
          <w:lang w:val="en-GB"/>
        </w:rPr>
        <w:tab/>
        <w:t>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w:t>
      </w:r>
      <w:r>
        <w:rPr>
          <w:rFonts w:ascii="Arial" w:hAnsi="Arial" w:cs="Arial"/>
          <w:lang w:val="en-GB"/>
        </w:rPr>
        <w:t>. T</w:t>
      </w:r>
      <w:r w:rsidRPr="0058652E">
        <w:rPr>
          <w:rFonts w:ascii="Arial" w:hAnsi="Arial" w:cs="Arial"/>
          <w:lang w:val="en-GB"/>
        </w:rPr>
        <w:t xml:space="preserve">he status of borrowers and their compliance with conditions are </w:t>
      </w:r>
      <w:r>
        <w:rPr>
          <w:rFonts w:ascii="Arial" w:hAnsi="Arial" w:cs="Arial"/>
          <w:lang w:val="en-GB"/>
        </w:rPr>
        <w:t xml:space="preserve">also </w:t>
      </w:r>
      <w:r w:rsidRPr="0058652E">
        <w:rPr>
          <w:rFonts w:ascii="Arial" w:hAnsi="Arial" w:cs="Arial"/>
          <w:lang w:val="en-GB"/>
        </w:rPr>
        <w:t xml:space="preserve">reported to executives on a regular basis. </w:t>
      </w:r>
    </w:p>
    <w:p w14:paraId="771F49EA" w14:textId="77777777" w:rsidR="00BF70FA" w:rsidRPr="00AB4DD3" w:rsidRDefault="00BF70FA" w:rsidP="000D5E4E">
      <w:pPr>
        <w:spacing w:before="120" w:after="120" w:line="380" w:lineRule="exact"/>
        <w:ind w:left="1080" w:hanging="450"/>
        <w:jc w:val="thaiDistribute"/>
        <w:rPr>
          <w:rFonts w:ascii="Arial" w:hAnsi="Arial" w:cs="Arial"/>
          <w:lang w:val="en-US"/>
        </w:rPr>
      </w:pPr>
      <w:r w:rsidRPr="0058652E">
        <w:rPr>
          <w:rFonts w:ascii="Arial" w:hAnsi="Arial" w:cs="Arial"/>
          <w:lang w:val="en-GB"/>
        </w:rPr>
        <w:t>(d)</w:t>
      </w:r>
      <w:r w:rsidRPr="0058652E">
        <w:rPr>
          <w:rFonts w:ascii="Arial" w:hAnsi="Arial" w:cs="Arial"/>
          <w:lang w:val="en-GB"/>
        </w:rPr>
        <w:tab/>
        <w:t>Risk control and mitigation</w:t>
      </w:r>
    </w:p>
    <w:p w14:paraId="06637B04" w14:textId="77777777" w:rsidR="00BF70FA" w:rsidRPr="00475E06" w:rsidRDefault="00BF70FA" w:rsidP="000D5E4E">
      <w:pPr>
        <w:spacing w:before="120" w:after="120" w:line="380" w:lineRule="exact"/>
        <w:ind w:left="1080" w:hanging="533"/>
        <w:jc w:val="thaiDistribute"/>
        <w:rPr>
          <w:rFonts w:ascii="Arial" w:hAnsi="Arial" w:cs="Arial"/>
          <w:lang w:val="en-US"/>
        </w:rPr>
      </w:pPr>
      <w:r w:rsidRPr="0058652E">
        <w:rPr>
          <w:rFonts w:ascii="Arial" w:hAnsi="Arial" w:cs="Arial"/>
          <w:lang w:val="en-GB"/>
        </w:rPr>
        <w:tab/>
        <w:t xml:space="preserve">The Bank sets credit concentration limits at </w:t>
      </w:r>
      <w:r>
        <w:rPr>
          <w:rFonts w:ascii="Arial" w:hAnsi="Arial" w:cs="Arial"/>
          <w:lang w:val="en-GB"/>
        </w:rPr>
        <w:t xml:space="preserve">both </w:t>
      </w:r>
      <w:r w:rsidRPr="0058652E">
        <w:rPr>
          <w:rFonts w:ascii="Arial" w:hAnsi="Arial" w:cs="Arial"/>
          <w:lang w:val="en-GB"/>
        </w:rPr>
        <w:t xml:space="preserve">the industry level and individual client level, in order to ensure the Bank’s risk exposure to a particular industry or client is not excessive. If a limit is reached, the responsible department is to investigate the reason </w:t>
      </w:r>
      <w:r>
        <w:rPr>
          <w:rFonts w:ascii="Arial" w:hAnsi="Arial" w:cs="Arial"/>
          <w:lang w:val="en-GB"/>
        </w:rPr>
        <w:t>for the</w:t>
      </w:r>
      <w:r w:rsidRPr="0058652E">
        <w:rPr>
          <w:rFonts w:ascii="Arial" w:hAnsi="Arial" w:cs="Arial"/>
          <w:lang w:val="en-GB"/>
        </w:rPr>
        <w:t xml:space="preserve"> abnormal</w:t>
      </w:r>
      <w:r>
        <w:rPr>
          <w:rFonts w:ascii="Arial" w:hAnsi="Arial" w:cs="Arial"/>
          <w:lang w:val="en-GB"/>
        </w:rPr>
        <w:t>ity</w:t>
      </w:r>
      <w:r w:rsidRPr="0058652E">
        <w:rPr>
          <w:rFonts w:ascii="Arial" w:hAnsi="Arial" w:cs="Arial"/>
          <w:lang w:val="en-GB"/>
        </w:rPr>
        <w:t>, in order to maintain risk exposure within acceptable parameters. The Bank also has internal control</w:t>
      </w:r>
      <w:r>
        <w:rPr>
          <w:rFonts w:ascii="Arial" w:hAnsi="Arial" w:cs="Arial"/>
          <w:lang w:val="en-GB"/>
        </w:rPr>
        <w:t>s</w:t>
      </w:r>
      <w:r w:rsidRPr="0058652E">
        <w:rPr>
          <w:rFonts w:ascii="Arial" w:hAnsi="Arial" w:cs="Arial"/>
          <w:lang w:val="en-GB"/>
        </w:rPr>
        <w:t xml:space="preserve"> and audit procedures in place to ensure that its risk management is in accordance with the frameworks and processes laid down by the Bank.</w:t>
      </w:r>
    </w:p>
    <w:p w14:paraId="3172F63C"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w:t>
      </w:r>
      <w:r>
        <w:rPr>
          <w:rFonts w:ascii="Arial" w:hAnsi="Arial" w:cs="Arial"/>
          <w:sz w:val="22"/>
          <w:szCs w:val="22"/>
          <w:lang w:val="en-US"/>
        </w:rPr>
        <w:t>allowance for expected credit losses</w:t>
      </w:r>
      <w:r w:rsidRPr="00AB4DD3">
        <w:rPr>
          <w:rFonts w:ascii="Arial" w:hAnsi="Arial" w:cs="Arial"/>
          <w:sz w:val="22"/>
          <w:szCs w:val="22"/>
        </w:rPr>
        <w:t xml:space="preserve">, so the Bank will be able to take timely action to mitigate the risk. </w:t>
      </w:r>
    </w:p>
    <w:p w14:paraId="225D34F7" w14:textId="77777777" w:rsidR="00ED0A7F" w:rsidRDefault="00ED0A7F">
      <w:pPr>
        <w:rPr>
          <w:rFonts w:ascii="Arial" w:hAnsi="Arial" w:cs="Arial"/>
          <w:b/>
          <w:bCs/>
          <w:lang w:val="en-GB"/>
        </w:rPr>
      </w:pPr>
      <w:r>
        <w:rPr>
          <w:rFonts w:ascii="Arial" w:hAnsi="Arial" w:cs="Arial"/>
          <w:b/>
          <w:bCs/>
          <w:lang w:val="en-GB"/>
        </w:rPr>
        <w:br w:type="page"/>
      </w:r>
    </w:p>
    <w:p w14:paraId="6CC5A10C" w14:textId="77777777" w:rsidR="00BF70FA" w:rsidRPr="003729A2" w:rsidRDefault="00BF70FA" w:rsidP="000D5E4E">
      <w:pPr>
        <w:spacing w:before="120" w:after="120" w:line="380" w:lineRule="exact"/>
        <w:ind w:left="630" w:hanging="7"/>
        <w:jc w:val="thaiDistribute"/>
        <w:rPr>
          <w:rFonts w:ascii="Arial" w:hAnsi="Arial" w:cs="Arial"/>
          <w:lang w:val="en-GB"/>
        </w:rPr>
      </w:pPr>
      <w:r w:rsidRPr="00C92732">
        <w:rPr>
          <w:rFonts w:ascii="Arial" w:hAnsi="Arial" w:cs="Arial"/>
          <w:b/>
          <w:bCs/>
          <w:lang w:val="en-GB"/>
        </w:rPr>
        <w:lastRenderedPageBreak/>
        <w:t>The maximum exposure</w:t>
      </w:r>
      <w:r w:rsidRPr="00C92732">
        <w:rPr>
          <w:rFonts w:ascii="Arial" w:hAnsi="Arial" w:cs="Arial" w:hint="cs"/>
          <w:b/>
          <w:bCs/>
          <w:cs/>
          <w:lang w:val="en-GB"/>
        </w:rPr>
        <w:t xml:space="preserve"> </w:t>
      </w:r>
      <w:r w:rsidRPr="00C92732">
        <w:rPr>
          <w:rFonts w:ascii="Arial" w:hAnsi="Arial" w:cs="Arial"/>
          <w:b/>
          <w:bCs/>
          <w:lang w:val="en-GB"/>
        </w:rPr>
        <w:t>to credit risk</w:t>
      </w:r>
    </w:p>
    <w:p w14:paraId="74C047D6"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 xml:space="preserve">The table below shows the maximum exposure to credit risk for recognised and unrecognised financial instruments. The maximum exposure is shown at the gross value before both the effect of mitigation through use of master netting and collateral arrangements. </w:t>
      </w:r>
    </w:p>
    <w:p w14:paraId="0F90CDF6"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For financial assets recognised on the statements of financial position, the maximum exposure to credit risk equals their carrying value.</w:t>
      </w:r>
    </w:p>
    <w:p w14:paraId="413A1B87" w14:textId="77777777" w:rsidR="00BF70FA" w:rsidRPr="00AB4DD3" w:rsidRDefault="00BF70FA" w:rsidP="000D5E4E">
      <w:pPr>
        <w:pStyle w:val="BodyTextIndent"/>
        <w:ind w:left="634"/>
        <w:rPr>
          <w:rFonts w:ascii="Arial" w:hAnsi="Arial" w:cs="Arial"/>
          <w:sz w:val="22"/>
          <w:szCs w:val="22"/>
        </w:rPr>
      </w:pPr>
      <w:r w:rsidRPr="00AB4DD3">
        <w:rPr>
          <w:rFonts w:ascii="Arial" w:hAnsi="Arial" w:cs="Arial"/>
          <w:sz w:val="22"/>
          <w:szCs w:val="22"/>
        </w:rPr>
        <w:t>For financial guarantee contracts, the maximum exposure to credit risk is the maximum amount that the Bank would have to pay if the guarantees are called upon. For undrawn credit limits that are irrevocable over the life of the respective facilities, the maximum exposure to credit risk is the full amount of the committed facilities.</w:t>
      </w:r>
    </w:p>
    <w:p w14:paraId="6D3ED69E" w14:textId="77777777" w:rsidR="00BF70FA" w:rsidRPr="00863E02" w:rsidRDefault="002D5F91" w:rsidP="000D5E4E">
      <w:pPr>
        <w:spacing w:before="120" w:after="120" w:line="380" w:lineRule="exact"/>
        <w:ind w:left="619"/>
        <w:jc w:val="thaiDistribute"/>
        <w:rPr>
          <w:rFonts w:ascii="Arial" w:hAnsi="Arial" w:cs="Arial"/>
          <w:lang w:val="en-US"/>
        </w:rPr>
      </w:pPr>
      <w:r w:rsidRPr="00C92732">
        <w:rPr>
          <w:rFonts w:ascii="Arial" w:hAnsi="Arial" w:cs="Arial"/>
          <w:lang w:val="en-GB"/>
        </w:rPr>
        <w:t xml:space="preserve">As at </w:t>
      </w:r>
      <w:r w:rsidR="00F325F5">
        <w:rPr>
          <w:rFonts w:ascii="Arial" w:hAnsi="Arial" w:cs="Cordia New"/>
          <w:szCs w:val="28"/>
          <w:lang w:val="en-US"/>
        </w:rPr>
        <w:t>31 December</w:t>
      </w:r>
      <w:r>
        <w:rPr>
          <w:rFonts w:ascii="Arial" w:hAnsi="Arial" w:cs="Arial"/>
          <w:lang w:val="en-GB"/>
        </w:rPr>
        <w:t xml:space="preserve"> 202</w:t>
      </w:r>
      <w:r>
        <w:rPr>
          <w:rFonts w:ascii="Arial" w:hAnsi="Arial" w:cs="Cordia New"/>
          <w:szCs w:val="28"/>
          <w:lang w:val="en-US"/>
        </w:rPr>
        <w:t>1</w:t>
      </w:r>
      <w:r w:rsidR="00205D4F">
        <w:rPr>
          <w:rFonts w:ascii="Arial" w:hAnsi="Arial" w:cs="Cordia New"/>
          <w:szCs w:val="28"/>
          <w:lang w:val="en-US"/>
        </w:rPr>
        <w:t xml:space="preserve"> and 2020</w:t>
      </w:r>
      <w:r w:rsidR="00BF70FA" w:rsidRPr="00C92732">
        <w:rPr>
          <w:rFonts w:ascii="Arial" w:hAnsi="Arial" w:cs="Arial"/>
          <w:lang w:val="en-GB"/>
        </w:rPr>
        <w:t>, the maximum exposure</w:t>
      </w:r>
      <w:r w:rsidR="00BF70FA" w:rsidRPr="00C92732">
        <w:rPr>
          <w:rFonts w:ascii="Arial" w:hAnsi="Arial" w:cs="Arial" w:hint="cs"/>
          <w:cs/>
          <w:lang w:val="en-GB"/>
        </w:rPr>
        <w:t xml:space="preserve"> </w:t>
      </w:r>
      <w:r w:rsidR="00BF70FA" w:rsidRPr="00C92732">
        <w:rPr>
          <w:rFonts w:ascii="Arial" w:hAnsi="Arial" w:cs="Arial"/>
          <w:lang w:val="en-GB"/>
        </w:rPr>
        <w:t>to credit risk are as follows:</w:t>
      </w:r>
    </w:p>
    <w:tbl>
      <w:tblPr>
        <w:tblW w:w="9000" w:type="dxa"/>
        <w:tblInd w:w="540" w:type="dxa"/>
        <w:tblLayout w:type="fixed"/>
        <w:tblLook w:val="04A0" w:firstRow="1" w:lastRow="0" w:firstColumn="1" w:lastColumn="0" w:noHBand="0" w:noVBand="1"/>
      </w:tblPr>
      <w:tblGrid>
        <w:gridCol w:w="4705"/>
        <w:gridCol w:w="2126"/>
        <w:gridCol w:w="21"/>
        <w:gridCol w:w="2148"/>
      </w:tblGrid>
      <w:tr w:rsidR="00BF70FA" w:rsidRPr="007E15DA" w14:paraId="3DF5AAFF" w14:textId="77777777" w:rsidTr="000D5E4E">
        <w:trPr>
          <w:trHeight w:val="351"/>
        </w:trPr>
        <w:tc>
          <w:tcPr>
            <w:tcW w:w="4705" w:type="dxa"/>
            <w:shd w:val="clear" w:color="auto" w:fill="auto"/>
          </w:tcPr>
          <w:p w14:paraId="1EBC5DAB" w14:textId="77777777" w:rsidR="00BF70FA" w:rsidRPr="007E15DA" w:rsidRDefault="00BF70FA" w:rsidP="00F325F5">
            <w:pPr>
              <w:pStyle w:val="ListParagraph"/>
              <w:spacing w:line="360" w:lineRule="exact"/>
              <w:ind w:left="0"/>
              <w:contextualSpacing w:val="0"/>
              <w:jc w:val="right"/>
              <w:rPr>
                <w:rFonts w:ascii="Arial" w:hAnsi="Arial" w:cs="Arial"/>
                <w:sz w:val="18"/>
                <w:szCs w:val="18"/>
                <w:highlight w:val="magenta"/>
                <w:lang w:val="en-US"/>
              </w:rPr>
            </w:pPr>
          </w:p>
        </w:tc>
        <w:tc>
          <w:tcPr>
            <w:tcW w:w="4295" w:type="dxa"/>
            <w:gridSpan w:val="3"/>
            <w:shd w:val="clear" w:color="auto" w:fill="auto"/>
          </w:tcPr>
          <w:p w14:paraId="3B621CBF" w14:textId="77777777" w:rsidR="00BF70FA" w:rsidRPr="007E15DA" w:rsidRDefault="00BF70FA" w:rsidP="00F325F5">
            <w:pPr>
              <w:spacing w:line="360" w:lineRule="exact"/>
              <w:ind w:left="547"/>
              <w:jc w:val="right"/>
              <w:rPr>
                <w:rFonts w:ascii="Arial" w:hAnsi="Arial" w:cs="Arial"/>
                <w:color w:val="000000"/>
                <w:sz w:val="18"/>
                <w:szCs w:val="18"/>
                <w:cs/>
              </w:rPr>
            </w:pPr>
            <w:r w:rsidRPr="007E15DA">
              <w:rPr>
                <w:rFonts w:ascii="Arial" w:hAnsi="Arial" w:cs="Arial"/>
                <w:color w:val="000000"/>
                <w:sz w:val="18"/>
                <w:szCs w:val="18"/>
                <w:cs/>
              </w:rPr>
              <w:t xml:space="preserve">(Unit: </w:t>
            </w:r>
            <w:r>
              <w:rPr>
                <w:rFonts w:ascii="Arial" w:hAnsi="Arial" w:cs="Arial"/>
                <w:color w:val="000000"/>
                <w:sz w:val="18"/>
                <w:szCs w:val="18"/>
                <w:cs/>
              </w:rPr>
              <w:t>Thousand</w:t>
            </w:r>
            <w:r w:rsidRPr="007E15DA">
              <w:rPr>
                <w:rFonts w:ascii="Arial" w:hAnsi="Arial" w:cs="Arial"/>
                <w:color w:val="000000"/>
                <w:sz w:val="18"/>
                <w:szCs w:val="18"/>
                <w:cs/>
              </w:rPr>
              <w:t xml:space="preserve"> Baht)</w:t>
            </w:r>
          </w:p>
        </w:tc>
      </w:tr>
      <w:tr w:rsidR="00341859" w:rsidRPr="00ED0AF8" w14:paraId="3DFB5076" w14:textId="77777777" w:rsidTr="000D5E4E">
        <w:tc>
          <w:tcPr>
            <w:tcW w:w="4705" w:type="dxa"/>
            <w:shd w:val="clear" w:color="auto" w:fill="auto"/>
            <w:vAlign w:val="bottom"/>
          </w:tcPr>
          <w:p w14:paraId="14ADC9C9" w14:textId="77777777" w:rsidR="00341859" w:rsidRPr="007E15DA" w:rsidRDefault="00341859" w:rsidP="00F325F5">
            <w:pPr>
              <w:pStyle w:val="ListParagraph"/>
              <w:spacing w:line="360" w:lineRule="exact"/>
              <w:ind w:left="0"/>
              <w:contextualSpacing w:val="0"/>
              <w:jc w:val="center"/>
              <w:rPr>
                <w:rFonts w:ascii="Arial" w:hAnsi="Arial" w:cs="Arial"/>
                <w:sz w:val="18"/>
                <w:szCs w:val="18"/>
                <w:highlight w:val="magenta"/>
                <w:cs/>
              </w:rPr>
            </w:pPr>
          </w:p>
        </w:tc>
        <w:tc>
          <w:tcPr>
            <w:tcW w:w="2147" w:type="dxa"/>
            <w:gridSpan w:val="2"/>
            <w:shd w:val="clear" w:color="auto" w:fill="auto"/>
            <w:vAlign w:val="bottom"/>
          </w:tcPr>
          <w:p w14:paraId="6A22F2FE" w14:textId="77777777" w:rsidR="00341859" w:rsidRPr="00D22FA3" w:rsidRDefault="00F325F5" w:rsidP="00F325F5">
            <w:pPr>
              <w:pStyle w:val="ListParagraph"/>
              <w:pBdr>
                <w:bottom w:val="single" w:sz="4" w:space="1" w:color="auto"/>
              </w:pBdr>
              <w:spacing w:line="360" w:lineRule="exact"/>
              <w:ind w:left="0"/>
              <w:contextualSpacing w:val="0"/>
              <w:jc w:val="center"/>
              <w:rPr>
                <w:rFonts w:ascii="Arial" w:hAnsi="Arial" w:cs="Cordia New"/>
                <w:sz w:val="18"/>
                <w:szCs w:val="18"/>
                <w:highlight w:val="magenta"/>
                <w:cs/>
              </w:rPr>
            </w:pPr>
            <w:r w:rsidRPr="00D22FA3">
              <w:rPr>
                <w:rFonts w:ascii="Arial" w:hAnsi="Arial" w:cs="Cordia New"/>
                <w:sz w:val="18"/>
                <w:szCs w:val="18"/>
                <w:lang w:val="en-US"/>
              </w:rPr>
              <w:t xml:space="preserve">31 December </w:t>
            </w:r>
            <w:r w:rsidR="00341859">
              <w:rPr>
                <w:rFonts w:ascii="Arial" w:hAnsi="Arial" w:cs="Arial"/>
                <w:sz w:val="18"/>
                <w:szCs w:val="18"/>
                <w:lang w:val="en-US"/>
              </w:rPr>
              <w:t>2021</w:t>
            </w:r>
          </w:p>
        </w:tc>
        <w:tc>
          <w:tcPr>
            <w:tcW w:w="2148" w:type="dxa"/>
            <w:shd w:val="clear" w:color="auto" w:fill="auto"/>
            <w:vAlign w:val="bottom"/>
          </w:tcPr>
          <w:p w14:paraId="59D0E558" w14:textId="77777777" w:rsidR="00341859" w:rsidRPr="00D22FA3" w:rsidRDefault="00341859" w:rsidP="00F325F5">
            <w:pPr>
              <w:pStyle w:val="ListParagraph"/>
              <w:pBdr>
                <w:bottom w:val="single" w:sz="4" w:space="1" w:color="auto"/>
              </w:pBdr>
              <w:spacing w:line="360" w:lineRule="exact"/>
              <w:ind w:left="0"/>
              <w:contextualSpacing w:val="0"/>
              <w:jc w:val="center"/>
              <w:rPr>
                <w:rFonts w:ascii="Arial" w:hAnsi="Arial" w:cs="Arial"/>
                <w:sz w:val="18"/>
                <w:szCs w:val="18"/>
                <w:highlight w:val="magenta"/>
                <w:cs/>
              </w:rPr>
            </w:pPr>
            <w:r w:rsidRPr="00D22FA3">
              <w:rPr>
                <w:rFonts w:ascii="Arial" w:hAnsi="Arial" w:cs="Cordia New"/>
                <w:sz w:val="18"/>
                <w:szCs w:val="18"/>
                <w:lang w:val="en-US"/>
              </w:rPr>
              <w:t>31 December 2020</w:t>
            </w:r>
          </w:p>
        </w:tc>
      </w:tr>
      <w:tr w:rsidR="00BF70FA" w:rsidRPr="00ED0AF8" w14:paraId="74117C12" w14:textId="77777777" w:rsidTr="000D5E4E">
        <w:trPr>
          <w:trHeight w:val="353"/>
        </w:trPr>
        <w:tc>
          <w:tcPr>
            <w:tcW w:w="4705" w:type="dxa"/>
            <w:shd w:val="clear" w:color="auto" w:fill="auto"/>
          </w:tcPr>
          <w:p w14:paraId="6D4AA37E" w14:textId="77777777" w:rsidR="00BF70FA" w:rsidRPr="007E15DA" w:rsidRDefault="00BF70FA" w:rsidP="00F325F5">
            <w:pPr>
              <w:pStyle w:val="ListParagraph"/>
              <w:spacing w:line="360" w:lineRule="exact"/>
              <w:ind w:left="149" w:hanging="149"/>
              <w:contextualSpacing w:val="0"/>
              <w:rPr>
                <w:rFonts w:ascii="Arial" w:hAnsi="Arial" w:cs="Arial"/>
                <w:sz w:val="18"/>
                <w:szCs w:val="18"/>
                <w:lang w:val="en-US"/>
              </w:rPr>
            </w:pPr>
          </w:p>
        </w:tc>
        <w:tc>
          <w:tcPr>
            <w:tcW w:w="2126" w:type="dxa"/>
            <w:shd w:val="clear" w:color="auto" w:fill="auto"/>
            <w:vAlign w:val="bottom"/>
          </w:tcPr>
          <w:p w14:paraId="636F16CD" w14:textId="77777777" w:rsidR="00BF70FA" w:rsidRPr="007E15DA" w:rsidRDefault="00BF70FA" w:rsidP="00F325F5">
            <w:pPr>
              <w:pStyle w:val="ListParagraph"/>
              <w:spacing w:line="360" w:lineRule="exact"/>
              <w:ind w:left="0"/>
              <w:contextualSpacing w:val="0"/>
              <w:jc w:val="right"/>
              <w:rPr>
                <w:rFonts w:ascii="Arial" w:hAnsi="Arial" w:cs="Arial"/>
                <w:sz w:val="18"/>
                <w:szCs w:val="18"/>
                <w:highlight w:val="magenta"/>
                <w:lang w:val="en-US"/>
              </w:rPr>
            </w:pPr>
          </w:p>
        </w:tc>
        <w:tc>
          <w:tcPr>
            <w:tcW w:w="2169" w:type="dxa"/>
            <w:gridSpan w:val="2"/>
            <w:vAlign w:val="bottom"/>
          </w:tcPr>
          <w:p w14:paraId="37CAA465" w14:textId="77777777" w:rsidR="00BF70FA" w:rsidRPr="004D4358" w:rsidRDefault="00BF70FA" w:rsidP="00F325F5">
            <w:pPr>
              <w:tabs>
                <w:tab w:val="decimal" w:pos="1329"/>
              </w:tabs>
              <w:spacing w:line="360" w:lineRule="exact"/>
              <w:ind w:right="-15"/>
              <w:rPr>
                <w:rFonts w:ascii="Arial" w:hAnsi="Arial" w:cs="Arial"/>
                <w:sz w:val="18"/>
                <w:szCs w:val="18"/>
                <w:lang w:val="en-GB"/>
              </w:rPr>
            </w:pPr>
          </w:p>
        </w:tc>
      </w:tr>
      <w:tr w:rsidR="001F0C6F" w:rsidRPr="00C92732" w14:paraId="6592C3E2" w14:textId="77777777" w:rsidTr="000D5E4E">
        <w:tc>
          <w:tcPr>
            <w:tcW w:w="4705" w:type="dxa"/>
            <w:shd w:val="clear" w:color="auto" w:fill="auto"/>
            <w:vAlign w:val="bottom"/>
          </w:tcPr>
          <w:p w14:paraId="5DD1C662" w14:textId="77777777" w:rsidR="001F0C6F" w:rsidRPr="007E15DA" w:rsidRDefault="001F0C6F" w:rsidP="00F325F5">
            <w:pPr>
              <w:pStyle w:val="ListParagraph"/>
              <w:spacing w:line="360" w:lineRule="exact"/>
              <w:ind w:left="149" w:hanging="149"/>
              <w:contextualSpacing w:val="0"/>
              <w:rPr>
                <w:rFonts w:ascii="Arial" w:hAnsi="Arial" w:cs="Arial"/>
                <w:sz w:val="18"/>
                <w:szCs w:val="18"/>
                <w:cs/>
                <w:lang w:val="en-US"/>
              </w:rPr>
            </w:pPr>
            <w:r w:rsidRPr="007E15DA">
              <w:rPr>
                <w:rFonts w:ascii="Arial" w:hAnsi="Arial" w:cs="Arial"/>
                <w:sz w:val="18"/>
                <w:szCs w:val="18"/>
                <w:lang w:val="en-US"/>
              </w:rPr>
              <w:t xml:space="preserve">Interbank and money market items </w:t>
            </w:r>
            <w:r>
              <w:rPr>
                <w:rFonts w:ascii="Arial" w:hAnsi="Arial" w:cs="Arial"/>
                <w:sz w:val="18"/>
                <w:szCs w:val="18"/>
                <w:cs/>
                <w:lang w:val="en-US"/>
              </w:rPr>
              <w:t>(</w:t>
            </w:r>
            <w:r>
              <w:rPr>
                <w:rFonts w:ascii="Arial" w:hAnsi="Arial" w:cs="Cordia New"/>
                <w:sz w:val="18"/>
                <w:szCs w:val="22"/>
                <w:lang w:val="en-US"/>
              </w:rPr>
              <w:t>a</w:t>
            </w:r>
            <w:r w:rsidRPr="007E15DA">
              <w:rPr>
                <w:rFonts w:ascii="Arial" w:hAnsi="Arial" w:cs="Arial"/>
                <w:sz w:val="18"/>
                <w:szCs w:val="18"/>
                <w:cs/>
                <w:lang w:val="en-US"/>
              </w:rPr>
              <w:t>sset</w:t>
            </w:r>
            <w:r>
              <w:rPr>
                <w:rFonts w:ascii="Arial" w:hAnsi="Arial" w:cs="Arial"/>
                <w:sz w:val="18"/>
                <w:szCs w:val="18"/>
                <w:lang w:val="en-US"/>
              </w:rPr>
              <w:t>s</w:t>
            </w:r>
            <w:r w:rsidRPr="007E15DA">
              <w:rPr>
                <w:rFonts w:ascii="Arial" w:hAnsi="Arial" w:cs="Arial"/>
                <w:sz w:val="18"/>
                <w:szCs w:val="18"/>
                <w:cs/>
                <w:lang w:val="en-US"/>
              </w:rPr>
              <w:t>)</w:t>
            </w:r>
          </w:p>
        </w:tc>
        <w:tc>
          <w:tcPr>
            <w:tcW w:w="2126" w:type="dxa"/>
            <w:vAlign w:val="bottom"/>
          </w:tcPr>
          <w:p w14:paraId="53B48394" w14:textId="77777777" w:rsidR="001F0C6F" w:rsidRPr="001F0C6F" w:rsidRDefault="00A33FB4" w:rsidP="00F325F5">
            <w:pP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35,272,857</w:t>
            </w:r>
          </w:p>
        </w:tc>
        <w:tc>
          <w:tcPr>
            <w:tcW w:w="2169" w:type="dxa"/>
            <w:gridSpan w:val="2"/>
            <w:vAlign w:val="bottom"/>
          </w:tcPr>
          <w:p w14:paraId="4F28A6C5" w14:textId="77777777" w:rsidR="001F0C6F" w:rsidRPr="00D22FA3" w:rsidRDefault="001F0C6F" w:rsidP="00F325F5">
            <w:pPr>
              <w:tabs>
                <w:tab w:val="decimal" w:pos="1735"/>
              </w:tabs>
              <w:spacing w:line="360" w:lineRule="exact"/>
              <w:ind w:right="-15"/>
              <w:rPr>
                <w:rFonts w:ascii="Arial" w:hAnsi="Arial" w:cs="Cordia New"/>
                <w:sz w:val="18"/>
                <w:szCs w:val="18"/>
                <w:cs/>
                <w:lang w:val="en-GB"/>
              </w:rPr>
            </w:pPr>
            <w:r w:rsidRPr="00D93C9E">
              <w:rPr>
                <w:rFonts w:ascii="Arial" w:hAnsi="Arial" w:cs="Arial"/>
                <w:sz w:val="18"/>
                <w:szCs w:val="18"/>
                <w:lang w:val="en-GB"/>
              </w:rPr>
              <w:t>35,931,320</w:t>
            </w:r>
          </w:p>
        </w:tc>
      </w:tr>
      <w:tr w:rsidR="001F0C6F" w:rsidRPr="00C92732" w14:paraId="76551B4D" w14:textId="77777777" w:rsidTr="000D5E4E">
        <w:tc>
          <w:tcPr>
            <w:tcW w:w="4705" w:type="dxa"/>
            <w:shd w:val="clear" w:color="auto" w:fill="auto"/>
            <w:vAlign w:val="bottom"/>
          </w:tcPr>
          <w:p w14:paraId="4A7199A8" w14:textId="77777777" w:rsidR="001F0C6F" w:rsidRPr="00D93C9E" w:rsidRDefault="001F0C6F" w:rsidP="00F325F5">
            <w:pPr>
              <w:spacing w:line="360" w:lineRule="exact"/>
              <w:ind w:left="166" w:right="33" w:hanging="166"/>
              <w:rPr>
                <w:rFonts w:ascii="Arial" w:hAnsi="Arial" w:cs="Arial"/>
                <w:sz w:val="18"/>
                <w:szCs w:val="18"/>
                <w:lang w:val="en-US"/>
              </w:rPr>
            </w:pPr>
            <w:r>
              <w:rPr>
                <w:rFonts w:ascii="Arial" w:hAnsi="Arial" w:cs="Arial"/>
                <w:sz w:val="18"/>
                <w:szCs w:val="18"/>
                <w:lang w:val="en-US"/>
              </w:rPr>
              <w:t>Investments</w:t>
            </w:r>
            <w:r w:rsidRPr="007E15DA">
              <w:rPr>
                <w:rFonts w:ascii="Arial" w:hAnsi="Arial" w:cs="Arial"/>
                <w:sz w:val="18"/>
                <w:szCs w:val="18"/>
                <w:lang w:val="en-US"/>
              </w:rPr>
              <w:t xml:space="preserve"> in debt </w:t>
            </w:r>
            <w:r>
              <w:rPr>
                <w:rFonts w:ascii="Arial" w:hAnsi="Arial" w:cs="Arial"/>
                <w:sz w:val="18"/>
                <w:szCs w:val="18"/>
                <w:lang w:val="en-US"/>
              </w:rPr>
              <w:t>instruments</w:t>
            </w:r>
            <w:r w:rsidRPr="007E15DA">
              <w:rPr>
                <w:rFonts w:ascii="Arial" w:hAnsi="Arial" w:cs="Arial"/>
                <w:sz w:val="18"/>
                <w:szCs w:val="18"/>
                <w:lang w:val="en-US"/>
              </w:rPr>
              <w:t xml:space="preserve"> measured at fair value through other comprehensive income</w:t>
            </w:r>
          </w:p>
        </w:tc>
        <w:tc>
          <w:tcPr>
            <w:tcW w:w="2126" w:type="dxa"/>
            <w:vAlign w:val="bottom"/>
          </w:tcPr>
          <w:p w14:paraId="032092BC" w14:textId="77777777" w:rsidR="001F0C6F" w:rsidRPr="001F0C6F" w:rsidRDefault="00A33FB4" w:rsidP="00F325F5">
            <w:pP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35,084,298</w:t>
            </w:r>
          </w:p>
        </w:tc>
        <w:tc>
          <w:tcPr>
            <w:tcW w:w="2169" w:type="dxa"/>
            <w:gridSpan w:val="2"/>
            <w:vAlign w:val="bottom"/>
          </w:tcPr>
          <w:p w14:paraId="13A9DB77" w14:textId="77777777" w:rsidR="001F0C6F" w:rsidRPr="003A2557" w:rsidRDefault="001F0C6F" w:rsidP="00F325F5">
            <w:pPr>
              <w:tabs>
                <w:tab w:val="decimal" w:pos="1735"/>
              </w:tabs>
              <w:spacing w:line="360" w:lineRule="exact"/>
              <w:ind w:right="-15"/>
              <w:rPr>
                <w:rFonts w:ascii="Arial" w:hAnsi="Arial" w:cs="Arial"/>
                <w:sz w:val="18"/>
                <w:szCs w:val="18"/>
                <w:lang w:val="en-GB"/>
              </w:rPr>
            </w:pPr>
            <w:r w:rsidRPr="00D93C9E">
              <w:rPr>
                <w:rFonts w:ascii="Arial" w:hAnsi="Arial" w:cs="Arial"/>
                <w:sz w:val="18"/>
                <w:szCs w:val="18"/>
                <w:lang w:val="en-GB"/>
              </w:rPr>
              <w:t>37,090,065</w:t>
            </w:r>
          </w:p>
        </w:tc>
      </w:tr>
      <w:tr w:rsidR="001F0C6F" w:rsidRPr="00C92732" w14:paraId="62697651" w14:textId="77777777" w:rsidTr="000D5E4E">
        <w:tc>
          <w:tcPr>
            <w:tcW w:w="4705" w:type="dxa"/>
            <w:shd w:val="clear" w:color="auto" w:fill="auto"/>
            <w:vAlign w:val="bottom"/>
          </w:tcPr>
          <w:p w14:paraId="3A055D39" w14:textId="77777777" w:rsidR="001F0C6F" w:rsidRPr="007E15DA" w:rsidRDefault="001F0C6F" w:rsidP="00F325F5">
            <w:pPr>
              <w:pStyle w:val="ListParagraph"/>
              <w:spacing w:line="360" w:lineRule="exact"/>
              <w:ind w:left="149" w:hanging="149"/>
              <w:contextualSpacing w:val="0"/>
              <w:rPr>
                <w:rFonts w:ascii="Arial" w:hAnsi="Arial" w:cs="Arial"/>
                <w:sz w:val="18"/>
                <w:szCs w:val="18"/>
                <w:lang w:val="en-US"/>
              </w:rPr>
            </w:pPr>
            <w:r w:rsidRPr="007E15DA">
              <w:rPr>
                <w:rFonts w:ascii="Arial" w:hAnsi="Arial" w:cs="Arial"/>
                <w:sz w:val="18"/>
                <w:szCs w:val="18"/>
                <w:lang w:val="en-US"/>
              </w:rPr>
              <w:t>Loans to c</w:t>
            </w:r>
            <w:r>
              <w:rPr>
                <w:rFonts w:ascii="Arial" w:hAnsi="Arial" w:cs="Arial"/>
                <w:sz w:val="18"/>
                <w:szCs w:val="18"/>
                <w:lang w:val="en-US"/>
              </w:rPr>
              <w:t>ustomers and accrued interest receivables</w:t>
            </w:r>
          </w:p>
        </w:tc>
        <w:tc>
          <w:tcPr>
            <w:tcW w:w="2126" w:type="dxa"/>
            <w:vAlign w:val="bottom"/>
          </w:tcPr>
          <w:p w14:paraId="7AD61E1C" w14:textId="77777777" w:rsidR="001F0C6F" w:rsidRPr="001F0C6F" w:rsidRDefault="00A33FB4" w:rsidP="00F325F5">
            <w:pP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179,237,167</w:t>
            </w:r>
          </w:p>
        </w:tc>
        <w:tc>
          <w:tcPr>
            <w:tcW w:w="2169" w:type="dxa"/>
            <w:gridSpan w:val="2"/>
            <w:vAlign w:val="bottom"/>
          </w:tcPr>
          <w:p w14:paraId="034E002D" w14:textId="77777777" w:rsidR="001F0C6F" w:rsidRPr="00E46BD6" w:rsidRDefault="001F0C6F" w:rsidP="00F325F5">
            <w:pPr>
              <w:tabs>
                <w:tab w:val="decimal" w:pos="1735"/>
              </w:tabs>
              <w:spacing w:line="360" w:lineRule="exact"/>
              <w:ind w:right="-15"/>
              <w:rPr>
                <w:rFonts w:ascii="Arial" w:hAnsi="Arial" w:cs="Arial"/>
                <w:sz w:val="18"/>
                <w:szCs w:val="18"/>
                <w:lang w:val="en-GB"/>
              </w:rPr>
            </w:pPr>
            <w:r w:rsidRPr="00D93C9E">
              <w:rPr>
                <w:rFonts w:ascii="Arial" w:hAnsi="Arial" w:cs="Arial"/>
                <w:sz w:val="18"/>
                <w:szCs w:val="18"/>
                <w:lang w:val="en-GB"/>
              </w:rPr>
              <w:t>162,025,501</w:t>
            </w:r>
          </w:p>
        </w:tc>
      </w:tr>
      <w:tr w:rsidR="001F0C6F" w:rsidRPr="00091CEB" w14:paraId="1D39AE8A" w14:textId="77777777" w:rsidTr="000D5E4E">
        <w:tc>
          <w:tcPr>
            <w:tcW w:w="4705" w:type="dxa"/>
            <w:shd w:val="clear" w:color="auto" w:fill="auto"/>
            <w:vAlign w:val="bottom"/>
          </w:tcPr>
          <w:p w14:paraId="02ECF592" w14:textId="77777777" w:rsidR="001F0C6F" w:rsidRPr="003A2557" w:rsidRDefault="001F0C6F" w:rsidP="00F325F5">
            <w:pPr>
              <w:spacing w:line="360" w:lineRule="exact"/>
              <w:ind w:left="166" w:right="33" w:hanging="166"/>
              <w:rPr>
                <w:rFonts w:ascii="Arial" w:hAnsi="Arial" w:cs="Arial"/>
                <w:sz w:val="18"/>
                <w:szCs w:val="18"/>
                <w:cs/>
                <w:lang w:val="en-GB"/>
              </w:rPr>
            </w:pPr>
            <w:r>
              <w:rPr>
                <w:rFonts w:ascii="Arial" w:hAnsi="Arial" w:cs="Arial"/>
                <w:sz w:val="18"/>
                <w:szCs w:val="18"/>
                <w:lang w:val="en-US"/>
              </w:rPr>
              <w:t>Accrued interest receivables</w:t>
            </w:r>
            <w:r w:rsidRPr="00205D4F">
              <w:rPr>
                <w:rFonts w:ascii="Arial" w:hAnsi="Arial" w:cs="Arial" w:hint="cs"/>
                <w:sz w:val="18"/>
                <w:szCs w:val="18"/>
                <w:cs/>
                <w:lang w:val="en-US"/>
              </w:rPr>
              <w:t xml:space="preserve"> </w:t>
            </w:r>
            <w:r w:rsidRPr="00205D4F">
              <w:rPr>
                <w:rFonts w:ascii="Arial" w:hAnsi="Arial" w:cs="Arial"/>
                <w:sz w:val="18"/>
                <w:szCs w:val="18"/>
                <w:lang w:val="en-US"/>
              </w:rPr>
              <w:t>not related to</w:t>
            </w:r>
            <w:r w:rsidRPr="007E15DA">
              <w:rPr>
                <w:rFonts w:ascii="Arial" w:hAnsi="Arial" w:cs="Arial"/>
                <w:sz w:val="18"/>
                <w:szCs w:val="18"/>
                <w:lang w:val="en-US"/>
              </w:rPr>
              <w:t xml:space="preserve"> </w:t>
            </w:r>
            <w:r>
              <w:rPr>
                <w:rFonts w:ascii="Arial" w:hAnsi="Arial" w:cs="Arial"/>
                <w:sz w:val="18"/>
                <w:szCs w:val="18"/>
                <w:lang w:val="en-US"/>
              </w:rPr>
              <w:t>l</w:t>
            </w:r>
            <w:r w:rsidRPr="007E15DA">
              <w:rPr>
                <w:rFonts w:ascii="Arial" w:hAnsi="Arial" w:cs="Arial"/>
                <w:sz w:val="18"/>
                <w:szCs w:val="18"/>
                <w:lang w:val="en-US"/>
              </w:rPr>
              <w:t>oans</w:t>
            </w:r>
            <w:r>
              <w:rPr>
                <w:rFonts w:ascii="Arial" w:hAnsi="Arial" w:cs="Arial"/>
                <w:sz w:val="18"/>
                <w:szCs w:val="18"/>
                <w:lang w:val="en-US"/>
              </w:rPr>
              <w:t xml:space="preserve">          </w:t>
            </w:r>
            <w:r w:rsidRPr="007E15DA">
              <w:rPr>
                <w:rFonts w:ascii="Arial" w:hAnsi="Arial" w:cs="Arial"/>
                <w:sz w:val="18"/>
                <w:szCs w:val="18"/>
                <w:lang w:val="en-US"/>
              </w:rPr>
              <w:t xml:space="preserve"> to c</w:t>
            </w:r>
            <w:r>
              <w:rPr>
                <w:rFonts w:ascii="Arial" w:hAnsi="Arial" w:cs="Arial"/>
                <w:sz w:val="18"/>
                <w:szCs w:val="18"/>
                <w:lang w:val="en-US"/>
              </w:rPr>
              <w:t>ustomers</w:t>
            </w:r>
          </w:p>
        </w:tc>
        <w:tc>
          <w:tcPr>
            <w:tcW w:w="2126" w:type="dxa"/>
            <w:vAlign w:val="bottom"/>
          </w:tcPr>
          <w:p w14:paraId="57959AFC" w14:textId="77777777" w:rsidR="001F0C6F" w:rsidRPr="001F0C6F" w:rsidRDefault="00A33FB4" w:rsidP="00F325F5">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144,696</w:t>
            </w:r>
          </w:p>
        </w:tc>
        <w:tc>
          <w:tcPr>
            <w:tcW w:w="2169" w:type="dxa"/>
            <w:gridSpan w:val="2"/>
            <w:vAlign w:val="bottom"/>
          </w:tcPr>
          <w:p w14:paraId="21679130" w14:textId="77777777" w:rsidR="001F0C6F" w:rsidRPr="003A2557" w:rsidRDefault="001F0C6F" w:rsidP="00F325F5">
            <w:pPr>
              <w:pBdr>
                <w:bottom w:val="single" w:sz="4" w:space="1" w:color="auto"/>
              </w:pBdr>
              <w:tabs>
                <w:tab w:val="decimal" w:pos="1735"/>
              </w:tabs>
              <w:spacing w:line="360" w:lineRule="exact"/>
              <w:ind w:right="-15"/>
              <w:rPr>
                <w:rFonts w:ascii="Arial" w:hAnsi="Arial" w:cs="Arial"/>
                <w:sz w:val="18"/>
                <w:szCs w:val="18"/>
                <w:cs/>
                <w:lang w:val="en-GB"/>
              </w:rPr>
            </w:pPr>
            <w:r w:rsidRPr="00D93C9E">
              <w:rPr>
                <w:rFonts w:ascii="Arial" w:hAnsi="Arial" w:cs="Arial"/>
                <w:sz w:val="18"/>
                <w:szCs w:val="18"/>
                <w:cs/>
                <w:lang w:val="en-GB"/>
              </w:rPr>
              <w:t>187</w:t>
            </w:r>
            <w:r w:rsidRPr="00D93C9E">
              <w:rPr>
                <w:rFonts w:ascii="Arial" w:hAnsi="Arial" w:cs="Arial"/>
                <w:sz w:val="18"/>
                <w:szCs w:val="18"/>
                <w:lang w:val="en-GB"/>
              </w:rPr>
              <w:t>,</w:t>
            </w:r>
            <w:r w:rsidRPr="00D93C9E">
              <w:rPr>
                <w:rFonts w:ascii="Arial" w:hAnsi="Arial" w:cs="Arial"/>
                <w:sz w:val="18"/>
                <w:szCs w:val="18"/>
                <w:cs/>
                <w:lang w:val="en-GB"/>
              </w:rPr>
              <w:t>220</w:t>
            </w:r>
          </w:p>
        </w:tc>
      </w:tr>
      <w:tr w:rsidR="001F0C6F" w:rsidRPr="007E15DA" w14:paraId="2C4AF3B2" w14:textId="77777777" w:rsidTr="000D5E4E">
        <w:tc>
          <w:tcPr>
            <w:tcW w:w="4705" w:type="dxa"/>
            <w:shd w:val="clear" w:color="auto" w:fill="auto"/>
            <w:vAlign w:val="bottom"/>
          </w:tcPr>
          <w:p w14:paraId="48E99E47" w14:textId="77777777" w:rsidR="001F0C6F" w:rsidRPr="00640B32" w:rsidRDefault="001F0C6F" w:rsidP="00F325F5">
            <w:pPr>
              <w:pStyle w:val="ListParagraph"/>
              <w:spacing w:line="360" w:lineRule="exact"/>
              <w:ind w:left="149" w:hanging="149"/>
              <w:contextualSpacing w:val="0"/>
              <w:rPr>
                <w:rFonts w:ascii="Arial" w:hAnsi="Arial" w:cs="Cordia New"/>
                <w:sz w:val="18"/>
                <w:szCs w:val="18"/>
                <w:cs/>
                <w:lang w:val="en-US"/>
              </w:rPr>
            </w:pPr>
            <w:r w:rsidRPr="007E15DA">
              <w:rPr>
                <w:rFonts w:ascii="Arial" w:hAnsi="Arial" w:cs="Arial"/>
                <w:sz w:val="18"/>
                <w:szCs w:val="18"/>
                <w:lang w:val="en-US"/>
              </w:rPr>
              <w:t>Total financial assets</w:t>
            </w:r>
          </w:p>
        </w:tc>
        <w:tc>
          <w:tcPr>
            <w:tcW w:w="2126" w:type="dxa"/>
            <w:vAlign w:val="bottom"/>
          </w:tcPr>
          <w:p w14:paraId="4569E1D5" w14:textId="77777777" w:rsidR="001F0C6F" w:rsidRPr="001F0C6F" w:rsidRDefault="00A33FB4" w:rsidP="00F325F5">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249,739,018</w:t>
            </w:r>
          </w:p>
        </w:tc>
        <w:tc>
          <w:tcPr>
            <w:tcW w:w="2169" w:type="dxa"/>
            <w:gridSpan w:val="2"/>
            <w:vAlign w:val="bottom"/>
          </w:tcPr>
          <w:p w14:paraId="0A0992A1" w14:textId="77777777" w:rsidR="001F0C6F" w:rsidRPr="003A2557" w:rsidRDefault="001F0C6F" w:rsidP="00F325F5">
            <w:pPr>
              <w:pBdr>
                <w:bottom w:val="single" w:sz="4" w:space="1" w:color="auto"/>
              </w:pBdr>
              <w:tabs>
                <w:tab w:val="decimal" w:pos="1735"/>
              </w:tabs>
              <w:spacing w:line="360" w:lineRule="exact"/>
              <w:ind w:right="-15"/>
              <w:rPr>
                <w:rFonts w:ascii="Arial" w:hAnsi="Arial" w:cs="Arial"/>
                <w:sz w:val="18"/>
                <w:szCs w:val="18"/>
                <w:cs/>
                <w:lang w:val="en-GB"/>
              </w:rPr>
            </w:pPr>
            <w:r w:rsidRPr="00D93C9E">
              <w:rPr>
                <w:rFonts w:ascii="Arial" w:hAnsi="Arial" w:cs="Arial"/>
                <w:sz w:val="18"/>
                <w:szCs w:val="18"/>
                <w:cs/>
                <w:lang w:val="en-GB"/>
              </w:rPr>
              <w:t>235</w:t>
            </w:r>
            <w:r w:rsidRPr="00D93C9E">
              <w:rPr>
                <w:rFonts w:ascii="Arial" w:hAnsi="Arial" w:cs="Arial"/>
                <w:sz w:val="18"/>
                <w:szCs w:val="18"/>
                <w:lang w:val="en-GB"/>
              </w:rPr>
              <w:t>,</w:t>
            </w:r>
            <w:r w:rsidRPr="00D93C9E">
              <w:rPr>
                <w:rFonts w:ascii="Arial" w:hAnsi="Arial" w:cs="Arial"/>
                <w:sz w:val="18"/>
                <w:szCs w:val="18"/>
                <w:cs/>
                <w:lang w:val="en-GB"/>
              </w:rPr>
              <w:t>234</w:t>
            </w:r>
            <w:r w:rsidRPr="00D93C9E">
              <w:rPr>
                <w:rFonts w:ascii="Arial" w:hAnsi="Arial" w:cs="Arial"/>
                <w:sz w:val="18"/>
                <w:szCs w:val="18"/>
                <w:lang w:val="en-GB"/>
              </w:rPr>
              <w:t>,</w:t>
            </w:r>
            <w:r w:rsidRPr="00D93C9E">
              <w:rPr>
                <w:rFonts w:ascii="Arial" w:hAnsi="Arial" w:cs="Arial"/>
                <w:sz w:val="18"/>
                <w:szCs w:val="18"/>
                <w:cs/>
                <w:lang w:val="en-GB"/>
              </w:rPr>
              <w:t>106</w:t>
            </w:r>
          </w:p>
        </w:tc>
      </w:tr>
      <w:tr w:rsidR="001F0C6F" w:rsidRPr="007E15DA" w14:paraId="4D55DF5C" w14:textId="77777777" w:rsidTr="000D5E4E">
        <w:tc>
          <w:tcPr>
            <w:tcW w:w="4705" w:type="dxa"/>
            <w:shd w:val="clear" w:color="auto" w:fill="auto"/>
            <w:vAlign w:val="bottom"/>
          </w:tcPr>
          <w:p w14:paraId="5273B8E6" w14:textId="77777777" w:rsidR="001F0C6F" w:rsidRPr="00D22FA3" w:rsidRDefault="001F0C6F" w:rsidP="00F325F5">
            <w:pPr>
              <w:pStyle w:val="ListParagraph"/>
              <w:spacing w:line="360" w:lineRule="exact"/>
              <w:ind w:left="149" w:hanging="149"/>
              <w:contextualSpacing w:val="0"/>
              <w:rPr>
                <w:rFonts w:ascii="Arial" w:hAnsi="Arial" w:cs="Cordia New"/>
                <w:sz w:val="18"/>
                <w:szCs w:val="18"/>
                <w:cs/>
                <w:lang w:val="en-US"/>
              </w:rPr>
            </w:pPr>
            <w:r>
              <w:rPr>
                <w:rFonts w:ascii="Arial" w:hAnsi="Arial" w:cs="Arial"/>
                <w:sz w:val="18"/>
                <w:szCs w:val="18"/>
                <w:lang w:val="en-US"/>
              </w:rPr>
              <w:t>Undrawn credit limit</w:t>
            </w:r>
          </w:p>
        </w:tc>
        <w:tc>
          <w:tcPr>
            <w:tcW w:w="2126" w:type="dxa"/>
            <w:vAlign w:val="bottom"/>
          </w:tcPr>
          <w:p w14:paraId="3C89231A" w14:textId="77777777" w:rsidR="001F0C6F" w:rsidRPr="001F0C6F" w:rsidRDefault="00A33FB4" w:rsidP="00F325F5">
            <w:pP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34,110,152</w:t>
            </w:r>
          </w:p>
        </w:tc>
        <w:tc>
          <w:tcPr>
            <w:tcW w:w="2169" w:type="dxa"/>
            <w:gridSpan w:val="2"/>
            <w:vAlign w:val="bottom"/>
          </w:tcPr>
          <w:p w14:paraId="74146439" w14:textId="77777777" w:rsidR="001F0C6F" w:rsidRPr="003A2557" w:rsidRDefault="001F0C6F" w:rsidP="00F325F5">
            <w:pPr>
              <w:tabs>
                <w:tab w:val="decimal" w:pos="1735"/>
              </w:tabs>
              <w:spacing w:line="360" w:lineRule="exact"/>
              <w:ind w:right="-15"/>
              <w:rPr>
                <w:rFonts w:ascii="Arial" w:hAnsi="Arial" w:cs="Arial"/>
                <w:sz w:val="18"/>
                <w:szCs w:val="18"/>
                <w:cs/>
                <w:lang w:val="en-GB"/>
              </w:rPr>
            </w:pPr>
            <w:r w:rsidRPr="00D93C9E">
              <w:rPr>
                <w:rFonts w:ascii="Arial" w:hAnsi="Arial" w:cs="Arial"/>
                <w:sz w:val="18"/>
                <w:szCs w:val="18"/>
                <w:cs/>
                <w:lang w:val="en-GB"/>
              </w:rPr>
              <w:t>35</w:t>
            </w:r>
            <w:r w:rsidRPr="00D93C9E">
              <w:rPr>
                <w:rFonts w:ascii="Arial" w:hAnsi="Arial" w:cs="Arial"/>
                <w:sz w:val="18"/>
                <w:szCs w:val="18"/>
                <w:lang w:val="en-GB"/>
              </w:rPr>
              <w:t>,</w:t>
            </w:r>
            <w:r w:rsidRPr="00D93C9E">
              <w:rPr>
                <w:rFonts w:ascii="Arial" w:hAnsi="Arial" w:cs="Arial"/>
                <w:sz w:val="18"/>
                <w:szCs w:val="18"/>
                <w:cs/>
                <w:lang w:val="en-GB"/>
              </w:rPr>
              <w:t>095</w:t>
            </w:r>
            <w:r w:rsidRPr="00D93C9E">
              <w:rPr>
                <w:rFonts w:ascii="Arial" w:hAnsi="Arial" w:cs="Arial"/>
                <w:sz w:val="18"/>
                <w:szCs w:val="18"/>
                <w:lang w:val="en-GB"/>
              </w:rPr>
              <w:t>,</w:t>
            </w:r>
            <w:r w:rsidRPr="00D93C9E">
              <w:rPr>
                <w:rFonts w:ascii="Arial" w:hAnsi="Arial" w:cs="Arial"/>
                <w:sz w:val="18"/>
                <w:szCs w:val="18"/>
                <w:cs/>
                <w:lang w:val="en-GB"/>
              </w:rPr>
              <w:t>028</w:t>
            </w:r>
          </w:p>
        </w:tc>
      </w:tr>
      <w:tr w:rsidR="001F0C6F" w:rsidRPr="007E15DA" w14:paraId="24D06657" w14:textId="77777777" w:rsidTr="000D5E4E">
        <w:tc>
          <w:tcPr>
            <w:tcW w:w="4705" w:type="dxa"/>
            <w:shd w:val="clear" w:color="auto" w:fill="auto"/>
            <w:vAlign w:val="bottom"/>
          </w:tcPr>
          <w:p w14:paraId="7266A19D" w14:textId="77777777" w:rsidR="001F0C6F" w:rsidRPr="007E15DA" w:rsidRDefault="001F0C6F" w:rsidP="00F325F5">
            <w:pPr>
              <w:pStyle w:val="ListParagraph"/>
              <w:spacing w:line="360" w:lineRule="exact"/>
              <w:ind w:left="149" w:hanging="149"/>
              <w:contextualSpacing w:val="0"/>
              <w:rPr>
                <w:rFonts w:ascii="Arial" w:hAnsi="Arial" w:cs="Arial"/>
                <w:sz w:val="18"/>
                <w:szCs w:val="18"/>
                <w:lang w:val="en-US"/>
              </w:rPr>
            </w:pPr>
            <w:r w:rsidRPr="007E15DA">
              <w:rPr>
                <w:rFonts w:ascii="Arial" w:hAnsi="Arial" w:cs="Arial"/>
                <w:sz w:val="18"/>
                <w:szCs w:val="18"/>
                <w:lang w:val="en-US"/>
              </w:rPr>
              <w:t>Financial guarantee</w:t>
            </w:r>
            <w:r>
              <w:rPr>
                <w:rFonts w:ascii="Arial" w:hAnsi="Arial" w:cs="Arial"/>
                <w:sz w:val="18"/>
                <w:szCs w:val="18"/>
                <w:lang w:val="en-US"/>
              </w:rPr>
              <w:t xml:space="preserve"> contracts</w:t>
            </w:r>
          </w:p>
        </w:tc>
        <w:tc>
          <w:tcPr>
            <w:tcW w:w="2126" w:type="dxa"/>
            <w:vAlign w:val="bottom"/>
          </w:tcPr>
          <w:p w14:paraId="6652F207" w14:textId="77777777" w:rsidR="001F0C6F" w:rsidRPr="001F0C6F" w:rsidRDefault="00A33FB4" w:rsidP="00F325F5">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1,569,718</w:t>
            </w:r>
          </w:p>
        </w:tc>
        <w:tc>
          <w:tcPr>
            <w:tcW w:w="2169" w:type="dxa"/>
            <w:gridSpan w:val="2"/>
            <w:vAlign w:val="bottom"/>
          </w:tcPr>
          <w:p w14:paraId="171BE943" w14:textId="77777777" w:rsidR="001F0C6F" w:rsidRPr="003A2557" w:rsidRDefault="001F0C6F" w:rsidP="00F325F5">
            <w:pPr>
              <w:pBdr>
                <w:bottom w:val="single" w:sz="4" w:space="1" w:color="auto"/>
              </w:pBdr>
              <w:tabs>
                <w:tab w:val="decimal" w:pos="1735"/>
              </w:tabs>
              <w:spacing w:line="360" w:lineRule="exact"/>
              <w:ind w:right="-15"/>
              <w:rPr>
                <w:rFonts w:ascii="Arial" w:hAnsi="Arial" w:cs="Arial"/>
                <w:sz w:val="18"/>
                <w:szCs w:val="18"/>
                <w:cs/>
                <w:lang w:val="en-GB"/>
              </w:rPr>
            </w:pPr>
            <w:r w:rsidRPr="00E46BD6">
              <w:rPr>
                <w:rFonts w:ascii="Arial" w:hAnsi="Arial" w:cs="Arial"/>
                <w:sz w:val="18"/>
                <w:szCs w:val="18"/>
                <w:cs/>
                <w:lang w:val="en-GB"/>
              </w:rPr>
              <w:t>125</w:t>
            </w:r>
            <w:r w:rsidRPr="00E46BD6">
              <w:rPr>
                <w:rFonts w:ascii="Arial" w:hAnsi="Arial" w:cs="Arial"/>
                <w:sz w:val="18"/>
                <w:szCs w:val="18"/>
                <w:lang w:val="en-GB"/>
              </w:rPr>
              <w:t>,</w:t>
            </w:r>
            <w:r w:rsidRPr="00E46BD6">
              <w:rPr>
                <w:rFonts w:ascii="Arial" w:hAnsi="Arial" w:cs="Arial"/>
                <w:sz w:val="18"/>
                <w:szCs w:val="18"/>
                <w:cs/>
                <w:lang w:val="en-GB"/>
              </w:rPr>
              <w:t>910</w:t>
            </w:r>
          </w:p>
        </w:tc>
      </w:tr>
      <w:tr w:rsidR="001F0C6F" w:rsidRPr="007E15DA" w14:paraId="185E9CAC" w14:textId="77777777" w:rsidTr="000D5E4E">
        <w:trPr>
          <w:trHeight w:val="70"/>
        </w:trPr>
        <w:tc>
          <w:tcPr>
            <w:tcW w:w="4705" w:type="dxa"/>
            <w:shd w:val="clear" w:color="auto" w:fill="auto"/>
            <w:vAlign w:val="bottom"/>
          </w:tcPr>
          <w:p w14:paraId="69F2D784" w14:textId="77777777" w:rsidR="001F0C6F" w:rsidRPr="007E15DA" w:rsidRDefault="001F0C6F" w:rsidP="00F325F5">
            <w:pPr>
              <w:pStyle w:val="ListParagraph"/>
              <w:spacing w:line="360" w:lineRule="exact"/>
              <w:ind w:left="0"/>
              <w:contextualSpacing w:val="0"/>
              <w:rPr>
                <w:rFonts w:ascii="Arial" w:hAnsi="Arial" w:cs="Arial"/>
                <w:sz w:val="18"/>
                <w:szCs w:val="18"/>
                <w:highlight w:val="magenta"/>
                <w:lang w:val="en-US"/>
              </w:rPr>
            </w:pPr>
            <w:r w:rsidRPr="007E15DA">
              <w:rPr>
                <w:rFonts w:ascii="Arial" w:hAnsi="Arial" w:cs="Arial"/>
                <w:sz w:val="18"/>
                <w:szCs w:val="18"/>
                <w:lang w:val="en-US"/>
              </w:rPr>
              <w:t xml:space="preserve">Total </w:t>
            </w:r>
          </w:p>
        </w:tc>
        <w:tc>
          <w:tcPr>
            <w:tcW w:w="2126" w:type="dxa"/>
            <w:vAlign w:val="bottom"/>
          </w:tcPr>
          <w:p w14:paraId="2442E0D6" w14:textId="77777777" w:rsidR="001F0C6F" w:rsidRPr="001F0C6F" w:rsidRDefault="00A33FB4" w:rsidP="00F325F5">
            <w:pPr>
              <w:pBdr>
                <w:bottom w:val="single" w:sz="4" w:space="1" w:color="auto"/>
                <w:between w:val="single" w:sz="4" w:space="1" w:color="auto"/>
              </w:pBdr>
              <w:tabs>
                <w:tab w:val="decimal" w:pos="1735"/>
              </w:tabs>
              <w:spacing w:line="360" w:lineRule="exact"/>
              <w:ind w:right="-15"/>
              <w:rPr>
                <w:rFonts w:ascii="Arial" w:hAnsi="Arial" w:cs="Arial"/>
                <w:sz w:val="18"/>
                <w:szCs w:val="18"/>
                <w:lang w:val="en-GB"/>
              </w:rPr>
            </w:pPr>
            <w:r w:rsidRPr="00A33FB4">
              <w:rPr>
                <w:rFonts w:ascii="Arial" w:hAnsi="Arial" w:cs="Arial"/>
                <w:sz w:val="18"/>
                <w:szCs w:val="18"/>
                <w:lang w:val="en-GB"/>
              </w:rPr>
              <w:t>35,679,870</w:t>
            </w:r>
          </w:p>
        </w:tc>
        <w:tc>
          <w:tcPr>
            <w:tcW w:w="2169" w:type="dxa"/>
            <w:gridSpan w:val="2"/>
            <w:vAlign w:val="bottom"/>
          </w:tcPr>
          <w:p w14:paraId="34B82B37" w14:textId="77777777" w:rsidR="001F0C6F" w:rsidRPr="00E46BD6" w:rsidRDefault="001F0C6F" w:rsidP="00F325F5">
            <w:pPr>
              <w:pBdr>
                <w:bottom w:val="single" w:sz="4" w:space="1" w:color="auto"/>
              </w:pBdr>
              <w:tabs>
                <w:tab w:val="decimal" w:pos="1735"/>
              </w:tabs>
              <w:spacing w:line="360" w:lineRule="exact"/>
              <w:ind w:right="-15"/>
              <w:rPr>
                <w:rFonts w:ascii="Arial" w:hAnsi="Arial" w:cs="Arial"/>
                <w:sz w:val="18"/>
                <w:szCs w:val="18"/>
                <w:cs/>
                <w:lang w:val="en-GB"/>
              </w:rPr>
            </w:pPr>
            <w:r w:rsidRPr="00E46BD6">
              <w:rPr>
                <w:rFonts w:ascii="Arial" w:hAnsi="Arial" w:cs="Arial"/>
                <w:sz w:val="18"/>
                <w:szCs w:val="18"/>
                <w:cs/>
                <w:lang w:val="en-GB"/>
              </w:rPr>
              <w:t>35</w:t>
            </w:r>
            <w:r w:rsidRPr="00E46BD6">
              <w:rPr>
                <w:rFonts w:ascii="Arial" w:hAnsi="Arial" w:cs="Arial"/>
                <w:sz w:val="18"/>
                <w:szCs w:val="18"/>
                <w:lang w:val="en-GB"/>
              </w:rPr>
              <w:t>,</w:t>
            </w:r>
            <w:r w:rsidRPr="00E46BD6">
              <w:rPr>
                <w:rFonts w:ascii="Arial" w:hAnsi="Arial" w:cs="Arial"/>
                <w:sz w:val="18"/>
                <w:szCs w:val="18"/>
                <w:cs/>
                <w:lang w:val="en-GB"/>
              </w:rPr>
              <w:t>220</w:t>
            </w:r>
            <w:r w:rsidRPr="00E46BD6">
              <w:rPr>
                <w:rFonts w:ascii="Arial" w:hAnsi="Arial" w:cs="Arial"/>
                <w:sz w:val="18"/>
                <w:szCs w:val="18"/>
                <w:lang w:val="en-GB"/>
              </w:rPr>
              <w:t>,</w:t>
            </w:r>
            <w:r w:rsidRPr="00E46BD6">
              <w:rPr>
                <w:rFonts w:ascii="Arial" w:hAnsi="Arial" w:cs="Arial"/>
                <w:sz w:val="18"/>
                <w:szCs w:val="18"/>
                <w:cs/>
                <w:lang w:val="en-GB"/>
              </w:rPr>
              <w:t>938</w:t>
            </w:r>
          </w:p>
        </w:tc>
      </w:tr>
      <w:tr w:rsidR="001F0C6F" w:rsidRPr="00091CEB" w14:paraId="0B307DDE" w14:textId="77777777" w:rsidTr="000D5E4E">
        <w:trPr>
          <w:trHeight w:val="70"/>
        </w:trPr>
        <w:tc>
          <w:tcPr>
            <w:tcW w:w="4705" w:type="dxa"/>
            <w:shd w:val="clear" w:color="auto" w:fill="auto"/>
            <w:vAlign w:val="bottom"/>
          </w:tcPr>
          <w:p w14:paraId="00AD351A" w14:textId="77777777" w:rsidR="001F0C6F" w:rsidRPr="00C85E3D" w:rsidRDefault="001F0C6F" w:rsidP="00F325F5">
            <w:pPr>
              <w:pStyle w:val="ListParagraph"/>
              <w:spacing w:line="360" w:lineRule="exact"/>
              <w:ind w:left="0"/>
              <w:contextualSpacing w:val="0"/>
              <w:rPr>
                <w:rFonts w:ascii="Arial" w:hAnsi="Arial" w:cs="Arial"/>
                <w:sz w:val="18"/>
                <w:szCs w:val="18"/>
                <w:highlight w:val="magenta"/>
                <w:cs/>
                <w:lang w:val="en-US"/>
              </w:rPr>
            </w:pPr>
            <w:r w:rsidRPr="007E15DA">
              <w:rPr>
                <w:rFonts w:ascii="Arial" w:hAnsi="Arial" w:cs="Arial"/>
                <w:sz w:val="18"/>
                <w:szCs w:val="18"/>
                <w:lang w:val="en-US"/>
              </w:rPr>
              <w:t xml:space="preserve">Total </w:t>
            </w:r>
            <w:r w:rsidRPr="00C85E3D">
              <w:rPr>
                <w:rFonts w:ascii="Arial" w:hAnsi="Arial" w:cs="Arial"/>
                <w:sz w:val="18"/>
                <w:szCs w:val="18"/>
                <w:lang w:val="en-US"/>
              </w:rPr>
              <w:t>maximum exposure to credit risk</w:t>
            </w:r>
          </w:p>
        </w:tc>
        <w:tc>
          <w:tcPr>
            <w:tcW w:w="2126" w:type="dxa"/>
            <w:vAlign w:val="bottom"/>
          </w:tcPr>
          <w:p w14:paraId="0FDAC5EB" w14:textId="77777777" w:rsidR="001F0C6F" w:rsidRPr="00A33FB4" w:rsidRDefault="00A33FB4" w:rsidP="00F325F5">
            <w:pPr>
              <w:pBdr>
                <w:bottom w:val="double" w:sz="4" w:space="1" w:color="auto"/>
              </w:pBdr>
              <w:tabs>
                <w:tab w:val="decimal" w:pos="1735"/>
              </w:tabs>
              <w:spacing w:line="360" w:lineRule="exact"/>
              <w:ind w:right="-15"/>
              <w:rPr>
                <w:rFonts w:ascii="Arial" w:hAnsi="Arial" w:cstheme="minorBidi"/>
                <w:sz w:val="18"/>
                <w:szCs w:val="18"/>
                <w:cs/>
                <w:lang w:val="en-US"/>
              </w:rPr>
            </w:pPr>
            <w:r w:rsidRPr="00A33FB4">
              <w:rPr>
                <w:rFonts w:ascii="Arial" w:hAnsi="Arial" w:cs="Arial"/>
                <w:sz w:val="18"/>
                <w:szCs w:val="18"/>
                <w:lang w:val="en-GB"/>
              </w:rPr>
              <w:t>285,418,888</w:t>
            </w:r>
          </w:p>
        </w:tc>
        <w:tc>
          <w:tcPr>
            <w:tcW w:w="2169" w:type="dxa"/>
            <w:gridSpan w:val="2"/>
            <w:vAlign w:val="bottom"/>
          </w:tcPr>
          <w:p w14:paraId="56E786F0" w14:textId="77777777" w:rsidR="001F0C6F" w:rsidRPr="003A2557" w:rsidRDefault="001F0C6F" w:rsidP="00F325F5">
            <w:pPr>
              <w:pBdr>
                <w:bottom w:val="double" w:sz="4" w:space="1" w:color="auto"/>
              </w:pBdr>
              <w:tabs>
                <w:tab w:val="decimal" w:pos="1735"/>
              </w:tabs>
              <w:spacing w:line="360" w:lineRule="exact"/>
              <w:ind w:right="-15"/>
              <w:rPr>
                <w:rFonts w:ascii="Arial" w:hAnsi="Arial" w:cs="Arial"/>
                <w:sz w:val="18"/>
                <w:szCs w:val="18"/>
                <w:cs/>
                <w:lang w:val="en-GB"/>
              </w:rPr>
            </w:pPr>
            <w:r w:rsidRPr="00E46BD6">
              <w:rPr>
                <w:rFonts w:ascii="Arial" w:hAnsi="Arial" w:cs="Arial"/>
                <w:sz w:val="18"/>
                <w:szCs w:val="18"/>
                <w:cs/>
                <w:lang w:val="en-GB"/>
              </w:rPr>
              <w:t>270</w:t>
            </w:r>
            <w:r w:rsidRPr="00E46BD6">
              <w:rPr>
                <w:rFonts w:ascii="Arial" w:hAnsi="Arial" w:cs="Arial"/>
                <w:sz w:val="18"/>
                <w:szCs w:val="18"/>
                <w:lang w:val="en-GB"/>
              </w:rPr>
              <w:t>,</w:t>
            </w:r>
            <w:r w:rsidRPr="00E46BD6">
              <w:rPr>
                <w:rFonts w:ascii="Arial" w:hAnsi="Arial" w:cs="Arial"/>
                <w:sz w:val="18"/>
                <w:szCs w:val="18"/>
                <w:cs/>
                <w:lang w:val="en-GB"/>
              </w:rPr>
              <w:t>455</w:t>
            </w:r>
            <w:r w:rsidRPr="00E46BD6">
              <w:rPr>
                <w:rFonts w:ascii="Arial" w:hAnsi="Arial" w:cs="Arial"/>
                <w:sz w:val="18"/>
                <w:szCs w:val="18"/>
                <w:lang w:val="en-GB"/>
              </w:rPr>
              <w:t>,</w:t>
            </w:r>
            <w:r w:rsidRPr="00E46BD6">
              <w:rPr>
                <w:rFonts w:ascii="Arial" w:hAnsi="Arial" w:cs="Arial"/>
                <w:sz w:val="18"/>
                <w:szCs w:val="18"/>
                <w:cs/>
                <w:lang w:val="en-GB"/>
              </w:rPr>
              <w:t>044</w:t>
            </w:r>
          </w:p>
        </w:tc>
      </w:tr>
    </w:tbl>
    <w:p w14:paraId="5E59732E" w14:textId="77777777" w:rsidR="00BF70FA" w:rsidRPr="00C92732" w:rsidRDefault="00BF70FA" w:rsidP="00F325F5">
      <w:pPr>
        <w:spacing w:before="240" w:after="120" w:line="380" w:lineRule="exact"/>
        <w:ind w:left="618"/>
        <w:jc w:val="thaiDistribute"/>
        <w:rPr>
          <w:rFonts w:ascii="Arial" w:hAnsi="Arial" w:cs="Arial"/>
          <w:b/>
          <w:bCs/>
          <w:lang w:val="en-GB"/>
        </w:rPr>
      </w:pPr>
      <w:r w:rsidRPr="00C92732">
        <w:rPr>
          <w:rFonts w:ascii="Arial" w:hAnsi="Arial" w:cs="Arial"/>
          <w:b/>
          <w:bCs/>
          <w:lang w:val="en-GB"/>
        </w:rPr>
        <w:t xml:space="preserve">Credit quality analysis </w:t>
      </w:r>
    </w:p>
    <w:p w14:paraId="28A49B22" w14:textId="77777777" w:rsidR="00BF70FA" w:rsidRPr="00C92732" w:rsidRDefault="00BF70FA" w:rsidP="00F325F5">
      <w:pPr>
        <w:spacing w:before="120" w:after="120" w:line="380" w:lineRule="exact"/>
        <w:ind w:left="629" w:hanging="7"/>
        <w:jc w:val="thaiDistribute"/>
        <w:rPr>
          <w:rFonts w:ascii="Arial" w:hAnsi="Arial" w:cs="Arial"/>
          <w:lang w:val="en-GB"/>
        </w:rPr>
      </w:pPr>
      <w:r w:rsidRPr="00435284">
        <w:rPr>
          <w:rFonts w:ascii="Arial" w:hAnsi="Arial" w:cs="Arial"/>
          <w:lang w:val="en-GB"/>
        </w:rPr>
        <w:t xml:space="preserve">Credit risk refers to the risk that a customer or a counterparty will default on its contractual obligations resulting </w:t>
      </w:r>
      <w:r>
        <w:rPr>
          <w:rFonts w:ascii="Arial" w:hAnsi="Arial" w:cs="Arial"/>
          <w:lang w:val="en-GB"/>
        </w:rPr>
        <w:t>that the return may not be</w:t>
      </w:r>
      <w:r>
        <w:rPr>
          <w:rFonts w:ascii="Arial" w:hAnsi="Arial" w:cs="Arial"/>
          <w:lang w:val="en-US"/>
        </w:rPr>
        <w:t xml:space="preserve"> as </w:t>
      </w:r>
      <w:r w:rsidRPr="00435284">
        <w:rPr>
          <w:rFonts w:ascii="Arial" w:hAnsi="Arial" w:cs="Arial"/>
          <w:lang w:val="en-US"/>
        </w:rPr>
        <w:t>expected</w:t>
      </w:r>
      <w:r w:rsidRPr="00435284">
        <w:rPr>
          <w:rFonts w:ascii="Arial" w:hAnsi="Arial" w:cs="Arial"/>
          <w:lang w:val="en-GB"/>
        </w:rPr>
        <w:t>.</w:t>
      </w:r>
      <w:r w:rsidRPr="00C92732">
        <w:rPr>
          <w:rFonts w:ascii="Arial" w:hAnsi="Arial" w:cs="Arial"/>
          <w:lang w:val="en-GB"/>
        </w:rPr>
        <w:t xml:space="preserve"> The Bank has adopted </w:t>
      </w:r>
      <w:r>
        <w:rPr>
          <w:rFonts w:ascii="Arial" w:hAnsi="Arial" w:cs="Arial"/>
          <w:lang w:val="en-GB"/>
        </w:rPr>
        <w:t>a</w:t>
      </w:r>
      <w:r w:rsidRPr="00C92732">
        <w:rPr>
          <w:rFonts w:ascii="Arial" w:hAnsi="Arial" w:cs="Arial"/>
          <w:lang w:val="en-GB"/>
        </w:rPr>
        <w:t xml:space="preserve"> policy to </w:t>
      </w:r>
      <w:r>
        <w:rPr>
          <w:rFonts w:ascii="Arial" w:hAnsi="Arial" w:cs="Arial"/>
          <w:lang w:val="en-GB"/>
        </w:rPr>
        <w:t xml:space="preserve">mitigate </w:t>
      </w:r>
      <w:r w:rsidRPr="00C92732">
        <w:rPr>
          <w:rFonts w:ascii="Arial" w:hAnsi="Arial" w:cs="Arial"/>
          <w:lang w:val="en-GB"/>
        </w:rPr>
        <w:t>this risk</w:t>
      </w:r>
      <w:r>
        <w:rPr>
          <w:rFonts w:ascii="Arial" w:hAnsi="Arial" w:cs="Arial"/>
          <w:lang w:val="en-GB"/>
        </w:rPr>
        <w:t xml:space="preserve">, whereby </w:t>
      </w:r>
      <w:r w:rsidRPr="00C92732">
        <w:rPr>
          <w:rFonts w:ascii="Arial" w:hAnsi="Arial" w:cs="Arial"/>
          <w:lang w:val="en-GB"/>
        </w:rPr>
        <w:t>credit analysis</w:t>
      </w:r>
      <w:r>
        <w:rPr>
          <w:rFonts w:ascii="Arial" w:hAnsi="Arial" w:cs="Arial"/>
          <w:lang w:val="en-GB"/>
        </w:rPr>
        <w:t xml:space="preserve"> is performed</w:t>
      </w:r>
      <w:r w:rsidRPr="00C92732">
        <w:rPr>
          <w:rFonts w:ascii="Arial" w:hAnsi="Arial" w:cs="Arial"/>
          <w:lang w:val="en-GB"/>
        </w:rPr>
        <w:t xml:space="preserve"> </w:t>
      </w:r>
      <w:r>
        <w:rPr>
          <w:rFonts w:ascii="Arial" w:hAnsi="Arial" w:cs="Arial"/>
          <w:lang w:val="en-GB"/>
        </w:rPr>
        <w:t>based on</w:t>
      </w:r>
      <w:r w:rsidRPr="00C92732">
        <w:rPr>
          <w:rFonts w:ascii="Arial" w:hAnsi="Arial" w:cs="Arial"/>
          <w:lang w:val="en-GB"/>
        </w:rPr>
        <w:t xml:space="preserve"> customer information and </w:t>
      </w:r>
      <w:r>
        <w:rPr>
          <w:rFonts w:ascii="Arial" w:hAnsi="Arial" w:cs="Arial"/>
          <w:lang w:val="en-GB"/>
        </w:rPr>
        <w:t>the status of</w:t>
      </w:r>
      <w:r w:rsidRPr="00C92732">
        <w:rPr>
          <w:rFonts w:ascii="Arial" w:hAnsi="Arial" w:cs="Arial"/>
          <w:lang w:val="en-GB"/>
        </w:rPr>
        <w:t xml:space="preserve"> customer</w:t>
      </w:r>
      <w:r>
        <w:rPr>
          <w:rFonts w:ascii="Arial" w:hAnsi="Arial" w:cs="Arial"/>
          <w:lang w:val="en-GB"/>
        </w:rPr>
        <w:t xml:space="preserve">s is followed up </w:t>
      </w:r>
      <w:r w:rsidRPr="00C92732">
        <w:rPr>
          <w:rFonts w:ascii="Arial" w:hAnsi="Arial" w:cs="Arial"/>
          <w:lang w:val="en-GB"/>
        </w:rPr>
        <w:t>consistently.</w:t>
      </w:r>
    </w:p>
    <w:p w14:paraId="4DE01EA6" w14:textId="77777777" w:rsidR="00BF70FA" w:rsidRPr="00C92732" w:rsidRDefault="00BF70FA" w:rsidP="00F325F5">
      <w:pPr>
        <w:spacing w:after="80" w:line="360" w:lineRule="exact"/>
        <w:ind w:left="630" w:hanging="6"/>
        <w:jc w:val="thaiDistribute"/>
        <w:rPr>
          <w:rFonts w:ascii="Arial" w:hAnsi="Arial" w:cs="Arial"/>
          <w:lang w:val="en-GB"/>
        </w:rPr>
      </w:pPr>
      <w:r w:rsidRPr="00C92732">
        <w:rPr>
          <w:rFonts w:ascii="Arial" w:hAnsi="Arial" w:cs="Arial"/>
          <w:lang w:val="en-GB"/>
        </w:rPr>
        <w:t xml:space="preserve">The table below shows the credit quality of financial assets exposed to credit risk. The amounts presented for financial assets are </w:t>
      </w:r>
      <w:r>
        <w:rPr>
          <w:rFonts w:ascii="Arial" w:hAnsi="Arial" w:cs="Arial"/>
          <w:lang w:val="en-GB"/>
        </w:rPr>
        <w:t xml:space="preserve">the </w:t>
      </w:r>
      <w:r w:rsidRPr="00C92732">
        <w:rPr>
          <w:rFonts w:ascii="Arial" w:hAnsi="Arial" w:cs="Arial"/>
          <w:lang w:val="en-GB"/>
        </w:rPr>
        <w:t xml:space="preserve">gross carrying amount (before </w:t>
      </w:r>
      <w:r>
        <w:rPr>
          <w:rFonts w:ascii="Arial" w:hAnsi="Arial" w:cs="Arial"/>
          <w:lang w:val="en-GB"/>
        </w:rPr>
        <w:t>netting allowance for expected credit losses</w:t>
      </w:r>
      <w:r w:rsidRPr="00C92732">
        <w:rPr>
          <w:rFonts w:ascii="Arial" w:hAnsi="Arial" w:cs="Arial"/>
          <w:lang w:val="en-GB"/>
        </w:rPr>
        <w:t xml:space="preserve">). The amounts presented for </w:t>
      </w:r>
      <w:r>
        <w:rPr>
          <w:rFonts w:ascii="Arial" w:hAnsi="Arial" w:cs="Arial"/>
          <w:lang w:val="en-GB"/>
        </w:rPr>
        <w:t>u</w:t>
      </w:r>
      <w:r w:rsidRPr="00C85E3D">
        <w:rPr>
          <w:rFonts w:ascii="Arial" w:hAnsi="Arial" w:cs="Arial"/>
          <w:lang w:val="en-GB"/>
        </w:rPr>
        <w:t>ndrawn credit limit</w:t>
      </w:r>
      <w:r>
        <w:rPr>
          <w:rFonts w:ascii="Arial" w:hAnsi="Arial" w:cs="Arial"/>
          <w:lang w:val="en-GB"/>
        </w:rPr>
        <w:t>s</w:t>
      </w:r>
      <w:r w:rsidRPr="00C85E3D">
        <w:rPr>
          <w:rFonts w:ascii="Arial" w:hAnsi="Arial" w:cs="Arial"/>
          <w:lang w:val="en-GB"/>
        </w:rPr>
        <w:t xml:space="preserve"> </w:t>
      </w:r>
      <w:r w:rsidRPr="00C92732">
        <w:rPr>
          <w:rFonts w:ascii="Arial" w:hAnsi="Arial" w:cs="Arial"/>
          <w:lang w:val="en-GB"/>
        </w:rPr>
        <w:t>and</w:t>
      </w:r>
      <w:r>
        <w:rPr>
          <w:rFonts w:ascii="Arial" w:hAnsi="Arial" w:cs="Arial"/>
          <w:lang w:val="en-GB"/>
        </w:rPr>
        <w:t xml:space="preserve"> financial guarantee contracts are </w:t>
      </w:r>
      <w:r w:rsidRPr="00C92732">
        <w:rPr>
          <w:rFonts w:ascii="Arial" w:hAnsi="Arial" w:cs="Arial"/>
          <w:lang w:val="en-GB"/>
        </w:rPr>
        <w:t>the amounts committed or guaranteed, respectively.</w:t>
      </w:r>
    </w:p>
    <w:p w14:paraId="2A04A218" w14:textId="77777777" w:rsidR="000D5E4E" w:rsidRDefault="000D5E4E">
      <w:pPr>
        <w:rPr>
          <w:rFonts w:ascii="Arial" w:hAnsi="Arial" w:cs="Arial"/>
          <w:lang w:val="en-GB"/>
        </w:rPr>
      </w:pPr>
      <w:r>
        <w:rPr>
          <w:rFonts w:ascii="Arial" w:hAnsi="Arial" w:cs="Arial"/>
          <w:lang w:val="en-GB"/>
        </w:rPr>
        <w:br w:type="page"/>
      </w:r>
    </w:p>
    <w:p w14:paraId="0ECB39C1" w14:textId="77777777" w:rsidR="00BF70FA" w:rsidRDefault="00BF70FA" w:rsidP="00F325F5">
      <w:pPr>
        <w:spacing w:line="360" w:lineRule="exact"/>
        <w:ind w:left="630" w:hanging="6"/>
        <w:jc w:val="thaiDistribute"/>
        <w:rPr>
          <w:rFonts w:ascii="Arial" w:hAnsi="Arial" w:cs="Arial"/>
          <w:lang w:val="en-US"/>
        </w:rPr>
      </w:pPr>
      <w:r w:rsidRPr="00C92732">
        <w:rPr>
          <w:rFonts w:ascii="Arial" w:hAnsi="Arial" w:cs="Arial"/>
          <w:lang w:val="en-GB"/>
        </w:rPr>
        <w:lastRenderedPageBreak/>
        <w:t>Explanation</w:t>
      </w:r>
      <w:r>
        <w:rPr>
          <w:rFonts w:ascii="Arial" w:hAnsi="Arial" w:cs="Arial"/>
          <w:lang w:val="en-GB"/>
        </w:rPr>
        <w:t>s</w:t>
      </w:r>
      <w:r w:rsidRPr="00C92732">
        <w:rPr>
          <w:rFonts w:ascii="Arial" w:hAnsi="Arial" w:cs="Arial"/>
          <w:lang w:val="en-GB"/>
        </w:rPr>
        <w:t xml:space="preserve"> of </w:t>
      </w:r>
      <w:r>
        <w:rPr>
          <w:rFonts w:ascii="Arial" w:hAnsi="Arial" w:cs="Arial"/>
          <w:lang w:val="en-GB"/>
        </w:rPr>
        <w:t xml:space="preserve">the </w:t>
      </w:r>
      <w:r w:rsidRPr="00C92732">
        <w:rPr>
          <w:rFonts w:ascii="Arial" w:hAnsi="Arial" w:cs="Arial"/>
          <w:lang w:val="en-GB"/>
        </w:rPr>
        <w:t>12-month expected credit loss</w:t>
      </w:r>
      <w:r w:rsidRPr="00AB4DD3">
        <w:rPr>
          <w:rFonts w:ascii="Arial" w:hAnsi="Arial" w:cs="Arial"/>
          <w:lang w:val="en-GB"/>
        </w:rPr>
        <w:t>es</w:t>
      </w:r>
      <w:r>
        <w:rPr>
          <w:rFonts w:ascii="Arial" w:hAnsi="Arial" w:cs="Arial"/>
          <w:lang w:val="en-GB"/>
        </w:rPr>
        <w:t xml:space="preserve">, lifetime expected credit losses - </w:t>
      </w:r>
      <w:r w:rsidRPr="00C92732">
        <w:rPr>
          <w:rFonts w:ascii="Arial" w:hAnsi="Arial" w:cs="Arial"/>
          <w:lang w:val="en-GB"/>
        </w:rPr>
        <w:t>not credit impaired, and lif</w:t>
      </w:r>
      <w:r>
        <w:rPr>
          <w:rFonts w:ascii="Arial" w:hAnsi="Arial" w:cs="Arial"/>
          <w:lang w:val="en-GB"/>
        </w:rPr>
        <w:t xml:space="preserve">etime expected credit losses - </w:t>
      </w:r>
      <w:r w:rsidRPr="00C92732">
        <w:rPr>
          <w:rFonts w:ascii="Arial" w:hAnsi="Arial" w:cs="Arial"/>
          <w:lang w:val="en-GB"/>
        </w:rPr>
        <w:t xml:space="preserve">credit impaired are </w:t>
      </w:r>
      <w:r>
        <w:rPr>
          <w:rFonts w:ascii="Arial" w:hAnsi="Arial" w:cs="Arial"/>
          <w:lang w:val="en-GB"/>
        </w:rPr>
        <w:t>included</w:t>
      </w:r>
      <w:r w:rsidRPr="00C92732">
        <w:rPr>
          <w:rFonts w:ascii="Arial" w:hAnsi="Arial" w:cs="Arial"/>
          <w:lang w:val="en-GB"/>
        </w:rPr>
        <w:t xml:space="preserve"> in Note</w:t>
      </w:r>
      <w:r>
        <w:rPr>
          <w:rFonts w:ascii="Arial" w:hAnsi="Arial" w:cs="Arial"/>
          <w:lang w:val="en-GB"/>
        </w:rPr>
        <w:t>s</w:t>
      </w:r>
      <w:r w:rsidRPr="00C92732">
        <w:rPr>
          <w:rFonts w:ascii="Arial" w:hAnsi="Arial" w:cs="Arial"/>
          <w:lang w:val="en-GB"/>
        </w:rPr>
        <w:t xml:space="preserve"> </w:t>
      </w:r>
      <w:r w:rsidR="00AA243A" w:rsidRPr="00385176">
        <w:rPr>
          <w:rFonts w:ascii="Arial" w:hAnsi="Arial" w:cs="Cordia New"/>
          <w:lang w:val="en-US"/>
        </w:rPr>
        <w:t>4</w:t>
      </w:r>
      <w:r>
        <w:rPr>
          <w:rFonts w:ascii="Arial" w:hAnsi="Arial" w:cs="Arial"/>
          <w:lang w:val="en-GB"/>
        </w:rPr>
        <w:t xml:space="preserve"> and </w:t>
      </w:r>
      <w:r w:rsidR="00AA243A">
        <w:rPr>
          <w:rFonts w:ascii="Arial" w:hAnsi="Arial" w:cs="Arial"/>
          <w:lang w:val="en-GB"/>
        </w:rPr>
        <w:t>5</w:t>
      </w:r>
      <w:r w:rsidRPr="00C92732">
        <w:rPr>
          <w:rFonts w:ascii="Arial" w:hAnsi="Arial" w:cs="Arial"/>
          <w:lang w:val="en-GB"/>
        </w:rPr>
        <w:t xml:space="preserve"> to the financial statements.</w:t>
      </w:r>
    </w:p>
    <w:p w14:paraId="25735C15" w14:textId="77777777" w:rsidR="00B057C5" w:rsidRPr="006E15C3" w:rsidRDefault="00B057C5">
      <w:pPr>
        <w:rPr>
          <w:sz w:val="2"/>
          <w:szCs w:val="2"/>
          <w:lang w:val="en-U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F70FA" w:rsidRPr="00843ACC" w14:paraId="41C82ED4" w14:textId="77777777" w:rsidTr="00F325F5">
        <w:trPr>
          <w:trHeight w:val="80"/>
          <w:tblHeader/>
        </w:trPr>
        <w:tc>
          <w:tcPr>
            <w:tcW w:w="3456" w:type="dxa"/>
            <w:tcBorders>
              <w:top w:val="nil"/>
              <w:left w:val="nil"/>
              <w:bottom w:val="nil"/>
              <w:right w:val="nil"/>
            </w:tcBorders>
            <w:shd w:val="clear" w:color="auto" w:fill="auto"/>
          </w:tcPr>
          <w:p w14:paraId="55A06998" w14:textId="77777777" w:rsidR="00BF70FA" w:rsidRPr="00843ACC" w:rsidRDefault="00BF70FA" w:rsidP="00F325F5">
            <w:pPr>
              <w:suppressAutoHyphens/>
              <w:spacing w:line="310" w:lineRule="exact"/>
              <w:jc w:val="right"/>
              <w:rPr>
                <w:rFonts w:ascii="Arial" w:hAnsi="Arial" w:cs="Arial"/>
                <w:sz w:val="16"/>
                <w:szCs w:val="16"/>
                <w:highlight w:val="magenta"/>
                <w:lang w:val="en-US" w:eastAsia="th-TH"/>
              </w:rPr>
            </w:pPr>
            <w:r w:rsidRPr="00843ACC">
              <w:rPr>
                <w:rFonts w:ascii="Arial" w:hAnsi="Arial" w:cs="Arial"/>
                <w:sz w:val="16"/>
                <w:szCs w:val="16"/>
                <w:cs/>
              </w:rPr>
              <w:br w:type="page"/>
            </w:r>
            <w:r w:rsidRPr="00843ACC">
              <w:rPr>
                <w:rFonts w:ascii="Arial" w:hAnsi="Arial" w:cs="Arial"/>
                <w:sz w:val="16"/>
                <w:szCs w:val="16"/>
                <w:cs/>
              </w:rPr>
              <w:br w:type="page"/>
            </w:r>
            <w:r w:rsidRPr="00843ACC">
              <w:rPr>
                <w:rFonts w:ascii="Arial" w:hAnsi="Arial" w:cs="Arial"/>
                <w:sz w:val="16"/>
                <w:szCs w:val="16"/>
                <w:highlight w:val="magenta"/>
                <w:cs/>
                <w:lang w:eastAsia="th-TH"/>
              </w:rPr>
              <w:br w:type="page"/>
            </w:r>
          </w:p>
        </w:tc>
        <w:tc>
          <w:tcPr>
            <w:tcW w:w="6029" w:type="dxa"/>
            <w:gridSpan w:val="4"/>
            <w:tcBorders>
              <w:top w:val="nil"/>
              <w:left w:val="nil"/>
              <w:bottom w:val="nil"/>
              <w:right w:val="nil"/>
            </w:tcBorders>
            <w:shd w:val="clear" w:color="auto" w:fill="auto"/>
          </w:tcPr>
          <w:p w14:paraId="05FFCF81" w14:textId="77777777" w:rsidR="00BF70FA" w:rsidRPr="00843ACC" w:rsidRDefault="00BF70FA" w:rsidP="00F325F5">
            <w:pPr>
              <w:suppressAutoHyphens/>
              <w:spacing w:line="310" w:lineRule="exact"/>
              <w:jc w:val="right"/>
              <w:rPr>
                <w:rFonts w:ascii="Arial" w:hAnsi="Arial" w:cs="Arial"/>
                <w:sz w:val="16"/>
                <w:szCs w:val="16"/>
                <w:highlight w:val="magenta"/>
                <w:cs/>
                <w:lang w:eastAsia="th-TH"/>
              </w:rPr>
            </w:pPr>
            <w:r w:rsidRPr="00843ACC">
              <w:rPr>
                <w:rFonts w:ascii="Arial" w:hAnsi="Arial" w:cs="Arial"/>
                <w:color w:val="000000"/>
                <w:sz w:val="16"/>
                <w:szCs w:val="16"/>
                <w:cs/>
                <w:lang w:eastAsia="th-TH"/>
              </w:rPr>
              <w:t>(Unit: Thousand Baht)</w:t>
            </w:r>
          </w:p>
        </w:tc>
      </w:tr>
      <w:tr w:rsidR="00BF70FA" w:rsidRPr="00843ACC" w14:paraId="635F0A6F" w14:textId="77777777" w:rsidTr="00F325F5">
        <w:trPr>
          <w:tblHeader/>
        </w:trPr>
        <w:tc>
          <w:tcPr>
            <w:tcW w:w="3456" w:type="dxa"/>
            <w:tcBorders>
              <w:top w:val="nil"/>
              <w:left w:val="nil"/>
              <w:bottom w:val="nil"/>
              <w:right w:val="nil"/>
            </w:tcBorders>
            <w:shd w:val="clear" w:color="auto" w:fill="auto"/>
            <w:vAlign w:val="bottom"/>
          </w:tcPr>
          <w:p w14:paraId="37B93FE0" w14:textId="77777777" w:rsidR="00BF70FA" w:rsidRPr="00843ACC" w:rsidRDefault="00BF70FA" w:rsidP="00F325F5">
            <w:pPr>
              <w:suppressAutoHyphens/>
              <w:spacing w:line="310" w:lineRule="exact"/>
              <w:rPr>
                <w:rFonts w:ascii="Arial" w:hAnsi="Arial" w:cs="Arial"/>
                <w:sz w:val="16"/>
                <w:szCs w:val="16"/>
                <w:highlight w:val="magenta"/>
                <w:cs/>
                <w:lang w:eastAsia="th-TH"/>
              </w:rPr>
            </w:pPr>
          </w:p>
        </w:tc>
        <w:tc>
          <w:tcPr>
            <w:tcW w:w="6029" w:type="dxa"/>
            <w:gridSpan w:val="4"/>
            <w:tcBorders>
              <w:top w:val="nil"/>
              <w:left w:val="nil"/>
              <w:bottom w:val="nil"/>
              <w:right w:val="nil"/>
            </w:tcBorders>
            <w:shd w:val="clear" w:color="auto" w:fill="auto"/>
            <w:vAlign w:val="bottom"/>
          </w:tcPr>
          <w:p w14:paraId="58D44B71" w14:textId="77777777" w:rsidR="00BF70FA" w:rsidRPr="00843ACC" w:rsidRDefault="00F325F5" w:rsidP="00F325F5">
            <w:pPr>
              <w:pBdr>
                <w:bottom w:val="single" w:sz="4" w:space="1" w:color="auto"/>
              </w:pBdr>
              <w:suppressAutoHyphens/>
              <w:spacing w:line="310" w:lineRule="exact"/>
              <w:jc w:val="center"/>
              <w:rPr>
                <w:rFonts w:ascii="Arial" w:hAnsi="Arial" w:cs="Arial"/>
                <w:sz w:val="16"/>
                <w:szCs w:val="16"/>
                <w:lang w:val="en-US" w:eastAsia="th-TH"/>
              </w:rPr>
            </w:pPr>
            <w:r>
              <w:rPr>
                <w:rFonts w:ascii="Arial" w:hAnsi="Arial" w:cs="Arial"/>
                <w:sz w:val="16"/>
                <w:szCs w:val="16"/>
                <w:lang w:val="en-US" w:eastAsia="th-TH"/>
              </w:rPr>
              <w:t>31 December</w:t>
            </w:r>
            <w:r w:rsidR="0070567B" w:rsidRPr="00843ACC">
              <w:rPr>
                <w:rFonts w:ascii="Arial" w:hAnsi="Arial" w:cs="Arial"/>
                <w:sz w:val="16"/>
                <w:szCs w:val="16"/>
                <w:lang w:val="en-US" w:eastAsia="th-TH"/>
              </w:rPr>
              <w:t xml:space="preserve"> 2021</w:t>
            </w:r>
          </w:p>
        </w:tc>
      </w:tr>
      <w:tr w:rsidR="00BF70FA" w:rsidRPr="00843ACC" w14:paraId="3A72CEE9" w14:textId="77777777" w:rsidTr="00F325F5">
        <w:trPr>
          <w:tblHeader/>
        </w:trPr>
        <w:tc>
          <w:tcPr>
            <w:tcW w:w="3456" w:type="dxa"/>
            <w:tcBorders>
              <w:top w:val="nil"/>
              <w:left w:val="nil"/>
              <w:bottom w:val="nil"/>
              <w:right w:val="nil"/>
            </w:tcBorders>
            <w:shd w:val="clear" w:color="auto" w:fill="auto"/>
            <w:vAlign w:val="bottom"/>
          </w:tcPr>
          <w:p w14:paraId="5020431A" w14:textId="77777777" w:rsidR="00BF70FA" w:rsidRPr="005A20E2" w:rsidRDefault="00BF70FA" w:rsidP="00F325F5">
            <w:pPr>
              <w:suppressAutoHyphens/>
              <w:spacing w:line="310" w:lineRule="exact"/>
              <w:rPr>
                <w:rFonts w:ascii="Arial" w:hAnsi="Arial" w:cs="Cordia New"/>
                <w:sz w:val="16"/>
                <w:szCs w:val="16"/>
                <w:highlight w:val="magenta"/>
                <w:cs/>
                <w:lang w:eastAsia="th-TH"/>
              </w:rPr>
            </w:pPr>
          </w:p>
        </w:tc>
        <w:tc>
          <w:tcPr>
            <w:tcW w:w="1505" w:type="dxa"/>
            <w:tcBorders>
              <w:top w:val="nil"/>
              <w:left w:val="nil"/>
              <w:bottom w:val="nil"/>
              <w:right w:val="nil"/>
            </w:tcBorders>
            <w:shd w:val="clear" w:color="auto" w:fill="auto"/>
            <w:vAlign w:val="bottom"/>
          </w:tcPr>
          <w:p w14:paraId="00BB232D" w14:textId="77777777" w:rsidR="00BF70FA" w:rsidRPr="00843ACC" w:rsidRDefault="00BF70FA" w:rsidP="00F325F5">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264129F3" w14:textId="77777777" w:rsidR="00BF70FA" w:rsidRPr="00843ACC" w:rsidRDefault="00BF70FA" w:rsidP="00F325F5">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2CF31663" w14:textId="77777777" w:rsidR="00BF70FA" w:rsidRPr="00843ACC" w:rsidRDefault="00BF70FA" w:rsidP="00F325F5">
            <w:pPr>
              <w:pBdr>
                <w:bottom w:val="single" w:sz="4" w:space="1" w:color="auto"/>
              </w:pBdr>
              <w:suppressAutoHyphens/>
              <w:spacing w:line="310" w:lineRule="exact"/>
              <w:jc w:val="center"/>
              <w:rPr>
                <w:rFonts w:ascii="Arial" w:hAnsi="Arial" w:cs="Arial"/>
                <w:sz w:val="16"/>
                <w:szCs w:val="16"/>
                <w:lang w:val="en-US" w:eastAsia="th-TH"/>
              </w:rPr>
            </w:pPr>
            <w:r w:rsidRPr="00843ACC">
              <w:rPr>
                <w:rFonts w:ascii="Arial" w:hAnsi="Arial" w:cs="Arial"/>
                <w:sz w:val="16"/>
                <w:szCs w:val="16"/>
                <w:lang w:val="en-US" w:eastAsia="th-TH"/>
              </w:rPr>
              <w:t>Financial assets that are credit- impaired</w:t>
            </w:r>
            <w:r w:rsidRPr="00843ACC">
              <w:rPr>
                <w:rFonts w:ascii="Arial" w:hAnsi="Arial" w:cs="Arial"/>
                <w:sz w:val="16"/>
                <w:szCs w:val="16"/>
                <w:cs/>
              </w:rPr>
              <w:t xml:space="preserve">              </w:t>
            </w:r>
            <w:r w:rsidRPr="00843ACC">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04AEA168" w14:textId="77777777" w:rsidR="00BF70FA" w:rsidRPr="00843ACC" w:rsidRDefault="00BF70FA" w:rsidP="00F325F5">
            <w:pPr>
              <w:pBdr>
                <w:bottom w:val="single" w:sz="4" w:space="1" w:color="auto"/>
              </w:pBdr>
              <w:suppressAutoHyphens/>
              <w:spacing w:line="310" w:lineRule="exact"/>
              <w:jc w:val="center"/>
              <w:rPr>
                <w:rFonts w:ascii="Arial" w:hAnsi="Arial" w:cs="Arial"/>
                <w:sz w:val="16"/>
                <w:szCs w:val="16"/>
                <w:cs/>
                <w:lang w:eastAsia="th-TH"/>
              </w:rPr>
            </w:pPr>
            <w:r w:rsidRPr="00843ACC">
              <w:rPr>
                <w:rFonts w:ascii="Arial" w:hAnsi="Arial" w:cs="Arial"/>
                <w:sz w:val="16"/>
                <w:szCs w:val="16"/>
                <w:cs/>
                <w:lang w:eastAsia="th-TH"/>
              </w:rPr>
              <w:t>Total</w:t>
            </w:r>
          </w:p>
        </w:tc>
      </w:tr>
      <w:tr w:rsidR="00BF70FA" w:rsidRPr="0047264C" w14:paraId="2D3AB4BD" w14:textId="77777777" w:rsidTr="00F325F5">
        <w:tc>
          <w:tcPr>
            <w:tcW w:w="3456" w:type="dxa"/>
            <w:tcBorders>
              <w:top w:val="nil"/>
              <w:left w:val="nil"/>
              <w:bottom w:val="nil"/>
              <w:right w:val="nil"/>
            </w:tcBorders>
            <w:shd w:val="clear" w:color="auto" w:fill="auto"/>
          </w:tcPr>
          <w:p w14:paraId="6178A4B6" w14:textId="77777777" w:rsidR="00BF70FA" w:rsidRPr="00843ACC" w:rsidRDefault="00BF70FA" w:rsidP="00F325F5">
            <w:pPr>
              <w:suppressAutoHyphens/>
              <w:spacing w:line="310" w:lineRule="exact"/>
              <w:ind w:left="149" w:right="-109" w:hanging="149"/>
              <w:rPr>
                <w:rFonts w:ascii="Arial" w:hAnsi="Arial" w:cs="Arial"/>
                <w:b/>
                <w:bCs/>
                <w:sz w:val="16"/>
                <w:szCs w:val="16"/>
                <w:lang w:val="en-US" w:eastAsia="th-TH"/>
              </w:rPr>
            </w:pPr>
            <w:r w:rsidRPr="00843ACC">
              <w:rPr>
                <w:rFonts w:ascii="Arial" w:hAnsi="Arial" w:cs="Arial"/>
                <w:b/>
                <w:bCs/>
                <w:sz w:val="16"/>
                <w:szCs w:val="16"/>
                <w:cs/>
                <w:lang w:eastAsia="th-TH"/>
              </w:rPr>
              <w:t>Interbank</w:t>
            </w:r>
            <w:r w:rsidRPr="00843ACC">
              <w:rPr>
                <w:rFonts w:ascii="Arial" w:hAnsi="Arial" w:cs="Arial"/>
                <w:b/>
                <w:bCs/>
                <w:sz w:val="16"/>
                <w:szCs w:val="16"/>
                <w:cs/>
                <w:lang w:val="en-US" w:eastAsia="th-TH"/>
              </w:rPr>
              <w:t xml:space="preserve"> and money market </w:t>
            </w:r>
            <w:r w:rsidRPr="00843ACC">
              <w:rPr>
                <w:rFonts w:ascii="Arial" w:hAnsi="Arial" w:cs="Arial"/>
                <w:b/>
                <w:bCs/>
                <w:sz w:val="16"/>
                <w:szCs w:val="16"/>
                <w:lang w:val="en-US" w:eastAsia="th-TH"/>
              </w:rPr>
              <w:t>items</w:t>
            </w:r>
            <w:r w:rsidRPr="00843ACC">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6C53B707" w14:textId="77777777" w:rsidR="00BF70FA" w:rsidRPr="00843ACC" w:rsidRDefault="00BF70FA" w:rsidP="00F325F5">
            <w:pPr>
              <w:tabs>
                <w:tab w:val="decimal" w:pos="1060"/>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tcPr>
          <w:p w14:paraId="62A16A5F" w14:textId="77777777" w:rsidR="00BF70FA" w:rsidRPr="00843ACC" w:rsidRDefault="00BF70FA" w:rsidP="00F325F5">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57AAED4" w14:textId="77777777" w:rsidR="00BF70FA" w:rsidRPr="00843ACC" w:rsidRDefault="00BF70FA" w:rsidP="00F325F5">
            <w:pPr>
              <w:tabs>
                <w:tab w:val="decimal" w:pos="1060"/>
              </w:tabs>
              <w:suppressAutoHyphens/>
              <w:spacing w:line="31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E91DF92" w14:textId="77777777" w:rsidR="00BF70FA" w:rsidRPr="00843ACC" w:rsidRDefault="00BF70FA" w:rsidP="00F325F5">
            <w:pPr>
              <w:tabs>
                <w:tab w:val="decimal" w:pos="1060"/>
              </w:tabs>
              <w:suppressAutoHyphens/>
              <w:spacing w:line="310" w:lineRule="exact"/>
              <w:rPr>
                <w:rFonts w:ascii="Arial" w:hAnsi="Arial" w:cs="Arial"/>
                <w:sz w:val="16"/>
                <w:szCs w:val="16"/>
                <w:cs/>
                <w:lang w:eastAsia="th-TH"/>
              </w:rPr>
            </w:pPr>
          </w:p>
        </w:tc>
      </w:tr>
      <w:tr w:rsidR="001F0C6F" w:rsidRPr="00843ACC" w14:paraId="1AD7D061" w14:textId="77777777" w:rsidTr="00F325F5">
        <w:tc>
          <w:tcPr>
            <w:tcW w:w="3456" w:type="dxa"/>
            <w:tcBorders>
              <w:top w:val="nil"/>
              <w:left w:val="nil"/>
              <w:bottom w:val="nil"/>
              <w:right w:val="nil"/>
            </w:tcBorders>
            <w:shd w:val="clear" w:color="auto" w:fill="auto"/>
          </w:tcPr>
          <w:p w14:paraId="40348230" w14:textId="77777777" w:rsidR="001F0C6F" w:rsidRPr="00843ACC" w:rsidRDefault="001F0C6F" w:rsidP="00F325F5">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397348E0"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20,602,689</w:t>
            </w:r>
          </w:p>
        </w:tc>
        <w:tc>
          <w:tcPr>
            <w:tcW w:w="1508" w:type="dxa"/>
            <w:tcBorders>
              <w:top w:val="nil"/>
              <w:left w:val="nil"/>
              <w:bottom w:val="nil"/>
              <w:right w:val="nil"/>
            </w:tcBorders>
            <w:shd w:val="clear" w:color="auto" w:fill="auto"/>
          </w:tcPr>
          <w:p w14:paraId="16BF8043" w14:textId="77777777" w:rsidR="001F0C6F" w:rsidRPr="00843ACC" w:rsidRDefault="001F0C6F" w:rsidP="00F325F5">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tcPr>
          <w:p w14:paraId="4BA8375F" w14:textId="77777777" w:rsidR="001F0C6F" w:rsidRPr="00843ACC" w:rsidRDefault="001F0C6F" w:rsidP="00F325F5">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tcPr>
          <w:p w14:paraId="0F6117B9"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20,602,689</w:t>
            </w:r>
          </w:p>
        </w:tc>
      </w:tr>
      <w:tr w:rsidR="001F0C6F" w:rsidRPr="00843ACC" w14:paraId="1475CA41" w14:textId="77777777" w:rsidTr="00F325F5">
        <w:tc>
          <w:tcPr>
            <w:tcW w:w="3456" w:type="dxa"/>
            <w:tcBorders>
              <w:top w:val="nil"/>
              <w:left w:val="nil"/>
              <w:bottom w:val="nil"/>
              <w:right w:val="nil"/>
            </w:tcBorders>
            <w:shd w:val="clear" w:color="auto" w:fill="auto"/>
          </w:tcPr>
          <w:p w14:paraId="6461C73E" w14:textId="77777777" w:rsidR="001F0C6F" w:rsidRPr="00843ACC" w:rsidRDefault="001F0C6F" w:rsidP="00F325F5">
            <w:pPr>
              <w:suppressAutoHyphens/>
              <w:spacing w:line="310" w:lineRule="exact"/>
              <w:ind w:left="149" w:hanging="149"/>
              <w:rPr>
                <w:rFonts w:ascii="Arial" w:hAnsi="Arial" w:cs="Arial"/>
                <w:sz w:val="16"/>
                <w:szCs w:val="16"/>
                <w:lang w:val="en-US" w:eastAsia="th-TH"/>
              </w:rPr>
            </w:pPr>
            <w:r w:rsidRPr="00843ACC">
              <w:rPr>
                <w:rFonts w:ascii="Arial" w:hAnsi="Arial" w:cs="Arial"/>
                <w:sz w:val="16"/>
                <w:szCs w:val="16"/>
                <w:lang w:val="en-US" w:eastAsia="th-TH"/>
              </w:rPr>
              <w:t>No o</w:t>
            </w:r>
            <w:r w:rsidRPr="00843ACC">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16258399"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14,670,168</w:t>
            </w:r>
          </w:p>
        </w:tc>
        <w:tc>
          <w:tcPr>
            <w:tcW w:w="1508" w:type="dxa"/>
            <w:tcBorders>
              <w:top w:val="nil"/>
              <w:left w:val="nil"/>
              <w:bottom w:val="nil"/>
              <w:right w:val="nil"/>
            </w:tcBorders>
            <w:shd w:val="clear" w:color="auto" w:fill="auto"/>
            <w:vAlign w:val="bottom"/>
          </w:tcPr>
          <w:p w14:paraId="3836318A"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12175460"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240CA72A"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14,670,168</w:t>
            </w:r>
          </w:p>
        </w:tc>
      </w:tr>
      <w:tr w:rsidR="001F0C6F" w:rsidRPr="00843ACC" w14:paraId="6D15FE82" w14:textId="77777777" w:rsidTr="00F325F5">
        <w:trPr>
          <w:trHeight w:val="49"/>
        </w:trPr>
        <w:tc>
          <w:tcPr>
            <w:tcW w:w="3456" w:type="dxa"/>
            <w:tcBorders>
              <w:top w:val="nil"/>
              <w:left w:val="nil"/>
              <w:bottom w:val="nil"/>
              <w:right w:val="nil"/>
            </w:tcBorders>
            <w:shd w:val="clear" w:color="auto" w:fill="auto"/>
          </w:tcPr>
          <w:p w14:paraId="05DCEAD8" w14:textId="77777777" w:rsidR="001F0C6F" w:rsidRPr="00F325F5" w:rsidRDefault="001F0C6F" w:rsidP="00F325F5">
            <w:pPr>
              <w:suppressAutoHyphens/>
              <w:spacing w:line="310" w:lineRule="exact"/>
              <w:ind w:left="149" w:hanging="149"/>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72A2209"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35,272,857</w:t>
            </w:r>
          </w:p>
        </w:tc>
        <w:tc>
          <w:tcPr>
            <w:tcW w:w="1508" w:type="dxa"/>
            <w:tcBorders>
              <w:top w:val="nil"/>
              <w:left w:val="nil"/>
              <w:bottom w:val="nil"/>
              <w:right w:val="nil"/>
            </w:tcBorders>
            <w:shd w:val="clear" w:color="auto" w:fill="auto"/>
            <w:vAlign w:val="bottom"/>
          </w:tcPr>
          <w:p w14:paraId="76686445" w14:textId="77777777" w:rsidR="001F0C6F" w:rsidRPr="00843ACC" w:rsidRDefault="001F0C6F" w:rsidP="00F325F5">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1DDBA354" w14:textId="77777777" w:rsidR="001F0C6F" w:rsidRPr="00843ACC" w:rsidRDefault="001F0C6F" w:rsidP="00F325F5">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0E159586"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35,272,857</w:t>
            </w:r>
          </w:p>
        </w:tc>
      </w:tr>
      <w:tr w:rsidR="001F0C6F" w:rsidRPr="00843ACC" w14:paraId="323660BF" w14:textId="77777777" w:rsidTr="00F325F5">
        <w:trPr>
          <w:trHeight w:val="49"/>
        </w:trPr>
        <w:tc>
          <w:tcPr>
            <w:tcW w:w="3456" w:type="dxa"/>
            <w:tcBorders>
              <w:top w:val="nil"/>
              <w:left w:val="nil"/>
              <w:bottom w:val="nil"/>
              <w:right w:val="nil"/>
            </w:tcBorders>
            <w:shd w:val="clear" w:color="auto" w:fill="auto"/>
          </w:tcPr>
          <w:p w14:paraId="7FD1B057" w14:textId="77777777" w:rsidR="001F0C6F" w:rsidRPr="00843ACC" w:rsidRDefault="001F0C6F" w:rsidP="00F325F5">
            <w:pPr>
              <w:suppressAutoHyphens/>
              <w:spacing w:line="31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A670832" w14:textId="77777777" w:rsidR="001F0C6F"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(5,130)</w:t>
            </w:r>
          </w:p>
        </w:tc>
        <w:tc>
          <w:tcPr>
            <w:tcW w:w="1508" w:type="dxa"/>
            <w:tcBorders>
              <w:top w:val="nil"/>
              <w:left w:val="nil"/>
              <w:bottom w:val="nil"/>
              <w:right w:val="nil"/>
            </w:tcBorders>
            <w:shd w:val="clear" w:color="auto" w:fill="auto"/>
            <w:vAlign w:val="bottom"/>
          </w:tcPr>
          <w:p w14:paraId="4DB2331D"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485FCE47"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1E796578"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(5,130)</w:t>
            </w:r>
          </w:p>
        </w:tc>
      </w:tr>
      <w:tr w:rsidR="001F0C6F" w:rsidRPr="00843ACC" w14:paraId="5CE42B9D" w14:textId="77777777" w:rsidTr="00F325F5">
        <w:tc>
          <w:tcPr>
            <w:tcW w:w="3456" w:type="dxa"/>
            <w:tcBorders>
              <w:top w:val="nil"/>
              <w:left w:val="nil"/>
              <w:bottom w:val="nil"/>
              <w:right w:val="nil"/>
            </w:tcBorders>
            <w:shd w:val="clear" w:color="auto" w:fill="auto"/>
          </w:tcPr>
          <w:p w14:paraId="6B2A430B" w14:textId="77777777" w:rsidR="001F0C6F" w:rsidRPr="00843ACC" w:rsidRDefault="001F0C6F" w:rsidP="00F325F5">
            <w:pPr>
              <w:autoSpaceDE w:val="0"/>
              <w:autoSpaceDN w:val="0"/>
              <w:spacing w:line="310" w:lineRule="exact"/>
              <w:rPr>
                <w:rFonts w:ascii="Arial" w:hAnsi="Arial" w:cs="Arial"/>
                <w:sz w:val="16"/>
                <w:szCs w:val="16"/>
                <w:lang w:val="en-US" w:eastAsia="th-TH"/>
              </w:rPr>
            </w:pPr>
            <w:r w:rsidRPr="00843ACC">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4F5AFE06"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35,267,727</w:t>
            </w:r>
          </w:p>
        </w:tc>
        <w:tc>
          <w:tcPr>
            <w:tcW w:w="1508" w:type="dxa"/>
            <w:tcBorders>
              <w:top w:val="nil"/>
              <w:left w:val="nil"/>
              <w:bottom w:val="nil"/>
              <w:right w:val="nil"/>
            </w:tcBorders>
            <w:shd w:val="clear" w:color="auto" w:fill="auto"/>
            <w:vAlign w:val="bottom"/>
          </w:tcPr>
          <w:p w14:paraId="70CFFDEC"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764D4D74"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0EA14BC3"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35,267,727</w:t>
            </w:r>
          </w:p>
        </w:tc>
      </w:tr>
      <w:tr w:rsidR="001F0C6F" w:rsidRPr="00F325F5" w14:paraId="1AB7F3A6" w14:textId="77777777" w:rsidTr="00F325F5">
        <w:tc>
          <w:tcPr>
            <w:tcW w:w="3456" w:type="dxa"/>
            <w:tcBorders>
              <w:top w:val="nil"/>
              <w:left w:val="nil"/>
              <w:bottom w:val="nil"/>
              <w:right w:val="nil"/>
            </w:tcBorders>
            <w:shd w:val="clear" w:color="auto" w:fill="auto"/>
          </w:tcPr>
          <w:p w14:paraId="386A1395" w14:textId="77777777" w:rsidR="001F0C6F" w:rsidRPr="00F325F5" w:rsidRDefault="001F0C6F" w:rsidP="00F325F5">
            <w:pPr>
              <w:suppressAutoHyphens/>
              <w:ind w:left="205" w:hanging="205"/>
              <w:rPr>
                <w:rFonts w:ascii="Arial" w:hAnsi="Arial" w:cs="Arial"/>
                <w:b/>
                <w:bCs/>
                <w:strike/>
                <w:sz w:val="13"/>
                <w:szCs w:val="13"/>
                <w:highlight w:val="yellow"/>
                <w:lang w:val="en-US" w:eastAsia="th-TH"/>
              </w:rPr>
            </w:pPr>
          </w:p>
        </w:tc>
        <w:tc>
          <w:tcPr>
            <w:tcW w:w="1505" w:type="dxa"/>
            <w:tcBorders>
              <w:top w:val="nil"/>
              <w:left w:val="nil"/>
              <w:bottom w:val="nil"/>
              <w:right w:val="nil"/>
            </w:tcBorders>
            <w:shd w:val="clear" w:color="auto" w:fill="auto"/>
            <w:vAlign w:val="bottom"/>
          </w:tcPr>
          <w:p w14:paraId="587E0408" w14:textId="77777777" w:rsidR="001F0C6F" w:rsidRPr="00F325F5" w:rsidRDefault="001F0C6F" w:rsidP="00F325F5">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756D9CFE" w14:textId="77777777" w:rsidR="001F0C6F" w:rsidRPr="00F325F5" w:rsidRDefault="001F0C6F" w:rsidP="00F325F5">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092CA04E" w14:textId="77777777" w:rsidR="001F0C6F" w:rsidRPr="00F325F5" w:rsidRDefault="001F0C6F" w:rsidP="00F325F5">
            <w:pPr>
              <w:tabs>
                <w:tab w:val="decimal" w:pos="1060"/>
              </w:tabs>
              <w:suppressAutoHyphens/>
              <w:rPr>
                <w:rFonts w:ascii="Arial" w:hAnsi="Arial" w:cs="Arial"/>
                <w:color w:val="000000"/>
                <w:sz w:val="13"/>
                <w:szCs w:val="13"/>
                <w:cs/>
                <w:lang w:eastAsia="th-TH"/>
              </w:rPr>
            </w:pPr>
          </w:p>
        </w:tc>
        <w:tc>
          <w:tcPr>
            <w:tcW w:w="1508" w:type="dxa"/>
            <w:tcBorders>
              <w:top w:val="nil"/>
              <w:left w:val="nil"/>
              <w:bottom w:val="nil"/>
              <w:right w:val="nil"/>
            </w:tcBorders>
            <w:shd w:val="clear" w:color="auto" w:fill="auto"/>
            <w:vAlign w:val="bottom"/>
          </w:tcPr>
          <w:p w14:paraId="100E96B2" w14:textId="77777777" w:rsidR="001F0C6F" w:rsidRPr="00F325F5" w:rsidRDefault="001F0C6F" w:rsidP="00F325F5">
            <w:pPr>
              <w:tabs>
                <w:tab w:val="decimal" w:pos="1060"/>
              </w:tabs>
              <w:suppressAutoHyphens/>
              <w:rPr>
                <w:rFonts w:ascii="Arial" w:hAnsi="Arial" w:cs="Arial"/>
                <w:color w:val="000000"/>
                <w:sz w:val="13"/>
                <w:szCs w:val="13"/>
                <w:cs/>
                <w:lang w:eastAsia="th-TH"/>
              </w:rPr>
            </w:pPr>
          </w:p>
        </w:tc>
      </w:tr>
      <w:tr w:rsidR="001F0C6F" w:rsidRPr="000036EE" w14:paraId="6BD40EA1" w14:textId="77777777" w:rsidTr="00F325F5">
        <w:tc>
          <w:tcPr>
            <w:tcW w:w="4961" w:type="dxa"/>
            <w:gridSpan w:val="2"/>
            <w:tcBorders>
              <w:top w:val="nil"/>
              <w:left w:val="nil"/>
              <w:bottom w:val="nil"/>
              <w:right w:val="nil"/>
            </w:tcBorders>
            <w:shd w:val="clear" w:color="auto" w:fill="auto"/>
          </w:tcPr>
          <w:p w14:paraId="1E0AD7A3" w14:textId="77777777" w:rsidR="001F0C6F" w:rsidRPr="00843ACC" w:rsidRDefault="001F0C6F" w:rsidP="00F325F5">
            <w:pPr>
              <w:suppressAutoHyphens/>
              <w:spacing w:line="310" w:lineRule="exact"/>
              <w:ind w:left="197" w:hanging="197"/>
              <w:rPr>
                <w:rFonts w:ascii="Arial" w:hAnsi="Arial" w:cs="Arial"/>
                <w:sz w:val="16"/>
                <w:szCs w:val="16"/>
                <w:highlight w:val="magenta"/>
                <w:cs/>
                <w:lang w:eastAsia="th-TH"/>
              </w:rPr>
            </w:pPr>
            <w:r w:rsidRPr="00843ACC">
              <w:rPr>
                <w:rFonts w:ascii="Arial" w:hAnsi="Arial" w:cs="Arial"/>
                <w:b/>
                <w:bCs/>
                <w:sz w:val="16"/>
                <w:szCs w:val="16"/>
                <w:lang w:val="en-US" w:eastAsia="th-TH"/>
              </w:rPr>
              <w:t>Investments in debt instruments measured fair value through other comprehensive income</w:t>
            </w:r>
          </w:p>
        </w:tc>
        <w:tc>
          <w:tcPr>
            <w:tcW w:w="1508" w:type="dxa"/>
            <w:tcBorders>
              <w:top w:val="nil"/>
              <w:left w:val="nil"/>
              <w:bottom w:val="nil"/>
              <w:right w:val="nil"/>
            </w:tcBorders>
            <w:shd w:val="clear" w:color="auto" w:fill="auto"/>
          </w:tcPr>
          <w:p w14:paraId="20FF41C3" w14:textId="77777777" w:rsidR="001F0C6F" w:rsidRPr="00843ACC" w:rsidRDefault="001F0C6F" w:rsidP="00F325F5">
            <w:pPr>
              <w:tabs>
                <w:tab w:val="decimal" w:pos="1060"/>
              </w:tabs>
              <w:suppressAutoHyphens/>
              <w:spacing w:line="31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7B8A9C7E" w14:textId="77777777" w:rsidR="001F0C6F" w:rsidRPr="00843ACC" w:rsidRDefault="001F0C6F" w:rsidP="00F325F5">
            <w:pPr>
              <w:tabs>
                <w:tab w:val="decimal" w:pos="1060"/>
              </w:tabs>
              <w:suppressAutoHyphens/>
              <w:spacing w:line="310" w:lineRule="exac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0FA298FE" w14:textId="77777777" w:rsidR="001F0C6F" w:rsidRPr="00843ACC" w:rsidRDefault="001F0C6F" w:rsidP="00F325F5">
            <w:pPr>
              <w:tabs>
                <w:tab w:val="decimal" w:pos="1060"/>
              </w:tabs>
              <w:suppressAutoHyphens/>
              <w:spacing w:line="310" w:lineRule="exact"/>
              <w:rPr>
                <w:rFonts w:ascii="Arial" w:hAnsi="Arial" w:cs="Arial"/>
                <w:sz w:val="16"/>
                <w:szCs w:val="16"/>
                <w:highlight w:val="magenta"/>
                <w:cs/>
                <w:lang w:eastAsia="th-TH"/>
              </w:rPr>
            </w:pPr>
          </w:p>
        </w:tc>
      </w:tr>
      <w:tr w:rsidR="001F0C6F" w:rsidRPr="00843ACC" w14:paraId="708173A7" w14:textId="77777777" w:rsidTr="00F325F5">
        <w:tc>
          <w:tcPr>
            <w:tcW w:w="3456" w:type="dxa"/>
            <w:tcBorders>
              <w:top w:val="nil"/>
              <w:left w:val="nil"/>
              <w:bottom w:val="nil"/>
              <w:right w:val="nil"/>
            </w:tcBorders>
            <w:shd w:val="clear" w:color="auto" w:fill="auto"/>
          </w:tcPr>
          <w:p w14:paraId="414225D5" w14:textId="77777777" w:rsidR="001F0C6F" w:rsidRPr="00843ACC" w:rsidRDefault="001F0C6F" w:rsidP="00F325F5">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21B23339"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31,963,327</w:t>
            </w:r>
          </w:p>
        </w:tc>
        <w:tc>
          <w:tcPr>
            <w:tcW w:w="1508" w:type="dxa"/>
            <w:tcBorders>
              <w:top w:val="nil"/>
              <w:left w:val="nil"/>
              <w:bottom w:val="nil"/>
              <w:right w:val="nil"/>
            </w:tcBorders>
            <w:shd w:val="clear" w:color="auto" w:fill="auto"/>
            <w:vAlign w:val="bottom"/>
          </w:tcPr>
          <w:p w14:paraId="4C63D930" w14:textId="77777777" w:rsidR="001F0C6F" w:rsidRPr="00A33FB4" w:rsidRDefault="00A33FB4" w:rsidP="00F325F5">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3,120,971</w:t>
            </w:r>
          </w:p>
        </w:tc>
        <w:tc>
          <w:tcPr>
            <w:tcW w:w="1508" w:type="dxa"/>
            <w:tcBorders>
              <w:top w:val="nil"/>
              <w:left w:val="nil"/>
              <w:bottom w:val="nil"/>
              <w:right w:val="nil"/>
            </w:tcBorders>
            <w:shd w:val="clear" w:color="auto" w:fill="auto"/>
            <w:vAlign w:val="bottom"/>
          </w:tcPr>
          <w:p w14:paraId="2D8FEB38" w14:textId="77777777" w:rsidR="001F0C6F" w:rsidRPr="00A33FB4" w:rsidRDefault="001F0C6F" w:rsidP="00F325F5">
            <w:pPr>
              <w:pBdr>
                <w:bottom w:val="single" w:sz="4" w:space="1" w:color="auto"/>
              </w:pBdr>
              <w:tabs>
                <w:tab w:val="decimal" w:pos="1112"/>
              </w:tabs>
              <w:suppressAutoHyphens/>
              <w:spacing w:line="310" w:lineRule="exact"/>
              <w:rPr>
                <w:rFonts w:ascii="Arial" w:hAnsi="Arial" w:cstheme="minorBidi"/>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053F8296" w14:textId="77777777" w:rsidR="001F0C6F"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35,084,298</w:t>
            </w:r>
          </w:p>
        </w:tc>
      </w:tr>
      <w:tr w:rsidR="001F0C6F" w:rsidRPr="00843ACC" w14:paraId="7EB1562A" w14:textId="77777777" w:rsidTr="00F325F5">
        <w:tc>
          <w:tcPr>
            <w:tcW w:w="3456" w:type="dxa"/>
            <w:tcBorders>
              <w:top w:val="nil"/>
              <w:left w:val="nil"/>
              <w:bottom w:val="nil"/>
              <w:right w:val="nil"/>
            </w:tcBorders>
            <w:shd w:val="clear" w:color="auto" w:fill="auto"/>
          </w:tcPr>
          <w:p w14:paraId="313ED298" w14:textId="77777777" w:rsidR="001F0C6F" w:rsidRPr="00475E06" w:rsidRDefault="001F0C6F" w:rsidP="00F325F5">
            <w:pPr>
              <w:autoSpaceDE w:val="0"/>
              <w:autoSpaceDN w:val="0"/>
              <w:spacing w:line="310" w:lineRule="exact"/>
              <w:rPr>
                <w:rFonts w:ascii="Arial" w:hAnsi="Arial" w:cstheme="minorBidi"/>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221CDAF"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31,963,327</w:t>
            </w:r>
          </w:p>
        </w:tc>
        <w:tc>
          <w:tcPr>
            <w:tcW w:w="1508" w:type="dxa"/>
            <w:tcBorders>
              <w:top w:val="nil"/>
              <w:left w:val="nil"/>
              <w:bottom w:val="nil"/>
              <w:right w:val="nil"/>
            </w:tcBorders>
            <w:shd w:val="clear" w:color="auto" w:fill="auto"/>
            <w:vAlign w:val="bottom"/>
          </w:tcPr>
          <w:p w14:paraId="75DCA2D0" w14:textId="77777777" w:rsidR="001F0C6F" w:rsidRPr="00A33FB4" w:rsidRDefault="00A33FB4" w:rsidP="00F325F5">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3,120,971</w:t>
            </w:r>
          </w:p>
        </w:tc>
        <w:tc>
          <w:tcPr>
            <w:tcW w:w="1508" w:type="dxa"/>
            <w:tcBorders>
              <w:top w:val="nil"/>
              <w:left w:val="nil"/>
              <w:bottom w:val="nil"/>
              <w:right w:val="nil"/>
            </w:tcBorders>
            <w:shd w:val="clear" w:color="auto" w:fill="auto"/>
            <w:vAlign w:val="bottom"/>
          </w:tcPr>
          <w:p w14:paraId="2C5F0983" w14:textId="77777777" w:rsidR="001F0C6F" w:rsidRPr="00843ACC" w:rsidRDefault="001F0C6F" w:rsidP="00F325F5">
            <w:pP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54FCBB7C" w14:textId="77777777" w:rsidR="001F0C6F"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35,084,298</w:t>
            </w:r>
          </w:p>
        </w:tc>
      </w:tr>
      <w:tr w:rsidR="001F0C6F" w:rsidRPr="00843ACC" w14:paraId="56F07B13" w14:textId="77777777" w:rsidTr="00F325F5">
        <w:tc>
          <w:tcPr>
            <w:tcW w:w="3456" w:type="dxa"/>
            <w:tcBorders>
              <w:top w:val="nil"/>
              <w:left w:val="nil"/>
              <w:bottom w:val="nil"/>
              <w:right w:val="nil"/>
            </w:tcBorders>
            <w:shd w:val="clear" w:color="auto" w:fill="auto"/>
          </w:tcPr>
          <w:p w14:paraId="74438C74" w14:textId="77777777" w:rsidR="001F0C6F" w:rsidRPr="00843ACC" w:rsidRDefault="001F0C6F" w:rsidP="00F325F5">
            <w:pPr>
              <w:suppressAutoHyphens/>
              <w:spacing w:line="310" w:lineRule="exact"/>
              <w:ind w:left="519" w:hanging="519"/>
              <w:rPr>
                <w:rFonts w:ascii="Arial" w:hAnsi="Arial" w:cs="Arial"/>
                <w:sz w:val="16"/>
                <w:szCs w:val="16"/>
                <w:lang w:val="en-US" w:eastAsia="th-TH"/>
              </w:rPr>
            </w:pPr>
            <w:r w:rsidRPr="00843ACC">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5E704070" w14:textId="77777777" w:rsidR="001F0C6F" w:rsidRPr="00C4130B" w:rsidRDefault="00A33FB4" w:rsidP="00F325F5">
            <w:pPr>
              <w:pBdr>
                <w:bottom w:val="single" w:sz="4" w:space="1" w:color="auto"/>
                <w:between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(2,341)</w:t>
            </w:r>
          </w:p>
        </w:tc>
        <w:tc>
          <w:tcPr>
            <w:tcW w:w="1508" w:type="dxa"/>
            <w:tcBorders>
              <w:top w:val="nil"/>
              <w:left w:val="nil"/>
              <w:bottom w:val="nil"/>
              <w:right w:val="nil"/>
            </w:tcBorders>
            <w:shd w:val="clear" w:color="auto" w:fill="auto"/>
            <w:vAlign w:val="bottom"/>
          </w:tcPr>
          <w:p w14:paraId="13650419" w14:textId="77777777" w:rsidR="001F0C6F" w:rsidRPr="00C4130B" w:rsidRDefault="00A33FB4" w:rsidP="00F325F5">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(200,000)</w:t>
            </w:r>
          </w:p>
        </w:tc>
        <w:tc>
          <w:tcPr>
            <w:tcW w:w="1508" w:type="dxa"/>
            <w:tcBorders>
              <w:top w:val="nil"/>
              <w:left w:val="nil"/>
              <w:bottom w:val="nil"/>
              <w:right w:val="nil"/>
            </w:tcBorders>
            <w:shd w:val="clear" w:color="auto" w:fill="auto"/>
            <w:vAlign w:val="bottom"/>
          </w:tcPr>
          <w:p w14:paraId="255AECC7"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2C3A62E3" w14:textId="77777777" w:rsidR="001F0C6F" w:rsidRPr="00A33FB4" w:rsidRDefault="00A33FB4" w:rsidP="00F325F5">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(202,341)</w:t>
            </w:r>
          </w:p>
        </w:tc>
      </w:tr>
      <w:tr w:rsidR="001F0C6F" w:rsidRPr="00843ACC" w14:paraId="7D93ED93" w14:textId="77777777" w:rsidTr="00F325F5">
        <w:tc>
          <w:tcPr>
            <w:tcW w:w="3456" w:type="dxa"/>
            <w:tcBorders>
              <w:top w:val="nil"/>
              <w:left w:val="nil"/>
              <w:bottom w:val="nil"/>
              <w:right w:val="nil"/>
            </w:tcBorders>
            <w:shd w:val="clear" w:color="auto" w:fill="auto"/>
          </w:tcPr>
          <w:p w14:paraId="62AE7539" w14:textId="77777777" w:rsidR="001F0C6F" w:rsidRPr="00843ACC" w:rsidRDefault="001F0C6F" w:rsidP="00F325F5">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59D3E612" w14:textId="77777777" w:rsidR="001F0C6F" w:rsidRPr="00A33FB4" w:rsidRDefault="00A33FB4" w:rsidP="00F325F5">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31,960,986</w:t>
            </w:r>
          </w:p>
        </w:tc>
        <w:tc>
          <w:tcPr>
            <w:tcW w:w="1508" w:type="dxa"/>
            <w:tcBorders>
              <w:top w:val="nil"/>
              <w:left w:val="nil"/>
              <w:bottom w:val="nil"/>
              <w:right w:val="nil"/>
            </w:tcBorders>
            <w:shd w:val="clear" w:color="auto" w:fill="auto"/>
            <w:vAlign w:val="bottom"/>
          </w:tcPr>
          <w:p w14:paraId="312E1CA1" w14:textId="77777777" w:rsidR="001F0C6F" w:rsidRPr="00A33FB4" w:rsidRDefault="00A33FB4" w:rsidP="00F325F5">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2,920,971</w:t>
            </w:r>
          </w:p>
        </w:tc>
        <w:tc>
          <w:tcPr>
            <w:tcW w:w="1508" w:type="dxa"/>
            <w:tcBorders>
              <w:top w:val="nil"/>
              <w:left w:val="nil"/>
              <w:bottom w:val="nil"/>
              <w:right w:val="nil"/>
            </w:tcBorders>
            <w:shd w:val="clear" w:color="auto" w:fill="auto"/>
            <w:vAlign w:val="bottom"/>
          </w:tcPr>
          <w:p w14:paraId="510D0908" w14:textId="77777777" w:rsidR="001F0C6F" w:rsidRPr="00843ACC" w:rsidRDefault="001F0C6F" w:rsidP="00F325F5">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843ACC">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7C2048C0" w14:textId="77777777" w:rsidR="001F0C6F" w:rsidRPr="00A33FB4" w:rsidRDefault="00A33FB4" w:rsidP="00F325F5">
            <w:pPr>
              <w:pBdr>
                <w:bottom w:val="single" w:sz="4" w:space="1" w:color="auto"/>
                <w:between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34,881,957</w:t>
            </w:r>
          </w:p>
        </w:tc>
      </w:tr>
      <w:tr w:rsidR="00535ECD" w:rsidRPr="00F325F5" w14:paraId="6065217B" w14:textId="77777777" w:rsidTr="00F325F5">
        <w:tc>
          <w:tcPr>
            <w:tcW w:w="3456" w:type="dxa"/>
            <w:tcBorders>
              <w:top w:val="nil"/>
              <w:left w:val="nil"/>
              <w:bottom w:val="nil"/>
              <w:right w:val="nil"/>
            </w:tcBorders>
            <w:shd w:val="clear" w:color="auto" w:fill="auto"/>
          </w:tcPr>
          <w:p w14:paraId="2F0E1C1C" w14:textId="77777777" w:rsidR="00535ECD" w:rsidRPr="00F325F5" w:rsidRDefault="00535ECD" w:rsidP="00F325F5">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4B5933D1" w14:textId="77777777" w:rsidR="00535ECD" w:rsidRPr="00F325F5" w:rsidRDefault="00535ECD" w:rsidP="00F325F5">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3825A401" w14:textId="77777777" w:rsidR="00535ECD" w:rsidRPr="00F325F5" w:rsidRDefault="00535ECD" w:rsidP="00F325F5">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1711945B" w14:textId="77777777" w:rsidR="00535ECD" w:rsidRPr="00F325F5" w:rsidRDefault="00535ECD" w:rsidP="00F325F5">
            <w:pPr>
              <w:tabs>
                <w:tab w:val="decimal" w:pos="1060"/>
              </w:tabs>
              <w:suppressAutoHyphens/>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vAlign w:val="bottom"/>
          </w:tcPr>
          <w:p w14:paraId="1875204E" w14:textId="77777777" w:rsidR="00535ECD" w:rsidRPr="00F325F5" w:rsidRDefault="00535ECD" w:rsidP="00F325F5">
            <w:pPr>
              <w:tabs>
                <w:tab w:val="decimal" w:pos="1060"/>
              </w:tabs>
              <w:suppressAutoHyphens/>
              <w:rPr>
                <w:rFonts w:ascii="Arial" w:hAnsi="Arial" w:cs="Arial"/>
                <w:sz w:val="13"/>
                <w:szCs w:val="13"/>
                <w:highlight w:val="magenta"/>
                <w:lang w:val="en-US" w:eastAsia="th-TH"/>
              </w:rPr>
            </w:pPr>
          </w:p>
        </w:tc>
      </w:tr>
      <w:tr w:rsidR="00535ECD" w:rsidRPr="000036EE" w14:paraId="2F3CBB85" w14:textId="77777777" w:rsidTr="00F325F5">
        <w:tc>
          <w:tcPr>
            <w:tcW w:w="4961" w:type="dxa"/>
            <w:gridSpan w:val="2"/>
            <w:tcBorders>
              <w:top w:val="nil"/>
              <w:left w:val="nil"/>
              <w:bottom w:val="nil"/>
              <w:right w:val="nil"/>
            </w:tcBorders>
            <w:shd w:val="clear" w:color="auto" w:fill="auto"/>
          </w:tcPr>
          <w:p w14:paraId="22C26106" w14:textId="77777777" w:rsidR="00535ECD" w:rsidRPr="00843ACC" w:rsidRDefault="00535ECD" w:rsidP="00F325F5">
            <w:pPr>
              <w:tabs>
                <w:tab w:val="decimal" w:pos="1060"/>
              </w:tabs>
              <w:suppressAutoHyphens/>
              <w:spacing w:line="310" w:lineRule="exact"/>
              <w:rPr>
                <w:rFonts w:ascii="Arial" w:hAnsi="Arial" w:cs="Arial"/>
                <w:sz w:val="16"/>
                <w:szCs w:val="16"/>
                <w:highlight w:val="magenta"/>
                <w:lang w:val="en-US" w:eastAsia="th-TH"/>
              </w:rPr>
            </w:pPr>
            <w:r w:rsidRPr="00843ACC">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1610E7E4" w14:textId="77777777" w:rsidR="00535ECD" w:rsidRPr="00843ACC" w:rsidRDefault="00535ECD" w:rsidP="00F325F5">
            <w:pPr>
              <w:tabs>
                <w:tab w:val="decimal" w:pos="1060"/>
              </w:tabs>
              <w:suppressAutoHyphens/>
              <w:spacing w:line="31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tcPr>
          <w:p w14:paraId="219CDEF6" w14:textId="77777777" w:rsidR="00535ECD" w:rsidRPr="00843ACC" w:rsidRDefault="00535ECD" w:rsidP="00F325F5">
            <w:pPr>
              <w:tabs>
                <w:tab w:val="decimal" w:pos="1060"/>
              </w:tabs>
              <w:suppressAutoHyphens/>
              <w:spacing w:line="31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1A2241A3" w14:textId="77777777" w:rsidR="00535ECD" w:rsidRPr="00843ACC" w:rsidRDefault="00535ECD" w:rsidP="00F325F5">
            <w:pPr>
              <w:tabs>
                <w:tab w:val="decimal" w:pos="1060"/>
              </w:tabs>
              <w:suppressAutoHyphens/>
              <w:spacing w:line="310" w:lineRule="exact"/>
              <w:rPr>
                <w:rFonts w:ascii="Arial" w:hAnsi="Arial" w:cs="Arial"/>
                <w:sz w:val="16"/>
                <w:szCs w:val="16"/>
                <w:highlight w:val="magenta"/>
                <w:lang w:val="en-US" w:eastAsia="th-TH"/>
              </w:rPr>
            </w:pPr>
          </w:p>
        </w:tc>
      </w:tr>
      <w:tr w:rsidR="00535ECD" w:rsidRPr="00843ACC" w14:paraId="4A8259CB" w14:textId="77777777" w:rsidTr="00F325F5">
        <w:tc>
          <w:tcPr>
            <w:tcW w:w="3456" w:type="dxa"/>
            <w:tcBorders>
              <w:top w:val="nil"/>
              <w:left w:val="nil"/>
              <w:bottom w:val="nil"/>
              <w:right w:val="nil"/>
            </w:tcBorders>
            <w:shd w:val="clear" w:color="auto" w:fill="auto"/>
          </w:tcPr>
          <w:p w14:paraId="47F2A4B9" w14:textId="77777777" w:rsidR="00535ECD" w:rsidRPr="00843ACC" w:rsidRDefault="00535ECD" w:rsidP="00F325F5">
            <w:pPr>
              <w:pStyle w:val="ListParagraph"/>
              <w:spacing w:line="31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tcPr>
          <w:p w14:paraId="42A62B04"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168,856,006</w:t>
            </w:r>
          </w:p>
        </w:tc>
        <w:tc>
          <w:tcPr>
            <w:tcW w:w="1508" w:type="dxa"/>
            <w:tcBorders>
              <w:top w:val="nil"/>
              <w:left w:val="nil"/>
              <w:bottom w:val="nil"/>
              <w:right w:val="nil"/>
            </w:tcBorders>
            <w:shd w:val="clear" w:color="auto" w:fill="auto"/>
          </w:tcPr>
          <w:p w14:paraId="7BCD222C" w14:textId="77777777" w:rsidR="00535ECD" w:rsidRPr="00A33FB4" w:rsidRDefault="00A33FB4" w:rsidP="00F325F5">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4,681,749</w:t>
            </w:r>
          </w:p>
        </w:tc>
        <w:tc>
          <w:tcPr>
            <w:tcW w:w="1508" w:type="dxa"/>
            <w:tcBorders>
              <w:top w:val="nil"/>
              <w:left w:val="nil"/>
              <w:bottom w:val="nil"/>
              <w:right w:val="nil"/>
            </w:tcBorders>
            <w:shd w:val="clear" w:color="auto" w:fill="auto"/>
          </w:tcPr>
          <w:p w14:paraId="07A4FD81"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1,881,353</w:t>
            </w:r>
          </w:p>
        </w:tc>
        <w:tc>
          <w:tcPr>
            <w:tcW w:w="1508" w:type="dxa"/>
            <w:tcBorders>
              <w:top w:val="nil"/>
              <w:left w:val="nil"/>
              <w:bottom w:val="nil"/>
              <w:right w:val="nil"/>
            </w:tcBorders>
            <w:shd w:val="clear" w:color="auto" w:fill="auto"/>
            <w:vAlign w:val="bottom"/>
          </w:tcPr>
          <w:p w14:paraId="5F9DF9BB"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175,419,108</w:t>
            </w:r>
          </w:p>
        </w:tc>
      </w:tr>
      <w:tr w:rsidR="00535ECD" w:rsidRPr="00843ACC" w14:paraId="60BA79EE" w14:textId="77777777" w:rsidTr="00F325F5">
        <w:tc>
          <w:tcPr>
            <w:tcW w:w="3456" w:type="dxa"/>
            <w:tcBorders>
              <w:top w:val="nil"/>
              <w:left w:val="nil"/>
              <w:bottom w:val="nil"/>
              <w:right w:val="nil"/>
            </w:tcBorders>
            <w:shd w:val="clear" w:color="auto" w:fill="auto"/>
          </w:tcPr>
          <w:p w14:paraId="05BB98F1" w14:textId="77777777" w:rsidR="00535ECD" w:rsidRPr="00843ACC" w:rsidRDefault="00535ECD" w:rsidP="00F325F5">
            <w:pPr>
              <w:pStyle w:val="ListParagraph"/>
              <w:spacing w:line="31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ys 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08E70103"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211E910E" w14:textId="77777777" w:rsidR="00535ECD" w:rsidRPr="00A33FB4" w:rsidRDefault="00A33FB4" w:rsidP="00F325F5">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185,356</w:t>
            </w:r>
          </w:p>
        </w:tc>
        <w:tc>
          <w:tcPr>
            <w:tcW w:w="1508" w:type="dxa"/>
            <w:tcBorders>
              <w:top w:val="nil"/>
              <w:left w:val="nil"/>
              <w:bottom w:val="nil"/>
              <w:right w:val="nil"/>
            </w:tcBorders>
            <w:shd w:val="clear" w:color="auto" w:fill="auto"/>
            <w:vAlign w:val="bottom"/>
          </w:tcPr>
          <w:p w14:paraId="2CAF8C12"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40,879</w:t>
            </w:r>
          </w:p>
        </w:tc>
        <w:tc>
          <w:tcPr>
            <w:tcW w:w="1508" w:type="dxa"/>
            <w:tcBorders>
              <w:top w:val="nil"/>
              <w:left w:val="nil"/>
              <w:bottom w:val="nil"/>
              <w:right w:val="nil"/>
            </w:tcBorders>
            <w:shd w:val="clear" w:color="auto" w:fill="auto"/>
            <w:vAlign w:val="bottom"/>
          </w:tcPr>
          <w:p w14:paraId="659D5B0A"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226,235</w:t>
            </w:r>
          </w:p>
        </w:tc>
      </w:tr>
      <w:tr w:rsidR="00535ECD" w:rsidRPr="00843ACC" w14:paraId="52421075" w14:textId="77777777" w:rsidTr="00F325F5">
        <w:tc>
          <w:tcPr>
            <w:tcW w:w="3456" w:type="dxa"/>
            <w:tcBorders>
              <w:top w:val="nil"/>
              <w:left w:val="nil"/>
              <w:bottom w:val="nil"/>
              <w:right w:val="nil"/>
            </w:tcBorders>
            <w:shd w:val="clear" w:color="auto" w:fill="auto"/>
          </w:tcPr>
          <w:p w14:paraId="6CE47D7E" w14:textId="77777777" w:rsidR="00535ECD" w:rsidRPr="005A1CA8" w:rsidRDefault="00535ECD" w:rsidP="00F325F5">
            <w:pPr>
              <w:pStyle w:val="ListParagraph"/>
              <w:spacing w:line="310" w:lineRule="exact"/>
              <w:ind w:left="149" w:hanging="149"/>
              <w:contextualSpacing w:val="0"/>
              <w:rPr>
                <w:rFonts w:ascii="Arial" w:hAnsi="Arial" w:cstheme="minorBidi"/>
                <w:sz w:val="16"/>
                <w:szCs w:val="16"/>
                <w:cs/>
              </w:rPr>
            </w:pPr>
            <w:r w:rsidRPr="00843ACC">
              <w:rPr>
                <w:rFonts w:ascii="Arial" w:hAnsi="Arial" w:cs="Arial"/>
                <w:sz w:val="16"/>
                <w:szCs w:val="16"/>
                <w:cs/>
                <w:lang w:val="en-US"/>
              </w:rPr>
              <w:t>Over 90 day</w:t>
            </w:r>
            <w:r w:rsidRPr="00843ACC">
              <w:rPr>
                <w:rFonts w:ascii="Arial" w:hAnsi="Arial" w:cs="Arial"/>
                <w:sz w:val="16"/>
                <w:szCs w:val="16"/>
                <w:lang w:val="en-US"/>
              </w:rPr>
              <w:t>s</w:t>
            </w:r>
            <w:r w:rsidRPr="00843ACC">
              <w:rPr>
                <w:rFonts w:ascii="Arial" w:hAnsi="Arial" w:cs="Arial"/>
                <w:sz w:val="16"/>
                <w:szCs w:val="16"/>
                <w:cs/>
                <w:lang w:val="en-US"/>
              </w:rPr>
              <w:t xml:space="preserve"> </w:t>
            </w:r>
            <w:r w:rsidRPr="00843ACC">
              <w:rPr>
                <w:rFonts w:ascii="Arial" w:hAnsi="Arial" w:cs="Arial"/>
                <w:sz w:val="16"/>
                <w:szCs w:val="16"/>
                <w:lang w:val="en-US"/>
              </w:rPr>
              <w:t>overdue</w:t>
            </w:r>
            <w:r w:rsidRPr="00843ACC">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4AF4968"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239FCD5C" w14:textId="77777777" w:rsidR="00535ECD" w:rsidRPr="00A33FB4" w:rsidRDefault="00A33FB4" w:rsidP="00F325F5">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44960D33"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3,438,965</w:t>
            </w:r>
          </w:p>
        </w:tc>
        <w:tc>
          <w:tcPr>
            <w:tcW w:w="1508" w:type="dxa"/>
            <w:tcBorders>
              <w:top w:val="nil"/>
              <w:left w:val="nil"/>
              <w:bottom w:val="nil"/>
              <w:right w:val="nil"/>
            </w:tcBorders>
            <w:shd w:val="clear" w:color="auto" w:fill="auto"/>
            <w:vAlign w:val="bottom"/>
          </w:tcPr>
          <w:p w14:paraId="4B854201"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3,438,965</w:t>
            </w:r>
          </w:p>
        </w:tc>
      </w:tr>
      <w:tr w:rsidR="00535ECD" w:rsidRPr="00843ACC" w14:paraId="07A5A534" w14:textId="77777777" w:rsidTr="00F325F5">
        <w:trPr>
          <w:trHeight w:val="49"/>
        </w:trPr>
        <w:tc>
          <w:tcPr>
            <w:tcW w:w="3456" w:type="dxa"/>
            <w:tcBorders>
              <w:top w:val="nil"/>
              <w:left w:val="nil"/>
              <w:bottom w:val="nil"/>
              <w:right w:val="nil"/>
            </w:tcBorders>
            <w:shd w:val="clear" w:color="auto" w:fill="auto"/>
          </w:tcPr>
          <w:p w14:paraId="4B7E2827" w14:textId="77777777" w:rsidR="00535ECD" w:rsidRPr="00843ACC" w:rsidRDefault="00535ECD" w:rsidP="00F325F5">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41D73D3B"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168,856,006</w:t>
            </w:r>
          </w:p>
        </w:tc>
        <w:tc>
          <w:tcPr>
            <w:tcW w:w="1508" w:type="dxa"/>
            <w:tcBorders>
              <w:top w:val="nil"/>
              <w:left w:val="nil"/>
              <w:bottom w:val="nil"/>
              <w:right w:val="nil"/>
            </w:tcBorders>
            <w:shd w:val="clear" w:color="auto" w:fill="auto"/>
          </w:tcPr>
          <w:p w14:paraId="7954CAD6" w14:textId="77777777" w:rsidR="00535ECD" w:rsidRPr="00A33FB4" w:rsidRDefault="00A33FB4" w:rsidP="00F325F5">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4,867,105</w:t>
            </w:r>
          </w:p>
        </w:tc>
        <w:tc>
          <w:tcPr>
            <w:tcW w:w="1508" w:type="dxa"/>
            <w:tcBorders>
              <w:top w:val="nil"/>
              <w:left w:val="nil"/>
              <w:bottom w:val="nil"/>
              <w:right w:val="nil"/>
            </w:tcBorders>
            <w:shd w:val="clear" w:color="auto" w:fill="auto"/>
          </w:tcPr>
          <w:p w14:paraId="44F65BBE"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5,361,197</w:t>
            </w:r>
          </w:p>
        </w:tc>
        <w:tc>
          <w:tcPr>
            <w:tcW w:w="1508" w:type="dxa"/>
            <w:tcBorders>
              <w:top w:val="nil"/>
              <w:left w:val="nil"/>
              <w:bottom w:val="nil"/>
              <w:right w:val="nil"/>
            </w:tcBorders>
            <w:shd w:val="clear" w:color="auto" w:fill="auto"/>
            <w:vAlign w:val="bottom"/>
          </w:tcPr>
          <w:p w14:paraId="3A2A665C"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179,084,308</w:t>
            </w:r>
          </w:p>
        </w:tc>
      </w:tr>
      <w:tr w:rsidR="00535ECD" w:rsidRPr="000011D9" w14:paraId="1EC9EF00" w14:textId="77777777" w:rsidTr="00F325F5">
        <w:trPr>
          <w:trHeight w:val="49"/>
        </w:trPr>
        <w:tc>
          <w:tcPr>
            <w:tcW w:w="3456" w:type="dxa"/>
            <w:tcBorders>
              <w:top w:val="nil"/>
              <w:left w:val="nil"/>
              <w:bottom w:val="nil"/>
              <w:right w:val="nil"/>
            </w:tcBorders>
            <w:shd w:val="clear" w:color="auto" w:fill="auto"/>
          </w:tcPr>
          <w:p w14:paraId="78BF5DD4" w14:textId="77777777" w:rsidR="00535ECD" w:rsidRPr="00843ACC" w:rsidRDefault="00535ECD" w:rsidP="00F325F5">
            <w:pPr>
              <w:suppressAutoHyphens/>
              <w:spacing w:line="31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07F9915"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w:t>
            </w:r>
            <w:r w:rsidR="00290CE3">
              <w:rPr>
                <w:rFonts w:ascii="Arial" w:hAnsi="Arial" w:cs="Arial"/>
                <w:color w:val="000000"/>
                <w:sz w:val="16"/>
                <w:szCs w:val="16"/>
                <w:lang w:val="en-US" w:eastAsia="th-TH"/>
              </w:rPr>
              <w:t>831</w:t>
            </w:r>
            <w:r w:rsidRPr="00A33FB4">
              <w:rPr>
                <w:rFonts w:ascii="Arial" w:hAnsi="Arial" w:cs="Arial"/>
                <w:color w:val="000000"/>
                <w:sz w:val="16"/>
                <w:szCs w:val="16"/>
                <w:lang w:val="en-US" w:eastAsia="th-TH"/>
              </w:rPr>
              <w:t>,820)</w:t>
            </w:r>
          </w:p>
        </w:tc>
        <w:tc>
          <w:tcPr>
            <w:tcW w:w="1508" w:type="dxa"/>
            <w:tcBorders>
              <w:top w:val="nil"/>
              <w:left w:val="nil"/>
              <w:bottom w:val="nil"/>
              <w:right w:val="nil"/>
            </w:tcBorders>
            <w:shd w:val="clear" w:color="auto" w:fill="auto"/>
            <w:vAlign w:val="bottom"/>
          </w:tcPr>
          <w:p w14:paraId="1A209944" w14:textId="77777777" w:rsidR="00535ECD" w:rsidRPr="00C4130B" w:rsidRDefault="00A33FB4" w:rsidP="00F325F5">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(1,096,662)</w:t>
            </w:r>
          </w:p>
        </w:tc>
        <w:tc>
          <w:tcPr>
            <w:tcW w:w="1508" w:type="dxa"/>
            <w:tcBorders>
              <w:top w:val="nil"/>
              <w:left w:val="nil"/>
              <w:bottom w:val="nil"/>
              <w:right w:val="nil"/>
            </w:tcBorders>
            <w:shd w:val="clear" w:color="auto" w:fill="auto"/>
            <w:vAlign w:val="bottom"/>
          </w:tcPr>
          <w:p w14:paraId="6FA488FC"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(2,812,773)</w:t>
            </w:r>
          </w:p>
        </w:tc>
        <w:tc>
          <w:tcPr>
            <w:tcW w:w="1508" w:type="dxa"/>
            <w:tcBorders>
              <w:top w:val="nil"/>
              <w:left w:val="nil"/>
              <w:bottom w:val="nil"/>
              <w:right w:val="nil"/>
            </w:tcBorders>
            <w:shd w:val="clear" w:color="auto" w:fill="auto"/>
            <w:vAlign w:val="bottom"/>
          </w:tcPr>
          <w:p w14:paraId="16283019"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(6,</w:t>
            </w:r>
            <w:r w:rsidR="00290CE3">
              <w:rPr>
                <w:rFonts w:ascii="Arial" w:hAnsi="Arial" w:cs="Arial"/>
                <w:color w:val="000000"/>
                <w:sz w:val="16"/>
                <w:szCs w:val="16"/>
                <w:lang w:val="en-US" w:eastAsia="th-TH"/>
              </w:rPr>
              <w:t>741</w:t>
            </w:r>
            <w:r w:rsidRPr="00A33FB4">
              <w:rPr>
                <w:rFonts w:ascii="Arial" w:hAnsi="Arial" w:cs="Arial"/>
                <w:color w:val="000000"/>
                <w:sz w:val="16"/>
                <w:szCs w:val="16"/>
                <w:lang w:val="en-US" w:eastAsia="th-TH"/>
              </w:rPr>
              <w:t>,255)</w:t>
            </w:r>
          </w:p>
        </w:tc>
      </w:tr>
      <w:tr w:rsidR="00535ECD" w:rsidRPr="00640B32" w14:paraId="2D5DF1DA" w14:textId="77777777" w:rsidTr="00F325F5">
        <w:tc>
          <w:tcPr>
            <w:tcW w:w="3456" w:type="dxa"/>
            <w:tcBorders>
              <w:top w:val="nil"/>
              <w:left w:val="nil"/>
              <w:bottom w:val="nil"/>
              <w:right w:val="nil"/>
            </w:tcBorders>
            <w:shd w:val="clear" w:color="auto" w:fill="auto"/>
          </w:tcPr>
          <w:p w14:paraId="43E28427" w14:textId="77777777" w:rsidR="00535ECD" w:rsidRPr="00640B32" w:rsidRDefault="00535ECD" w:rsidP="00F325F5">
            <w:pPr>
              <w:autoSpaceDE w:val="0"/>
              <w:autoSpaceDN w:val="0"/>
              <w:spacing w:line="310" w:lineRule="exact"/>
              <w:rPr>
                <w:rFonts w:ascii="Arial" w:hAnsi="Arial" w:cs="Cordia New"/>
                <w:sz w:val="16"/>
                <w:szCs w:val="16"/>
                <w:cs/>
                <w:lang w:eastAsia="th-TH"/>
              </w:rPr>
            </w:pPr>
            <w:r w:rsidRPr="00843ACC">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63F4AC00"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166,</w:t>
            </w:r>
            <w:r w:rsidR="00290CE3">
              <w:rPr>
                <w:rFonts w:ascii="Arial" w:hAnsi="Arial" w:cstheme="minorBidi"/>
                <w:color w:val="000000"/>
                <w:sz w:val="16"/>
                <w:szCs w:val="16"/>
                <w:lang w:val="en-US" w:eastAsia="th-TH"/>
              </w:rPr>
              <w:t>024</w:t>
            </w:r>
            <w:r w:rsidRPr="00A33FB4">
              <w:rPr>
                <w:rFonts w:ascii="Arial" w:hAnsi="Arial" w:cstheme="minorBidi"/>
                <w:color w:val="000000"/>
                <w:sz w:val="16"/>
                <w:szCs w:val="16"/>
                <w:lang w:val="en-US" w:eastAsia="th-TH"/>
              </w:rPr>
              <w:t>,186</w:t>
            </w:r>
          </w:p>
        </w:tc>
        <w:tc>
          <w:tcPr>
            <w:tcW w:w="1508" w:type="dxa"/>
            <w:tcBorders>
              <w:top w:val="nil"/>
              <w:left w:val="nil"/>
              <w:bottom w:val="nil"/>
              <w:right w:val="nil"/>
            </w:tcBorders>
            <w:shd w:val="clear" w:color="auto" w:fill="auto"/>
            <w:vAlign w:val="bottom"/>
          </w:tcPr>
          <w:p w14:paraId="3C77620E" w14:textId="77777777" w:rsidR="00535ECD" w:rsidRPr="00A33FB4" w:rsidRDefault="00A33FB4" w:rsidP="00F325F5">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3,770,443</w:t>
            </w:r>
          </w:p>
        </w:tc>
        <w:tc>
          <w:tcPr>
            <w:tcW w:w="1508" w:type="dxa"/>
            <w:tcBorders>
              <w:top w:val="nil"/>
              <w:left w:val="nil"/>
              <w:bottom w:val="nil"/>
              <w:right w:val="nil"/>
            </w:tcBorders>
            <w:shd w:val="clear" w:color="auto" w:fill="auto"/>
            <w:vAlign w:val="bottom"/>
          </w:tcPr>
          <w:p w14:paraId="4AF975B2"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2,548,424</w:t>
            </w:r>
          </w:p>
        </w:tc>
        <w:tc>
          <w:tcPr>
            <w:tcW w:w="1508" w:type="dxa"/>
            <w:tcBorders>
              <w:top w:val="nil"/>
              <w:left w:val="nil"/>
              <w:bottom w:val="nil"/>
              <w:right w:val="nil"/>
            </w:tcBorders>
            <w:shd w:val="clear" w:color="auto" w:fill="auto"/>
            <w:vAlign w:val="bottom"/>
          </w:tcPr>
          <w:p w14:paraId="5F2519DC"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172,</w:t>
            </w:r>
            <w:r w:rsidR="00290CE3">
              <w:rPr>
                <w:rFonts w:ascii="Arial" w:hAnsi="Arial" w:cstheme="minorBidi"/>
                <w:color w:val="000000"/>
                <w:sz w:val="16"/>
                <w:szCs w:val="16"/>
                <w:lang w:val="en-US" w:eastAsia="th-TH"/>
              </w:rPr>
              <w:t>343</w:t>
            </w:r>
            <w:r w:rsidRPr="00A33FB4">
              <w:rPr>
                <w:rFonts w:ascii="Arial" w:hAnsi="Arial" w:cstheme="minorBidi"/>
                <w:color w:val="000000"/>
                <w:sz w:val="16"/>
                <w:szCs w:val="16"/>
                <w:lang w:val="en-US" w:eastAsia="th-TH"/>
              </w:rPr>
              <w:t>,053</w:t>
            </w:r>
          </w:p>
        </w:tc>
      </w:tr>
      <w:tr w:rsidR="00535ECD" w:rsidRPr="00B52666" w14:paraId="583D9072" w14:textId="77777777" w:rsidTr="00F325F5">
        <w:trPr>
          <w:trHeight w:val="49"/>
        </w:trPr>
        <w:tc>
          <w:tcPr>
            <w:tcW w:w="3456" w:type="dxa"/>
            <w:tcBorders>
              <w:top w:val="nil"/>
              <w:left w:val="nil"/>
              <w:bottom w:val="nil"/>
              <w:right w:val="nil"/>
            </w:tcBorders>
            <w:shd w:val="clear" w:color="auto" w:fill="auto"/>
          </w:tcPr>
          <w:p w14:paraId="08140560" w14:textId="77777777" w:rsidR="00A33FB4" w:rsidRPr="00F325F5" w:rsidRDefault="00A33FB4" w:rsidP="00F325F5">
            <w:pPr>
              <w:suppressAutoHyphens/>
              <w:ind w:left="156" w:hanging="156"/>
              <w:rPr>
                <w:rFonts w:ascii="Arial" w:hAnsi="Arial" w:cs="Arial"/>
                <w:b/>
                <w:bCs/>
                <w:sz w:val="13"/>
                <w:szCs w:val="13"/>
                <w:lang w:val="en-US" w:eastAsia="th-TH"/>
              </w:rPr>
            </w:pPr>
          </w:p>
        </w:tc>
        <w:tc>
          <w:tcPr>
            <w:tcW w:w="1505" w:type="dxa"/>
            <w:tcBorders>
              <w:top w:val="nil"/>
              <w:left w:val="nil"/>
              <w:bottom w:val="nil"/>
              <w:right w:val="nil"/>
            </w:tcBorders>
            <w:shd w:val="clear" w:color="auto" w:fill="auto"/>
          </w:tcPr>
          <w:p w14:paraId="031EEACD" w14:textId="77777777" w:rsidR="00535ECD" w:rsidRPr="00F325F5" w:rsidRDefault="00535ECD" w:rsidP="00F325F5">
            <w:pPr>
              <w:suppressAutoHyphens/>
              <w:ind w:left="156" w:hanging="156"/>
              <w:rPr>
                <w:rFonts w:ascii="Arial" w:hAnsi="Arial" w:cs="Arial"/>
                <w:b/>
                <w:bCs/>
                <w:sz w:val="13"/>
                <w:szCs w:val="13"/>
                <w:lang w:val="en-US" w:eastAsia="th-TH"/>
              </w:rPr>
            </w:pPr>
          </w:p>
        </w:tc>
        <w:tc>
          <w:tcPr>
            <w:tcW w:w="1508" w:type="dxa"/>
            <w:tcBorders>
              <w:top w:val="nil"/>
              <w:left w:val="nil"/>
              <w:bottom w:val="nil"/>
              <w:right w:val="nil"/>
            </w:tcBorders>
            <w:shd w:val="clear" w:color="auto" w:fill="auto"/>
          </w:tcPr>
          <w:p w14:paraId="5422736B" w14:textId="77777777" w:rsidR="00535ECD" w:rsidRPr="00F325F5" w:rsidRDefault="00535ECD" w:rsidP="00F325F5">
            <w:pPr>
              <w:suppressAutoHyphens/>
              <w:jc w:val="righ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tcPr>
          <w:p w14:paraId="48B2AB83" w14:textId="77777777" w:rsidR="00535ECD" w:rsidRPr="00F325F5" w:rsidRDefault="00535ECD" w:rsidP="00F325F5">
            <w:pPr>
              <w:suppressAutoHyphens/>
              <w:jc w:val="right"/>
              <w:rPr>
                <w:rFonts w:ascii="Arial" w:hAnsi="Arial" w:cs="Arial"/>
                <w:sz w:val="13"/>
                <w:szCs w:val="13"/>
                <w:highlight w:val="magenta"/>
                <w:lang w:val="en-US" w:eastAsia="th-TH"/>
              </w:rPr>
            </w:pPr>
          </w:p>
        </w:tc>
        <w:tc>
          <w:tcPr>
            <w:tcW w:w="1508" w:type="dxa"/>
            <w:tcBorders>
              <w:top w:val="nil"/>
              <w:left w:val="nil"/>
              <w:bottom w:val="nil"/>
              <w:right w:val="nil"/>
            </w:tcBorders>
            <w:shd w:val="clear" w:color="auto" w:fill="auto"/>
            <w:vAlign w:val="bottom"/>
          </w:tcPr>
          <w:p w14:paraId="096A90B1" w14:textId="77777777" w:rsidR="00535ECD" w:rsidRPr="00F325F5" w:rsidRDefault="00535ECD" w:rsidP="00F325F5">
            <w:pPr>
              <w:suppressAutoHyphens/>
              <w:jc w:val="right"/>
              <w:rPr>
                <w:rFonts w:ascii="Arial" w:hAnsi="Arial" w:cs="Arial"/>
                <w:strike/>
                <w:sz w:val="13"/>
                <w:szCs w:val="13"/>
                <w:highlight w:val="yellow"/>
                <w:lang w:val="en-US" w:eastAsia="th-TH"/>
              </w:rPr>
            </w:pPr>
          </w:p>
        </w:tc>
      </w:tr>
      <w:tr w:rsidR="00535ECD" w:rsidRPr="00843ACC" w14:paraId="3C60FA80" w14:textId="77777777" w:rsidTr="00F325F5">
        <w:trPr>
          <w:trHeight w:val="49"/>
        </w:trPr>
        <w:tc>
          <w:tcPr>
            <w:tcW w:w="3456" w:type="dxa"/>
            <w:tcBorders>
              <w:top w:val="nil"/>
              <w:left w:val="nil"/>
              <w:bottom w:val="nil"/>
              <w:right w:val="nil"/>
            </w:tcBorders>
            <w:shd w:val="clear" w:color="auto" w:fill="auto"/>
          </w:tcPr>
          <w:p w14:paraId="4CDB3D74" w14:textId="77777777" w:rsidR="00535ECD" w:rsidRPr="00843ACC" w:rsidRDefault="00535ECD" w:rsidP="00F325F5">
            <w:pPr>
              <w:suppressAutoHyphens/>
              <w:spacing w:line="310" w:lineRule="exact"/>
              <w:ind w:left="156" w:hanging="156"/>
              <w:rPr>
                <w:rFonts w:ascii="Arial" w:hAnsi="Arial" w:cs="Arial"/>
                <w:b/>
                <w:bCs/>
                <w:sz w:val="16"/>
                <w:szCs w:val="16"/>
                <w:lang w:val="en-US" w:eastAsia="th-TH"/>
              </w:rPr>
            </w:pPr>
            <w:r w:rsidRPr="00843ACC">
              <w:rPr>
                <w:rFonts w:ascii="Arial" w:hAnsi="Arial" w:cs="Arial"/>
                <w:b/>
                <w:bCs/>
                <w:sz w:val="16"/>
                <w:szCs w:val="16"/>
                <w:lang w:val="en-US" w:eastAsia="th-TH"/>
              </w:rPr>
              <w:t>Other assets</w:t>
            </w:r>
          </w:p>
        </w:tc>
        <w:tc>
          <w:tcPr>
            <w:tcW w:w="1505" w:type="dxa"/>
            <w:tcBorders>
              <w:top w:val="nil"/>
              <w:left w:val="nil"/>
              <w:bottom w:val="nil"/>
              <w:right w:val="nil"/>
            </w:tcBorders>
            <w:shd w:val="clear" w:color="auto" w:fill="auto"/>
          </w:tcPr>
          <w:p w14:paraId="11D17564" w14:textId="77777777" w:rsidR="00535ECD" w:rsidRPr="00843ACC" w:rsidRDefault="00535ECD" w:rsidP="00F325F5">
            <w:pPr>
              <w:suppressAutoHyphens/>
              <w:spacing w:line="31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B914689" w14:textId="77777777" w:rsidR="00535ECD" w:rsidRPr="00640B32" w:rsidRDefault="00535ECD" w:rsidP="00F325F5">
            <w:pPr>
              <w:suppressAutoHyphens/>
              <w:spacing w:line="310" w:lineRule="exact"/>
              <w:jc w:val="right"/>
              <w:rPr>
                <w:rFonts w:ascii="Arial" w:hAnsi="Arial" w:cs="Cordia New"/>
                <w:sz w:val="16"/>
                <w:szCs w:val="16"/>
                <w:highlight w:val="magenta"/>
                <w:cs/>
                <w:lang w:eastAsia="th-TH"/>
              </w:rPr>
            </w:pPr>
          </w:p>
        </w:tc>
        <w:tc>
          <w:tcPr>
            <w:tcW w:w="1508" w:type="dxa"/>
            <w:tcBorders>
              <w:top w:val="nil"/>
              <w:left w:val="nil"/>
              <w:bottom w:val="nil"/>
              <w:right w:val="nil"/>
            </w:tcBorders>
            <w:shd w:val="clear" w:color="auto" w:fill="auto"/>
          </w:tcPr>
          <w:p w14:paraId="7F4BBB00" w14:textId="77777777" w:rsidR="00535ECD" w:rsidRPr="00843ACC" w:rsidRDefault="00535ECD" w:rsidP="00F325F5">
            <w:pPr>
              <w:suppressAutoHyphens/>
              <w:spacing w:line="31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1751E8E9" w14:textId="77777777" w:rsidR="00535ECD" w:rsidRPr="00843ACC" w:rsidRDefault="00535ECD" w:rsidP="00F325F5">
            <w:pPr>
              <w:suppressAutoHyphens/>
              <w:spacing w:line="310" w:lineRule="exact"/>
              <w:jc w:val="right"/>
              <w:rPr>
                <w:rFonts w:ascii="Arial" w:hAnsi="Arial" w:cs="Arial"/>
                <w:strike/>
                <w:sz w:val="16"/>
                <w:szCs w:val="16"/>
                <w:highlight w:val="yellow"/>
                <w:cs/>
                <w:lang w:eastAsia="th-TH"/>
              </w:rPr>
            </w:pPr>
          </w:p>
        </w:tc>
      </w:tr>
      <w:tr w:rsidR="00535ECD" w:rsidRPr="00843ACC" w14:paraId="57B62B7D" w14:textId="77777777" w:rsidTr="00F325F5">
        <w:tc>
          <w:tcPr>
            <w:tcW w:w="3456" w:type="dxa"/>
            <w:tcBorders>
              <w:top w:val="nil"/>
              <w:left w:val="nil"/>
              <w:bottom w:val="nil"/>
              <w:right w:val="nil"/>
            </w:tcBorders>
            <w:shd w:val="clear" w:color="auto" w:fill="auto"/>
          </w:tcPr>
          <w:p w14:paraId="6F76E1C1" w14:textId="77777777" w:rsidR="00535ECD" w:rsidRPr="00843ACC" w:rsidRDefault="00535ECD" w:rsidP="00F325F5">
            <w:pPr>
              <w:pStyle w:val="ListParagraph"/>
              <w:spacing w:line="310" w:lineRule="exact"/>
              <w:ind w:left="149" w:hanging="149"/>
              <w:contextualSpacing w:val="0"/>
              <w:rPr>
                <w:rFonts w:ascii="Arial" w:hAnsi="Arial" w:cs="Arial"/>
                <w:sz w:val="16"/>
                <w:szCs w:val="16"/>
                <w:lang w:val="en-US"/>
              </w:rPr>
            </w:pPr>
            <w:r w:rsidRPr="00843ACC">
              <w:rPr>
                <w:rFonts w:ascii="Arial" w:hAnsi="Arial" w:cs="Arial"/>
                <w:sz w:val="16"/>
                <w:szCs w:val="16"/>
                <w:cs/>
              </w:rPr>
              <w:t>0 - 30 day</w:t>
            </w:r>
            <w:r w:rsidRPr="00843ACC">
              <w:rPr>
                <w:rFonts w:ascii="Arial" w:hAnsi="Arial" w:cs="Arial"/>
                <w:sz w:val="16"/>
                <w:szCs w:val="16"/>
                <w:lang w:val="en-US"/>
              </w:rPr>
              <w:t xml:space="preserve">s overdue   </w:t>
            </w:r>
          </w:p>
        </w:tc>
        <w:tc>
          <w:tcPr>
            <w:tcW w:w="1505" w:type="dxa"/>
            <w:tcBorders>
              <w:top w:val="nil"/>
              <w:left w:val="nil"/>
              <w:bottom w:val="nil"/>
              <w:right w:val="nil"/>
            </w:tcBorders>
            <w:shd w:val="clear" w:color="auto" w:fill="auto"/>
            <w:vAlign w:val="bottom"/>
          </w:tcPr>
          <w:p w14:paraId="3EBFA079"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3,224</w:t>
            </w:r>
          </w:p>
        </w:tc>
        <w:tc>
          <w:tcPr>
            <w:tcW w:w="1508" w:type="dxa"/>
            <w:tcBorders>
              <w:top w:val="nil"/>
              <w:left w:val="nil"/>
              <w:bottom w:val="nil"/>
              <w:right w:val="nil"/>
            </w:tcBorders>
            <w:shd w:val="clear" w:color="auto" w:fill="auto"/>
            <w:vAlign w:val="bottom"/>
          </w:tcPr>
          <w:p w14:paraId="587C296F"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389</w:t>
            </w:r>
          </w:p>
        </w:tc>
        <w:tc>
          <w:tcPr>
            <w:tcW w:w="1508" w:type="dxa"/>
            <w:tcBorders>
              <w:top w:val="nil"/>
              <w:left w:val="nil"/>
              <w:bottom w:val="nil"/>
              <w:right w:val="nil"/>
            </w:tcBorders>
            <w:shd w:val="clear" w:color="auto" w:fill="auto"/>
            <w:vAlign w:val="bottom"/>
          </w:tcPr>
          <w:p w14:paraId="2E4E5B3F"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369</w:t>
            </w:r>
          </w:p>
        </w:tc>
        <w:tc>
          <w:tcPr>
            <w:tcW w:w="1508" w:type="dxa"/>
            <w:tcBorders>
              <w:top w:val="nil"/>
              <w:left w:val="nil"/>
              <w:bottom w:val="nil"/>
              <w:right w:val="nil"/>
            </w:tcBorders>
            <w:shd w:val="clear" w:color="auto" w:fill="auto"/>
            <w:vAlign w:val="bottom"/>
          </w:tcPr>
          <w:p w14:paraId="0F0F4426"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3,982</w:t>
            </w:r>
          </w:p>
        </w:tc>
      </w:tr>
      <w:tr w:rsidR="00535ECD" w:rsidRPr="00843ACC" w14:paraId="46B1623E" w14:textId="77777777" w:rsidTr="00F325F5">
        <w:tc>
          <w:tcPr>
            <w:tcW w:w="3456" w:type="dxa"/>
            <w:tcBorders>
              <w:top w:val="nil"/>
              <w:left w:val="nil"/>
              <w:bottom w:val="nil"/>
              <w:right w:val="nil"/>
            </w:tcBorders>
            <w:shd w:val="clear" w:color="auto" w:fill="auto"/>
          </w:tcPr>
          <w:p w14:paraId="02AF3168" w14:textId="77777777" w:rsidR="00535ECD" w:rsidRPr="00843ACC" w:rsidRDefault="00535ECD" w:rsidP="00F325F5">
            <w:pPr>
              <w:pStyle w:val="ListParagraph"/>
              <w:spacing w:line="310" w:lineRule="exact"/>
              <w:ind w:left="149" w:hanging="149"/>
              <w:contextualSpacing w:val="0"/>
              <w:rPr>
                <w:rFonts w:ascii="Arial" w:hAnsi="Arial" w:cs="Arial"/>
                <w:sz w:val="16"/>
                <w:szCs w:val="16"/>
                <w:lang w:val="en-US"/>
              </w:rPr>
            </w:pPr>
            <w:r w:rsidRPr="00843ACC">
              <w:rPr>
                <w:rFonts w:ascii="Arial" w:hAnsi="Arial" w:cs="Arial"/>
                <w:sz w:val="16"/>
                <w:szCs w:val="16"/>
                <w:cs/>
              </w:rPr>
              <w:t>31 - 90 da</w:t>
            </w:r>
            <w:r w:rsidRPr="00843ACC">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160711D7"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28441B48"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132</w:t>
            </w:r>
          </w:p>
        </w:tc>
        <w:tc>
          <w:tcPr>
            <w:tcW w:w="1508" w:type="dxa"/>
            <w:tcBorders>
              <w:top w:val="nil"/>
              <w:left w:val="nil"/>
              <w:bottom w:val="nil"/>
              <w:right w:val="nil"/>
            </w:tcBorders>
            <w:shd w:val="clear" w:color="auto" w:fill="auto"/>
            <w:vAlign w:val="bottom"/>
          </w:tcPr>
          <w:p w14:paraId="57D77026"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87</w:t>
            </w:r>
          </w:p>
        </w:tc>
        <w:tc>
          <w:tcPr>
            <w:tcW w:w="1508" w:type="dxa"/>
            <w:tcBorders>
              <w:top w:val="nil"/>
              <w:left w:val="nil"/>
              <w:bottom w:val="nil"/>
              <w:right w:val="nil"/>
            </w:tcBorders>
            <w:shd w:val="clear" w:color="auto" w:fill="auto"/>
            <w:vAlign w:val="bottom"/>
          </w:tcPr>
          <w:p w14:paraId="7EF63738"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219</w:t>
            </w:r>
          </w:p>
        </w:tc>
      </w:tr>
      <w:tr w:rsidR="00535ECD" w:rsidRPr="00843ACC" w14:paraId="7BD46575" w14:textId="77777777" w:rsidTr="00F325F5">
        <w:tc>
          <w:tcPr>
            <w:tcW w:w="3456" w:type="dxa"/>
            <w:tcBorders>
              <w:top w:val="nil"/>
              <w:left w:val="nil"/>
              <w:bottom w:val="nil"/>
              <w:right w:val="nil"/>
            </w:tcBorders>
            <w:shd w:val="clear" w:color="auto" w:fill="auto"/>
          </w:tcPr>
          <w:p w14:paraId="1E12CAF4" w14:textId="77777777" w:rsidR="00535ECD" w:rsidRPr="00843ACC" w:rsidRDefault="00535ECD" w:rsidP="00F325F5">
            <w:pPr>
              <w:pStyle w:val="ListParagraph"/>
              <w:spacing w:line="310" w:lineRule="exact"/>
              <w:ind w:left="149" w:hanging="149"/>
              <w:contextualSpacing w:val="0"/>
              <w:rPr>
                <w:rFonts w:ascii="Arial" w:hAnsi="Arial" w:cs="Arial"/>
                <w:sz w:val="16"/>
                <w:szCs w:val="16"/>
                <w:cs/>
              </w:rPr>
            </w:pPr>
            <w:r w:rsidRPr="00843ACC">
              <w:rPr>
                <w:rFonts w:ascii="Arial" w:hAnsi="Arial" w:cs="Arial"/>
                <w:sz w:val="16"/>
                <w:szCs w:val="16"/>
                <w:cs/>
                <w:lang w:val="en-US"/>
              </w:rPr>
              <w:t xml:space="preserve">Over </w:t>
            </w:r>
            <w:r w:rsidRPr="00843ACC">
              <w:rPr>
                <w:rFonts w:ascii="Arial" w:hAnsi="Arial" w:cs="Arial"/>
                <w:sz w:val="16"/>
                <w:szCs w:val="16"/>
                <w:cs/>
              </w:rPr>
              <w:t>90 day</w:t>
            </w:r>
            <w:r w:rsidRPr="00843ACC">
              <w:rPr>
                <w:rFonts w:ascii="Arial" w:hAnsi="Arial" w:cs="Arial"/>
                <w:sz w:val="16"/>
                <w:szCs w:val="16"/>
                <w:lang w:val="en-US"/>
              </w:rPr>
              <w:t>s</w:t>
            </w:r>
            <w:r w:rsidRPr="00843ACC">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5200B1BB"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7FAF2A85"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7DFF3D7A"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41,332</w:t>
            </w:r>
          </w:p>
        </w:tc>
        <w:tc>
          <w:tcPr>
            <w:tcW w:w="1508" w:type="dxa"/>
            <w:tcBorders>
              <w:top w:val="nil"/>
              <w:left w:val="nil"/>
              <w:bottom w:val="nil"/>
              <w:right w:val="nil"/>
            </w:tcBorders>
            <w:shd w:val="clear" w:color="auto" w:fill="auto"/>
            <w:vAlign w:val="bottom"/>
          </w:tcPr>
          <w:p w14:paraId="43E6799D"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41,332</w:t>
            </w:r>
          </w:p>
        </w:tc>
      </w:tr>
      <w:tr w:rsidR="00535ECD" w:rsidRPr="00843ACC" w14:paraId="74D339FC" w14:textId="77777777" w:rsidTr="00F325F5">
        <w:trPr>
          <w:trHeight w:val="49"/>
        </w:trPr>
        <w:tc>
          <w:tcPr>
            <w:tcW w:w="3456" w:type="dxa"/>
            <w:tcBorders>
              <w:top w:val="nil"/>
              <w:left w:val="nil"/>
              <w:bottom w:val="nil"/>
              <w:right w:val="nil"/>
            </w:tcBorders>
            <w:shd w:val="clear" w:color="auto" w:fill="auto"/>
          </w:tcPr>
          <w:p w14:paraId="1E452926" w14:textId="77777777" w:rsidR="00535ECD" w:rsidRPr="00843ACC" w:rsidRDefault="00535ECD" w:rsidP="00F325F5">
            <w:pPr>
              <w:suppressAutoHyphens/>
              <w:spacing w:line="310" w:lineRule="exact"/>
              <w:ind w:left="149" w:hanging="149"/>
              <w:rPr>
                <w:rFonts w:ascii="Arial" w:hAnsi="Arial" w:cs="Arial"/>
                <w:sz w:val="16"/>
                <w:szCs w:val="16"/>
                <w:cs/>
                <w:lang w:eastAsia="th-TH"/>
              </w:rPr>
            </w:pPr>
            <w:r w:rsidRPr="00843ACC">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5E486328"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3,224</w:t>
            </w:r>
          </w:p>
        </w:tc>
        <w:tc>
          <w:tcPr>
            <w:tcW w:w="1508" w:type="dxa"/>
            <w:tcBorders>
              <w:top w:val="nil"/>
              <w:left w:val="nil"/>
              <w:bottom w:val="nil"/>
              <w:right w:val="nil"/>
            </w:tcBorders>
            <w:shd w:val="clear" w:color="auto" w:fill="auto"/>
          </w:tcPr>
          <w:p w14:paraId="1A10D2E5" w14:textId="77777777" w:rsidR="00535ECD" w:rsidRPr="00A33FB4" w:rsidRDefault="00A33FB4" w:rsidP="00F325F5">
            <w:pP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521</w:t>
            </w:r>
          </w:p>
        </w:tc>
        <w:tc>
          <w:tcPr>
            <w:tcW w:w="1508" w:type="dxa"/>
            <w:tcBorders>
              <w:top w:val="nil"/>
              <w:left w:val="nil"/>
              <w:bottom w:val="nil"/>
              <w:right w:val="nil"/>
            </w:tcBorders>
            <w:shd w:val="clear" w:color="auto" w:fill="auto"/>
          </w:tcPr>
          <w:p w14:paraId="12775B1C"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41,788</w:t>
            </w:r>
          </w:p>
        </w:tc>
        <w:tc>
          <w:tcPr>
            <w:tcW w:w="1508" w:type="dxa"/>
            <w:tcBorders>
              <w:top w:val="nil"/>
              <w:left w:val="nil"/>
              <w:bottom w:val="nil"/>
              <w:right w:val="nil"/>
            </w:tcBorders>
            <w:shd w:val="clear" w:color="auto" w:fill="auto"/>
            <w:vAlign w:val="bottom"/>
          </w:tcPr>
          <w:p w14:paraId="07EEF254" w14:textId="77777777" w:rsidR="00535ECD" w:rsidRPr="00A33FB4" w:rsidRDefault="00A33FB4" w:rsidP="00F325F5">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45,533</w:t>
            </w:r>
          </w:p>
        </w:tc>
      </w:tr>
      <w:tr w:rsidR="00535ECD" w:rsidRPr="000011D9" w14:paraId="1D653726" w14:textId="77777777" w:rsidTr="00F325F5">
        <w:trPr>
          <w:trHeight w:val="49"/>
        </w:trPr>
        <w:tc>
          <w:tcPr>
            <w:tcW w:w="3456" w:type="dxa"/>
            <w:tcBorders>
              <w:top w:val="nil"/>
              <w:left w:val="nil"/>
              <w:bottom w:val="nil"/>
              <w:right w:val="nil"/>
            </w:tcBorders>
            <w:shd w:val="clear" w:color="auto" w:fill="auto"/>
          </w:tcPr>
          <w:p w14:paraId="66645E99" w14:textId="77777777" w:rsidR="00535ECD" w:rsidRPr="00843ACC" w:rsidRDefault="00535ECD" w:rsidP="00F325F5">
            <w:pPr>
              <w:suppressAutoHyphens/>
              <w:spacing w:line="310" w:lineRule="exact"/>
              <w:ind w:left="519" w:hanging="519"/>
              <w:rPr>
                <w:rFonts w:ascii="Arial" w:hAnsi="Arial" w:cs="Arial"/>
                <w:sz w:val="16"/>
                <w:szCs w:val="16"/>
                <w:cs/>
                <w:lang w:eastAsia="th-TH"/>
              </w:rPr>
            </w:pPr>
            <w:r w:rsidRPr="00843ACC">
              <w:rPr>
                <w:rFonts w:ascii="Arial" w:hAnsi="Arial" w:cs="Arial"/>
                <w:sz w:val="16"/>
                <w:szCs w:val="16"/>
                <w:cs/>
                <w:lang w:eastAsia="th-TH"/>
              </w:rPr>
              <w:t>Less</w:t>
            </w:r>
            <w:r w:rsidRPr="00843ACC">
              <w:rPr>
                <w:rFonts w:ascii="Arial" w:hAnsi="Arial" w:cs="Arial"/>
                <w:sz w:val="16"/>
                <w:szCs w:val="16"/>
                <w:lang w:val="en-US" w:eastAsia="th-TH"/>
              </w:rPr>
              <w:t>:</w:t>
            </w:r>
            <w:r w:rsidRPr="00843ACC">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338DFCB5"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(1,077)</w:t>
            </w:r>
          </w:p>
        </w:tc>
        <w:tc>
          <w:tcPr>
            <w:tcW w:w="1508" w:type="dxa"/>
            <w:tcBorders>
              <w:top w:val="nil"/>
              <w:left w:val="nil"/>
              <w:bottom w:val="nil"/>
              <w:right w:val="nil"/>
            </w:tcBorders>
            <w:shd w:val="clear" w:color="auto" w:fill="auto"/>
            <w:vAlign w:val="bottom"/>
          </w:tcPr>
          <w:p w14:paraId="69247F86" w14:textId="77777777" w:rsidR="00535ECD" w:rsidRPr="00C4130B" w:rsidRDefault="00A33FB4" w:rsidP="00F325F5">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(266)</w:t>
            </w:r>
          </w:p>
        </w:tc>
        <w:tc>
          <w:tcPr>
            <w:tcW w:w="1508" w:type="dxa"/>
            <w:tcBorders>
              <w:top w:val="nil"/>
              <w:left w:val="nil"/>
              <w:bottom w:val="nil"/>
              <w:right w:val="nil"/>
            </w:tcBorders>
            <w:shd w:val="clear" w:color="auto" w:fill="auto"/>
            <w:vAlign w:val="bottom"/>
          </w:tcPr>
          <w:p w14:paraId="383D145E"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(41,788)</w:t>
            </w:r>
          </w:p>
        </w:tc>
        <w:tc>
          <w:tcPr>
            <w:tcW w:w="1508" w:type="dxa"/>
            <w:tcBorders>
              <w:top w:val="nil"/>
              <w:left w:val="nil"/>
              <w:bottom w:val="nil"/>
              <w:right w:val="nil"/>
            </w:tcBorders>
            <w:shd w:val="clear" w:color="auto" w:fill="auto"/>
            <w:vAlign w:val="bottom"/>
          </w:tcPr>
          <w:p w14:paraId="1A432814" w14:textId="77777777" w:rsidR="00535ECD" w:rsidRPr="00C4130B" w:rsidRDefault="00A33FB4" w:rsidP="00F325F5">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A33FB4">
              <w:rPr>
                <w:rFonts w:ascii="Arial" w:hAnsi="Arial" w:cs="Arial"/>
                <w:color w:val="000000"/>
                <w:sz w:val="16"/>
                <w:szCs w:val="16"/>
                <w:lang w:val="en-US" w:eastAsia="th-TH"/>
              </w:rPr>
              <w:t>(43,131)</w:t>
            </w:r>
          </w:p>
        </w:tc>
      </w:tr>
      <w:tr w:rsidR="00535ECD" w:rsidRPr="00843ACC" w14:paraId="26B495AF" w14:textId="77777777" w:rsidTr="00F325F5">
        <w:tc>
          <w:tcPr>
            <w:tcW w:w="3456" w:type="dxa"/>
            <w:tcBorders>
              <w:top w:val="nil"/>
              <w:left w:val="nil"/>
              <w:bottom w:val="nil"/>
              <w:right w:val="nil"/>
            </w:tcBorders>
            <w:shd w:val="clear" w:color="auto" w:fill="auto"/>
          </w:tcPr>
          <w:p w14:paraId="4F0162E7" w14:textId="77777777" w:rsidR="00535ECD" w:rsidRPr="00F325F5" w:rsidRDefault="00535ECD" w:rsidP="00F325F5">
            <w:pPr>
              <w:suppressAutoHyphens/>
              <w:spacing w:line="310" w:lineRule="exact"/>
              <w:ind w:left="519" w:hanging="519"/>
              <w:rPr>
                <w:rFonts w:ascii="Arial" w:hAnsi="Arial" w:cstheme="minorBidi"/>
                <w:sz w:val="16"/>
                <w:szCs w:val="16"/>
                <w:cs/>
                <w:lang w:eastAsia="th-TH"/>
              </w:rPr>
            </w:pPr>
            <w:r w:rsidRPr="00843ACC">
              <w:rPr>
                <w:rFonts w:ascii="Arial" w:hAnsi="Arial" w:cs="Arial"/>
                <w:sz w:val="16"/>
                <w:szCs w:val="16"/>
                <w:lang w:val="en-US" w:eastAsia="th-TH"/>
              </w:rPr>
              <w:t xml:space="preserve">Net </w:t>
            </w:r>
            <w:r w:rsidRPr="00843ACC">
              <w:rPr>
                <w:rFonts w:ascii="Arial" w:hAnsi="Arial" w:cs="Arial"/>
                <w:sz w:val="16"/>
                <w:szCs w:val="16"/>
                <w:cs/>
                <w:lang w:val="en-US" w:eastAsia="th-TH"/>
              </w:rPr>
              <w:t>carrying v</w:t>
            </w:r>
            <w:r w:rsidRPr="00843ACC">
              <w:rPr>
                <w:rFonts w:ascii="Arial" w:hAnsi="Arial" w:cs="Arial"/>
                <w:sz w:val="16"/>
                <w:szCs w:val="16"/>
                <w:lang w:val="en-US" w:eastAsia="th-TH"/>
              </w:rPr>
              <w:t>alue</w:t>
            </w:r>
            <w:r w:rsidRPr="00843ACC">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033C174E"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2,147</w:t>
            </w:r>
          </w:p>
        </w:tc>
        <w:tc>
          <w:tcPr>
            <w:tcW w:w="1508" w:type="dxa"/>
            <w:tcBorders>
              <w:top w:val="nil"/>
              <w:left w:val="nil"/>
              <w:bottom w:val="nil"/>
              <w:right w:val="nil"/>
            </w:tcBorders>
            <w:shd w:val="clear" w:color="auto" w:fill="auto"/>
            <w:vAlign w:val="bottom"/>
          </w:tcPr>
          <w:p w14:paraId="3356C794" w14:textId="77777777" w:rsidR="00535ECD" w:rsidRPr="00A33FB4" w:rsidRDefault="00A33FB4" w:rsidP="00F325F5">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255</w:t>
            </w:r>
          </w:p>
        </w:tc>
        <w:tc>
          <w:tcPr>
            <w:tcW w:w="1508" w:type="dxa"/>
            <w:tcBorders>
              <w:top w:val="nil"/>
              <w:left w:val="nil"/>
              <w:bottom w:val="nil"/>
              <w:right w:val="nil"/>
            </w:tcBorders>
            <w:shd w:val="clear" w:color="auto" w:fill="auto"/>
            <w:vAlign w:val="bottom"/>
          </w:tcPr>
          <w:p w14:paraId="2333541C"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32E6A67" w14:textId="77777777" w:rsidR="00535ECD" w:rsidRPr="00A33FB4" w:rsidRDefault="00A33FB4" w:rsidP="00F325F5">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2,402</w:t>
            </w:r>
          </w:p>
        </w:tc>
      </w:tr>
      <w:tr w:rsidR="00B02486" w:rsidRPr="000036EE" w14:paraId="3D2469D0" w14:textId="77777777" w:rsidTr="00F325F5">
        <w:trPr>
          <w:trHeight w:val="74"/>
        </w:trPr>
        <w:tc>
          <w:tcPr>
            <w:tcW w:w="3456" w:type="dxa"/>
            <w:tcBorders>
              <w:top w:val="nil"/>
              <w:left w:val="nil"/>
              <w:bottom w:val="nil"/>
              <w:right w:val="nil"/>
            </w:tcBorders>
            <w:shd w:val="clear" w:color="auto" w:fill="auto"/>
          </w:tcPr>
          <w:p w14:paraId="78DF311E" w14:textId="77777777" w:rsidR="00B02486" w:rsidRPr="00843ACC" w:rsidRDefault="00ED0A7F" w:rsidP="00F325F5">
            <w:pPr>
              <w:suppressAutoHyphens/>
              <w:spacing w:line="310" w:lineRule="exact"/>
              <w:ind w:left="519" w:hanging="519"/>
              <w:rPr>
                <w:rFonts w:ascii="Arial" w:hAnsi="Arial" w:cs="Arial"/>
                <w:sz w:val="16"/>
                <w:szCs w:val="16"/>
                <w:lang w:val="en-US" w:eastAsia="th-TH"/>
              </w:rPr>
            </w:pPr>
            <w:r w:rsidRPr="0038472D">
              <w:rPr>
                <w:rFonts w:ascii="Arial" w:hAnsi="Arial" w:cs="Arial"/>
                <w:i/>
                <w:iCs/>
                <w:sz w:val="20"/>
                <w:szCs w:val="20"/>
                <w:vertAlign w:val="superscript"/>
                <w:lang w:val="en-US"/>
              </w:rPr>
              <w:t>*</w:t>
            </w:r>
            <w:r w:rsidRPr="0038472D">
              <w:rPr>
                <w:rFonts w:ascii="Arial" w:hAnsi="Arial" w:cs="Cordia New" w:hint="cs"/>
                <w:i/>
                <w:iCs/>
                <w:sz w:val="20"/>
                <w:szCs w:val="20"/>
                <w:cs/>
                <w:lang w:val="en-US"/>
              </w:rPr>
              <w:t xml:space="preserve"> </w:t>
            </w:r>
            <w:r w:rsidRPr="0038472D">
              <w:rPr>
                <w:rFonts w:ascii="Arial" w:hAnsi="Arial" w:cs="Cordia New" w:hint="cs"/>
                <w:i/>
                <w:iCs/>
                <w:sz w:val="14"/>
                <w:szCs w:val="14"/>
                <w:cs/>
                <w:lang w:val="en-US"/>
              </w:rPr>
              <w:t xml:space="preserve">  </w:t>
            </w:r>
            <w:r w:rsidRPr="0038472D">
              <w:rPr>
                <w:rFonts w:ascii="Arial" w:hAnsi="Arial" w:cs="Arial"/>
                <w:i/>
                <w:iCs/>
                <w:sz w:val="14"/>
                <w:szCs w:val="14"/>
                <w:cs/>
                <w:lang w:val="en-US"/>
              </w:rPr>
              <w:t xml:space="preserve">Rating </w:t>
            </w:r>
            <w:r w:rsidRPr="0038472D">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vAlign w:val="bottom"/>
          </w:tcPr>
          <w:p w14:paraId="256C34E0" w14:textId="77777777" w:rsidR="00B02486" w:rsidRPr="00B02486" w:rsidRDefault="00B02486"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43353B49" w14:textId="77777777" w:rsidR="00B02486" w:rsidRPr="00B02486" w:rsidRDefault="00B02486" w:rsidP="00F325F5">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6C30250D" w14:textId="77777777" w:rsidR="00B02486" w:rsidRPr="00B02486" w:rsidRDefault="00B02486"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0E0A5325" w14:textId="77777777" w:rsidR="00B02486" w:rsidRPr="00B02486" w:rsidRDefault="00B02486" w:rsidP="00F325F5">
            <w:pPr>
              <w:tabs>
                <w:tab w:val="decimal" w:pos="1112"/>
              </w:tabs>
              <w:suppressAutoHyphens/>
              <w:spacing w:line="310" w:lineRule="exact"/>
              <w:rPr>
                <w:rFonts w:ascii="Arial" w:hAnsi="Arial" w:cs="Arial"/>
                <w:color w:val="000000"/>
                <w:sz w:val="16"/>
                <w:szCs w:val="16"/>
                <w:lang w:val="en-US" w:eastAsia="th-TH"/>
              </w:rPr>
            </w:pPr>
          </w:p>
        </w:tc>
      </w:tr>
      <w:tr w:rsidR="000D5E4E" w:rsidRPr="000036EE" w14:paraId="6E7DF439" w14:textId="77777777" w:rsidTr="00F325F5">
        <w:trPr>
          <w:trHeight w:val="74"/>
        </w:trPr>
        <w:tc>
          <w:tcPr>
            <w:tcW w:w="3456" w:type="dxa"/>
            <w:tcBorders>
              <w:top w:val="nil"/>
              <w:left w:val="nil"/>
              <w:bottom w:val="nil"/>
              <w:right w:val="nil"/>
            </w:tcBorders>
            <w:shd w:val="clear" w:color="auto" w:fill="auto"/>
          </w:tcPr>
          <w:p w14:paraId="38FC3352" w14:textId="77777777" w:rsidR="000D5E4E" w:rsidRPr="00843ACC" w:rsidRDefault="000D5E4E" w:rsidP="00F325F5">
            <w:pPr>
              <w:suppressAutoHyphens/>
              <w:spacing w:line="310" w:lineRule="exact"/>
              <w:ind w:left="519" w:hanging="519"/>
              <w:rPr>
                <w:rFonts w:ascii="Arial" w:hAnsi="Arial" w:cs="Arial"/>
                <w:sz w:val="16"/>
                <w:szCs w:val="16"/>
                <w:lang w:val="en-US" w:eastAsia="th-TH"/>
              </w:rPr>
            </w:pPr>
          </w:p>
        </w:tc>
        <w:tc>
          <w:tcPr>
            <w:tcW w:w="1505" w:type="dxa"/>
            <w:tcBorders>
              <w:top w:val="nil"/>
              <w:left w:val="nil"/>
              <w:bottom w:val="nil"/>
              <w:right w:val="nil"/>
            </w:tcBorders>
            <w:shd w:val="clear" w:color="auto" w:fill="auto"/>
            <w:vAlign w:val="bottom"/>
          </w:tcPr>
          <w:p w14:paraId="3E4993B3"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27B41BBC" w14:textId="77777777" w:rsidR="000D5E4E" w:rsidRPr="00B02486" w:rsidRDefault="000D5E4E" w:rsidP="00F325F5">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4398CFBE"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8667AB2"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r>
      <w:tr w:rsidR="000D5E4E" w:rsidRPr="000036EE" w14:paraId="529B703C" w14:textId="77777777" w:rsidTr="00F325F5">
        <w:trPr>
          <w:trHeight w:val="74"/>
        </w:trPr>
        <w:tc>
          <w:tcPr>
            <w:tcW w:w="3456" w:type="dxa"/>
            <w:tcBorders>
              <w:top w:val="nil"/>
              <w:left w:val="nil"/>
              <w:bottom w:val="nil"/>
              <w:right w:val="nil"/>
            </w:tcBorders>
            <w:shd w:val="clear" w:color="auto" w:fill="auto"/>
          </w:tcPr>
          <w:p w14:paraId="710F2EAF" w14:textId="77777777" w:rsidR="000D5E4E" w:rsidRPr="00843ACC" w:rsidRDefault="000D5E4E" w:rsidP="00F325F5">
            <w:pPr>
              <w:suppressAutoHyphens/>
              <w:spacing w:line="310" w:lineRule="exact"/>
              <w:ind w:left="519" w:hanging="519"/>
              <w:rPr>
                <w:rFonts w:ascii="Arial" w:hAnsi="Arial" w:cs="Arial"/>
                <w:sz w:val="16"/>
                <w:szCs w:val="16"/>
                <w:lang w:val="en-US" w:eastAsia="th-TH"/>
              </w:rPr>
            </w:pPr>
          </w:p>
        </w:tc>
        <w:tc>
          <w:tcPr>
            <w:tcW w:w="1505" w:type="dxa"/>
            <w:tcBorders>
              <w:top w:val="nil"/>
              <w:left w:val="nil"/>
              <w:bottom w:val="nil"/>
              <w:right w:val="nil"/>
            </w:tcBorders>
            <w:shd w:val="clear" w:color="auto" w:fill="auto"/>
            <w:vAlign w:val="bottom"/>
          </w:tcPr>
          <w:p w14:paraId="6E7ED2B4"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12662939" w14:textId="77777777" w:rsidR="000D5E4E" w:rsidRPr="00B02486" w:rsidRDefault="000D5E4E" w:rsidP="00F325F5">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74481D7C"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0DA01D94"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r>
      <w:tr w:rsidR="000D5E4E" w:rsidRPr="000036EE" w14:paraId="1404D4A9" w14:textId="77777777" w:rsidTr="00F325F5">
        <w:trPr>
          <w:trHeight w:val="74"/>
        </w:trPr>
        <w:tc>
          <w:tcPr>
            <w:tcW w:w="3456" w:type="dxa"/>
            <w:tcBorders>
              <w:top w:val="nil"/>
              <w:left w:val="nil"/>
              <w:bottom w:val="nil"/>
              <w:right w:val="nil"/>
            </w:tcBorders>
            <w:shd w:val="clear" w:color="auto" w:fill="auto"/>
          </w:tcPr>
          <w:p w14:paraId="302D93DA" w14:textId="77777777" w:rsidR="000D5E4E" w:rsidRPr="00843ACC" w:rsidRDefault="000D5E4E" w:rsidP="00F325F5">
            <w:pPr>
              <w:suppressAutoHyphens/>
              <w:spacing w:line="310" w:lineRule="exact"/>
              <w:ind w:left="519" w:hanging="519"/>
              <w:rPr>
                <w:rFonts w:ascii="Arial" w:hAnsi="Arial" w:cs="Arial"/>
                <w:sz w:val="16"/>
                <w:szCs w:val="16"/>
                <w:lang w:val="en-US" w:eastAsia="th-TH"/>
              </w:rPr>
            </w:pPr>
          </w:p>
        </w:tc>
        <w:tc>
          <w:tcPr>
            <w:tcW w:w="1505" w:type="dxa"/>
            <w:tcBorders>
              <w:top w:val="nil"/>
              <w:left w:val="nil"/>
              <w:bottom w:val="nil"/>
              <w:right w:val="nil"/>
            </w:tcBorders>
            <w:shd w:val="clear" w:color="auto" w:fill="auto"/>
            <w:vAlign w:val="bottom"/>
          </w:tcPr>
          <w:p w14:paraId="5F8DD4CE"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F29CF08" w14:textId="77777777" w:rsidR="000D5E4E" w:rsidRPr="00B02486" w:rsidRDefault="000D5E4E" w:rsidP="00F325F5">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61F84AD5"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0D5BC0EC"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r>
      <w:tr w:rsidR="000D5E4E" w:rsidRPr="000036EE" w14:paraId="610FDD9F" w14:textId="77777777" w:rsidTr="00F325F5">
        <w:trPr>
          <w:trHeight w:val="74"/>
        </w:trPr>
        <w:tc>
          <w:tcPr>
            <w:tcW w:w="3456" w:type="dxa"/>
            <w:tcBorders>
              <w:top w:val="nil"/>
              <w:left w:val="nil"/>
              <w:bottom w:val="nil"/>
              <w:right w:val="nil"/>
            </w:tcBorders>
            <w:shd w:val="clear" w:color="auto" w:fill="auto"/>
          </w:tcPr>
          <w:p w14:paraId="185F1058" w14:textId="77777777" w:rsidR="000D5E4E" w:rsidRPr="00843ACC" w:rsidRDefault="000D5E4E" w:rsidP="00F325F5">
            <w:pPr>
              <w:suppressAutoHyphens/>
              <w:spacing w:line="310" w:lineRule="exact"/>
              <w:ind w:left="519" w:hanging="519"/>
              <w:rPr>
                <w:rFonts w:ascii="Arial" w:hAnsi="Arial" w:cs="Arial"/>
                <w:sz w:val="16"/>
                <w:szCs w:val="16"/>
                <w:lang w:val="en-US" w:eastAsia="th-TH"/>
              </w:rPr>
            </w:pPr>
          </w:p>
        </w:tc>
        <w:tc>
          <w:tcPr>
            <w:tcW w:w="1505" w:type="dxa"/>
            <w:tcBorders>
              <w:top w:val="nil"/>
              <w:left w:val="nil"/>
              <w:bottom w:val="nil"/>
              <w:right w:val="nil"/>
            </w:tcBorders>
            <w:shd w:val="clear" w:color="auto" w:fill="auto"/>
            <w:vAlign w:val="bottom"/>
          </w:tcPr>
          <w:p w14:paraId="1202B53F"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0CEFEAFC" w14:textId="77777777" w:rsidR="000D5E4E" w:rsidRPr="00B02486" w:rsidRDefault="000D5E4E" w:rsidP="00F325F5">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6B1688C1"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A8951B1" w14:textId="77777777" w:rsidR="000D5E4E" w:rsidRPr="00B02486" w:rsidRDefault="000D5E4E" w:rsidP="00F325F5">
            <w:pPr>
              <w:tabs>
                <w:tab w:val="decimal" w:pos="1112"/>
              </w:tabs>
              <w:suppressAutoHyphens/>
              <w:spacing w:line="310" w:lineRule="exact"/>
              <w:rPr>
                <w:rFonts w:ascii="Arial" w:hAnsi="Arial" w:cs="Arial"/>
                <w:color w:val="000000"/>
                <w:sz w:val="16"/>
                <w:szCs w:val="16"/>
                <w:lang w:val="en-US" w:eastAsia="th-TH"/>
              </w:rPr>
            </w:pPr>
          </w:p>
        </w:tc>
      </w:tr>
      <w:tr w:rsidR="00F325F5" w:rsidRPr="00F729E1" w14:paraId="069472BF" w14:textId="77777777" w:rsidTr="00F325F5">
        <w:trPr>
          <w:trHeight w:val="74"/>
        </w:trPr>
        <w:tc>
          <w:tcPr>
            <w:tcW w:w="3456" w:type="dxa"/>
            <w:tcBorders>
              <w:top w:val="nil"/>
              <w:left w:val="nil"/>
              <w:bottom w:val="nil"/>
              <w:right w:val="nil"/>
            </w:tcBorders>
            <w:shd w:val="clear" w:color="auto" w:fill="auto"/>
          </w:tcPr>
          <w:p w14:paraId="38B6134D" w14:textId="77777777" w:rsidR="00F325F5" w:rsidRPr="00A900AE" w:rsidRDefault="00F325F5" w:rsidP="000074EE">
            <w:pPr>
              <w:suppressAutoHyphens/>
              <w:spacing w:line="310" w:lineRule="exact"/>
              <w:ind w:left="156" w:hanging="156"/>
              <w:rPr>
                <w:rFonts w:ascii="Arial" w:hAnsi="Arial" w:cs="Arial"/>
                <w:b/>
                <w:bCs/>
                <w:sz w:val="16"/>
                <w:szCs w:val="16"/>
                <w:lang w:val="en-US" w:eastAsia="th-TH"/>
              </w:rPr>
            </w:pPr>
            <w:r>
              <w:rPr>
                <w:rFonts w:ascii="Arial" w:hAnsi="Arial" w:cs="Arial"/>
                <w:b/>
                <w:bCs/>
                <w:sz w:val="16"/>
                <w:szCs w:val="16"/>
                <w:lang w:val="en-US" w:eastAsia="th-TH"/>
              </w:rPr>
              <w:lastRenderedPageBreak/>
              <w:t>Undrawn credit limit</w:t>
            </w:r>
          </w:p>
        </w:tc>
        <w:tc>
          <w:tcPr>
            <w:tcW w:w="1505" w:type="dxa"/>
            <w:tcBorders>
              <w:top w:val="nil"/>
              <w:left w:val="nil"/>
              <w:bottom w:val="nil"/>
              <w:right w:val="nil"/>
            </w:tcBorders>
            <w:shd w:val="clear" w:color="auto" w:fill="auto"/>
            <w:vAlign w:val="bottom"/>
          </w:tcPr>
          <w:p w14:paraId="3C0F3216"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2E0149EA" w14:textId="77777777" w:rsidR="00F325F5" w:rsidRPr="00B02486" w:rsidRDefault="00F325F5" w:rsidP="000074EE">
            <w:pPr>
              <w:tabs>
                <w:tab w:val="decimal" w:pos="114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027D5A46"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1DFCCEC1" w14:textId="77777777" w:rsidR="00F325F5" w:rsidRPr="00B02486" w:rsidRDefault="00F325F5" w:rsidP="000074EE">
            <w:pPr>
              <w:tabs>
                <w:tab w:val="decimal" w:pos="1112"/>
              </w:tabs>
              <w:suppressAutoHyphens/>
              <w:spacing w:line="310" w:lineRule="exact"/>
              <w:rPr>
                <w:rFonts w:ascii="Arial" w:hAnsi="Arial" w:cs="Arial"/>
                <w:color w:val="000000"/>
                <w:sz w:val="16"/>
                <w:szCs w:val="16"/>
                <w:lang w:val="en-US" w:eastAsia="th-TH"/>
              </w:rPr>
            </w:pPr>
          </w:p>
        </w:tc>
      </w:tr>
      <w:tr w:rsidR="00F325F5" w:rsidRPr="00F729E1" w14:paraId="5724544A" w14:textId="77777777" w:rsidTr="00F325F5">
        <w:trPr>
          <w:trHeight w:val="74"/>
        </w:trPr>
        <w:tc>
          <w:tcPr>
            <w:tcW w:w="3456" w:type="dxa"/>
            <w:tcBorders>
              <w:top w:val="nil"/>
              <w:left w:val="nil"/>
              <w:bottom w:val="nil"/>
              <w:right w:val="nil"/>
            </w:tcBorders>
            <w:shd w:val="clear" w:color="auto" w:fill="auto"/>
          </w:tcPr>
          <w:p w14:paraId="0802CF73" w14:textId="77777777" w:rsidR="00F325F5" w:rsidRPr="00153AC8" w:rsidRDefault="00F325F5" w:rsidP="000074EE">
            <w:pPr>
              <w:pStyle w:val="ListParagraph"/>
              <w:spacing w:line="31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vAlign w:val="bottom"/>
          </w:tcPr>
          <w:p w14:paraId="6EDD1BE2" w14:textId="77777777" w:rsidR="00F325F5" w:rsidRPr="00A33FB4" w:rsidRDefault="00A33FB4" w:rsidP="000074EE">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34,024,</w:t>
            </w:r>
            <w:r w:rsidR="00ED0A7F">
              <w:rPr>
                <w:rFonts w:ascii="Arial" w:hAnsi="Arial" w:cstheme="minorBidi"/>
                <w:color w:val="000000"/>
                <w:sz w:val="16"/>
                <w:szCs w:val="16"/>
                <w:lang w:val="en-US" w:eastAsia="th-TH"/>
              </w:rPr>
              <w:t>759</w:t>
            </w:r>
          </w:p>
        </w:tc>
        <w:tc>
          <w:tcPr>
            <w:tcW w:w="1508" w:type="dxa"/>
            <w:tcBorders>
              <w:top w:val="nil"/>
              <w:left w:val="nil"/>
              <w:bottom w:val="nil"/>
              <w:right w:val="nil"/>
            </w:tcBorders>
            <w:shd w:val="clear" w:color="auto" w:fill="auto"/>
            <w:vAlign w:val="bottom"/>
          </w:tcPr>
          <w:p w14:paraId="33839447" w14:textId="77777777" w:rsidR="00F325F5" w:rsidRPr="00F00F03" w:rsidRDefault="00F00F03" w:rsidP="000074EE">
            <w:pPr>
              <w:tabs>
                <w:tab w:val="decimal" w:pos="114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63,242</w:t>
            </w:r>
          </w:p>
        </w:tc>
        <w:tc>
          <w:tcPr>
            <w:tcW w:w="1508" w:type="dxa"/>
            <w:tcBorders>
              <w:top w:val="nil"/>
              <w:left w:val="nil"/>
              <w:bottom w:val="nil"/>
              <w:right w:val="nil"/>
            </w:tcBorders>
            <w:shd w:val="clear" w:color="auto" w:fill="auto"/>
            <w:vAlign w:val="bottom"/>
          </w:tcPr>
          <w:p w14:paraId="59DC4647"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3,270</w:t>
            </w:r>
          </w:p>
        </w:tc>
        <w:tc>
          <w:tcPr>
            <w:tcW w:w="1508" w:type="dxa"/>
            <w:tcBorders>
              <w:top w:val="nil"/>
              <w:left w:val="nil"/>
              <w:bottom w:val="nil"/>
              <w:right w:val="nil"/>
            </w:tcBorders>
            <w:shd w:val="clear" w:color="auto" w:fill="auto"/>
            <w:vAlign w:val="bottom"/>
          </w:tcPr>
          <w:p w14:paraId="7280ED81"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34,091,27</w:t>
            </w:r>
            <w:r w:rsidR="00ED0A7F">
              <w:rPr>
                <w:rFonts w:ascii="Arial" w:hAnsi="Arial" w:cstheme="minorBidi"/>
                <w:color w:val="000000"/>
                <w:sz w:val="16"/>
                <w:szCs w:val="16"/>
                <w:lang w:val="en-US" w:eastAsia="th-TH"/>
              </w:rPr>
              <w:t>1</w:t>
            </w:r>
          </w:p>
        </w:tc>
      </w:tr>
      <w:tr w:rsidR="00F325F5" w:rsidRPr="00F729E1" w14:paraId="556F0F92" w14:textId="77777777" w:rsidTr="00F325F5">
        <w:trPr>
          <w:trHeight w:val="74"/>
        </w:trPr>
        <w:tc>
          <w:tcPr>
            <w:tcW w:w="3456" w:type="dxa"/>
            <w:tcBorders>
              <w:top w:val="nil"/>
              <w:left w:val="nil"/>
              <w:bottom w:val="nil"/>
              <w:right w:val="nil"/>
            </w:tcBorders>
            <w:shd w:val="clear" w:color="auto" w:fill="auto"/>
          </w:tcPr>
          <w:p w14:paraId="27C2806A" w14:textId="77777777" w:rsidR="00F325F5" w:rsidRPr="00FD38A6" w:rsidRDefault="00F325F5" w:rsidP="000074EE">
            <w:pPr>
              <w:suppressAutoHyphens/>
              <w:spacing w:line="310" w:lineRule="exact"/>
              <w:ind w:left="519" w:hanging="519"/>
              <w:rPr>
                <w:rFonts w:ascii="Arial" w:hAnsi="Arial" w:cs="Arial"/>
                <w:i/>
                <w:iCs/>
                <w:sz w:val="14"/>
                <w:szCs w:val="14"/>
                <w:lang w:val="en-US" w:eastAsia="th-TH"/>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vAlign w:val="bottom"/>
          </w:tcPr>
          <w:p w14:paraId="6BC51AB4" w14:textId="77777777" w:rsidR="00F325F5" w:rsidRPr="00A33FB4" w:rsidRDefault="00A33FB4"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039E4E13" w14:textId="77777777" w:rsidR="00F325F5" w:rsidRPr="00F00F03" w:rsidRDefault="00F00F03" w:rsidP="000074EE">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vAlign w:val="bottom"/>
          </w:tcPr>
          <w:p w14:paraId="6B25EAEB"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18,88</w:t>
            </w:r>
            <w:r w:rsidR="00ED0A7F">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28B2262B"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18,88</w:t>
            </w:r>
            <w:r w:rsidR="00ED0A7F">
              <w:rPr>
                <w:rFonts w:ascii="Arial" w:hAnsi="Arial" w:cstheme="minorBidi"/>
                <w:color w:val="000000"/>
                <w:sz w:val="16"/>
                <w:szCs w:val="16"/>
                <w:lang w:val="en-US" w:eastAsia="th-TH"/>
              </w:rPr>
              <w:t>1</w:t>
            </w:r>
          </w:p>
        </w:tc>
      </w:tr>
      <w:tr w:rsidR="00F325F5" w:rsidRPr="00F729E1" w14:paraId="13F75062" w14:textId="77777777" w:rsidTr="00F325F5">
        <w:trPr>
          <w:trHeight w:val="74"/>
        </w:trPr>
        <w:tc>
          <w:tcPr>
            <w:tcW w:w="3456" w:type="dxa"/>
            <w:tcBorders>
              <w:top w:val="nil"/>
              <w:left w:val="nil"/>
              <w:bottom w:val="nil"/>
              <w:right w:val="nil"/>
            </w:tcBorders>
            <w:shd w:val="clear" w:color="auto" w:fill="auto"/>
          </w:tcPr>
          <w:p w14:paraId="20B5269D" w14:textId="77777777" w:rsidR="00F325F5" w:rsidRPr="002A4E14" w:rsidRDefault="00F325F5" w:rsidP="000074EE">
            <w:pPr>
              <w:suppressAutoHyphens/>
              <w:spacing w:line="31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0970EF4" w14:textId="77777777" w:rsidR="00F325F5" w:rsidRPr="00A33FB4" w:rsidRDefault="00A33FB4" w:rsidP="000074EE">
            <w:pPr>
              <w:tabs>
                <w:tab w:val="decimal" w:pos="1112"/>
              </w:tabs>
              <w:suppressAutoHyphens/>
              <w:spacing w:line="310" w:lineRule="exact"/>
              <w:rPr>
                <w:rFonts w:ascii="Arial" w:hAnsi="Arial" w:cstheme="minorBidi"/>
                <w:color w:val="000000"/>
                <w:sz w:val="16"/>
                <w:szCs w:val="16"/>
                <w:lang w:val="en-US" w:eastAsia="th-TH"/>
              </w:rPr>
            </w:pPr>
            <w:r w:rsidRPr="00A33FB4">
              <w:rPr>
                <w:rFonts w:ascii="Arial" w:hAnsi="Arial" w:cstheme="minorBidi"/>
                <w:color w:val="000000"/>
                <w:sz w:val="16"/>
                <w:szCs w:val="16"/>
                <w:lang w:val="en-US" w:eastAsia="th-TH"/>
              </w:rPr>
              <w:t>34,024,</w:t>
            </w:r>
            <w:r w:rsidR="00ED0A7F">
              <w:rPr>
                <w:rFonts w:ascii="Arial" w:hAnsi="Arial" w:cstheme="minorBidi"/>
                <w:color w:val="000000"/>
                <w:sz w:val="16"/>
                <w:szCs w:val="16"/>
                <w:lang w:val="en-US" w:eastAsia="th-TH"/>
              </w:rPr>
              <w:t>759</w:t>
            </w:r>
          </w:p>
        </w:tc>
        <w:tc>
          <w:tcPr>
            <w:tcW w:w="1508" w:type="dxa"/>
            <w:tcBorders>
              <w:top w:val="nil"/>
              <w:left w:val="nil"/>
              <w:bottom w:val="nil"/>
              <w:right w:val="nil"/>
            </w:tcBorders>
            <w:shd w:val="clear" w:color="auto" w:fill="auto"/>
            <w:vAlign w:val="bottom"/>
          </w:tcPr>
          <w:p w14:paraId="1E259024" w14:textId="77777777" w:rsidR="00F325F5" w:rsidRPr="00F00F03" w:rsidRDefault="00F00F03" w:rsidP="000074EE">
            <w:pPr>
              <w:tabs>
                <w:tab w:val="decimal" w:pos="114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63,242</w:t>
            </w:r>
          </w:p>
        </w:tc>
        <w:tc>
          <w:tcPr>
            <w:tcW w:w="1508" w:type="dxa"/>
            <w:tcBorders>
              <w:top w:val="nil"/>
              <w:left w:val="nil"/>
              <w:bottom w:val="nil"/>
              <w:right w:val="nil"/>
            </w:tcBorders>
            <w:shd w:val="clear" w:color="auto" w:fill="auto"/>
            <w:vAlign w:val="bottom"/>
          </w:tcPr>
          <w:p w14:paraId="22178554"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22,15</w:t>
            </w:r>
            <w:r w:rsidR="00ED0A7F">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7B62AF98"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34,110,152</w:t>
            </w:r>
          </w:p>
        </w:tc>
      </w:tr>
      <w:tr w:rsidR="00F325F5" w:rsidRPr="000011D9" w14:paraId="6C5EB4E4" w14:textId="77777777" w:rsidTr="00F325F5">
        <w:trPr>
          <w:trHeight w:val="74"/>
        </w:trPr>
        <w:tc>
          <w:tcPr>
            <w:tcW w:w="3456" w:type="dxa"/>
            <w:tcBorders>
              <w:top w:val="nil"/>
              <w:left w:val="nil"/>
              <w:bottom w:val="nil"/>
              <w:right w:val="nil"/>
            </w:tcBorders>
            <w:shd w:val="clear" w:color="auto" w:fill="auto"/>
          </w:tcPr>
          <w:p w14:paraId="11D38450" w14:textId="77777777" w:rsidR="00F325F5" w:rsidRPr="002A4E14" w:rsidRDefault="00F325F5" w:rsidP="000074EE">
            <w:pPr>
              <w:suppressAutoHyphens/>
              <w:spacing w:line="31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A87BA30" w14:textId="77777777" w:rsidR="00F325F5" w:rsidRPr="00C4130B" w:rsidRDefault="00F00F03" w:rsidP="000074EE">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(45,768)</w:t>
            </w:r>
          </w:p>
        </w:tc>
        <w:tc>
          <w:tcPr>
            <w:tcW w:w="1508" w:type="dxa"/>
            <w:tcBorders>
              <w:top w:val="nil"/>
              <w:left w:val="nil"/>
              <w:bottom w:val="nil"/>
              <w:right w:val="nil"/>
            </w:tcBorders>
            <w:shd w:val="clear" w:color="auto" w:fill="auto"/>
            <w:vAlign w:val="bottom"/>
          </w:tcPr>
          <w:p w14:paraId="43FECE6E" w14:textId="77777777" w:rsidR="00F325F5" w:rsidRPr="00C4130B" w:rsidRDefault="00F00F03" w:rsidP="000074EE">
            <w:pPr>
              <w:pBdr>
                <w:bottom w:val="single" w:sz="4" w:space="1" w:color="auto"/>
              </w:pBdr>
              <w:tabs>
                <w:tab w:val="decimal" w:pos="1142"/>
              </w:tabs>
              <w:suppressAutoHyphens/>
              <w:spacing w:line="31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(1,134)</w:t>
            </w:r>
          </w:p>
        </w:tc>
        <w:tc>
          <w:tcPr>
            <w:tcW w:w="1508" w:type="dxa"/>
            <w:tcBorders>
              <w:top w:val="nil"/>
              <w:left w:val="nil"/>
              <w:bottom w:val="nil"/>
              <w:right w:val="nil"/>
            </w:tcBorders>
            <w:shd w:val="clear" w:color="auto" w:fill="auto"/>
            <w:vAlign w:val="bottom"/>
          </w:tcPr>
          <w:p w14:paraId="214229B4" w14:textId="77777777" w:rsidR="00F325F5" w:rsidRPr="00C4130B" w:rsidRDefault="00F00F03" w:rsidP="000074EE">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(2,082)</w:t>
            </w:r>
          </w:p>
        </w:tc>
        <w:tc>
          <w:tcPr>
            <w:tcW w:w="1508" w:type="dxa"/>
            <w:tcBorders>
              <w:top w:val="nil"/>
              <w:left w:val="nil"/>
              <w:bottom w:val="nil"/>
              <w:right w:val="nil"/>
            </w:tcBorders>
            <w:shd w:val="clear" w:color="auto" w:fill="auto"/>
            <w:vAlign w:val="bottom"/>
          </w:tcPr>
          <w:p w14:paraId="0246ACC5"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(48,984)</w:t>
            </w:r>
          </w:p>
        </w:tc>
      </w:tr>
      <w:tr w:rsidR="00F325F5" w:rsidRPr="00F729E1" w14:paraId="0A3C43AB" w14:textId="77777777" w:rsidTr="00F325F5">
        <w:trPr>
          <w:trHeight w:val="74"/>
        </w:trPr>
        <w:tc>
          <w:tcPr>
            <w:tcW w:w="3456" w:type="dxa"/>
            <w:tcBorders>
              <w:top w:val="nil"/>
              <w:left w:val="nil"/>
              <w:bottom w:val="nil"/>
              <w:right w:val="nil"/>
            </w:tcBorders>
            <w:shd w:val="clear" w:color="auto" w:fill="auto"/>
          </w:tcPr>
          <w:p w14:paraId="084E78EF" w14:textId="77777777" w:rsidR="00F325F5" w:rsidRPr="002A4E14" w:rsidRDefault="00F325F5" w:rsidP="000074EE">
            <w:pPr>
              <w:autoSpaceDE w:val="0"/>
              <w:autoSpaceDN w:val="0"/>
              <w:spacing w:line="31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458214CF"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33,978,99</w:t>
            </w:r>
            <w:r w:rsidR="00ED0A7F">
              <w:rPr>
                <w:rFonts w:ascii="Arial" w:hAnsi="Arial" w:cstheme="minorBidi"/>
                <w:color w:val="000000"/>
                <w:sz w:val="16"/>
                <w:szCs w:val="16"/>
                <w:lang w:val="en-US" w:eastAsia="th-TH"/>
              </w:rPr>
              <w:t>1</w:t>
            </w:r>
          </w:p>
        </w:tc>
        <w:tc>
          <w:tcPr>
            <w:tcW w:w="1508" w:type="dxa"/>
            <w:tcBorders>
              <w:top w:val="nil"/>
              <w:left w:val="nil"/>
              <w:bottom w:val="nil"/>
              <w:right w:val="nil"/>
            </w:tcBorders>
            <w:shd w:val="clear" w:color="auto" w:fill="auto"/>
            <w:vAlign w:val="bottom"/>
          </w:tcPr>
          <w:p w14:paraId="2A651494" w14:textId="77777777" w:rsidR="00F325F5" w:rsidRPr="00F00F03" w:rsidRDefault="00F00F03" w:rsidP="000074EE">
            <w:pPr>
              <w:pBdr>
                <w:bottom w:val="single" w:sz="4" w:space="1" w:color="auto"/>
              </w:pBdr>
              <w:tabs>
                <w:tab w:val="decimal" w:pos="114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62,108</w:t>
            </w:r>
          </w:p>
        </w:tc>
        <w:tc>
          <w:tcPr>
            <w:tcW w:w="1508" w:type="dxa"/>
            <w:tcBorders>
              <w:top w:val="nil"/>
              <w:left w:val="nil"/>
              <w:bottom w:val="nil"/>
              <w:right w:val="nil"/>
            </w:tcBorders>
            <w:shd w:val="clear" w:color="auto" w:fill="auto"/>
            <w:vAlign w:val="bottom"/>
          </w:tcPr>
          <w:p w14:paraId="02D34145"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20,06</w:t>
            </w:r>
            <w:r w:rsidR="00ED0A7F">
              <w:rPr>
                <w:rFonts w:ascii="Arial" w:hAnsi="Arial" w:cstheme="minorBidi"/>
                <w:color w:val="000000"/>
                <w:sz w:val="16"/>
                <w:szCs w:val="16"/>
                <w:lang w:val="en-US" w:eastAsia="th-TH"/>
              </w:rPr>
              <w:t>9</w:t>
            </w:r>
          </w:p>
        </w:tc>
        <w:tc>
          <w:tcPr>
            <w:tcW w:w="1508" w:type="dxa"/>
            <w:tcBorders>
              <w:top w:val="nil"/>
              <w:left w:val="nil"/>
              <w:bottom w:val="nil"/>
              <w:right w:val="nil"/>
            </w:tcBorders>
            <w:shd w:val="clear" w:color="auto" w:fill="auto"/>
            <w:vAlign w:val="bottom"/>
          </w:tcPr>
          <w:p w14:paraId="7D7B9CD3"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34,061,168</w:t>
            </w:r>
          </w:p>
        </w:tc>
      </w:tr>
      <w:tr w:rsidR="00F325F5" w:rsidRPr="00F729E1" w14:paraId="3B297515" w14:textId="77777777" w:rsidTr="00F325F5">
        <w:trPr>
          <w:trHeight w:val="74"/>
        </w:trPr>
        <w:tc>
          <w:tcPr>
            <w:tcW w:w="3456" w:type="dxa"/>
            <w:tcBorders>
              <w:top w:val="nil"/>
              <w:left w:val="nil"/>
              <w:bottom w:val="nil"/>
              <w:right w:val="nil"/>
            </w:tcBorders>
            <w:shd w:val="clear" w:color="auto" w:fill="auto"/>
          </w:tcPr>
          <w:p w14:paraId="44FCA8A6" w14:textId="77777777" w:rsidR="00F325F5" w:rsidRPr="00153AC8" w:rsidRDefault="00F325F5" w:rsidP="000074EE">
            <w:pPr>
              <w:pStyle w:val="ListParagraph"/>
              <w:ind w:left="149" w:hanging="149"/>
              <w:contextualSpacing w:val="0"/>
              <w:rPr>
                <w:rFonts w:ascii="Arial" w:hAnsi="Arial" w:cs="Arial"/>
                <w:sz w:val="16"/>
                <w:szCs w:val="16"/>
                <w:cs/>
              </w:rPr>
            </w:pPr>
          </w:p>
        </w:tc>
        <w:tc>
          <w:tcPr>
            <w:tcW w:w="1505" w:type="dxa"/>
            <w:tcBorders>
              <w:top w:val="nil"/>
              <w:left w:val="nil"/>
              <w:bottom w:val="nil"/>
              <w:right w:val="nil"/>
            </w:tcBorders>
            <w:shd w:val="clear" w:color="auto" w:fill="auto"/>
            <w:vAlign w:val="bottom"/>
          </w:tcPr>
          <w:p w14:paraId="2BDEC49E" w14:textId="77777777" w:rsidR="00F325F5" w:rsidRPr="00FD38A6" w:rsidRDefault="00F325F5" w:rsidP="000074EE">
            <w:pPr>
              <w:tabs>
                <w:tab w:val="decimal" w:pos="1112"/>
              </w:tabs>
              <w:suppressAutoHyphens/>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1C29B2D9" w14:textId="77777777" w:rsidR="00F325F5" w:rsidRPr="00FD38A6" w:rsidRDefault="00F325F5" w:rsidP="000074EE">
            <w:pPr>
              <w:tabs>
                <w:tab w:val="decimal" w:pos="1142"/>
              </w:tabs>
              <w:suppressAutoHyphens/>
              <w:rPr>
                <w:rFonts w:ascii="Arial" w:hAnsi="Arial" w:cs="Arial"/>
                <w:color w:val="000000"/>
                <w:sz w:val="16"/>
                <w:szCs w:val="16"/>
                <w:cs/>
                <w:lang w:eastAsia="th-TH"/>
              </w:rPr>
            </w:pPr>
          </w:p>
        </w:tc>
        <w:tc>
          <w:tcPr>
            <w:tcW w:w="1508" w:type="dxa"/>
            <w:tcBorders>
              <w:top w:val="nil"/>
              <w:left w:val="nil"/>
              <w:bottom w:val="nil"/>
              <w:right w:val="nil"/>
            </w:tcBorders>
            <w:shd w:val="clear" w:color="auto" w:fill="auto"/>
            <w:vAlign w:val="bottom"/>
          </w:tcPr>
          <w:p w14:paraId="06BEF352" w14:textId="77777777" w:rsidR="00F325F5" w:rsidRPr="00C87557" w:rsidRDefault="00F325F5" w:rsidP="000074EE">
            <w:pPr>
              <w:tabs>
                <w:tab w:val="decimal" w:pos="1112"/>
              </w:tabs>
              <w:suppressAutoHyphens/>
              <w:rPr>
                <w:rFonts w:ascii="Arial" w:hAnsi="Arial" w:cstheme="minorBidi"/>
                <w:color w:val="000000"/>
                <w:sz w:val="16"/>
                <w:szCs w:val="16"/>
                <w:cs/>
                <w:lang w:eastAsia="th-TH"/>
              </w:rPr>
            </w:pPr>
          </w:p>
        </w:tc>
        <w:tc>
          <w:tcPr>
            <w:tcW w:w="1508" w:type="dxa"/>
            <w:tcBorders>
              <w:top w:val="nil"/>
              <w:left w:val="nil"/>
              <w:bottom w:val="nil"/>
              <w:right w:val="nil"/>
            </w:tcBorders>
            <w:shd w:val="clear" w:color="auto" w:fill="auto"/>
            <w:vAlign w:val="bottom"/>
          </w:tcPr>
          <w:p w14:paraId="66894503" w14:textId="77777777" w:rsidR="00F325F5" w:rsidRPr="00FD38A6" w:rsidRDefault="00F325F5" w:rsidP="000074EE">
            <w:pPr>
              <w:tabs>
                <w:tab w:val="decimal" w:pos="1112"/>
              </w:tabs>
              <w:suppressAutoHyphens/>
              <w:rPr>
                <w:rFonts w:ascii="Arial" w:hAnsi="Arial" w:cs="Arial"/>
                <w:color w:val="000000"/>
                <w:sz w:val="16"/>
                <w:szCs w:val="16"/>
                <w:cs/>
                <w:lang w:eastAsia="th-TH"/>
              </w:rPr>
            </w:pPr>
          </w:p>
        </w:tc>
      </w:tr>
      <w:tr w:rsidR="00F325F5" w:rsidRPr="00F729E1" w14:paraId="13E08438" w14:textId="77777777" w:rsidTr="00F325F5">
        <w:trPr>
          <w:trHeight w:val="74"/>
        </w:trPr>
        <w:tc>
          <w:tcPr>
            <w:tcW w:w="3456" w:type="dxa"/>
            <w:tcBorders>
              <w:top w:val="nil"/>
              <w:left w:val="nil"/>
              <w:bottom w:val="nil"/>
              <w:right w:val="nil"/>
            </w:tcBorders>
            <w:shd w:val="clear" w:color="auto" w:fill="auto"/>
          </w:tcPr>
          <w:p w14:paraId="407D7D2C" w14:textId="77777777" w:rsidR="00F325F5" w:rsidRPr="00A900AE" w:rsidRDefault="00F325F5" w:rsidP="000074EE">
            <w:pPr>
              <w:suppressAutoHyphens/>
              <w:spacing w:line="310" w:lineRule="exact"/>
              <w:ind w:left="156" w:hanging="156"/>
              <w:rPr>
                <w:rFonts w:ascii="Arial" w:hAnsi="Arial" w:cs="Arial"/>
                <w:b/>
                <w:bCs/>
                <w:sz w:val="16"/>
                <w:szCs w:val="16"/>
                <w:lang w:val="en-US" w:eastAsia="th-TH"/>
              </w:rPr>
            </w:pPr>
            <w:r>
              <w:rPr>
                <w:rFonts w:ascii="Arial" w:hAnsi="Arial" w:cs="Arial"/>
                <w:b/>
                <w:bCs/>
                <w:sz w:val="16"/>
                <w:szCs w:val="16"/>
                <w:lang w:val="en-US" w:eastAsia="th-TH"/>
              </w:rPr>
              <w:t>F</w:t>
            </w:r>
            <w:r w:rsidRPr="00E56B36">
              <w:rPr>
                <w:rFonts w:ascii="Arial" w:hAnsi="Arial" w:cs="Arial"/>
                <w:b/>
                <w:bCs/>
                <w:sz w:val="16"/>
                <w:szCs w:val="16"/>
                <w:lang w:val="en-US" w:eastAsia="th-TH"/>
              </w:rPr>
              <w:t>inancial guarantee contracts</w:t>
            </w:r>
          </w:p>
        </w:tc>
        <w:tc>
          <w:tcPr>
            <w:tcW w:w="1505" w:type="dxa"/>
            <w:tcBorders>
              <w:top w:val="nil"/>
              <w:left w:val="nil"/>
              <w:bottom w:val="nil"/>
              <w:right w:val="nil"/>
            </w:tcBorders>
            <w:shd w:val="clear" w:color="auto" w:fill="auto"/>
          </w:tcPr>
          <w:p w14:paraId="2937D2F5" w14:textId="77777777" w:rsidR="00F325F5" w:rsidRPr="00A900AE" w:rsidRDefault="00F325F5" w:rsidP="000074EE">
            <w:pPr>
              <w:suppressAutoHyphens/>
              <w:spacing w:line="31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5DA4CFE7" w14:textId="77777777" w:rsidR="00F325F5" w:rsidRPr="00A72B4B" w:rsidRDefault="00F325F5" w:rsidP="000074EE">
            <w:pPr>
              <w:suppressAutoHyphens/>
              <w:spacing w:line="31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tcPr>
          <w:p w14:paraId="16C8B506" w14:textId="77777777" w:rsidR="00F325F5" w:rsidRPr="00A72B4B" w:rsidRDefault="00F325F5" w:rsidP="000074EE">
            <w:pPr>
              <w:suppressAutoHyphens/>
              <w:spacing w:line="31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2CD5746F" w14:textId="77777777" w:rsidR="00F325F5" w:rsidRPr="007913A8" w:rsidRDefault="00F325F5" w:rsidP="000074EE">
            <w:pPr>
              <w:tabs>
                <w:tab w:val="decimal" w:pos="1126"/>
              </w:tabs>
              <w:suppressAutoHyphens/>
              <w:spacing w:line="310" w:lineRule="exact"/>
              <w:rPr>
                <w:rFonts w:ascii="Arial" w:hAnsi="Arial" w:cs="Arial"/>
                <w:color w:val="000000"/>
                <w:sz w:val="16"/>
                <w:szCs w:val="16"/>
                <w:cs/>
                <w:lang w:eastAsia="th-TH"/>
              </w:rPr>
            </w:pPr>
          </w:p>
        </w:tc>
      </w:tr>
      <w:tr w:rsidR="00F325F5" w:rsidRPr="00F729E1" w14:paraId="65C13CA0" w14:textId="77777777" w:rsidTr="00F325F5">
        <w:trPr>
          <w:trHeight w:val="74"/>
        </w:trPr>
        <w:tc>
          <w:tcPr>
            <w:tcW w:w="3456" w:type="dxa"/>
            <w:tcBorders>
              <w:top w:val="nil"/>
              <w:left w:val="nil"/>
              <w:bottom w:val="nil"/>
              <w:right w:val="nil"/>
            </w:tcBorders>
            <w:shd w:val="clear" w:color="auto" w:fill="auto"/>
          </w:tcPr>
          <w:p w14:paraId="273D0D2C" w14:textId="77777777" w:rsidR="00F325F5" w:rsidRPr="00153AC8" w:rsidRDefault="00F325F5" w:rsidP="000074EE">
            <w:pPr>
              <w:pStyle w:val="ListParagraph"/>
              <w:spacing w:line="310" w:lineRule="exact"/>
              <w:ind w:left="149" w:hanging="149"/>
              <w:contextualSpacing w:val="0"/>
              <w:rPr>
                <w:rFonts w:ascii="Arial" w:hAnsi="Arial" w:cs="Arial"/>
                <w:sz w:val="16"/>
                <w:szCs w:val="16"/>
                <w:lang w:val="en-US"/>
              </w:rPr>
            </w:pPr>
            <w:r w:rsidRPr="00153AC8">
              <w:rPr>
                <w:rFonts w:ascii="Arial" w:hAnsi="Arial" w:cs="Arial"/>
                <w:sz w:val="16"/>
                <w:szCs w:val="16"/>
                <w:cs/>
              </w:rPr>
              <w:t>0 - 30 day</w:t>
            </w:r>
            <w:r w:rsidRPr="00153AC8">
              <w:rPr>
                <w:rFonts w:ascii="Arial" w:hAnsi="Arial" w:cs="Arial"/>
                <w:sz w:val="16"/>
                <w:szCs w:val="16"/>
                <w:lang w:val="en-US"/>
              </w:rPr>
              <w:t>s</w:t>
            </w:r>
            <w:r w:rsidRPr="007C5132">
              <w:rPr>
                <w:rFonts w:ascii="Arial" w:hAnsi="Arial" w:cs="Arial"/>
                <w:sz w:val="16"/>
                <w:szCs w:val="16"/>
                <w:lang w:val="en-US"/>
              </w:rPr>
              <w:t xml:space="preserve"> overdue   </w:t>
            </w:r>
          </w:p>
        </w:tc>
        <w:tc>
          <w:tcPr>
            <w:tcW w:w="1505" w:type="dxa"/>
            <w:tcBorders>
              <w:top w:val="nil"/>
              <w:left w:val="nil"/>
              <w:bottom w:val="nil"/>
              <w:right w:val="nil"/>
            </w:tcBorders>
            <w:shd w:val="clear" w:color="auto" w:fill="auto"/>
          </w:tcPr>
          <w:p w14:paraId="6C2F06A1" w14:textId="77777777" w:rsidR="00F325F5" w:rsidRPr="008846B7" w:rsidRDefault="00F00F03" w:rsidP="000074EE">
            <w:pPr>
              <w:tabs>
                <w:tab w:val="decimal" w:pos="1112"/>
              </w:tabs>
              <w:suppressAutoHyphens/>
              <w:spacing w:line="31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1,569,359</w:t>
            </w:r>
          </w:p>
        </w:tc>
        <w:tc>
          <w:tcPr>
            <w:tcW w:w="1508" w:type="dxa"/>
            <w:tcBorders>
              <w:top w:val="nil"/>
              <w:left w:val="nil"/>
              <w:bottom w:val="nil"/>
              <w:right w:val="nil"/>
            </w:tcBorders>
            <w:shd w:val="clear" w:color="auto" w:fill="auto"/>
          </w:tcPr>
          <w:p w14:paraId="631E50C9"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1D0E2A6E"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437E77A8" w14:textId="77777777" w:rsidR="00F325F5" w:rsidRPr="008846B7" w:rsidRDefault="00F00F03" w:rsidP="000074EE">
            <w:pPr>
              <w:tabs>
                <w:tab w:val="decimal" w:pos="1112"/>
              </w:tabs>
              <w:suppressAutoHyphens/>
              <w:spacing w:line="31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1,569,359</w:t>
            </w:r>
          </w:p>
        </w:tc>
      </w:tr>
      <w:tr w:rsidR="00F325F5" w:rsidRPr="00F729E1" w14:paraId="66661C35" w14:textId="77777777" w:rsidTr="00F325F5">
        <w:trPr>
          <w:trHeight w:val="74"/>
        </w:trPr>
        <w:tc>
          <w:tcPr>
            <w:tcW w:w="3456" w:type="dxa"/>
            <w:tcBorders>
              <w:top w:val="nil"/>
              <w:left w:val="nil"/>
              <w:bottom w:val="nil"/>
              <w:right w:val="nil"/>
            </w:tcBorders>
            <w:shd w:val="clear" w:color="auto" w:fill="auto"/>
          </w:tcPr>
          <w:p w14:paraId="413FA2BD" w14:textId="77777777" w:rsidR="00F325F5" w:rsidRPr="00153AC8" w:rsidRDefault="00F325F5" w:rsidP="000074EE">
            <w:pPr>
              <w:pStyle w:val="ListParagraph"/>
              <w:spacing w:line="310" w:lineRule="exact"/>
              <w:ind w:left="149" w:hanging="149"/>
              <w:contextualSpacing w:val="0"/>
              <w:rPr>
                <w:rFonts w:ascii="Arial" w:hAnsi="Arial" w:cs="Arial"/>
                <w:sz w:val="16"/>
                <w:szCs w:val="16"/>
                <w:cs/>
              </w:rPr>
            </w:pPr>
            <w:r w:rsidRPr="004263B4">
              <w:rPr>
                <w:rFonts w:ascii="Arial" w:hAnsi="Arial" w:cs="Arial"/>
                <w:sz w:val="16"/>
                <w:szCs w:val="16"/>
                <w:cs/>
              </w:rPr>
              <w:t xml:space="preserve">Over </w:t>
            </w:r>
            <w:r w:rsidRPr="00335626">
              <w:rPr>
                <w:rFonts w:ascii="Arial" w:hAnsi="Arial" w:cs="Arial"/>
                <w:sz w:val="16"/>
                <w:szCs w:val="16"/>
                <w:cs/>
              </w:rPr>
              <w:t>90 day</w:t>
            </w:r>
            <w:r w:rsidRPr="00C92732">
              <w:rPr>
                <w:rFonts w:ascii="Arial" w:hAnsi="Arial" w:cs="Cordia New"/>
                <w:sz w:val="16"/>
                <w:szCs w:val="16"/>
                <w:lang w:val="en-US"/>
              </w:rPr>
              <w:t>s</w:t>
            </w:r>
            <w:r w:rsidRPr="007F79B7">
              <w:rPr>
                <w:rFonts w:ascii="Arial" w:hAnsi="Arial" w:cs="Cordia New" w:hint="cs"/>
                <w:sz w:val="16"/>
                <w:szCs w:val="16"/>
                <w:cs/>
              </w:rPr>
              <w:t xml:space="preserve"> </w:t>
            </w:r>
            <w:r w:rsidRPr="007C5132">
              <w:rPr>
                <w:rFonts w:ascii="Arial" w:hAnsi="Arial" w:cs="Arial"/>
                <w:sz w:val="16"/>
                <w:szCs w:val="16"/>
                <w:cs/>
              </w:rPr>
              <w:t xml:space="preserve">overdue   </w:t>
            </w:r>
          </w:p>
        </w:tc>
        <w:tc>
          <w:tcPr>
            <w:tcW w:w="1505" w:type="dxa"/>
            <w:tcBorders>
              <w:top w:val="nil"/>
              <w:left w:val="nil"/>
              <w:bottom w:val="nil"/>
              <w:right w:val="nil"/>
            </w:tcBorders>
            <w:shd w:val="clear" w:color="auto" w:fill="auto"/>
          </w:tcPr>
          <w:p w14:paraId="4152F39E"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2658CEC4"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3800EAED"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c>
          <w:tcPr>
            <w:tcW w:w="1508" w:type="dxa"/>
            <w:tcBorders>
              <w:top w:val="nil"/>
              <w:left w:val="nil"/>
              <w:bottom w:val="nil"/>
              <w:right w:val="nil"/>
            </w:tcBorders>
            <w:shd w:val="clear" w:color="auto" w:fill="auto"/>
          </w:tcPr>
          <w:p w14:paraId="16416902" w14:textId="77777777" w:rsidR="00F325F5" w:rsidRPr="00F00F03" w:rsidRDefault="00F00F03" w:rsidP="000074EE">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r>
      <w:tr w:rsidR="00F325F5" w:rsidRPr="00F729E1" w14:paraId="3F9D27FE" w14:textId="77777777" w:rsidTr="00F325F5">
        <w:trPr>
          <w:trHeight w:val="74"/>
        </w:trPr>
        <w:tc>
          <w:tcPr>
            <w:tcW w:w="3456" w:type="dxa"/>
            <w:tcBorders>
              <w:top w:val="nil"/>
              <w:left w:val="nil"/>
              <w:bottom w:val="nil"/>
              <w:right w:val="nil"/>
            </w:tcBorders>
            <w:shd w:val="clear" w:color="auto" w:fill="auto"/>
          </w:tcPr>
          <w:p w14:paraId="76551D14" w14:textId="77777777" w:rsidR="00F325F5" w:rsidRPr="002A4E14" w:rsidRDefault="00F325F5" w:rsidP="000074EE">
            <w:pPr>
              <w:suppressAutoHyphens/>
              <w:spacing w:line="310" w:lineRule="exact"/>
              <w:ind w:left="149" w:hanging="149"/>
              <w:rPr>
                <w:rFonts w:ascii="Arial" w:hAnsi="Arial" w:cs="Arial"/>
                <w:sz w:val="16"/>
                <w:szCs w:val="16"/>
                <w:cs/>
                <w:lang w:eastAsia="th-TH"/>
              </w:rPr>
            </w:pPr>
            <w:r w:rsidRPr="002A4E14">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3A4983D3" w14:textId="77777777" w:rsidR="00F325F5" w:rsidRPr="00FA062F" w:rsidRDefault="00F00F03" w:rsidP="000074EE">
            <w:pPr>
              <w:tabs>
                <w:tab w:val="decimal" w:pos="1112"/>
              </w:tabs>
              <w:suppressAutoHyphens/>
              <w:spacing w:line="310" w:lineRule="exact"/>
              <w:rPr>
                <w:rFonts w:ascii="Arial" w:hAnsi="Arial" w:cs="Cordia New"/>
                <w:color w:val="000000"/>
                <w:sz w:val="16"/>
                <w:szCs w:val="16"/>
                <w:lang w:val="en-US" w:eastAsia="th-TH"/>
              </w:rPr>
            </w:pPr>
            <w:r w:rsidRPr="00F00F03">
              <w:rPr>
                <w:rFonts w:ascii="Arial" w:hAnsi="Arial" w:cs="Cordia New"/>
                <w:color w:val="000000"/>
                <w:sz w:val="16"/>
                <w:szCs w:val="16"/>
                <w:lang w:val="en-US" w:eastAsia="th-TH"/>
              </w:rPr>
              <w:t>1,569,359</w:t>
            </w:r>
          </w:p>
        </w:tc>
        <w:tc>
          <w:tcPr>
            <w:tcW w:w="1508" w:type="dxa"/>
            <w:tcBorders>
              <w:top w:val="nil"/>
              <w:left w:val="nil"/>
              <w:bottom w:val="nil"/>
              <w:right w:val="nil"/>
            </w:tcBorders>
            <w:shd w:val="clear" w:color="auto" w:fill="auto"/>
          </w:tcPr>
          <w:p w14:paraId="3152FD5C"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57CE85BE" w14:textId="77777777" w:rsidR="00F325F5" w:rsidRPr="00F00F03" w:rsidRDefault="00F00F03" w:rsidP="000074EE">
            <w:pP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359</w:t>
            </w:r>
          </w:p>
        </w:tc>
        <w:tc>
          <w:tcPr>
            <w:tcW w:w="1508" w:type="dxa"/>
            <w:tcBorders>
              <w:top w:val="nil"/>
              <w:left w:val="nil"/>
              <w:bottom w:val="nil"/>
              <w:right w:val="nil"/>
            </w:tcBorders>
            <w:shd w:val="clear" w:color="auto" w:fill="auto"/>
          </w:tcPr>
          <w:p w14:paraId="28EDA344" w14:textId="77777777" w:rsidR="00F325F5" w:rsidRPr="00FA062F" w:rsidRDefault="00F00F03" w:rsidP="000074EE">
            <w:pPr>
              <w:tabs>
                <w:tab w:val="decimal" w:pos="1112"/>
              </w:tabs>
              <w:suppressAutoHyphens/>
              <w:spacing w:line="310" w:lineRule="exact"/>
              <w:rPr>
                <w:rFonts w:ascii="Arial" w:hAnsi="Arial" w:cs="Cordia New"/>
                <w:color w:val="000000"/>
                <w:sz w:val="16"/>
                <w:szCs w:val="16"/>
                <w:lang w:val="en-US" w:eastAsia="th-TH"/>
              </w:rPr>
            </w:pPr>
            <w:r w:rsidRPr="00F00F03">
              <w:rPr>
                <w:rFonts w:ascii="Arial" w:hAnsi="Arial" w:cs="Cordia New"/>
                <w:color w:val="000000"/>
                <w:sz w:val="16"/>
                <w:szCs w:val="16"/>
                <w:lang w:val="en-US" w:eastAsia="th-TH"/>
              </w:rPr>
              <w:t>1,569,718</w:t>
            </w:r>
          </w:p>
        </w:tc>
      </w:tr>
      <w:tr w:rsidR="00F325F5" w:rsidRPr="000011D9" w14:paraId="06026A3B" w14:textId="77777777" w:rsidTr="00F325F5">
        <w:trPr>
          <w:trHeight w:val="74"/>
        </w:trPr>
        <w:tc>
          <w:tcPr>
            <w:tcW w:w="3456" w:type="dxa"/>
            <w:tcBorders>
              <w:top w:val="nil"/>
              <w:left w:val="nil"/>
              <w:bottom w:val="nil"/>
              <w:right w:val="nil"/>
            </w:tcBorders>
            <w:shd w:val="clear" w:color="auto" w:fill="auto"/>
          </w:tcPr>
          <w:p w14:paraId="0B140F46" w14:textId="77777777" w:rsidR="00F325F5" w:rsidRPr="002A4E14" w:rsidRDefault="00F325F5" w:rsidP="000074EE">
            <w:pPr>
              <w:suppressAutoHyphens/>
              <w:spacing w:line="310" w:lineRule="exact"/>
              <w:ind w:left="519" w:hanging="519"/>
              <w:rPr>
                <w:rFonts w:ascii="Arial" w:hAnsi="Arial" w:cs="Arial"/>
                <w:sz w:val="16"/>
                <w:szCs w:val="16"/>
                <w:cs/>
                <w:lang w:eastAsia="th-TH"/>
              </w:rPr>
            </w:pPr>
            <w:r w:rsidRPr="002A4E14">
              <w:rPr>
                <w:rFonts w:ascii="Arial" w:hAnsi="Arial" w:cs="Arial"/>
                <w:sz w:val="16"/>
                <w:szCs w:val="16"/>
                <w:cs/>
                <w:lang w:eastAsia="th-TH"/>
              </w:rPr>
              <w:t>Less</w:t>
            </w:r>
            <w:r w:rsidRPr="00C92732">
              <w:rPr>
                <w:rFonts w:ascii="Arial" w:hAnsi="Arial" w:cs="Arial"/>
                <w:sz w:val="16"/>
                <w:szCs w:val="16"/>
                <w:lang w:val="en-US" w:eastAsia="th-TH"/>
              </w:rPr>
              <w:t>:</w:t>
            </w:r>
            <w:r w:rsidRPr="002A4E14">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tcPr>
          <w:p w14:paraId="1B9A954C" w14:textId="77777777" w:rsidR="00F325F5" w:rsidRPr="00F00F03" w:rsidRDefault="00F00F03" w:rsidP="00784A37">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(4,250)</w:t>
            </w:r>
          </w:p>
        </w:tc>
        <w:tc>
          <w:tcPr>
            <w:tcW w:w="1508" w:type="dxa"/>
            <w:tcBorders>
              <w:top w:val="nil"/>
              <w:left w:val="nil"/>
              <w:bottom w:val="nil"/>
              <w:right w:val="nil"/>
            </w:tcBorders>
            <w:shd w:val="clear" w:color="auto" w:fill="auto"/>
          </w:tcPr>
          <w:p w14:paraId="145E462D" w14:textId="77777777" w:rsidR="00F325F5" w:rsidRPr="00F00F03" w:rsidRDefault="00F00F03" w:rsidP="00784A37">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7FB6DD59" w14:textId="77777777" w:rsidR="00F325F5" w:rsidRPr="00F00F03" w:rsidRDefault="00F00F03" w:rsidP="00784A37">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w:t>
            </w:r>
          </w:p>
        </w:tc>
        <w:tc>
          <w:tcPr>
            <w:tcW w:w="1508" w:type="dxa"/>
            <w:tcBorders>
              <w:top w:val="nil"/>
              <w:left w:val="nil"/>
              <w:bottom w:val="nil"/>
              <w:right w:val="nil"/>
            </w:tcBorders>
            <w:shd w:val="clear" w:color="auto" w:fill="auto"/>
          </w:tcPr>
          <w:p w14:paraId="25569798" w14:textId="77777777" w:rsidR="00F325F5" w:rsidRPr="00C4130B" w:rsidRDefault="00F00F03" w:rsidP="00784A37">
            <w:pPr>
              <w:pBdr>
                <w:bottom w:val="single" w:sz="4" w:space="1" w:color="auto"/>
              </w:pBdr>
              <w:tabs>
                <w:tab w:val="decimal" w:pos="1112"/>
              </w:tabs>
              <w:suppressAutoHyphens/>
              <w:spacing w:line="310" w:lineRule="exact"/>
              <w:rPr>
                <w:rFonts w:ascii="Arial" w:hAnsi="Arial" w:cs="Arial"/>
                <w:color w:val="000000"/>
                <w:sz w:val="16"/>
                <w:szCs w:val="16"/>
                <w:lang w:val="en-US" w:eastAsia="th-TH"/>
              </w:rPr>
            </w:pPr>
            <w:r w:rsidRPr="00F00F03">
              <w:rPr>
                <w:rFonts w:ascii="Arial" w:hAnsi="Arial" w:cs="Arial"/>
                <w:color w:val="000000"/>
                <w:sz w:val="16"/>
                <w:szCs w:val="16"/>
                <w:lang w:val="en-US" w:eastAsia="th-TH"/>
              </w:rPr>
              <w:t>(4,253)</w:t>
            </w:r>
          </w:p>
        </w:tc>
      </w:tr>
      <w:tr w:rsidR="00F325F5" w:rsidRPr="00F729E1" w14:paraId="415DB0F3" w14:textId="77777777" w:rsidTr="00F325F5">
        <w:trPr>
          <w:trHeight w:val="74"/>
        </w:trPr>
        <w:tc>
          <w:tcPr>
            <w:tcW w:w="3456" w:type="dxa"/>
            <w:tcBorders>
              <w:top w:val="nil"/>
              <w:left w:val="nil"/>
              <w:bottom w:val="nil"/>
              <w:right w:val="nil"/>
            </w:tcBorders>
            <w:shd w:val="clear" w:color="auto" w:fill="auto"/>
          </w:tcPr>
          <w:p w14:paraId="25B1FBE7" w14:textId="77777777" w:rsidR="00F325F5" w:rsidRPr="002A4E14" w:rsidRDefault="00F325F5" w:rsidP="000074EE">
            <w:pPr>
              <w:autoSpaceDE w:val="0"/>
              <w:autoSpaceDN w:val="0"/>
              <w:spacing w:line="310" w:lineRule="exact"/>
              <w:rPr>
                <w:rFonts w:ascii="Arial" w:hAnsi="Arial" w:cs="Arial"/>
                <w:sz w:val="16"/>
                <w:szCs w:val="16"/>
                <w:cs/>
                <w:lang w:eastAsia="th-TH"/>
              </w:rPr>
            </w:pPr>
            <w:r w:rsidRPr="007C5132">
              <w:rPr>
                <w:rFonts w:ascii="Arial" w:hAnsi="Arial" w:cs="Arial"/>
                <w:sz w:val="16"/>
                <w:szCs w:val="16"/>
                <w:lang w:val="en-US" w:eastAsia="th-TH"/>
              </w:rPr>
              <w:t xml:space="preserve">Net </w:t>
            </w:r>
            <w:r w:rsidRPr="007C5132">
              <w:rPr>
                <w:rFonts w:ascii="Arial" w:hAnsi="Arial" w:cs="Arial" w:hint="cs"/>
                <w:sz w:val="16"/>
                <w:szCs w:val="16"/>
                <w:cs/>
                <w:lang w:val="en-US" w:eastAsia="th-TH"/>
              </w:rPr>
              <w:t>carrying v</w:t>
            </w:r>
            <w:r w:rsidRPr="007C5132">
              <w:rPr>
                <w:rFonts w:ascii="Arial" w:hAnsi="Arial" w:cs="Arial"/>
                <w:sz w:val="16"/>
                <w:szCs w:val="16"/>
                <w:lang w:val="en-US" w:eastAsia="th-TH"/>
              </w:rPr>
              <w:t>alue</w:t>
            </w:r>
          </w:p>
        </w:tc>
        <w:tc>
          <w:tcPr>
            <w:tcW w:w="1505" w:type="dxa"/>
            <w:tcBorders>
              <w:top w:val="nil"/>
              <w:left w:val="nil"/>
              <w:bottom w:val="nil"/>
              <w:right w:val="nil"/>
            </w:tcBorders>
            <w:shd w:val="clear" w:color="auto" w:fill="auto"/>
          </w:tcPr>
          <w:p w14:paraId="381995AD" w14:textId="77777777" w:rsidR="00F325F5" w:rsidRPr="008846B7" w:rsidRDefault="00F00F03" w:rsidP="00784A37">
            <w:pPr>
              <w:pBdr>
                <w:bottom w:val="single" w:sz="4" w:space="1" w:color="auto"/>
              </w:pBdr>
              <w:tabs>
                <w:tab w:val="decimal" w:pos="1112"/>
              </w:tabs>
              <w:suppressAutoHyphens/>
              <w:spacing w:line="31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1,565,109</w:t>
            </w:r>
          </w:p>
        </w:tc>
        <w:tc>
          <w:tcPr>
            <w:tcW w:w="1508" w:type="dxa"/>
            <w:tcBorders>
              <w:top w:val="nil"/>
              <w:left w:val="nil"/>
              <w:bottom w:val="nil"/>
              <w:right w:val="nil"/>
            </w:tcBorders>
            <w:shd w:val="clear" w:color="auto" w:fill="auto"/>
          </w:tcPr>
          <w:p w14:paraId="488FCFA2" w14:textId="77777777" w:rsidR="00F325F5" w:rsidRPr="00F00F03" w:rsidRDefault="00F00F03" w:rsidP="00784A37">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Pr>
                <w:rFonts w:ascii="Arial" w:hAnsi="Arial" w:cstheme="minorBidi"/>
                <w:color w:val="000000"/>
                <w:sz w:val="16"/>
                <w:szCs w:val="16"/>
                <w:lang w:val="en-US" w:eastAsia="th-TH"/>
              </w:rPr>
              <w:t>-</w:t>
            </w:r>
          </w:p>
        </w:tc>
        <w:tc>
          <w:tcPr>
            <w:tcW w:w="1508" w:type="dxa"/>
            <w:tcBorders>
              <w:top w:val="nil"/>
              <w:left w:val="nil"/>
              <w:bottom w:val="nil"/>
              <w:right w:val="nil"/>
            </w:tcBorders>
            <w:shd w:val="clear" w:color="auto" w:fill="auto"/>
          </w:tcPr>
          <w:p w14:paraId="501D661F" w14:textId="77777777" w:rsidR="00F325F5" w:rsidRPr="00F00F03" w:rsidRDefault="00F00F03" w:rsidP="00784A37">
            <w:pPr>
              <w:pBdr>
                <w:bottom w:val="single" w:sz="4" w:space="1" w:color="auto"/>
              </w:pBdr>
              <w:tabs>
                <w:tab w:val="decimal" w:pos="1112"/>
              </w:tabs>
              <w:suppressAutoHyphens/>
              <w:spacing w:line="310" w:lineRule="exact"/>
              <w:rPr>
                <w:rFonts w:ascii="Arial" w:hAnsi="Arial" w:cstheme="minorBidi"/>
                <w:color w:val="000000"/>
                <w:sz w:val="16"/>
                <w:szCs w:val="16"/>
                <w:lang w:val="en-US" w:eastAsia="th-TH"/>
              </w:rPr>
            </w:pPr>
            <w:r w:rsidRPr="00F00F03">
              <w:rPr>
                <w:rFonts w:ascii="Arial" w:hAnsi="Arial" w:cstheme="minorBidi"/>
                <w:color w:val="000000"/>
                <w:sz w:val="16"/>
                <w:szCs w:val="16"/>
                <w:lang w:val="en-US" w:eastAsia="th-TH"/>
              </w:rPr>
              <w:t>356</w:t>
            </w:r>
          </w:p>
        </w:tc>
        <w:tc>
          <w:tcPr>
            <w:tcW w:w="1508" w:type="dxa"/>
            <w:tcBorders>
              <w:top w:val="nil"/>
              <w:left w:val="nil"/>
              <w:bottom w:val="nil"/>
              <w:right w:val="nil"/>
            </w:tcBorders>
            <w:shd w:val="clear" w:color="auto" w:fill="auto"/>
          </w:tcPr>
          <w:p w14:paraId="12E39F29" w14:textId="77777777" w:rsidR="00F325F5" w:rsidRPr="008846B7" w:rsidRDefault="00F00F03" w:rsidP="00784A37">
            <w:pPr>
              <w:pBdr>
                <w:bottom w:val="single" w:sz="4" w:space="1" w:color="auto"/>
              </w:pBdr>
              <w:tabs>
                <w:tab w:val="decimal" w:pos="1112"/>
              </w:tabs>
              <w:suppressAutoHyphens/>
              <w:spacing w:line="310" w:lineRule="exact"/>
              <w:rPr>
                <w:rFonts w:ascii="Arial" w:hAnsi="Arial" w:cs="Browallia New"/>
                <w:color w:val="000000"/>
                <w:sz w:val="16"/>
                <w:szCs w:val="20"/>
                <w:lang w:val="en-US" w:eastAsia="th-TH"/>
              </w:rPr>
            </w:pPr>
            <w:r w:rsidRPr="00F00F03">
              <w:rPr>
                <w:rFonts w:ascii="Arial" w:hAnsi="Arial" w:cs="Browallia New"/>
                <w:color w:val="000000"/>
                <w:sz w:val="16"/>
                <w:szCs w:val="20"/>
                <w:lang w:val="en-US" w:eastAsia="th-TH"/>
              </w:rPr>
              <w:t>1,565,465</w:t>
            </w:r>
          </w:p>
        </w:tc>
      </w:tr>
    </w:tbl>
    <w:p w14:paraId="425A37F0" w14:textId="77777777" w:rsidR="00AB661B" w:rsidRPr="005A1CA8" w:rsidRDefault="00AB661B" w:rsidP="00F325F5">
      <w:pPr>
        <w:rPr>
          <w:rFonts w:cstheme="minorBidi"/>
          <w:sz w:val="14"/>
          <w:szCs w:val="14"/>
          <w:cs/>
        </w:rPr>
      </w:pPr>
    </w:p>
    <w:tbl>
      <w:tblPr>
        <w:tblW w:w="953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35"/>
        <w:gridCol w:w="1523"/>
        <w:gridCol w:w="1524"/>
        <w:gridCol w:w="1525"/>
        <w:gridCol w:w="1508"/>
        <w:gridCol w:w="16"/>
      </w:tblGrid>
      <w:tr w:rsidR="00F325F5" w:rsidRPr="00FD38A6" w14:paraId="7FEA70E0" w14:textId="77777777" w:rsidTr="00F325F5">
        <w:trPr>
          <w:gridAfter w:val="1"/>
          <w:wAfter w:w="16" w:type="dxa"/>
          <w:trHeight w:val="80"/>
          <w:tblHeader/>
        </w:trPr>
        <w:tc>
          <w:tcPr>
            <w:tcW w:w="3435" w:type="dxa"/>
            <w:tcBorders>
              <w:top w:val="nil"/>
              <w:left w:val="nil"/>
              <w:bottom w:val="nil"/>
              <w:right w:val="nil"/>
            </w:tcBorders>
            <w:shd w:val="clear" w:color="auto" w:fill="auto"/>
          </w:tcPr>
          <w:p w14:paraId="1A20CDFA" w14:textId="77777777" w:rsidR="00F325F5" w:rsidRPr="00FD38A6" w:rsidRDefault="00F325F5" w:rsidP="000074EE">
            <w:pPr>
              <w:suppressAutoHyphens/>
              <w:spacing w:line="320" w:lineRule="exact"/>
              <w:jc w:val="right"/>
              <w:rPr>
                <w:rFonts w:ascii="Arial" w:hAnsi="Arial" w:cs="Arial"/>
                <w:sz w:val="16"/>
                <w:szCs w:val="16"/>
                <w:highlight w:val="magenta"/>
                <w:lang w:val="en-US" w:eastAsia="th-TH"/>
              </w:rPr>
            </w:pPr>
            <w:r w:rsidRPr="00FD38A6">
              <w:rPr>
                <w:rFonts w:ascii="Arial" w:hAnsi="Arial" w:cs="Arial"/>
                <w:sz w:val="16"/>
                <w:szCs w:val="16"/>
                <w:cs/>
              </w:rPr>
              <w:br w:type="page"/>
            </w:r>
            <w:r w:rsidRPr="00FD38A6">
              <w:rPr>
                <w:rFonts w:ascii="Arial" w:hAnsi="Arial" w:cs="Arial"/>
                <w:sz w:val="16"/>
                <w:szCs w:val="16"/>
                <w:cs/>
              </w:rPr>
              <w:br w:type="page"/>
            </w:r>
            <w:r w:rsidRPr="00FD38A6">
              <w:rPr>
                <w:rFonts w:ascii="Arial" w:hAnsi="Arial" w:cs="Arial"/>
                <w:sz w:val="16"/>
                <w:szCs w:val="16"/>
                <w:highlight w:val="magenta"/>
                <w:cs/>
                <w:lang w:eastAsia="th-TH"/>
              </w:rPr>
              <w:br w:type="page"/>
            </w:r>
          </w:p>
        </w:tc>
        <w:tc>
          <w:tcPr>
            <w:tcW w:w="1523" w:type="dxa"/>
            <w:tcBorders>
              <w:top w:val="nil"/>
              <w:left w:val="nil"/>
              <w:bottom w:val="nil"/>
              <w:right w:val="nil"/>
            </w:tcBorders>
            <w:shd w:val="clear" w:color="auto" w:fill="auto"/>
          </w:tcPr>
          <w:p w14:paraId="778AB6D9" w14:textId="77777777" w:rsidR="00F325F5" w:rsidRPr="00FD38A6" w:rsidRDefault="00F325F5" w:rsidP="000074EE">
            <w:pPr>
              <w:suppressAutoHyphens/>
              <w:spacing w:line="320" w:lineRule="exact"/>
              <w:jc w:val="right"/>
              <w:rPr>
                <w:rFonts w:ascii="Arial" w:hAnsi="Arial" w:cs="Arial"/>
                <w:sz w:val="16"/>
                <w:szCs w:val="16"/>
                <w:highlight w:val="magenta"/>
                <w:cs/>
                <w:lang w:eastAsia="th-TH"/>
              </w:rPr>
            </w:pPr>
          </w:p>
        </w:tc>
        <w:tc>
          <w:tcPr>
            <w:tcW w:w="1524" w:type="dxa"/>
            <w:tcBorders>
              <w:top w:val="nil"/>
              <w:left w:val="nil"/>
              <w:bottom w:val="nil"/>
              <w:right w:val="nil"/>
            </w:tcBorders>
            <w:shd w:val="clear" w:color="auto" w:fill="auto"/>
          </w:tcPr>
          <w:p w14:paraId="1F95AA88" w14:textId="77777777" w:rsidR="00F325F5" w:rsidRPr="00F325F5" w:rsidRDefault="00F325F5" w:rsidP="000074EE">
            <w:pPr>
              <w:suppressAutoHyphens/>
              <w:spacing w:line="320" w:lineRule="exact"/>
              <w:jc w:val="right"/>
              <w:rPr>
                <w:rFonts w:ascii="Arial" w:hAnsi="Arial" w:cstheme="minorBidi"/>
                <w:sz w:val="16"/>
                <w:szCs w:val="16"/>
                <w:highlight w:val="magenta"/>
                <w:cs/>
                <w:lang w:eastAsia="th-TH"/>
              </w:rPr>
            </w:pPr>
          </w:p>
        </w:tc>
        <w:tc>
          <w:tcPr>
            <w:tcW w:w="3033" w:type="dxa"/>
            <w:gridSpan w:val="2"/>
            <w:tcBorders>
              <w:top w:val="nil"/>
              <w:left w:val="nil"/>
              <w:bottom w:val="nil"/>
              <w:right w:val="nil"/>
            </w:tcBorders>
            <w:shd w:val="clear" w:color="auto" w:fill="auto"/>
          </w:tcPr>
          <w:p w14:paraId="4BBBD515" w14:textId="77777777" w:rsidR="00F325F5" w:rsidRPr="00FD38A6" w:rsidRDefault="00F325F5" w:rsidP="000074EE">
            <w:pPr>
              <w:suppressAutoHyphens/>
              <w:spacing w:line="320" w:lineRule="exact"/>
              <w:jc w:val="right"/>
              <w:rPr>
                <w:rFonts w:ascii="Arial" w:hAnsi="Arial" w:cs="Arial"/>
                <w:sz w:val="16"/>
                <w:szCs w:val="16"/>
                <w:highlight w:val="magenta"/>
                <w:cs/>
                <w:lang w:eastAsia="th-TH"/>
              </w:rPr>
            </w:pPr>
            <w:r w:rsidRPr="00FD38A6">
              <w:rPr>
                <w:rFonts w:ascii="Arial" w:hAnsi="Arial" w:cs="Arial"/>
                <w:color w:val="000000"/>
                <w:sz w:val="16"/>
                <w:szCs w:val="16"/>
                <w:cs/>
                <w:lang w:eastAsia="th-TH"/>
              </w:rPr>
              <w:t>(Unit: Thousand Baht)</w:t>
            </w:r>
          </w:p>
        </w:tc>
      </w:tr>
      <w:tr w:rsidR="00F325F5" w:rsidRPr="00FD38A6" w14:paraId="66525A38" w14:textId="77777777" w:rsidTr="00F325F5">
        <w:trPr>
          <w:gridAfter w:val="1"/>
          <w:wAfter w:w="16" w:type="dxa"/>
          <w:trHeight w:val="348"/>
          <w:tblHeader/>
        </w:trPr>
        <w:tc>
          <w:tcPr>
            <w:tcW w:w="3435" w:type="dxa"/>
            <w:tcBorders>
              <w:top w:val="nil"/>
              <w:left w:val="nil"/>
              <w:bottom w:val="nil"/>
              <w:right w:val="nil"/>
            </w:tcBorders>
            <w:shd w:val="clear" w:color="auto" w:fill="auto"/>
            <w:vAlign w:val="bottom"/>
          </w:tcPr>
          <w:p w14:paraId="5FF930F1" w14:textId="77777777" w:rsidR="00F325F5" w:rsidRPr="00F325F5" w:rsidRDefault="00F325F5" w:rsidP="000074EE">
            <w:pPr>
              <w:suppressAutoHyphens/>
              <w:spacing w:line="320" w:lineRule="exact"/>
              <w:rPr>
                <w:rFonts w:ascii="Arial" w:hAnsi="Arial" w:cstheme="minorBidi"/>
                <w:sz w:val="16"/>
                <w:szCs w:val="16"/>
                <w:highlight w:val="magenta"/>
                <w:cs/>
                <w:lang w:eastAsia="th-TH"/>
              </w:rPr>
            </w:pPr>
            <w:bookmarkStart w:id="146" w:name="_Hlk77779481"/>
          </w:p>
        </w:tc>
        <w:tc>
          <w:tcPr>
            <w:tcW w:w="6080" w:type="dxa"/>
            <w:gridSpan w:val="4"/>
            <w:tcBorders>
              <w:top w:val="nil"/>
              <w:left w:val="nil"/>
              <w:bottom w:val="nil"/>
              <w:right w:val="nil"/>
            </w:tcBorders>
            <w:shd w:val="clear" w:color="auto" w:fill="auto"/>
            <w:vAlign w:val="bottom"/>
          </w:tcPr>
          <w:p w14:paraId="75D77938" w14:textId="77777777" w:rsidR="00F325F5" w:rsidRPr="00FD38A6" w:rsidRDefault="00F325F5" w:rsidP="000074EE">
            <w:pPr>
              <w:pBdr>
                <w:bottom w:val="single" w:sz="4" w:space="1" w:color="auto"/>
              </w:pBdr>
              <w:suppressAutoHyphens/>
              <w:spacing w:line="320" w:lineRule="exact"/>
              <w:jc w:val="center"/>
              <w:rPr>
                <w:rFonts w:ascii="Arial" w:hAnsi="Arial" w:cs="Arial"/>
                <w:sz w:val="16"/>
                <w:szCs w:val="16"/>
                <w:lang w:val="en-US" w:eastAsia="th-TH"/>
              </w:rPr>
            </w:pPr>
            <w:r w:rsidRPr="00FD38A6">
              <w:rPr>
                <w:rFonts w:ascii="Arial" w:hAnsi="Arial" w:cs="Arial"/>
                <w:sz w:val="16"/>
                <w:szCs w:val="16"/>
                <w:lang w:val="en-US" w:eastAsia="th-TH"/>
              </w:rPr>
              <w:t>31 December 2020</w:t>
            </w:r>
          </w:p>
        </w:tc>
      </w:tr>
      <w:tr w:rsidR="00F325F5" w:rsidRPr="00FD38A6" w14:paraId="30E5B351" w14:textId="77777777" w:rsidTr="00F325F5">
        <w:trPr>
          <w:gridAfter w:val="1"/>
          <w:wAfter w:w="16" w:type="dxa"/>
          <w:trHeight w:val="1613"/>
          <w:tblHeader/>
        </w:trPr>
        <w:tc>
          <w:tcPr>
            <w:tcW w:w="3435" w:type="dxa"/>
            <w:tcBorders>
              <w:top w:val="nil"/>
              <w:left w:val="nil"/>
              <w:bottom w:val="nil"/>
              <w:right w:val="nil"/>
            </w:tcBorders>
            <w:shd w:val="clear" w:color="auto" w:fill="auto"/>
            <w:vAlign w:val="bottom"/>
          </w:tcPr>
          <w:p w14:paraId="005C005F" w14:textId="77777777" w:rsidR="00F325F5" w:rsidRPr="00FD38A6" w:rsidRDefault="00F325F5" w:rsidP="000074EE">
            <w:pPr>
              <w:suppressAutoHyphens/>
              <w:spacing w:line="320" w:lineRule="exact"/>
              <w:rPr>
                <w:rFonts w:ascii="Arial" w:hAnsi="Arial" w:cs="Arial"/>
                <w:sz w:val="16"/>
                <w:szCs w:val="16"/>
                <w:highlight w:val="magenta"/>
                <w:cs/>
                <w:lang w:eastAsia="th-TH"/>
              </w:rPr>
            </w:pPr>
          </w:p>
        </w:tc>
        <w:tc>
          <w:tcPr>
            <w:tcW w:w="1523" w:type="dxa"/>
            <w:tcBorders>
              <w:top w:val="nil"/>
              <w:left w:val="nil"/>
              <w:bottom w:val="nil"/>
              <w:right w:val="nil"/>
            </w:tcBorders>
            <w:shd w:val="clear" w:color="auto" w:fill="auto"/>
            <w:vAlign w:val="bottom"/>
          </w:tcPr>
          <w:p w14:paraId="6486F0CF" w14:textId="77777777" w:rsidR="00F325F5" w:rsidRPr="00FD38A6" w:rsidRDefault="00F325F5" w:rsidP="000074EE">
            <w:pPr>
              <w:pBdr>
                <w:bottom w:val="single" w:sz="4" w:space="1" w:color="auto"/>
              </w:pBdr>
              <w:suppressAutoHyphens/>
              <w:spacing w:line="320" w:lineRule="exact"/>
              <w:jc w:val="center"/>
              <w:rPr>
                <w:rFonts w:ascii="Arial" w:hAnsi="Arial" w:cs="Arial"/>
                <w:sz w:val="16"/>
                <w:szCs w:val="16"/>
                <w:lang w:val="en-US" w:eastAsia="th-TH"/>
              </w:rPr>
            </w:pPr>
            <w:r w:rsidRPr="00FD38A6">
              <w:rPr>
                <w:rFonts w:ascii="Arial" w:hAnsi="Arial" w:cs="Arial"/>
                <w:sz w:val="16"/>
                <w:szCs w:val="16"/>
                <w:lang w:val="en-US" w:eastAsia="th-TH"/>
              </w:rPr>
              <w:t>Financial assets where there has not been a significant increase in credit risk (Performing)</w:t>
            </w:r>
          </w:p>
        </w:tc>
        <w:tc>
          <w:tcPr>
            <w:tcW w:w="1524" w:type="dxa"/>
            <w:tcBorders>
              <w:top w:val="nil"/>
              <w:left w:val="nil"/>
              <w:bottom w:val="nil"/>
              <w:right w:val="nil"/>
            </w:tcBorders>
            <w:shd w:val="clear" w:color="auto" w:fill="auto"/>
            <w:vAlign w:val="bottom"/>
          </w:tcPr>
          <w:p w14:paraId="27D12D2A" w14:textId="77777777" w:rsidR="00F325F5" w:rsidRPr="00FD38A6" w:rsidRDefault="00F325F5" w:rsidP="000074EE">
            <w:pPr>
              <w:pBdr>
                <w:bottom w:val="single" w:sz="4" w:space="1" w:color="auto"/>
              </w:pBdr>
              <w:suppressAutoHyphens/>
              <w:spacing w:line="320" w:lineRule="exact"/>
              <w:jc w:val="center"/>
              <w:rPr>
                <w:rFonts w:ascii="Arial" w:hAnsi="Arial" w:cs="Arial"/>
                <w:sz w:val="16"/>
                <w:szCs w:val="16"/>
                <w:lang w:val="en-US" w:eastAsia="th-TH"/>
              </w:rPr>
            </w:pPr>
            <w:r w:rsidRPr="00FD38A6">
              <w:rPr>
                <w:rFonts w:ascii="Arial" w:hAnsi="Arial" w:cs="Arial"/>
                <w:sz w:val="16"/>
                <w:szCs w:val="16"/>
                <w:lang w:val="en-US" w:eastAsia="th-TH"/>
              </w:rPr>
              <w:t>Financial assets where there has been a significant increase in credit risk (Under-performing)</w:t>
            </w:r>
          </w:p>
        </w:tc>
        <w:tc>
          <w:tcPr>
            <w:tcW w:w="1525" w:type="dxa"/>
            <w:tcBorders>
              <w:top w:val="nil"/>
              <w:left w:val="nil"/>
              <w:bottom w:val="nil"/>
              <w:right w:val="nil"/>
            </w:tcBorders>
            <w:shd w:val="clear" w:color="auto" w:fill="auto"/>
            <w:vAlign w:val="bottom"/>
          </w:tcPr>
          <w:p w14:paraId="1EBE5EB4" w14:textId="77777777" w:rsidR="00F325F5" w:rsidRPr="00FD38A6" w:rsidRDefault="00F325F5" w:rsidP="000074EE">
            <w:pPr>
              <w:pBdr>
                <w:bottom w:val="single" w:sz="4" w:space="1" w:color="auto"/>
              </w:pBdr>
              <w:suppressAutoHyphens/>
              <w:spacing w:line="320" w:lineRule="exact"/>
              <w:jc w:val="center"/>
              <w:rPr>
                <w:rFonts w:ascii="Arial" w:hAnsi="Arial" w:cs="Arial"/>
                <w:sz w:val="16"/>
                <w:szCs w:val="16"/>
                <w:lang w:val="en-US" w:eastAsia="th-TH"/>
              </w:rPr>
            </w:pPr>
            <w:r w:rsidRPr="00FD38A6">
              <w:rPr>
                <w:rFonts w:ascii="Arial" w:hAnsi="Arial" w:cs="Arial"/>
                <w:sz w:val="16"/>
                <w:szCs w:val="16"/>
                <w:lang w:val="en-US" w:eastAsia="th-TH"/>
              </w:rPr>
              <w:t>Financial assets that are credit- impaired</w:t>
            </w:r>
            <w:r w:rsidRPr="00FD38A6">
              <w:rPr>
                <w:rFonts w:ascii="Arial" w:hAnsi="Arial" w:cs="Arial"/>
                <w:sz w:val="16"/>
                <w:szCs w:val="16"/>
                <w:cs/>
              </w:rPr>
              <w:t xml:space="preserve">              </w:t>
            </w:r>
            <w:r w:rsidRPr="00FD38A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0843ECF2" w14:textId="77777777" w:rsidR="00F325F5" w:rsidRPr="00FD38A6" w:rsidRDefault="00F325F5" w:rsidP="000074EE">
            <w:pPr>
              <w:pBdr>
                <w:bottom w:val="single" w:sz="4" w:space="1" w:color="auto"/>
              </w:pBdr>
              <w:suppressAutoHyphens/>
              <w:spacing w:line="320" w:lineRule="exact"/>
              <w:jc w:val="center"/>
              <w:rPr>
                <w:rFonts w:ascii="Arial" w:hAnsi="Arial" w:cs="Arial"/>
                <w:sz w:val="16"/>
                <w:szCs w:val="16"/>
                <w:lang w:val="en-US" w:eastAsia="th-TH"/>
              </w:rPr>
            </w:pPr>
            <w:r w:rsidRPr="00FD38A6">
              <w:rPr>
                <w:rFonts w:ascii="Arial" w:hAnsi="Arial" w:cs="Arial"/>
                <w:sz w:val="16"/>
                <w:szCs w:val="16"/>
                <w:cs/>
                <w:lang w:eastAsia="th-TH"/>
              </w:rPr>
              <w:t>Total</w:t>
            </w:r>
          </w:p>
        </w:tc>
      </w:tr>
      <w:bookmarkEnd w:id="146"/>
      <w:tr w:rsidR="00F325F5" w:rsidRPr="000036EE" w14:paraId="7BE20CEE" w14:textId="77777777" w:rsidTr="00F325F5">
        <w:trPr>
          <w:gridAfter w:val="1"/>
          <w:wAfter w:w="16" w:type="dxa"/>
          <w:trHeight w:val="321"/>
        </w:trPr>
        <w:tc>
          <w:tcPr>
            <w:tcW w:w="3435" w:type="dxa"/>
            <w:tcBorders>
              <w:top w:val="nil"/>
              <w:left w:val="nil"/>
              <w:bottom w:val="nil"/>
              <w:right w:val="nil"/>
            </w:tcBorders>
            <w:shd w:val="clear" w:color="auto" w:fill="auto"/>
          </w:tcPr>
          <w:p w14:paraId="771CF520" w14:textId="77777777" w:rsidR="00F325F5" w:rsidRPr="00FD38A6" w:rsidRDefault="00F325F5" w:rsidP="00F325F5">
            <w:pPr>
              <w:suppressAutoHyphens/>
              <w:spacing w:line="300" w:lineRule="exact"/>
              <w:ind w:left="149" w:right="-109" w:hanging="149"/>
              <w:rPr>
                <w:rFonts w:ascii="Arial" w:hAnsi="Arial" w:cs="Arial"/>
                <w:b/>
                <w:bCs/>
                <w:sz w:val="16"/>
                <w:szCs w:val="16"/>
                <w:lang w:val="en-US" w:eastAsia="th-TH"/>
              </w:rPr>
            </w:pPr>
            <w:r w:rsidRPr="00FD38A6">
              <w:rPr>
                <w:rFonts w:ascii="Arial" w:hAnsi="Arial" w:cs="Arial"/>
                <w:b/>
                <w:bCs/>
                <w:sz w:val="16"/>
                <w:szCs w:val="16"/>
                <w:cs/>
                <w:lang w:eastAsia="th-TH"/>
              </w:rPr>
              <w:t>Interbank</w:t>
            </w:r>
            <w:r w:rsidRPr="00FD38A6">
              <w:rPr>
                <w:rFonts w:ascii="Arial" w:hAnsi="Arial" w:cs="Arial"/>
                <w:b/>
                <w:bCs/>
                <w:sz w:val="16"/>
                <w:szCs w:val="16"/>
                <w:cs/>
                <w:lang w:val="en-US" w:eastAsia="th-TH"/>
              </w:rPr>
              <w:t xml:space="preserve"> and money market </w:t>
            </w:r>
            <w:r w:rsidRPr="00FD38A6">
              <w:rPr>
                <w:rFonts w:ascii="Arial" w:hAnsi="Arial" w:cs="Arial"/>
                <w:b/>
                <w:bCs/>
                <w:sz w:val="16"/>
                <w:szCs w:val="16"/>
                <w:lang w:val="en-US" w:eastAsia="th-TH"/>
              </w:rPr>
              <w:t>items</w:t>
            </w:r>
            <w:r w:rsidRPr="00FD38A6">
              <w:rPr>
                <w:rFonts w:ascii="Arial" w:hAnsi="Arial" w:cs="Arial"/>
                <w:b/>
                <w:bCs/>
                <w:sz w:val="16"/>
                <w:szCs w:val="16"/>
                <w:cs/>
                <w:lang w:val="en-US" w:eastAsia="th-TH"/>
              </w:rPr>
              <w:t xml:space="preserve"> (assets)</w:t>
            </w:r>
          </w:p>
        </w:tc>
        <w:tc>
          <w:tcPr>
            <w:tcW w:w="1523" w:type="dxa"/>
            <w:tcBorders>
              <w:top w:val="nil"/>
              <w:left w:val="nil"/>
              <w:bottom w:val="nil"/>
              <w:right w:val="nil"/>
            </w:tcBorders>
            <w:shd w:val="clear" w:color="auto" w:fill="auto"/>
          </w:tcPr>
          <w:p w14:paraId="2CF4D080" w14:textId="77777777" w:rsidR="00F325F5" w:rsidRPr="00FD38A6" w:rsidRDefault="00F325F5" w:rsidP="00F325F5">
            <w:pPr>
              <w:tabs>
                <w:tab w:val="decimal" w:pos="1060"/>
              </w:tabs>
              <w:suppressAutoHyphens/>
              <w:spacing w:line="300" w:lineRule="exact"/>
              <w:rPr>
                <w:rFonts w:ascii="Arial" w:hAnsi="Arial" w:cs="Arial"/>
                <w:color w:val="000000"/>
                <w:sz w:val="16"/>
                <w:szCs w:val="16"/>
                <w:lang w:val="en-US" w:eastAsia="th-TH"/>
              </w:rPr>
            </w:pPr>
          </w:p>
        </w:tc>
        <w:tc>
          <w:tcPr>
            <w:tcW w:w="1524" w:type="dxa"/>
            <w:tcBorders>
              <w:top w:val="nil"/>
              <w:left w:val="nil"/>
              <w:bottom w:val="nil"/>
              <w:right w:val="nil"/>
            </w:tcBorders>
            <w:shd w:val="clear" w:color="auto" w:fill="auto"/>
          </w:tcPr>
          <w:p w14:paraId="46EF8C5A" w14:textId="77777777" w:rsidR="00F325F5" w:rsidRPr="00FD38A6" w:rsidRDefault="00F325F5" w:rsidP="00F325F5">
            <w:pPr>
              <w:tabs>
                <w:tab w:val="decimal" w:pos="1060"/>
              </w:tabs>
              <w:suppressAutoHyphens/>
              <w:spacing w:line="300" w:lineRule="exact"/>
              <w:rPr>
                <w:rFonts w:ascii="Arial" w:hAnsi="Arial" w:cs="Arial"/>
                <w:sz w:val="16"/>
                <w:szCs w:val="16"/>
                <w:cs/>
                <w:lang w:eastAsia="th-TH"/>
              </w:rPr>
            </w:pPr>
          </w:p>
        </w:tc>
        <w:tc>
          <w:tcPr>
            <w:tcW w:w="1525" w:type="dxa"/>
            <w:tcBorders>
              <w:top w:val="nil"/>
              <w:left w:val="nil"/>
              <w:bottom w:val="nil"/>
              <w:right w:val="nil"/>
            </w:tcBorders>
            <w:shd w:val="clear" w:color="auto" w:fill="auto"/>
          </w:tcPr>
          <w:p w14:paraId="6EE827F8" w14:textId="77777777" w:rsidR="00F325F5" w:rsidRPr="00FD38A6" w:rsidRDefault="00F325F5" w:rsidP="00F325F5">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5B5235AD" w14:textId="77777777" w:rsidR="00F325F5" w:rsidRPr="00FD38A6" w:rsidRDefault="00F325F5" w:rsidP="00F325F5">
            <w:pPr>
              <w:tabs>
                <w:tab w:val="decimal" w:pos="1060"/>
              </w:tabs>
              <w:suppressAutoHyphens/>
              <w:spacing w:line="300" w:lineRule="exact"/>
              <w:rPr>
                <w:rFonts w:ascii="Arial" w:hAnsi="Arial" w:cs="Arial"/>
                <w:sz w:val="16"/>
                <w:szCs w:val="16"/>
                <w:cs/>
                <w:lang w:eastAsia="th-TH"/>
              </w:rPr>
            </w:pPr>
          </w:p>
        </w:tc>
      </w:tr>
      <w:tr w:rsidR="00F325F5" w:rsidRPr="00FD38A6" w14:paraId="5141533F" w14:textId="77777777" w:rsidTr="00F325F5">
        <w:trPr>
          <w:gridAfter w:val="1"/>
          <w:wAfter w:w="16" w:type="dxa"/>
          <w:trHeight w:val="321"/>
        </w:trPr>
        <w:tc>
          <w:tcPr>
            <w:tcW w:w="3435" w:type="dxa"/>
            <w:tcBorders>
              <w:top w:val="nil"/>
              <w:left w:val="nil"/>
              <w:bottom w:val="nil"/>
              <w:right w:val="nil"/>
            </w:tcBorders>
            <w:shd w:val="clear" w:color="auto" w:fill="auto"/>
          </w:tcPr>
          <w:p w14:paraId="2A16F38F" w14:textId="77777777" w:rsidR="00F325F5" w:rsidRPr="00FD38A6" w:rsidRDefault="00F325F5" w:rsidP="000074EE">
            <w:pPr>
              <w:suppressAutoHyphens/>
              <w:spacing w:line="310" w:lineRule="exact"/>
              <w:ind w:left="149" w:hanging="149"/>
              <w:rPr>
                <w:rFonts w:ascii="Arial" w:hAnsi="Arial" w:cs="Arial"/>
                <w:sz w:val="16"/>
                <w:szCs w:val="16"/>
                <w:cs/>
                <w:lang w:eastAsia="th-TH"/>
              </w:rPr>
            </w:pPr>
            <w:r w:rsidRPr="00FD38A6">
              <w:rPr>
                <w:rFonts w:ascii="Arial" w:hAnsi="Arial" w:cs="Arial"/>
                <w:sz w:val="16"/>
                <w:szCs w:val="16"/>
                <w:cs/>
                <w:lang w:eastAsia="th-TH"/>
              </w:rPr>
              <w:t>Investment grade*</w:t>
            </w:r>
          </w:p>
        </w:tc>
        <w:tc>
          <w:tcPr>
            <w:tcW w:w="1523" w:type="dxa"/>
            <w:tcBorders>
              <w:top w:val="nil"/>
              <w:left w:val="nil"/>
              <w:bottom w:val="nil"/>
              <w:right w:val="nil"/>
            </w:tcBorders>
            <w:shd w:val="clear" w:color="auto" w:fill="auto"/>
          </w:tcPr>
          <w:p w14:paraId="4D8A7A68" w14:textId="77777777" w:rsidR="00F325F5" w:rsidRPr="00FD38A6" w:rsidRDefault="00F325F5" w:rsidP="000074EE">
            <w:pP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18,633,770</w:t>
            </w:r>
          </w:p>
        </w:tc>
        <w:tc>
          <w:tcPr>
            <w:tcW w:w="1524" w:type="dxa"/>
            <w:tcBorders>
              <w:top w:val="nil"/>
              <w:left w:val="nil"/>
              <w:bottom w:val="nil"/>
              <w:right w:val="nil"/>
            </w:tcBorders>
            <w:shd w:val="clear" w:color="auto" w:fill="auto"/>
          </w:tcPr>
          <w:p w14:paraId="5486D03B" w14:textId="77777777" w:rsidR="00F325F5" w:rsidRPr="00FD38A6" w:rsidRDefault="00F325F5" w:rsidP="000074EE">
            <w:pPr>
              <w:tabs>
                <w:tab w:val="decimal" w:pos="1164"/>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tcPr>
          <w:p w14:paraId="52EF4937" w14:textId="77777777" w:rsidR="00F325F5" w:rsidRPr="00FD38A6" w:rsidRDefault="00F325F5" w:rsidP="000074EE">
            <w:pPr>
              <w:tabs>
                <w:tab w:val="decimal" w:pos="1060"/>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0D89E65" w14:textId="77777777" w:rsidR="00F325F5" w:rsidRPr="00FD38A6" w:rsidRDefault="00F325F5" w:rsidP="000074EE">
            <w:pP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18,633,770</w:t>
            </w:r>
          </w:p>
        </w:tc>
      </w:tr>
      <w:tr w:rsidR="00F325F5" w:rsidRPr="00FD38A6" w14:paraId="3765E7E4" w14:textId="77777777" w:rsidTr="00F325F5">
        <w:trPr>
          <w:gridAfter w:val="1"/>
          <w:wAfter w:w="16" w:type="dxa"/>
          <w:trHeight w:val="348"/>
        </w:trPr>
        <w:tc>
          <w:tcPr>
            <w:tcW w:w="3435" w:type="dxa"/>
            <w:tcBorders>
              <w:top w:val="nil"/>
              <w:left w:val="nil"/>
              <w:bottom w:val="nil"/>
              <w:right w:val="nil"/>
            </w:tcBorders>
            <w:shd w:val="clear" w:color="auto" w:fill="auto"/>
          </w:tcPr>
          <w:p w14:paraId="52236776" w14:textId="77777777" w:rsidR="00F325F5" w:rsidRPr="00FD38A6" w:rsidRDefault="00F325F5" w:rsidP="000074EE">
            <w:pPr>
              <w:suppressAutoHyphens/>
              <w:spacing w:line="310" w:lineRule="exact"/>
              <w:ind w:left="149" w:hanging="149"/>
              <w:rPr>
                <w:rFonts w:ascii="Arial" w:hAnsi="Arial" w:cs="Arial"/>
                <w:sz w:val="16"/>
                <w:szCs w:val="16"/>
                <w:lang w:val="en-US" w:eastAsia="th-TH"/>
              </w:rPr>
            </w:pPr>
            <w:r w:rsidRPr="00FD38A6">
              <w:rPr>
                <w:rFonts w:ascii="Arial" w:hAnsi="Arial" w:cs="Arial"/>
                <w:sz w:val="16"/>
                <w:szCs w:val="16"/>
                <w:lang w:val="en-US" w:eastAsia="th-TH"/>
              </w:rPr>
              <w:t>No o</w:t>
            </w:r>
            <w:r w:rsidRPr="00FD38A6">
              <w:rPr>
                <w:rFonts w:ascii="Arial" w:hAnsi="Arial" w:cs="Arial"/>
                <w:sz w:val="16"/>
                <w:szCs w:val="16"/>
                <w:cs/>
                <w:lang w:eastAsia="th-TH"/>
              </w:rPr>
              <w:t>verdue</w:t>
            </w:r>
          </w:p>
        </w:tc>
        <w:tc>
          <w:tcPr>
            <w:tcW w:w="1523" w:type="dxa"/>
            <w:tcBorders>
              <w:top w:val="nil"/>
              <w:left w:val="nil"/>
              <w:bottom w:val="nil"/>
              <w:right w:val="nil"/>
            </w:tcBorders>
            <w:shd w:val="clear" w:color="auto" w:fill="auto"/>
            <w:vAlign w:val="bottom"/>
          </w:tcPr>
          <w:p w14:paraId="3344EFF6"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17,297,550</w:t>
            </w:r>
          </w:p>
        </w:tc>
        <w:tc>
          <w:tcPr>
            <w:tcW w:w="1524" w:type="dxa"/>
            <w:tcBorders>
              <w:top w:val="nil"/>
              <w:left w:val="nil"/>
              <w:bottom w:val="nil"/>
              <w:right w:val="nil"/>
            </w:tcBorders>
            <w:shd w:val="clear" w:color="auto" w:fill="auto"/>
            <w:vAlign w:val="bottom"/>
          </w:tcPr>
          <w:p w14:paraId="76B67EE4"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522ED874"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08" w:type="dxa"/>
            <w:tcBorders>
              <w:top w:val="nil"/>
              <w:left w:val="nil"/>
              <w:bottom w:val="nil"/>
              <w:right w:val="nil"/>
            </w:tcBorders>
            <w:shd w:val="clear" w:color="auto" w:fill="auto"/>
            <w:vAlign w:val="bottom"/>
          </w:tcPr>
          <w:p w14:paraId="6A32BC12"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17,297,550</w:t>
            </w:r>
          </w:p>
        </w:tc>
      </w:tr>
      <w:tr w:rsidR="00F325F5" w:rsidRPr="00FD38A6" w14:paraId="10C059B2" w14:textId="77777777" w:rsidTr="00F325F5">
        <w:trPr>
          <w:gridAfter w:val="1"/>
          <w:wAfter w:w="16" w:type="dxa"/>
          <w:trHeight w:val="49"/>
        </w:trPr>
        <w:tc>
          <w:tcPr>
            <w:tcW w:w="3435" w:type="dxa"/>
            <w:tcBorders>
              <w:top w:val="nil"/>
              <w:left w:val="nil"/>
              <w:bottom w:val="nil"/>
              <w:right w:val="nil"/>
            </w:tcBorders>
            <w:shd w:val="clear" w:color="auto" w:fill="auto"/>
          </w:tcPr>
          <w:p w14:paraId="5B7DD823" w14:textId="77777777" w:rsidR="00F325F5" w:rsidRPr="00FD38A6" w:rsidRDefault="00F325F5" w:rsidP="000074EE">
            <w:pPr>
              <w:suppressAutoHyphens/>
              <w:spacing w:line="310" w:lineRule="exact"/>
              <w:ind w:left="149" w:hanging="149"/>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05D9AD68" w14:textId="77777777" w:rsidR="00F325F5" w:rsidRPr="00FD38A6" w:rsidRDefault="00F325F5" w:rsidP="000074EE">
            <w:pP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35,931,320</w:t>
            </w:r>
          </w:p>
        </w:tc>
        <w:tc>
          <w:tcPr>
            <w:tcW w:w="1524" w:type="dxa"/>
            <w:tcBorders>
              <w:top w:val="nil"/>
              <w:left w:val="nil"/>
              <w:bottom w:val="nil"/>
              <w:right w:val="nil"/>
            </w:tcBorders>
            <w:shd w:val="clear" w:color="auto" w:fill="auto"/>
            <w:vAlign w:val="bottom"/>
          </w:tcPr>
          <w:p w14:paraId="0ADE1779" w14:textId="77777777" w:rsidR="00F325F5" w:rsidRPr="00FD38A6" w:rsidRDefault="00F325F5" w:rsidP="000074EE">
            <w:pPr>
              <w:tabs>
                <w:tab w:val="decimal" w:pos="1164"/>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05372246" w14:textId="77777777" w:rsidR="00F325F5" w:rsidRPr="00FD38A6" w:rsidRDefault="00F325F5" w:rsidP="000074EE">
            <w:pP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2F2A9C71" w14:textId="77777777" w:rsidR="00F325F5" w:rsidRPr="00FD38A6" w:rsidRDefault="00F325F5" w:rsidP="000074EE">
            <w:pP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35,931,320</w:t>
            </w:r>
          </w:p>
        </w:tc>
      </w:tr>
      <w:tr w:rsidR="00F325F5" w:rsidRPr="00FD38A6" w14:paraId="119F3A72" w14:textId="77777777" w:rsidTr="00F325F5">
        <w:trPr>
          <w:gridAfter w:val="1"/>
          <w:wAfter w:w="16" w:type="dxa"/>
          <w:trHeight w:val="49"/>
        </w:trPr>
        <w:tc>
          <w:tcPr>
            <w:tcW w:w="3435" w:type="dxa"/>
            <w:tcBorders>
              <w:top w:val="nil"/>
              <w:left w:val="nil"/>
              <w:bottom w:val="nil"/>
              <w:right w:val="nil"/>
            </w:tcBorders>
            <w:shd w:val="clear" w:color="auto" w:fill="auto"/>
          </w:tcPr>
          <w:p w14:paraId="3E3DAF72" w14:textId="77777777" w:rsidR="00F325F5" w:rsidRPr="00FD38A6" w:rsidRDefault="00F325F5" w:rsidP="000074EE">
            <w:pPr>
              <w:suppressAutoHyphens/>
              <w:spacing w:line="310" w:lineRule="exact"/>
              <w:ind w:left="519" w:hanging="519"/>
              <w:rPr>
                <w:rFonts w:ascii="Arial" w:hAnsi="Arial" w:cs="Arial"/>
                <w:sz w:val="16"/>
                <w:szCs w:val="16"/>
                <w:cs/>
                <w:lang w:eastAsia="th-TH"/>
              </w:rPr>
            </w:pPr>
            <w:r w:rsidRPr="00FD38A6">
              <w:rPr>
                <w:rFonts w:ascii="Arial" w:hAnsi="Arial" w:cs="Arial"/>
                <w:sz w:val="16"/>
                <w:szCs w:val="16"/>
                <w:cs/>
                <w:lang w:eastAsia="th-TH"/>
              </w:rPr>
              <w:t>Less</w:t>
            </w:r>
            <w:r w:rsidRPr="00FD38A6">
              <w:rPr>
                <w:rFonts w:ascii="Arial" w:hAnsi="Arial" w:cs="Arial"/>
                <w:sz w:val="16"/>
                <w:szCs w:val="16"/>
                <w:lang w:val="en-US" w:eastAsia="th-TH"/>
              </w:rPr>
              <w:t>:</w:t>
            </w:r>
            <w:r w:rsidRPr="00FD38A6">
              <w:rPr>
                <w:rFonts w:ascii="Arial" w:hAnsi="Arial" w:cs="Arial"/>
                <w:sz w:val="16"/>
                <w:szCs w:val="16"/>
                <w:cs/>
                <w:lang w:eastAsia="th-TH"/>
              </w:rPr>
              <w:t xml:space="preserve"> Allowance for expected credit losses</w:t>
            </w:r>
          </w:p>
        </w:tc>
        <w:tc>
          <w:tcPr>
            <w:tcW w:w="1523" w:type="dxa"/>
            <w:tcBorders>
              <w:top w:val="nil"/>
              <w:left w:val="nil"/>
              <w:bottom w:val="nil"/>
              <w:right w:val="nil"/>
            </w:tcBorders>
            <w:shd w:val="clear" w:color="auto" w:fill="auto"/>
            <w:vAlign w:val="bottom"/>
          </w:tcPr>
          <w:p w14:paraId="5F808194"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(5,571)</w:t>
            </w:r>
          </w:p>
        </w:tc>
        <w:tc>
          <w:tcPr>
            <w:tcW w:w="1524" w:type="dxa"/>
            <w:tcBorders>
              <w:top w:val="nil"/>
              <w:left w:val="nil"/>
              <w:bottom w:val="nil"/>
              <w:right w:val="nil"/>
            </w:tcBorders>
            <w:shd w:val="clear" w:color="auto" w:fill="auto"/>
            <w:vAlign w:val="bottom"/>
          </w:tcPr>
          <w:p w14:paraId="5FF7EA73"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44EA15E5"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6356BD0B"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(5,571)</w:t>
            </w:r>
          </w:p>
        </w:tc>
      </w:tr>
      <w:tr w:rsidR="00F325F5" w:rsidRPr="00FD38A6" w14:paraId="70C64970" w14:textId="77777777" w:rsidTr="00F325F5">
        <w:trPr>
          <w:gridAfter w:val="1"/>
          <w:wAfter w:w="16" w:type="dxa"/>
          <w:trHeight w:val="348"/>
        </w:trPr>
        <w:tc>
          <w:tcPr>
            <w:tcW w:w="3435" w:type="dxa"/>
            <w:tcBorders>
              <w:top w:val="nil"/>
              <w:left w:val="nil"/>
              <w:bottom w:val="nil"/>
              <w:right w:val="nil"/>
            </w:tcBorders>
            <w:shd w:val="clear" w:color="auto" w:fill="auto"/>
          </w:tcPr>
          <w:p w14:paraId="2491ED06" w14:textId="77777777" w:rsidR="00F325F5" w:rsidRPr="00FD38A6" w:rsidRDefault="00F325F5" w:rsidP="000074EE">
            <w:pPr>
              <w:autoSpaceDE w:val="0"/>
              <w:autoSpaceDN w:val="0"/>
              <w:spacing w:line="310" w:lineRule="exact"/>
              <w:rPr>
                <w:rFonts w:ascii="Arial" w:hAnsi="Arial" w:cs="Arial"/>
                <w:sz w:val="16"/>
                <w:szCs w:val="16"/>
                <w:lang w:val="en-US" w:eastAsia="th-TH"/>
              </w:rPr>
            </w:pPr>
            <w:r w:rsidRPr="00FD38A6">
              <w:rPr>
                <w:rFonts w:ascii="Arial" w:hAnsi="Arial" w:cs="Arial"/>
                <w:sz w:val="16"/>
                <w:szCs w:val="16"/>
                <w:lang w:val="en-US" w:eastAsia="th-TH"/>
              </w:rPr>
              <w:t xml:space="preserve">Net carrying value </w:t>
            </w:r>
          </w:p>
        </w:tc>
        <w:tc>
          <w:tcPr>
            <w:tcW w:w="1523" w:type="dxa"/>
            <w:tcBorders>
              <w:top w:val="nil"/>
              <w:left w:val="nil"/>
              <w:bottom w:val="nil"/>
              <w:right w:val="nil"/>
            </w:tcBorders>
            <w:shd w:val="clear" w:color="auto" w:fill="auto"/>
            <w:vAlign w:val="bottom"/>
          </w:tcPr>
          <w:p w14:paraId="0D3ECF35"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35,925,749</w:t>
            </w:r>
          </w:p>
        </w:tc>
        <w:tc>
          <w:tcPr>
            <w:tcW w:w="1524" w:type="dxa"/>
            <w:tcBorders>
              <w:top w:val="nil"/>
              <w:left w:val="nil"/>
              <w:bottom w:val="nil"/>
              <w:right w:val="nil"/>
            </w:tcBorders>
            <w:shd w:val="clear" w:color="auto" w:fill="auto"/>
            <w:vAlign w:val="bottom"/>
          </w:tcPr>
          <w:p w14:paraId="3D9FD76E"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cs/>
                <w:lang w:val="en-US" w: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d w:val="clear" w:color="auto" w:fill="auto"/>
            <w:vAlign w:val="bottom"/>
          </w:tcPr>
          <w:p w14:paraId="38187320"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1D055623"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35,925,749</w:t>
            </w:r>
          </w:p>
        </w:tc>
      </w:tr>
      <w:tr w:rsidR="00F325F5" w:rsidRPr="00B52666" w14:paraId="57E56A56" w14:textId="77777777" w:rsidTr="00ED0A7F">
        <w:trPr>
          <w:trHeight w:val="74"/>
        </w:trPr>
        <w:tc>
          <w:tcPr>
            <w:tcW w:w="4958" w:type="dxa"/>
            <w:gridSpan w:val="2"/>
            <w:tcBorders>
              <w:top w:val="nil"/>
              <w:left w:val="nil"/>
              <w:bottom w:val="nil"/>
              <w:right w:val="nil"/>
            </w:tcBorders>
            <w:shd w:val="clear" w:color="auto" w:fill="auto"/>
          </w:tcPr>
          <w:p w14:paraId="01FC4DE5" w14:textId="77777777" w:rsidR="00F325F5" w:rsidRPr="00FD38A6" w:rsidRDefault="00F325F5" w:rsidP="00ED0A7F">
            <w:pPr>
              <w:suppressAutoHyphens/>
              <w:ind w:left="198" w:hanging="198"/>
              <w:rPr>
                <w:rFonts w:ascii="Arial" w:hAnsi="Arial" w:cs="Arial"/>
                <w:b/>
                <w:bCs/>
                <w:sz w:val="16"/>
                <w:szCs w:val="16"/>
                <w:lang w:val="en-US" w:eastAsia="th-TH"/>
              </w:rPr>
            </w:pPr>
          </w:p>
        </w:tc>
        <w:tc>
          <w:tcPr>
            <w:tcW w:w="1524" w:type="dxa"/>
            <w:tcBorders>
              <w:top w:val="nil"/>
              <w:left w:val="nil"/>
              <w:bottom w:val="nil"/>
              <w:right w:val="nil"/>
            </w:tcBorders>
            <w:shd w:val="clear" w:color="auto" w:fill="auto"/>
          </w:tcPr>
          <w:p w14:paraId="4744F593" w14:textId="77777777" w:rsidR="00F325F5" w:rsidRPr="00FD38A6" w:rsidRDefault="00F325F5" w:rsidP="00ED0A7F">
            <w:pPr>
              <w:tabs>
                <w:tab w:val="decimal" w:pos="1060"/>
              </w:tabs>
              <w:suppressAutoHyphens/>
              <w:rPr>
                <w:rFonts w:ascii="Arial" w:hAnsi="Arial" w:cs="Arial"/>
                <w:sz w:val="16"/>
                <w:szCs w:val="16"/>
                <w:highlight w:val="magenta"/>
                <w:cs/>
                <w:lang w:eastAsia="th-TH"/>
              </w:rPr>
            </w:pPr>
          </w:p>
        </w:tc>
        <w:tc>
          <w:tcPr>
            <w:tcW w:w="1525" w:type="dxa"/>
            <w:tcBorders>
              <w:top w:val="nil"/>
              <w:left w:val="nil"/>
              <w:bottom w:val="nil"/>
              <w:right w:val="nil"/>
            </w:tcBorders>
            <w:shd w:val="clear" w:color="auto" w:fill="auto"/>
          </w:tcPr>
          <w:p w14:paraId="3B8DE8C3" w14:textId="77777777" w:rsidR="00F325F5" w:rsidRPr="00FD38A6" w:rsidRDefault="00F325F5" w:rsidP="00ED0A7F">
            <w:pPr>
              <w:tabs>
                <w:tab w:val="decimal" w:pos="1060"/>
              </w:tabs>
              <w:suppressAutoHyphens/>
              <w:rPr>
                <w:rFonts w:ascii="Arial" w:hAnsi="Arial" w:cs="Arial"/>
                <w:sz w:val="16"/>
                <w:szCs w:val="16"/>
                <w:highlight w:val="magenta"/>
                <w:cs/>
                <w:lang w:eastAsia="th-TH"/>
              </w:rPr>
            </w:pPr>
          </w:p>
        </w:tc>
        <w:tc>
          <w:tcPr>
            <w:tcW w:w="1524" w:type="dxa"/>
            <w:gridSpan w:val="2"/>
            <w:tcBorders>
              <w:top w:val="nil"/>
              <w:left w:val="nil"/>
              <w:bottom w:val="nil"/>
              <w:right w:val="nil"/>
            </w:tcBorders>
            <w:shd w:val="clear" w:color="auto" w:fill="auto"/>
            <w:vAlign w:val="bottom"/>
          </w:tcPr>
          <w:p w14:paraId="4E2761F2" w14:textId="77777777" w:rsidR="00F325F5" w:rsidRPr="00FD38A6" w:rsidRDefault="00F325F5" w:rsidP="00ED0A7F">
            <w:pPr>
              <w:tabs>
                <w:tab w:val="decimal" w:pos="1060"/>
              </w:tabs>
              <w:suppressAutoHyphens/>
              <w:rPr>
                <w:rFonts w:ascii="Arial" w:hAnsi="Arial" w:cs="Arial"/>
                <w:sz w:val="16"/>
                <w:szCs w:val="16"/>
                <w:highlight w:val="magenta"/>
                <w:cs/>
                <w:lang w:eastAsia="th-TH"/>
              </w:rPr>
            </w:pPr>
          </w:p>
        </w:tc>
      </w:tr>
      <w:tr w:rsidR="00F325F5" w:rsidRPr="000036EE" w14:paraId="2E9B1239" w14:textId="77777777" w:rsidTr="005A1CA8">
        <w:trPr>
          <w:trHeight w:val="212"/>
        </w:trPr>
        <w:tc>
          <w:tcPr>
            <w:tcW w:w="4958" w:type="dxa"/>
            <w:gridSpan w:val="2"/>
            <w:tcBorders>
              <w:top w:val="nil"/>
              <w:left w:val="nil"/>
              <w:bottom w:val="nil"/>
              <w:right w:val="nil"/>
            </w:tcBorders>
            <w:shd w:val="clear" w:color="auto" w:fill="auto"/>
          </w:tcPr>
          <w:p w14:paraId="172D54E3" w14:textId="77777777" w:rsidR="00F325F5" w:rsidRPr="00FD38A6" w:rsidRDefault="00F325F5" w:rsidP="005A1CA8">
            <w:pPr>
              <w:suppressAutoHyphens/>
              <w:spacing w:line="290" w:lineRule="exact"/>
              <w:ind w:left="197" w:hanging="197"/>
              <w:rPr>
                <w:rFonts w:ascii="Arial" w:hAnsi="Arial" w:cs="Arial"/>
                <w:b/>
                <w:bCs/>
                <w:sz w:val="16"/>
                <w:szCs w:val="16"/>
                <w:lang w:val="en-US" w:eastAsia="th-TH"/>
              </w:rPr>
            </w:pPr>
            <w:r w:rsidRPr="00FD38A6">
              <w:rPr>
                <w:rFonts w:ascii="Arial" w:hAnsi="Arial" w:cs="Arial"/>
                <w:b/>
                <w:bCs/>
                <w:sz w:val="16"/>
                <w:szCs w:val="16"/>
                <w:lang w:val="en-US" w:eastAsia="th-TH"/>
              </w:rPr>
              <w:t>Investments in debt instruments measured fair value through other comprehensive income</w:t>
            </w:r>
          </w:p>
        </w:tc>
        <w:tc>
          <w:tcPr>
            <w:tcW w:w="1524" w:type="dxa"/>
            <w:tcBorders>
              <w:top w:val="nil"/>
              <w:left w:val="nil"/>
              <w:bottom w:val="nil"/>
              <w:right w:val="nil"/>
            </w:tcBorders>
            <w:shd w:val="clear" w:color="auto" w:fill="auto"/>
          </w:tcPr>
          <w:p w14:paraId="411E54AB" w14:textId="77777777" w:rsidR="00F325F5" w:rsidRPr="00FD38A6" w:rsidRDefault="00F325F5" w:rsidP="005A1CA8">
            <w:pPr>
              <w:tabs>
                <w:tab w:val="decimal" w:pos="1060"/>
              </w:tabs>
              <w:suppressAutoHyphens/>
              <w:spacing w:line="290" w:lineRule="exact"/>
              <w:rPr>
                <w:rFonts w:ascii="Arial" w:hAnsi="Arial" w:cs="Arial"/>
                <w:sz w:val="16"/>
                <w:szCs w:val="16"/>
                <w:highlight w:val="magenta"/>
                <w:cs/>
                <w:lang w:eastAsia="th-TH"/>
              </w:rPr>
            </w:pPr>
          </w:p>
        </w:tc>
        <w:tc>
          <w:tcPr>
            <w:tcW w:w="1525" w:type="dxa"/>
            <w:tcBorders>
              <w:top w:val="nil"/>
              <w:left w:val="nil"/>
              <w:bottom w:val="nil"/>
              <w:right w:val="nil"/>
            </w:tcBorders>
            <w:shd w:val="clear" w:color="auto" w:fill="auto"/>
          </w:tcPr>
          <w:p w14:paraId="43A2F38C" w14:textId="77777777" w:rsidR="00F325F5" w:rsidRPr="00FD38A6" w:rsidRDefault="00F325F5" w:rsidP="005A1CA8">
            <w:pPr>
              <w:tabs>
                <w:tab w:val="decimal" w:pos="1060"/>
              </w:tabs>
              <w:suppressAutoHyphens/>
              <w:spacing w:line="290" w:lineRule="exact"/>
              <w:rPr>
                <w:rFonts w:ascii="Arial" w:hAnsi="Arial" w:cs="Arial"/>
                <w:sz w:val="16"/>
                <w:szCs w:val="16"/>
                <w:highlight w:val="magenta"/>
                <w:cs/>
                <w:lang w:eastAsia="th-TH"/>
              </w:rPr>
            </w:pPr>
          </w:p>
        </w:tc>
        <w:tc>
          <w:tcPr>
            <w:tcW w:w="1524" w:type="dxa"/>
            <w:gridSpan w:val="2"/>
            <w:tcBorders>
              <w:top w:val="nil"/>
              <w:left w:val="nil"/>
              <w:bottom w:val="nil"/>
              <w:right w:val="nil"/>
            </w:tcBorders>
            <w:shd w:val="clear" w:color="auto" w:fill="auto"/>
            <w:vAlign w:val="bottom"/>
          </w:tcPr>
          <w:p w14:paraId="5D660A04" w14:textId="77777777" w:rsidR="00F325F5" w:rsidRPr="00FD38A6" w:rsidRDefault="00F325F5" w:rsidP="005A1CA8">
            <w:pPr>
              <w:tabs>
                <w:tab w:val="decimal" w:pos="1060"/>
              </w:tabs>
              <w:suppressAutoHyphens/>
              <w:spacing w:line="290" w:lineRule="exact"/>
              <w:rPr>
                <w:rFonts w:ascii="Arial" w:hAnsi="Arial" w:cs="Arial"/>
                <w:sz w:val="16"/>
                <w:szCs w:val="16"/>
                <w:highlight w:val="magenta"/>
                <w:cs/>
                <w:lang w:eastAsia="th-TH"/>
              </w:rPr>
            </w:pPr>
          </w:p>
        </w:tc>
      </w:tr>
      <w:tr w:rsidR="00F325F5" w:rsidRPr="00FD38A6" w14:paraId="57EF05FA" w14:textId="77777777" w:rsidTr="00F325F5">
        <w:trPr>
          <w:gridAfter w:val="1"/>
          <w:wAfter w:w="16" w:type="dxa"/>
          <w:trHeight w:val="362"/>
        </w:trPr>
        <w:tc>
          <w:tcPr>
            <w:tcW w:w="3435" w:type="dxa"/>
            <w:tcBorders>
              <w:top w:val="nil"/>
              <w:left w:val="nil"/>
              <w:bottom w:val="nil"/>
              <w:right w:val="nil"/>
            </w:tcBorders>
            <w:shd w:val="clear" w:color="auto" w:fill="auto"/>
          </w:tcPr>
          <w:p w14:paraId="0E16D539" w14:textId="77777777" w:rsidR="00F325F5" w:rsidRPr="00FD38A6" w:rsidRDefault="00F325F5" w:rsidP="000074EE">
            <w:pPr>
              <w:suppressAutoHyphens/>
              <w:spacing w:line="310" w:lineRule="exact"/>
              <w:ind w:left="149" w:hanging="149"/>
              <w:rPr>
                <w:rFonts w:ascii="Arial" w:hAnsi="Arial" w:cs="Arial"/>
                <w:sz w:val="16"/>
                <w:szCs w:val="16"/>
                <w:cs/>
                <w:lang w:eastAsia="th-TH"/>
              </w:rPr>
            </w:pPr>
            <w:r w:rsidRPr="00FD38A6">
              <w:rPr>
                <w:rFonts w:ascii="Arial" w:hAnsi="Arial" w:cs="Arial"/>
                <w:sz w:val="16"/>
                <w:szCs w:val="16"/>
                <w:cs/>
                <w:lang w:eastAsia="th-TH"/>
              </w:rPr>
              <w:t>Investment grade*</w:t>
            </w:r>
          </w:p>
        </w:tc>
        <w:tc>
          <w:tcPr>
            <w:tcW w:w="1523" w:type="dxa"/>
            <w:tcBorders>
              <w:top w:val="nil"/>
              <w:left w:val="nil"/>
              <w:bottom w:val="nil"/>
              <w:right w:val="nil"/>
            </w:tcBorders>
            <w:shd w:val="clear" w:color="auto" w:fill="auto"/>
            <w:vAlign w:val="bottom"/>
          </w:tcPr>
          <w:p w14:paraId="1CFEAE3F"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33,379,568</w:t>
            </w:r>
          </w:p>
        </w:tc>
        <w:tc>
          <w:tcPr>
            <w:tcW w:w="1524" w:type="dxa"/>
            <w:tcBorders>
              <w:top w:val="nil"/>
              <w:left w:val="nil"/>
              <w:bottom w:val="nil"/>
              <w:right w:val="nil"/>
            </w:tcBorders>
            <w:shd w:val="clear" w:color="auto" w:fill="auto"/>
            <w:vAlign w:val="bottom"/>
          </w:tcPr>
          <w:p w14:paraId="716F65C0"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cs/>
                <w:lang w:val="en-US" w:eastAsia="th-TH"/>
              </w:rPr>
            </w:pPr>
            <w:r w:rsidRPr="00FD38A6">
              <w:rPr>
                <w:rFonts w:ascii="Arial" w:hAnsi="Arial" w:cs="Arial"/>
                <w:sz w:val="16"/>
                <w:szCs w:val="16"/>
                <w:cs/>
                <w:lang w:val="en-US" w:eastAsia="th-TH"/>
              </w:rPr>
              <w:t>3</w:t>
            </w:r>
            <w:r w:rsidRPr="00FD38A6">
              <w:rPr>
                <w:rFonts w:ascii="Arial" w:hAnsi="Arial" w:cs="Arial"/>
                <w:sz w:val="16"/>
                <w:szCs w:val="16"/>
                <w:lang w:val="en-US" w:eastAsia="th-TH"/>
              </w:rPr>
              <w:t>,</w:t>
            </w:r>
            <w:r w:rsidRPr="00FD38A6">
              <w:rPr>
                <w:rFonts w:ascii="Arial" w:hAnsi="Arial" w:cs="Arial"/>
                <w:sz w:val="16"/>
                <w:szCs w:val="16"/>
                <w:cs/>
                <w:lang w:val="en-US" w:eastAsia="th-TH"/>
              </w:rPr>
              <w:t>710</w:t>
            </w:r>
            <w:r w:rsidRPr="00FD38A6">
              <w:rPr>
                <w:rFonts w:ascii="Arial" w:hAnsi="Arial" w:cs="Arial"/>
                <w:sz w:val="16"/>
                <w:szCs w:val="16"/>
                <w:lang w:val="en-US" w:eastAsia="th-TH"/>
              </w:rPr>
              <w:t>,</w:t>
            </w:r>
            <w:r w:rsidRPr="00FD38A6">
              <w:rPr>
                <w:rFonts w:ascii="Arial" w:hAnsi="Arial" w:cs="Arial"/>
                <w:sz w:val="16"/>
                <w:szCs w:val="16"/>
                <w:cs/>
                <w:lang w:val="en-US" w:eastAsia="th-TH"/>
              </w:rPr>
              <w:t>497</w:t>
            </w:r>
          </w:p>
        </w:tc>
        <w:tc>
          <w:tcPr>
            <w:tcW w:w="1525" w:type="dxa"/>
            <w:tcBorders>
              <w:top w:val="nil"/>
              <w:left w:val="nil"/>
              <w:bottom w:val="nil"/>
              <w:right w:val="nil"/>
            </w:tcBorders>
            <w:shd w:val="clear" w:color="auto" w:fill="auto"/>
            <w:vAlign w:val="bottom"/>
          </w:tcPr>
          <w:p w14:paraId="599F5FCC"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522B086C"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37,090,065</w:t>
            </w:r>
          </w:p>
        </w:tc>
      </w:tr>
      <w:tr w:rsidR="00F325F5" w:rsidRPr="00FD38A6" w14:paraId="6C846E31" w14:textId="77777777" w:rsidTr="00F325F5">
        <w:trPr>
          <w:gridAfter w:val="1"/>
          <w:wAfter w:w="16" w:type="dxa"/>
          <w:trHeight w:val="321"/>
        </w:trPr>
        <w:tc>
          <w:tcPr>
            <w:tcW w:w="3435" w:type="dxa"/>
            <w:tcBorders>
              <w:top w:val="nil"/>
              <w:left w:val="nil"/>
              <w:bottom w:val="nil"/>
              <w:right w:val="nil"/>
            </w:tcBorders>
            <w:shd w:val="clear" w:color="auto" w:fill="auto"/>
          </w:tcPr>
          <w:p w14:paraId="07C5337F" w14:textId="77777777" w:rsidR="00F325F5" w:rsidRPr="00FD38A6" w:rsidRDefault="00F325F5" w:rsidP="000074EE">
            <w:pPr>
              <w:autoSpaceDE w:val="0"/>
              <w:autoSpaceDN w:val="0"/>
              <w:spacing w:line="310" w:lineRule="exact"/>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3355434A" w14:textId="77777777" w:rsidR="00F325F5" w:rsidRPr="00FD38A6" w:rsidRDefault="00F325F5" w:rsidP="000074EE">
            <w:pP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33,379,568</w:t>
            </w:r>
          </w:p>
        </w:tc>
        <w:tc>
          <w:tcPr>
            <w:tcW w:w="1524" w:type="dxa"/>
            <w:tcBorders>
              <w:top w:val="nil"/>
              <w:left w:val="nil"/>
              <w:bottom w:val="nil"/>
              <w:right w:val="nil"/>
            </w:tcBorders>
            <w:shd w:val="clear" w:color="auto" w:fill="auto"/>
            <w:vAlign w:val="bottom"/>
          </w:tcPr>
          <w:p w14:paraId="6903318A" w14:textId="77777777" w:rsidR="00F325F5" w:rsidRPr="00FD38A6" w:rsidRDefault="00F325F5" w:rsidP="000074EE">
            <w:pPr>
              <w:tabs>
                <w:tab w:val="decimal" w:pos="1164"/>
              </w:tabs>
              <w:suppressAutoHyphens/>
              <w:spacing w:line="310" w:lineRule="exact"/>
              <w:rPr>
                <w:rFonts w:ascii="Arial" w:hAnsi="Arial" w:cs="Arial"/>
                <w:sz w:val="16"/>
                <w:szCs w:val="16"/>
                <w:cs/>
                <w:lang w:val="en-US" w:eastAsia="th-TH"/>
              </w:rPr>
            </w:pPr>
            <w:r w:rsidRPr="00FD38A6">
              <w:rPr>
                <w:rFonts w:ascii="Arial" w:hAnsi="Arial" w:cs="Arial"/>
                <w:sz w:val="16"/>
                <w:szCs w:val="16"/>
                <w:cs/>
                <w:lang w:val="en-US" w:eastAsia="th-TH"/>
              </w:rPr>
              <w:t>3</w:t>
            </w:r>
            <w:r w:rsidRPr="00FD38A6">
              <w:rPr>
                <w:rFonts w:ascii="Arial" w:hAnsi="Arial" w:cs="Arial"/>
                <w:sz w:val="16"/>
                <w:szCs w:val="16"/>
                <w:lang w:val="en-US" w:eastAsia="th-TH"/>
              </w:rPr>
              <w:t>,</w:t>
            </w:r>
            <w:r w:rsidRPr="00FD38A6">
              <w:rPr>
                <w:rFonts w:ascii="Arial" w:hAnsi="Arial" w:cs="Arial"/>
                <w:sz w:val="16"/>
                <w:szCs w:val="16"/>
                <w:cs/>
                <w:lang w:val="en-US" w:eastAsia="th-TH"/>
              </w:rPr>
              <w:t>710</w:t>
            </w:r>
            <w:r w:rsidRPr="00FD38A6">
              <w:rPr>
                <w:rFonts w:ascii="Arial" w:hAnsi="Arial" w:cs="Arial"/>
                <w:sz w:val="16"/>
                <w:szCs w:val="16"/>
                <w:lang w:val="en-US" w:eastAsia="th-TH"/>
              </w:rPr>
              <w:t>,</w:t>
            </w:r>
            <w:r w:rsidRPr="00FD38A6">
              <w:rPr>
                <w:rFonts w:ascii="Arial" w:hAnsi="Arial" w:cs="Arial"/>
                <w:sz w:val="16"/>
                <w:szCs w:val="16"/>
                <w:cs/>
                <w:lang w:val="en-US" w:eastAsia="th-TH"/>
              </w:rPr>
              <w:t>497</w:t>
            </w:r>
          </w:p>
        </w:tc>
        <w:tc>
          <w:tcPr>
            <w:tcW w:w="1525" w:type="dxa"/>
            <w:tcBorders>
              <w:top w:val="nil"/>
              <w:left w:val="nil"/>
              <w:bottom w:val="nil"/>
              <w:right w:val="nil"/>
            </w:tcBorders>
            <w:shd w:val="clear" w:color="auto" w:fill="auto"/>
            <w:vAlign w:val="bottom"/>
          </w:tcPr>
          <w:p w14:paraId="3A907C29" w14:textId="77777777" w:rsidR="00F325F5" w:rsidRPr="00FD38A6" w:rsidRDefault="00F325F5" w:rsidP="000074EE">
            <w:pP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53F8027E" w14:textId="77777777" w:rsidR="00F325F5" w:rsidRPr="00FD38A6" w:rsidRDefault="00F325F5" w:rsidP="000074EE">
            <w:pP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37,090,065</w:t>
            </w:r>
          </w:p>
        </w:tc>
      </w:tr>
      <w:tr w:rsidR="00F325F5" w:rsidRPr="00FD38A6" w14:paraId="0A3B289D" w14:textId="77777777" w:rsidTr="00F325F5">
        <w:trPr>
          <w:gridAfter w:val="1"/>
          <w:wAfter w:w="16" w:type="dxa"/>
          <w:trHeight w:val="348"/>
        </w:trPr>
        <w:tc>
          <w:tcPr>
            <w:tcW w:w="3435" w:type="dxa"/>
            <w:tcBorders>
              <w:top w:val="nil"/>
              <w:left w:val="nil"/>
              <w:bottom w:val="nil"/>
              <w:right w:val="nil"/>
            </w:tcBorders>
            <w:shd w:val="clear" w:color="auto" w:fill="auto"/>
          </w:tcPr>
          <w:p w14:paraId="2F844683" w14:textId="77777777" w:rsidR="00F325F5" w:rsidRPr="00FD38A6" w:rsidRDefault="00F325F5" w:rsidP="000074EE">
            <w:pPr>
              <w:suppressAutoHyphens/>
              <w:spacing w:line="310" w:lineRule="exact"/>
              <w:ind w:left="519" w:hanging="519"/>
              <w:rPr>
                <w:rFonts w:ascii="Arial" w:hAnsi="Arial" w:cs="Arial"/>
                <w:sz w:val="16"/>
                <w:szCs w:val="16"/>
                <w:lang w:val="en-US" w:eastAsia="th-TH"/>
              </w:rPr>
            </w:pPr>
            <w:r w:rsidRPr="00FD38A6">
              <w:rPr>
                <w:rFonts w:ascii="Arial" w:hAnsi="Arial" w:cs="Arial"/>
                <w:sz w:val="16"/>
                <w:szCs w:val="16"/>
                <w:lang w:val="en-US" w:eastAsia="th-TH"/>
              </w:rPr>
              <w:t xml:space="preserve">Less: Allowance for expected credit losses  </w:t>
            </w:r>
          </w:p>
        </w:tc>
        <w:tc>
          <w:tcPr>
            <w:tcW w:w="1523" w:type="dxa"/>
            <w:tcBorders>
              <w:top w:val="nil"/>
              <w:left w:val="nil"/>
              <w:bottom w:val="nil"/>
              <w:right w:val="nil"/>
            </w:tcBorders>
            <w:shd w:val="clear" w:color="auto" w:fill="auto"/>
            <w:vAlign w:val="bottom"/>
          </w:tcPr>
          <w:p w14:paraId="0091DB0C"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(2,276)</w:t>
            </w:r>
          </w:p>
        </w:tc>
        <w:tc>
          <w:tcPr>
            <w:tcW w:w="1524" w:type="dxa"/>
            <w:tcBorders>
              <w:top w:val="nil"/>
              <w:left w:val="nil"/>
              <w:bottom w:val="nil"/>
              <w:right w:val="nil"/>
            </w:tcBorders>
            <w:shd w:val="clear" w:color="auto" w:fill="auto"/>
            <w:vAlign w:val="bottom"/>
          </w:tcPr>
          <w:p w14:paraId="768D0B76"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lang w:val="en-US" w:eastAsia="th-TH"/>
              </w:rPr>
            </w:pPr>
            <w:r w:rsidRPr="00FD38A6">
              <w:rPr>
                <w:rFonts w:ascii="Arial" w:hAnsi="Arial" w:cs="Arial"/>
                <w:sz w:val="16"/>
                <w:szCs w:val="16"/>
                <w:lang w:val="en-US" w:eastAsia="th-TH"/>
              </w:rPr>
              <w:t>(200,000)</w:t>
            </w:r>
          </w:p>
        </w:tc>
        <w:tc>
          <w:tcPr>
            <w:tcW w:w="1525" w:type="dxa"/>
            <w:tcBorders>
              <w:top w:val="nil"/>
              <w:left w:val="nil"/>
              <w:bottom w:val="nil"/>
              <w:right w:val="nil"/>
            </w:tcBorders>
            <w:shd w:val="clear" w:color="auto" w:fill="auto"/>
            <w:vAlign w:val="bottom"/>
          </w:tcPr>
          <w:p w14:paraId="1BFD9F3D"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6BD29F6E"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(202,276)</w:t>
            </w:r>
          </w:p>
        </w:tc>
      </w:tr>
      <w:tr w:rsidR="00F325F5" w:rsidRPr="00FD38A6" w14:paraId="7126EABE" w14:textId="77777777" w:rsidTr="00F325F5">
        <w:trPr>
          <w:gridAfter w:val="1"/>
          <w:wAfter w:w="16" w:type="dxa"/>
          <w:trHeight w:val="348"/>
        </w:trPr>
        <w:tc>
          <w:tcPr>
            <w:tcW w:w="3435" w:type="dxa"/>
            <w:tcBorders>
              <w:top w:val="nil"/>
              <w:left w:val="nil"/>
              <w:bottom w:val="nil"/>
              <w:right w:val="nil"/>
            </w:tcBorders>
            <w:shd w:val="clear" w:color="auto" w:fill="auto"/>
          </w:tcPr>
          <w:p w14:paraId="1A91C702" w14:textId="77777777" w:rsidR="00F325F5" w:rsidRPr="00FD38A6" w:rsidRDefault="00F325F5" w:rsidP="000074EE">
            <w:pPr>
              <w:suppressAutoHyphens/>
              <w:spacing w:line="310" w:lineRule="exact"/>
              <w:ind w:left="149" w:hanging="149"/>
              <w:rPr>
                <w:rFonts w:ascii="Arial" w:hAnsi="Arial" w:cs="Arial"/>
                <w:sz w:val="16"/>
                <w:szCs w:val="16"/>
                <w:cs/>
                <w:lang w:eastAsia="th-TH"/>
              </w:rPr>
            </w:pPr>
            <w:r w:rsidRPr="00FD38A6">
              <w:rPr>
                <w:rFonts w:ascii="Arial" w:hAnsi="Arial" w:cs="Arial"/>
                <w:sz w:val="16"/>
                <w:szCs w:val="16"/>
                <w:lang w:val="en-US" w:eastAsia="th-TH"/>
              </w:rPr>
              <w:t>Net carrying value</w:t>
            </w:r>
          </w:p>
        </w:tc>
        <w:tc>
          <w:tcPr>
            <w:tcW w:w="1523" w:type="dxa"/>
            <w:tcBorders>
              <w:top w:val="nil"/>
              <w:left w:val="nil"/>
              <w:bottom w:val="nil"/>
              <w:right w:val="nil"/>
            </w:tcBorders>
            <w:shd w:val="clear" w:color="auto" w:fill="auto"/>
            <w:vAlign w:val="bottom"/>
          </w:tcPr>
          <w:p w14:paraId="658C6580" w14:textId="77777777" w:rsidR="00F325F5" w:rsidRPr="00FD38A6" w:rsidRDefault="00F325F5" w:rsidP="000074EE">
            <w:pPr>
              <w:pBdr>
                <w:bottom w:val="single" w:sz="4" w:space="1" w:color="auto"/>
              </w:pBdr>
              <w:tabs>
                <w:tab w:val="decimal" w:pos="1112"/>
              </w:tabs>
              <w:suppressAutoHyphens/>
              <w:spacing w:line="310" w:lineRule="exact"/>
              <w:rPr>
                <w:rFonts w:ascii="Arial" w:hAnsi="Arial" w:cs="Arial"/>
                <w:color w:val="000000"/>
                <w:sz w:val="16"/>
                <w:szCs w:val="16"/>
                <w:cs/>
                <w:lang w:eastAsia="th-TH"/>
              </w:rPr>
            </w:pPr>
            <w:r w:rsidRPr="00FD38A6">
              <w:rPr>
                <w:rFonts w:ascii="Arial" w:hAnsi="Arial" w:cs="Arial"/>
                <w:color w:val="000000"/>
                <w:sz w:val="16"/>
                <w:szCs w:val="16"/>
                <w:cs/>
                <w:lang w:eastAsia="th-TH"/>
              </w:rPr>
              <w:t>33,377,292</w:t>
            </w:r>
          </w:p>
        </w:tc>
        <w:tc>
          <w:tcPr>
            <w:tcW w:w="1524" w:type="dxa"/>
            <w:tcBorders>
              <w:top w:val="nil"/>
              <w:left w:val="nil"/>
              <w:bottom w:val="nil"/>
              <w:right w:val="nil"/>
            </w:tcBorders>
            <w:shd w:val="clear" w:color="auto" w:fill="auto"/>
            <w:vAlign w:val="bottom"/>
          </w:tcPr>
          <w:p w14:paraId="561ECE2B" w14:textId="77777777" w:rsidR="00F325F5" w:rsidRPr="00FD38A6" w:rsidRDefault="00F325F5" w:rsidP="000074EE">
            <w:pPr>
              <w:pBdr>
                <w:bottom w:val="single" w:sz="4" w:space="1" w:color="auto"/>
              </w:pBdr>
              <w:tabs>
                <w:tab w:val="decimal" w:pos="1164"/>
              </w:tabs>
              <w:suppressAutoHyphens/>
              <w:spacing w:line="310" w:lineRule="exact"/>
              <w:rPr>
                <w:rFonts w:ascii="Arial" w:hAnsi="Arial" w:cs="Arial"/>
                <w:sz w:val="16"/>
                <w:szCs w:val="16"/>
                <w:cs/>
                <w:lang w:val="en-US" w:eastAsia="th-TH"/>
              </w:rPr>
            </w:pPr>
            <w:r w:rsidRPr="00FD38A6">
              <w:rPr>
                <w:rFonts w:ascii="Arial" w:hAnsi="Arial" w:cs="Arial"/>
                <w:sz w:val="16"/>
                <w:szCs w:val="16"/>
                <w:cs/>
                <w:lang w:val="en-US" w:eastAsia="th-TH"/>
              </w:rPr>
              <w:t>3</w:t>
            </w:r>
            <w:r w:rsidRPr="00FD38A6">
              <w:rPr>
                <w:rFonts w:ascii="Arial" w:hAnsi="Arial" w:cs="Arial"/>
                <w:sz w:val="16"/>
                <w:szCs w:val="16"/>
                <w:lang w:val="en-US" w:eastAsia="th-TH"/>
              </w:rPr>
              <w:t>,</w:t>
            </w:r>
            <w:r w:rsidRPr="00FD38A6">
              <w:rPr>
                <w:rFonts w:ascii="Arial" w:hAnsi="Arial" w:cs="Arial"/>
                <w:sz w:val="16"/>
                <w:szCs w:val="16"/>
                <w:cs/>
                <w:lang w:val="en-US" w:eastAsia="th-TH"/>
              </w:rPr>
              <w:t>510</w:t>
            </w:r>
            <w:r w:rsidRPr="00FD38A6">
              <w:rPr>
                <w:rFonts w:ascii="Arial" w:hAnsi="Arial" w:cs="Arial"/>
                <w:sz w:val="16"/>
                <w:szCs w:val="16"/>
                <w:lang w:val="en-US" w:eastAsia="th-TH"/>
              </w:rPr>
              <w:t>,</w:t>
            </w:r>
            <w:r w:rsidRPr="00FD38A6">
              <w:rPr>
                <w:rFonts w:ascii="Arial" w:hAnsi="Arial" w:cs="Arial"/>
                <w:sz w:val="16"/>
                <w:szCs w:val="16"/>
                <w:cs/>
                <w:lang w:val="en-US" w:eastAsia="th-TH"/>
              </w:rPr>
              <w:t>497</w:t>
            </w:r>
          </w:p>
        </w:tc>
        <w:tc>
          <w:tcPr>
            <w:tcW w:w="1525" w:type="dxa"/>
            <w:tcBorders>
              <w:top w:val="nil"/>
              <w:left w:val="nil"/>
              <w:bottom w:val="nil"/>
              <w:right w:val="nil"/>
            </w:tcBorders>
            <w:shd w:val="clear" w:color="auto" w:fill="auto"/>
            <w:vAlign w:val="bottom"/>
          </w:tcPr>
          <w:p w14:paraId="76D82C52" w14:textId="77777777" w:rsidR="00F325F5" w:rsidRPr="00FD38A6" w:rsidRDefault="00F325F5" w:rsidP="000074EE">
            <w:pPr>
              <w:pBdr>
                <w:bottom w:val="single" w:sz="4" w:space="1" w:color="auto"/>
              </w:pBdr>
              <w:tabs>
                <w:tab w:val="decimal" w:pos="1060"/>
              </w:tabs>
              <w:suppressAutoHyphens/>
              <w:spacing w:line="31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w:t>
            </w:r>
          </w:p>
        </w:tc>
        <w:tc>
          <w:tcPr>
            <w:tcW w:w="1508" w:type="dxa"/>
            <w:tcBorders>
              <w:top w:val="nil"/>
              <w:left w:val="nil"/>
              <w:bottom w:val="nil"/>
              <w:right w:val="nil"/>
            </w:tcBorders>
            <w:shd w:val="clear" w:color="auto" w:fill="auto"/>
            <w:vAlign w:val="bottom"/>
          </w:tcPr>
          <w:p w14:paraId="5E294AC9" w14:textId="77777777" w:rsidR="00F325F5" w:rsidRPr="00FD38A6" w:rsidRDefault="00F325F5" w:rsidP="000074EE">
            <w:pPr>
              <w:pBdr>
                <w:bottom w:val="single" w:sz="4" w:space="1" w:color="auto"/>
              </w:pBdr>
              <w:tabs>
                <w:tab w:val="decimal" w:pos="1126"/>
              </w:tabs>
              <w:suppressAutoHyphens/>
              <w:spacing w:line="310" w:lineRule="exact"/>
              <w:rPr>
                <w:rFonts w:ascii="Arial" w:hAnsi="Arial" w:cs="Arial"/>
                <w:sz w:val="16"/>
                <w:szCs w:val="16"/>
                <w:cs/>
                <w:lang w:eastAsia="th-TH"/>
              </w:rPr>
            </w:pPr>
            <w:r w:rsidRPr="00FD38A6">
              <w:rPr>
                <w:rFonts w:ascii="Arial" w:hAnsi="Arial" w:cs="Arial"/>
                <w:sz w:val="16"/>
                <w:szCs w:val="16"/>
                <w:cs/>
                <w:lang w:eastAsia="th-TH"/>
              </w:rPr>
              <w:t>36,887,789</w:t>
            </w:r>
          </w:p>
        </w:tc>
      </w:tr>
      <w:tr w:rsidR="000D5E4E" w:rsidRPr="000036EE" w14:paraId="2E249524" w14:textId="77777777" w:rsidTr="00F325F5">
        <w:trPr>
          <w:gridAfter w:val="1"/>
          <w:wAfter w:w="16" w:type="dxa"/>
          <w:trHeight w:val="64"/>
        </w:trPr>
        <w:tc>
          <w:tcPr>
            <w:tcW w:w="4958" w:type="dxa"/>
            <w:gridSpan w:val="2"/>
            <w:tcBorders>
              <w:top w:val="nil"/>
              <w:left w:val="nil"/>
              <w:bottom w:val="nil"/>
              <w:right w:val="nil"/>
            </w:tcBorders>
            <w:shd w:val="clear" w:color="auto" w:fill="auto"/>
          </w:tcPr>
          <w:p w14:paraId="7D08602C" w14:textId="77777777" w:rsidR="000D5E4E" w:rsidRPr="00FD38A6" w:rsidRDefault="00ED0A7F" w:rsidP="000074EE">
            <w:pPr>
              <w:tabs>
                <w:tab w:val="decimal" w:pos="1060"/>
              </w:tabs>
              <w:suppressAutoHyphens/>
              <w:spacing w:line="320" w:lineRule="exact"/>
              <w:rPr>
                <w:rFonts w:ascii="Arial" w:hAnsi="Arial" w:cs="Arial"/>
                <w:b/>
                <w:bCs/>
                <w:sz w:val="16"/>
                <w:szCs w:val="16"/>
                <w:lang w:val="en-US" w:eastAsia="th-TH"/>
              </w:rPr>
            </w:pPr>
            <w:r w:rsidRPr="00FD38A6">
              <w:rPr>
                <w:rFonts w:ascii="Arial" w:hAnsi="Arial" w:cs="Arial"/>
                <w:i/>
                <w:iCs/>
                <w:sz w:val="14"/>
                <w:szCs w:val="14"/>
                <w:lang w:val="en-US" w:eastAsia="th-TH"/>
              </w:rPr>
              <w:t>*</w:t>
            </w:r>
            <w:r w:rsidRPr="00FD38A6">
              <w:rPr>
                <w:rFonts w:ascii="Arial" w:hAnsi="Arial" w:cs="Arial" w:hint="cs"/>
                <w:i/>
                <w:iCs/>
                <w:sz w:val="14"/>
                <w:szCs w:val="14"/>
                <w:cs/>
                <w:lang w:val="en-US" w:eastAsia="th-TH"/>
              </w:rPr>
              <w:t xml:space="preserve">   </w:t>
            </w:r>
            <w:r w:rsidRPr="00FD38A6">
              <w:rPr>
                <w:rFonts w:ascii="Arial" w:hAnsi="Arial" w:cs="Arial"/>
                <w:i/>
                <w:iCs/>
                <w:sz w:val="14"/>
                <w:szCs w:val="14"/>
                <w:cs/>
                <w:lang w:val="en-US" w:eastAsia="th-TH"/>
              </w:rPr>
              <w:t xml:space="preserve">Rating </w:t>
            </w:r>
            <w:r w:rsidRPr="00FD38A6">
              <w:rPr>
                <w:rFonts w:ascii="Arial" w:hAnsi="Arial" w:cs="Arial"/>
                <w:i/>
                <w:iCs/>
                <w:sz w:val="14"/>
                <w:szCs w:val="14"/>
                <w:lang w:val="en-US" w:eastAsia="th-TH"/>
              </w:rPr>
              <w:t>of external credit risk rating agency</w:t>
            </w:r>
          </w:p>
        </w:tc>
        <w:tc>
          <w:tcPr>
            <w:tcW w:w="1524" w:type="dxa"/>
            <w:tcBorders>
              <w:top w:val="nil"/>
              <w:left w:val="nil"/>
              <w:bottom w:val="nil"/>
              <w:right w:val="nil"/>
            </w:tcBorders>
            <w:shd w:val="clear" w:color="auto" w:fill="auto"/>
          </w:tcPr>
          <w:p w14:paraId="455E8094" w14:textId="77777777" w:rsidR="000D5E4E" w:rsidRPr="00FD38A6" w:rsidRDefault="000D5E4E" w:rsidP="000074EE">
            <w:pPr>
              <w:tabs>
                <w:tab w:val="decimal" w:pos="1060"/>
              </w:tabs>
              <w:suppressAutoHyphens/>
              <w:spacing w:line="320" w:lineRule="exact"/>
              <w:rPr>
                <w:rFonts w:ascii="Arial" w:hAnsi="Arial" w:cs="Arial"/>
                <w:sz w:val="16"/>
                <w:szCs w:val="16"/>
                <w:highlight w:val="magenta"/>
                <w:lang w:val="en-US" w:eastAsia="th-TH"/>
              </w:rPr>
            </w:pPr>
          </w:p>
        </w:tc>
        <w:tc>
          <w:tcPr>
            <w:tcW w:w="1525" w:type="dxa"/>
            <w:tcBorders>
              <w:top w:val="nil"/>
              <w:left w:val="nil"/>
              <w:bottom w:val="nil"/>
              <w:right w:val="nil"/>
            </w:tcBorders>
            <w:shd w:val="clear" w:color="auto" w:fill="auto"/>
          </w:tcPr>
          <w:p w14:paraId="55778CB3" w14:textId="77777777" w:rsidR="000D5E4E" w:rsidRPr="00FD38A6" w:rsidRDefault="000D5E4E" w:rsidP="000074EE">
            <w:pPr>
              <w:tabs>
                <w:tab w:val="decimal" w:pos="1060"/>
              </w:tabs>
              <w:suppressAutoHyphens/>
              <w:spacing w:line="32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665D8E2F" w14:textId="77777777" w:rsidR="000D5E4E" w:rsidRPr="00FD38A6" w:rsidRDefault="000D5E4E" w:rsidP="000074EE">
            <w:pPr>
              <w:tabs>
                <w:tab w:val="decimal" w:pos="1060"/>
              </w:tabs>
              <w:suppressAutoHyphens/>
              <w:spacing w:line="320" w:lineRule="exact"/>
              <w:rPr>
                <w:rFonts w:ascii="Arial" w:hAnsi="Arial" w:cs="Arial"/>
                <w:sz w:val="16"/>
                <w:szCs w:val="16"/>
                <w:highlight w:val="magenta"/>
                <w:lang w:val="en-US" w:eastAsia="th-TH"/>
              </w:rPr>
            </w:pPr>
          </w:p>
        </w:tc>
      </w:tr>
      <w:tr w:rsidR="00ED0A7F" w:rsidRPr="000036EE" w14:paraId="504110E4" w14:textId="77777777" w:rsidTr="00F325F5">
        <w:trPr>
          <w:gridAfter w:val="1"/>
          <w:wAfter w:w="16" w:type="dxa"/>
          <w:trHeight w:val="64"/>
        </w:trPr>
        <w:tc>
          <w:tcPr>
            <w:tcW w:w="4958" w:type="dxa"/>
            <w:gridSpan w:val="2"/>
            <w:tcBorders>
              <w:top w:val="nil"/>
              <w:left w:val="nil"/>
              <w:bottom w:val="nil"/>
              <w:right w:val="nil"/>
            </w:tcBorders>
            <w:shd w:val="clear" w:color="auto" w:fill="auto"/>
          </w:tcPr>
          <w:p w14:paraId="4C7A476A" w14:textId="77777777" w:rsidR="00ED0A7F" w:rsidRPr="00FD38A6" w:rsidRDefault="00ED0A7F" w:rsidP="000074EE">
            <w:pPr>
              <w:tabs>
                <w:tab w:val="decimal" w:pos="1060"/>
              </w:tabs>
              <w:suppressAutoHyphens/>
              <w:spacing w:line="320" w:lineRule="exact"/>
              <w:rPr>
                <w:rFonts w:ascii="Arial" w:hAnsi="Arial" w:cs="Arial"/>
                <w:b/>
                <w:bCs/>
                <w:sz w:val="16"/>
                <w:szCs w:val="16"/>
                <w:lang w:val="en-US" w:eastAsia="th-TH"/>
              </w:rPr>
            </w:pPr>
          </w:p>
        </w:tc>
        <w:tc>
          <w:tcPr>
            <w:tcW w:w="1524" w:type="dxa"/>
            <w:tcBorders>
              <w:top w:val="nil"/>
              <w:left w:val="nil"/>
              <w:bottom w:val="nil"/>
              <w:right w:val="nil"/>
            </w:tcBorders>
            <w:shd w:val="clear" w:color="auto" w:fill="auto"/>
          </w:tcPr>
          <w:p w14:paraId="0A129656" w14:textId="77777777" w:rsidR="00ED0A7F" w:rsidRPr="00FD38A6" w:rsidRDefault="00ED0A7F" w:rsidP="000074EE">
            <w:pPr>
              <w:tabs>
                <w:tab w:val="decimal" w:pos="1060"/>
              </w:tabs>
              <w:suppressAutoHyphens/>
              <w:spacing w:line="320" w:lineRule="exact"/>
              <w:rPr>
                <w:rFonts w:ascii="Arial" w:hAnsi="Arial" w:cs="Arial"/>
                <w:sz w:val="16"/>
                <w:szCs w:val="16"/>
                <w:highlight w:val="magenta"/>
                <w:lang w:val="en-US" w:eastAsia="th-TH"/>
              </w:rPr>
            </w:pPr>
          </w:p>
        </w:tc>
        <w:tc>
          <w:tcPr>
            <w:tcW w:w="1525" w:type="dxa"/>
            <w:tcBorders>
              <w:top w:val="nil"/>
              <w:left w:val="nil"/>
              <w:bottom w:val="nil"/>
              <w:right w:val="nil"/>
            </w:tcBorders>
            <w:shd w:val="clear" w:color="auto" w:fill="auto"/>
          </w:tcPr>
          <w:p w14:paraId="061E1924" w14:textId="77777777" w:rsidR="00ED0A7F" w:rsidRPr="00FD38A6" w:rsidRDefault="00ED0A7F" w:rsidP="000074EE">
            <w:pPr>
              <w:tabs>
                <w:tab w:val="decimal" w:pos="1060"/>
              </w:tabs>
              <w:suppressAutoHyphens/>
              <w:spacing w:line="32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4BB740E3" w14:textId="77777777" w:rsidR="00ED0A7F" w:rsidRPr="00FD38A6" w:rsidRDefault="00ED0A7F" w:rsidP="000074EE">
            <w:pPr>
              <w:tabs>
                <w:tab w:val="decimal" w:pos="1060"/>
              </w:tabs>
              <w:suppressAutoHyphens/>
              <w:spacing w:line="320" w:lineRule="exact"/>
              <w:rPr>
                <w:rFonts w:ascii="Arial" w:hAnsi="Arial" w:cs="Arial"/>
                <w:sz w:val="16"/>
                <w:szCs w:val="16"/>
                <w:highlight w:val="magenta"/>
                <w:lang w:val="en-US" w:eastAsia="th-TH"/>
              </w:rPr>
            </w:pPr>
          </w:p>
        </w:tc>
      </w:tr>
      <w:tr w:rsidR="00F325F5" w:rsidRPr="000036EE" w14:paraId="1FF9369E" w14:textId="77777777" w:rsidTr="00F325F5">
        <w:trPr>
          <w:gridAfter w:val="1"/>
          <w:wAfter w:w="16" w:type="dxa"/>
          <w:trHeight w:val="64"/>
        </w:trPr>
        <w:tc>
          <w:tcPr>
            <w:tcW w:w="4958" w:type="dxa"/>
            <w:gridSpan w:val="2"/>
            <w:tcBorders>
              <w:top w:val="nil"/>
              <w:left w:val="nil"/>
              <w:bottom w:val="nil"/>
              <w:right w:val="nil"/>
            </w:tcBorders>
            <w:shd w:val="clear" w:color="auto" w:fill="auto"/>
          </w:tcPr>
          <w:p w14:paraId="6B31DF28" w14:textId="77777777" w:rsidR="00F325F5" w:rsidRPr="00FD38A6" w:rsidRDefault="00F325F5" w:rsidP="000074EE">
            <w:pPr>
              <w:tabs>
                <w:tab w:val="decimal" w:pos="1060"/>
              </w:tabs>
              <w:suppressAutoHyphens/>
              <w:spacing w:line="320" w:lineRule="exact"/>
              <w:rPr>
                <w:rFonts w:ascii="Arial" w:hAnsi="Arial" w:cs="Arial"/>
                <w:sz w:val="16"/>
                <w:szCs w:val="16"/>
                <w:highlight w:val="magenta"/>
                <w:lang w:val="en-US" w:eastAsia="th-TH"/>
              </w:rPr>
            </w:pPr>
            <w:r w:rsidRPr="00FD38A6">
              <w:rPr>
                <w:rFonts w:ascii="Arial" w:hAnsi="Arial" w:cs="Arial"/>
                <w:b/>
                <w:bCs/>
                <w:sz w:val="16"/>
                <w:szCs w:val="16"/>
                <w:lang w:val="en-US" w:eastAsia="th-TH"/>
              </w:rPr>
              <w:lastRenderedPageBreak/>
              <w:t>Loans to customers and accrued interest receivables - net</w:t>
            </w:r>
          </w:p>
        </w:tc>
        <w:tc>
          <w:tcPr>
            <w:tcW w:w="1524" w:type="dxa"/>
            <w:tcBorders>
              <w:top w:val="nil"/>
              <w:left w:val="nil"/>
              <w:bottom w:val="nil"/>
              <w:right w:val="nil"/>
            </w:tcBorders>
            <w:shd w:val="clear" w:color="auto" w:fill="auto"/>
          </w:tcPr>
          <w:p w14:paraId="734AE3AF" w14:textId="77777777" w:rsidR="00F325F5" w:rsidRPr="00FD38A6" w:rsidRDefault="00F325F5" w:rsidP="000074EE">
            <w:pPr>
              <w:tabs>
                <w:tab w:val="decimal" w:pos="1060"/>
              </w:tabs>
              <w:suppressAutoHyphens/>
              <w:spacing w:line="320" w:lineRule="exact"/>
              <w:rPr>
                <w:rFonts w:ascii="Arial" w:hAnsi="Arial" w:cs="Arial"/>
                <w:sz w:val="16"/>
                <w:szCs w:val="16"/>
                <w:highlight w:val="magenta"/>
                <w:lang w:val="en-US" w:eastAsia="th-TH"/>
              </w:rPr>
            </w:pPr>
          </w:p>
        </w:tc>
        <w:tc>
          <w:tcPr>
            <w:tcW w:w="1525" w:type="dxa"/>
            <w:tcBorders>
              <w:top w:val="nil"/>
              <w:left w:val="nil"/>
              <w:bottom w:val="nil"/>
              <w:right w:val="nil"/>
            </w:tcBorders>
            <w:shd w:val="clear" w:color="auto" w:fill="auto"/>
          </w:tcPr>
          <w:p w14:paraId="1B0DAEFB" w14:textId="77777777" w:rsidR="00F325F5" w:rsidRPr="00FD38A6" w:rsidRDefault="00F325F5" w:rsidP="000074EE">
            <w:pPr>
              <w:tabs>
                <w:tab w:val="decimal" w:pos="1060"/>
              </w:tabs>
              <w:suppressAutoHyphens/>
              <w:spacing w:line="320" w:lineRule="exac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76FE9724" w14:textId="77777777" w:rsidR="00F325F5" w:rsidRPr="00FD38A6" w:rsidRDefault="00F325F5" w:rsidP="000074EE">
            <w:pPr>
              <w:tabs>
                <w:tab w:val="decimal" w:pos="1060"/>
              </w:tabs>
              <w:suppressAutoHyphens/>
              <w:spacing w:line="320" w:lineRule="exact"/>
              <w:rPr>
                <w:rFonts w:ascii="Arial" w:hAnsi="Arial" w:cs="Arial"/>
                <w:sz w:val="16"/>
                <w:szCs w:val="16"/>
                <w:highlight w:val="magenta"/>
                <w:lang w:val="en-US" w:eastAsia="th-TH"/>
              </w:rPr>
            </w:pPr>
          </w:p>
        </w:tc>
      </w:tr>
      <w:tr w:rsidR="00F325F5" w:rsidRPr="00F729E1" w14:paraId="2024812B" w14:textId="77777777" w:rsidTr="00F325F5">
        <w:trPr>
          <w:gridAfter w:val="1"/>
          <w:wAfter w:w="16" w:type="dxa"/>
          <w:trHeight w:val="64"/>
        </w:trPr>
        <w:tc>
          <w:tcPr>
            <w:tcW w:w="3435" w:type="dxa"/>
            <w:tcBorders>
              <w:top w:val="nil"/>
              <w:left w:val="nil"/>
              <w:bottom w:val="nil"/>
              <w:right w:val="nil"/>
            </w:tcBorders>
            <w:shd w:val="clear" w:color="auto" w:fill="auto"/>
          </w:tcPr>
          <w:p w14:paraId="36B10CA9" w14:textId="77777777" w:rsidR="00F325F5" w:rsidRPr="00FD38A6" w:rsidRDefault="00F325F5" w:rsidP="000074EE">
            <w:pPr>
              <w:pStyle w:val="ListParagraph"/>
              <w:spacing w:line="320" w:lineRule="exact"/>
              <w:ind w:left="149" w:hanging="149"/>
              <w:contextualSpacing w:val="0"/>
              <w:rPr>
                <w:rFonts w:ascii="Arial" w:hAnsi="Arial" w:cs="Arial"/>
                <w:sz w:val="16"/>
                <w:szCs w:val="16"/>
                <w:lang w:val="en-US"/>
              </w:rPr>
            </w:pPr>
            <w:r w:rsidRPr="00FD38A6">
              <w:rPr>
                <w:rFonts w:ascii="Arial" w:hAnsi="Arial" w:cs="Arial"/>
                <w:sz w:val="16"/>
                <w:szCs w:val="16"/>
                <w:cs/>
              </w:rPr>
              <w:t>0 - 30 day</w:t>
            </w:r>
            <w:r w:rsidRPr="00FD38A6">
              <w:rPr>
                <w:rFonts w:ascii="Arial" w:hAnsi="Arial" w:cs="Arial"/>
                <w:sz w:val="16"/>
                <w:szCs w:val="16"/>
                <w:lang w:val="en-US"/>
              </w:rPr>
              <w:t>s overdue</w:t>
            </w:r>
            <w:r w:rsidRPr="00FD38A6">
              <w:rPr>
                <w:rFonts w:ascii="Arial" w:hAnsi="Arial" w:cs="Arial"/>
                <w:sz w:val="16"/>
                <w:szCs w:val="16"/>
                <w:cs/>
              </w:rPr>
              <w:t xml:space="preserve">   </w:t>
            </w:r>
          </w:p>
        </w:tc>
        <w:tc>
          <w:tcPr>
            <w:tcW w:w="1523" w:type="dxa"/>
            <w:tcBorders>
              <w:top w:val="nil"/>
              <w:left w:val="nil"/>
              <w:bottom w:val="nil"/>
              <w:right w:val="nil"/>
            </w:tcBorders>
            <w:shd w:val="clear" w:color="auto" w:fill="auto"/>
          </w:tcPr>
          <w:p w14:paraId="413F9140"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151,561,757</w:t>
            </w:r>
          </w:p>
        </w:tc>
        <w:tc>
          <w:tcPr>
            <w:tcW w:w="1524" w:type="dxa"/>
            <w:tcBorders>
              <w:top w:val="nil"/>
              <w:left w:val="nil"/>
              <w:bottom w:val="nil"/>
              <w:right w:val="nil"/>
            </w:tcBorders>
            <w:shd w:val="clear" w:color="auto" w:fill="auto"/>
          </w:tcPr>
          <w:p w14:paraId="3EB426A2" w14:textId="77777777" w:rsidR="00F325F5" w:rsidRPr="00FD38A6" w:rsidRDefault="00F325F5" w:rsidP="000074EE">
            <w:pPr>
              <w:tabs>
                <w:tab w:val="decimal" w:pos="1164"/>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4</w:t>
            </w:r>
            <w:r w:rsidRPr="00FD38A6">
              <w:rPr>
                <w:rFonts w:ascii="Arial" w:hAnsi="Arial" w:cs="Arial"/>
                <w:sz w:val="16"/>
                <w:szCs w:val="16"/>
                <w:lang w:val="en-US" w:eastAsia="th-TH"/>
              </w:rPr>
              <w:t>,</w:t>
            </w:r>
            <w:r w:rsidRPr="00FD38A6">
              <w:rPr>
                <w:rFonts w:ascii="Arial" w:hAnsi="Arial" w:cs="Arial"/>
                <w:sz w:val="16"/>
                <w:szCs w:val="16"/>
                <w:cs/>
                <w:lang w:val="en-US" w:eastAsia="th-TH"/>
              </w:rPr>
              <w:t>356</w:t>
            </w:r>
            <w:r w:rsidRPr="00FD38A6">
              <w:rPr>
                <w:rFonts w:ascii="Arial" w:hAnsi="Arial" w:cs="Arial"/>
                <w:sz w:val="16"/>
                <w:szCs w:val="16"/>
                <w:lang w:val="en-US" w:eastAsia="th-TH"/>
              </w:rPr>
              <w:t>,</w:t>
            </w:r>
            <w:r w:rsidRPr="00FD38A6">
              <w:rPr>
                <w:rFonts w:ascii="Arial" w:hAnsi="Arial" w:cs="Arial"/>
                <w:sz w:val="16"/>
                <w:szCs w:val="16"/>
                <w:cs/>
                <w:lang w:val="en-US" w:eastAsia="th-TH"/>
              </w:rPr>
              <w:t>312</w:t>
            </w:r>
          </w:p>
        </w:tc>
        <w:tc>
          <w:tcPr>
            <w:tcW w:w="1525" w:type="dxa"/>
            <w:tcBorders>
              <w:top w:val="nil"/>
              <w:left w:val="nil"/>
              <w:bottom w:val="nil"/>
              <w:right w:val="nil"/>
            </w:tcBorders>
            <w:shd w:val="clear" w:color="auto" w:fill="auto"/>
          </w:tcPr>
          <w:p w14:paraId="203ADB49" w14:textId="77777777" w:rsidR="00F325F5" w:rsidRPr="00FD38A6" w:rsidRDefault="00F325F5" w:rsidP="000074EE">
            <w:pPr>
              <w:tabs>
                <w:tab w:val="decimal" w:pos="1060"/>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380</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440</w:t>
            </w:r>
          </w:p>
        </w:tc>
        <w:tc>
          <w:tcPr>
            <w:tcW w:w="1508" w:type="dxa"/>
            <w:tcBorders>
              <w:top w:val="nil"/>
              <w:left w:val="nil"/>
              <w:bottom w:val="nil"/>
              <w:right w:val="nil"/>
            </w:tcBorders>
            <w:shd w:val="clear" w:color="auto" w:fill="auto"/>
            <w:vAlign w:val="bottom"/>
          </w:tcPr>
          <w:p w14:paraId="0CFB4F79" w14:textId="77777777" w:rsidR="00F325F5" w:rsidRPr="00FD38A6" w:rsidRDefault="00F325F5" w:rsidP="000074EE">
            <w:pP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156,298,509</w:t>
            </w:r>
          </w:p>
        </w:tc>
      </w:tr>
      <w:tr w:rsidR="00F325F5" w:rsidRPr="00F729E1" w14:paraId="310CBC1B" w14:textId="77777777" w:rsidTr="00F325F5">
        <w:trPr>
          <w:gridAfter w:val="1"/>
          <w:wAfter w:w="16" w:type="dxa"/>
          <w:trHeight w:val="64"/>
        </w:trPr>
        <w:tc>
          <w:tcPr>
            <w:tcW w:w="3435" w:type="dxa"/>
            <w:tcBorders>
              <w:top w:val="nil"/>
              <w:left w:val="nil"/>
              <w:bottom w:val="nil"/>
              <w:right w:val="nil"/>
            </w:tcBorders>
            <w:shd w:val="clear" w:color="auto" w:fill="auto"/>
          </w:tcPr>
          <w:p w14:paraId="337C088B" w14:textId="77777777" w:rsidR="00F325F5" w:rsidRPr="00FD38A6" w:rsidRDefault="00F325F5" w:rsidP="000074EE">
            <w:pPr>
              <w:pStyle w:val="ListParagraph"/>
              <w:spacing w:line="320" w:lineRule="exact"/>
              <w:ind w:left="149" w:hanging="149"/>
              <w:contextualSpacing w:val="0"/>
              <w:rPr>
                <w:rFonts w:ascii="Arial" w:hAnsi="Arial" w:cs="Arial"/>
                <w:sz w:val="16"/>
                <w:szCs w:val="16"/>
                <w:lang w:val="en-US"/>
              </w:rPr>
            </w:pPr>
            <w:r w:rsidRPr="00FD38A6">
              <w:rPr>
                <w:rFonts w:ascii="Arial" w:hAnsi="Arial" w:cs="Arial"/>
                <w:sz w:val="16"/>
                <w:szCs w:val="16"/>
                <w:cs/>
              </w:rPr>
              <w:t>31 - 90 da</w:t>
            </w:r>
            <w:r w:rsidRPr="00FD38A6">
              <w:rPr>
                <w:rFonts w:ascii="Arial" w:hAnsi="Arial" w:cs="Arial"/>
                <w:sz w:val="16"/>
                <w:szCs w:val="16"/>
                <w:lang w:val="en-US"/>
              </w:rPr>
              <w:t>ys overdue</w:t>
            </w:r>
            <w:r w:rsidRPr="00FD38A6">
              <w:rPr>
                <w:rFonts w:ascii="Arial" w:hAnsi="Arial" w:cs="Arial"/>
                <w:sz w:val="16"/>
                <w:szCs w:val="16"/>
                <w:cs/>
              </w:rPr>
              <w:t xml:space="preserve">   </w:t>
            </w:r>
          </w:p>
        </w:tc>
        <w:tc>
          <w:tcPr>
            <w:tcW w:w="1523" w:type="dxa"/>
            <w:tcBorders>
              <w:top w:val="nil"/>
              <w:left w:val="nil"/>
              <w:bottom w:val="nil"/>
              <w:right w:val="nil"/>
            </w:tcBorders>
            <w:shd w:val="clear" w:color="auto" w:fill="auto"/>
          </w:tcPr>
          <w:p w14:paraId="38607FA2"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tcPr>
          <w:p w14:paraId="690D3A19" w14:textId="77777777" w:rsidR="00F325F5" w:rsidRPr="00FD38A6" w:rsidRDefault="00F325F5" w:rsidP="000074EE">
            <w:pPr>
              <w:tabs>
                <w:tab w:val="decimal" w:pos="1164"/>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425</w:t>
            </w:r>
            <w:r w:rsidRPr="00FD38A6">
              <w:rPr>
                <w:rFonts w:ascii="Arial" w:hAnsi="Arial" w:cs="Arial"/>
                <w:sz w:val="16"/>
                <w:szCs w:val="16"/>
                <w:lang w:val="en-US" w:eastAsia="th-TH"/>
              </w:rPr>
              <w:t>,</w:t>
            </w:r>
            <w:r w:rsidRPr="00FD38A6">
              <w:rPr>
                <w:rFonts w:ascii="Arial" w:hAnsi="Arial" w:cs="Arial"/>
                <w:sz w:val="16"/>
                <w:szCs w:val="16"/>
                <w:cs/>
                <w:lang w:val="en-US" w:eastAsia="th-TH"/>
              </w:rPr>
              <w:t>369</w:t>
            </w:r>
          </w:p>
        </w:tc>
        <w:tc>
          <w:tcPr>
            <w:tcW w:w="1525" w:type="dxa"/>
            <w:tcBorders>
              <w:top w:val="nil"/>
              <w:left w:val="nil"/>
              <w:bottom w:val="nil"/>
              <w:right w:val="nil"/>
            </w:tcBorders>
            <w:shd w:val="clear" w:color="auto" w:fill="auto"/>
          </w:tcPr>
          <w:p w14:paraId="3B7ABF87" w14:textId="77777777" w:rsidR="00F325F5" w:rsidRPr="00FD38A6" w:rsidRDefault="00F325F5" w:rsidP="000074EE">
            <w:pPr>
              <w:tabs>
                <w:tab w:val="decimal" w:pos="1060"/>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54</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054</w:t>
            </w:r>
          </w:p>
        </w:tc>
        <w:tc>
          <w:tcPr>
            <w:tcW w:w="1508" w:type="dxa"/>
            <w:tcBorders>
              <w:top w:val="nil"/>
              <w:left w:val="nil"/>
              <w:bottom w:val="nil"/>
              <w:right w:val="nil"/>
            </w:tcBorders>
            <w:shd w:val="clear" w:color="auto" w:fill="auto"/>
            <w:vAlign w:val="bottom"/>
          </w:tcPr>
          <w:p w14:paraId="6F126DD7" w14:textId="77777777" w:rsidR="00F325F5" w:rsidRPr="00FD38A6" w:rsidRDefault="00F325F5" w:rsidP="000074EE">
            <w:pP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479,423</w:t>
            </w:r>
          </w:p>
        </w:tc>
      </w:tr>
      <w:tr w:rsidR="00F325F5" w:rsidRPr="00F729E1" w14:paraId="023E3D41" w14:textId="77777777" w:rsidTr="00F325F5">
        <w:trPr>
          <w:gridAfter w:val="1"/>
          <w:wAfter w:w="16" w:type="dxa"/>
          <w:trHeight w:val="64"/>
        </w:trPr>
        <w:tc>
          <w:tcPr>
            <w:tcW w:w="3435" w:type="dxa"/>
            <w:tcBorders>
              <w:top w:val="nil"/>
              <w:left w:val="nil"/>
              <w:bottom w:val="nil"/>
              <w:right w:val="nil"/>
            </w:tcBorders>
            <w:shd w:val="clear" w:color="auto" w:fill="auto"/>
          </w:tcPr>
          <w:p w14:paraId="509919F8" w14:textId="77777777" w:rsidR="00F325F5" w:rsidRPr="00FD38A6" w:rsidRDefault="00F325F5" w:rsidP="000074EE">
            <w:pPr>
              <w:pStyle w:val="ListParagraph"/>
              <w:spacing w:line="320" w:lineRule="exact"/>
              <w:ind w:left="149" w:hanging="149"/>
              <w:contextualSpacing w:val="0"/>
              <w:rPr>
                <w:rFonts w:ascii="Arial" w:hAnsi="Arial" w:cs="Arial"/>
                <w:sz w:val="16"/>
                <w:szCs w:val="16"/>
                <w:cs/>
              </w:rPr>
            </w:pPr>
            <w:r w:rsidRPr="00FD38A6">
              <w:rPr>
                <w:rFonts w:ascii="Arial" w:hAnsi="Arial" w:cs="Arial"/>
                <w:sz w:val="16"/>
                <w:szCs w:val="16"/>
                <w:cs/>
                <w:lang w:val="en-US"/>
              </w:rPr>
              <w:t>Over 90 day</w:t>
            </w:r>
            <w:r w:rsidRPr="00FD38A6">
              <w:rPr>
                <w:rFonts w:ascii="Arial" w:hAnsi="Arial" w:cs="Arial"/>
                <w:sz w:val="16"/>
                <w:szCs w:val="16"/>
                <w:lang w:val="en-US"/>
              </w:rPr>
              <w:t>s</w:t>
            </w:r>
            <w:r w:rsidRPr="00FD38A6">
              <w:rPr>
                <w:rFonts w:ascii="Arial" w:hAnsi="Arial" w:cs="Arial"/>
                <w:sz w:val="16"/>
                <w:szCs w:val="16"/>
                <w:cs/>
                <w:lang w:val="en-US"/>
              </w:rPr>
              <w:t xml:space="preserve"> </w:t>
            </w:r>
            <w:r w:rsidRPr="00FD38A6">
              <w:rPr>
                <w:rFonts w:ascii="Arial" w:hAnsi="Arial" w:cs="Arial"/>
                <w:sz w:val="16"/>
                <w:szCs w:val="16"/>
                <w:lang w:val="en-US"/>
              </w:rPr>
              <w:t>overdue</w:t>
            </w:r>
            <w:r w:rsidRPr="00FD38A6">
              <w:rPr>
                <w:rFonts w:ascii="Arial" w:hAnsi="Arial" w:cs="Arial"/>
                <w:sz w:val="16"/>
                <w:szCs w:val="16"/>
                <w:cs/>
              </w:rPr>
              <w:t xml:space="preserve">   </w:t>
            </w:r>
          </w:p>
        </w:tc>
        <w:tc>
          <w:tcPr>
            <w:tcW w:w="1523" w:type="dxa"/>
            <w:tcBorders>
              <w:top w:val="nil"/>
              <w:left w:val="nil"/>
              <w:bottom w:val="nil"/>
              <w:right w:val="nil"/>
            </w:tcBorders>
            <w:shd w:val="clear" w:color="auto" w:fill="auto"/>
            <w:vAlign w:val="bottom"/>
          </w:tcPr>
          <w:p w14:paraId="1C8627D9"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vAlign w:val="bottom"/>
          </w:tcPr>
          <w:p w14:paraId="61B360C2" w14:textId="77777777" w:rsidR="00F325F5" w:rsidRPr="00FD38A6" w:rsidRDefault="00F325F5" w:rsidP="000074EE">
            <w:pPr>
              <w:pBdr>
                <w:bottom w:val="single" w:sz="4" w:space="1" w:color="auto"/>
              </w:pBdr>
              <w:tabs>
                <w:tab w:val="decimal" w:pos="1164"/>
              </w:tabs>
              <w:suppressAutoHyphens/>
              <w:spacing w:line="320" w:lineRule="exact"/>
              <w:rPr>
                <w:rFonts w:ascii="Arial" w:hAnsi="Arial" w:cs="Arial"/>
                <w:sz w:val="16"/>
                <w:szCs w:val="16"/>
                <w:cs/>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3993E3C5" w14:textId="77777777" w:rsidR="00F325F5" w:rsidRPr="00FD38A6" w:rsidRDefault="00F325F5" w:rsidP="000074EE">
            <w:pPr>
              <w:pBdr>
                <w:bottom w:val="single" w:sz="4" w:space="1" w:color="auto"/>
              </w:pBdr>
              <w:tabs>
                <w:tab w:val="decimal" w:pos="1060"/>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lang w:val="en-US" w:eastAsia="th-TH"/>
              </w:rPr>
              <w:t>5,064,459</w:t>
            </w:r>
          </w:p>
        </w:tc>
        <w:tc>
          <w:tcPr>
            <w:tcW w:w="1508" w:type="dxa"/>
            <w:tcBorders>
              <w:top w:val="nil"/>
              <w:left w:val="nil"/>
              <w:bottom w:val="nil"/>
              <w:right w:val="nil"/>
            </w:tcBorders>
            <w:shd w:val="clear" w:color="auto" w:fill="auto"/>
            <w:vAlign w:val="bottom"/>
          </w:tcPr>
          <w:p w14:paraId="7995C89E"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5,064,459</w:t>
            </w:r>
          </w:p>
        </w:tc>
      </w:tr>
      <w:tr w:rsidR="00F325F5" w:rsidRPr="00F729E1" w14:paraId="7E714625" w14:textId="77777777" w:rsidTr="00F325F5">
        <w:trPr>
          <w:gridAfter w:val="1"/>
          <w:wAfter w:w="16" w:type="dxa"/>
          <w:trHeight w:val="64"/>
        </w:trPr>
        <w:tc>
          <w:tcPr>
            <w:tcW w:w="3435" w:type="dxa"/>
            <w:tcBorders>
              <w:top w:val="nil"/>
              <w:left w:val="nil"/>
              <w:bottom w:val="nil"/>
              <w:right w:val="nil"/>
            </w:tcBorders>
            <w:shd w:val="clear" w:color="auto" w:fill="auto"/>
          </w:tcPr>
          <w:p w14:paraId="28C090CD" w14:textId="77777777" w:rsidR="00F325F5" w:rsidRPr="00FD38A6" w:rsidRDefault="00F325F5" w:rsidP="000074EE">
            <w:pPr>
              <w:suppressAutoHyphens/>
              <w:spacing w:line="320" w:lineRule="exact"/>
              <w:ind w:left="149" w:hanging="149"/>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7E7FC610"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151,561,757</w:t>
            </w:r>
          </w:p>
        </w:tc>
        <w:tc>
          <w:tcPr>
            <w:tcW w:w="1524" w:type="dxa"/>
            <w:tcBorders>
              <w:top w:val="nil"/>
              <w:left w:val="nil"/>
              <w:bottom w:val="nil"/>
              <w:right w:val="nil"/>
            </w:tcBorders>
            <w:shd w:val="clear" w:color="auto" w:fill="auto"/>
            <w:vAlign w:val="bottom"/>
          </w:tcPr>
          <w:p w14:paraId="06DE507F" w14:textId="77777777" w:rsidR="00F325F5" w:rsidRPr="00FD38A6" w:rsidRDefault="00F325F5" w:rsidP="000074EE">
            <w:pPr>
              <w:tabs>
                <w:tab w:val="decimal" w:pos="1164"/>
              </w:tabs>
              <w:suppressAutoHyphens/>
              <w:spacing w:line="320" w:lineRule="exact"/>
              <w:rPr>
                <w:rFonts w:ascii="Arial" w:hAnsi="Arial" w:cs="Arial"/>
                <w:sz w:val="16"/>
                <w:szCs w:val="16"/>
                <w:cs/>
                <w:lang w:val="en-US" w:eastAsia="th-TH"/>
              </w:rPr>
            </w:pPr>
            <w:r w:rsidRPr="00FD38A6">
              <w:rPr>
                <w:rFonts w:ascii="Arial" w:hAnsi="Arial" w:cs="Arial"/>
                <w:sz w:val="16"/>
                <w:szCs w:val="16"/>
                <w:lang w:val="en-US" w:eastAsia="th-TH"/>
              </w:rPr>
              <w:t>4,781,681</w:t>
            </w:r>
          </w:p>
        </w:tc>
        <w:tc>
          <w:tcPr>
            <w:tcW w:w="1525" w:type="dxa"/>
            <w:tcBorders>
              <w:top w:val="nil"/>
              <w:left w:val="nil"/>
              <w:bottom w:val="nil"/>
              <w:right w:val="nil"/>
            </w:tcBorders>
            <w:shd w:val="clear" w:color="auto" w:fill="auto"/>
            <w:vAlign w:val="bottom"/>
          </w:tcPr>
          <w:p w14:paraId="19C2D535" w14:textId="77777777" w:rsidR="00F325F5" w:rsidRPr="00FD38A6" w:rsidRDefault="00F325F5" w:rsidP="000074EE">
            <w:pPr>
              <w:tabs>
                <w:tab w:val="decimal" w:pos="1060"/>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lang w:val="en-US" w:eastAsia="th-TH"/>
              </w:rPr>
              <w:t>5,498,953</w:t>
            </w:r>
          </w:p>
        </w:tc>
        <w:tc>
          <w:tcPr>
            <w:tcW w:w="1508" w:type="dxa"/>
            <w:tcBorders>
              <w:top w:val="nil"/>
              <w:left w:val="nil"/>
              <w:bottom w:val="nil"/>
              <w:right w:val="nil"/>
            </w:tcBorders>
            <w:shd w:val="clear" w:color="auto" w:fill="auto"/>
            <w:vAlign w:val="bottom"/>
          </w:tcPr>
          <w:p w14:paraId="627A0727" w14:textId="77777777" w:rsidR="00F325F5" w:rsidRPr="00FD38A6" w:rsidRDefault="00F325F5" w:rsidP="000074EE">
            <w:pP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161,842,391</w:t>
            </w:r>
          </w:p>
        </w:tc>
      </w:tr>
      <w:tr w:rsidR="00F325F5" w:rsidRPr="00F729E1" w14:paraId="78613048" w14:textId="77777777" w:rsidTr="00F325F5">
        <w:trPr>
          <w:gridAfter w:val="1"/>
          <w:wAfter w:w="16" w:type="dxa"/>
          <w:trHeight w:val="64"/>
        </w:trPr>
        <w:tc>
          <w:tcPr>
            <w:tcW w:w="3435" w:type="dxa"/>
            <w:tcBorders>
              <w:top w:val="nil"/>
              <w:left w:val="nil"/>
              <w:bottom w:val="nil"/>
              <w:right w:val="nil"/>
            </w:tcBorders>
            <w:shd w:val="clear" w:color="auto" w:fill="auto"/>
          </w:tcPr>
          <w:p w14:paraId="5A9CF79F" w14:textId="77777777" w:rsidR="00F325F5" w:rsidRPr="00FD38A6" w:rsidRDefault="00F325F5" w:rsidP="000074EE">
            <w:pPr>
              <w:suppressAutoHyphens/>
              <w:spacing w:line="320" w:lineRule="exact"/>
              <w:ind w:left="519" w:hanging="519"/>
              <w:rPr>
                <w:rFonts w:ascii="Arial" w:hAnsi="Arial" w:cs="Arial"/>
                <w:sz w:val="16"/>
                <w:szCs w:val="16"/>
                <w:cs/>
                <w:lang w:eastAsia="th-TH"/>
              </w:rPr>
            </w:pPr>
            <w:r w:rsidRPr="00FD38A6">
              <w:rPr>
                <w:rFonts w:ascii="Arial" w:hAnsi="Arial" w:cs="Arial"/>
                <w:sz w:val="16"/>
                <w:szCs w:val="16"/>
                <w:cs/>
                <w:lang w:eastAsia="th-TH"/>
              </w:rPr>
              <w:t>Less</w:t>
            </w:r>
            <w:r w:rsidRPr="00FD38A6">
              <w:rPr>
                <w:rFonts w:ascii="Arial" w:hAnsi="Arial" w:cs="Arial"/>
                <w:sz w:val="16"/>
                <w:szCs w:val="16"/>
                <w:lang w:val="en-US" w:eastAsia="th-TH"/>
              </w:rPr>
              <w:t>:</w:t>
            </w:r>
            <w:r w:rsidRPr="00FD38A6">
              <w:rPr>
                <w:rFonts w:ascii="Arial" w:hAnsi="Arial" w:cs="Arial"/>
                <w:sz w:val="16"/>
                <w:szCs w:val="16"/>
                <w:cs/>
                <w:lang w:eastAsia="th-TH"/>
              </w:rPr>
              <w:t xml:space="preserve"> Allowance for expected credit losses</w:t>
            </w:r>
          </w:p>
        </w:tc>
        <w:tc>
          <w:tcPr>
            <w:tcW w:w="1523" w:type="dxa"/>
            <w:tcBorders>
              <w:top w:val="nil"/>
              <w:left w:val="nil"/>
              <w:bottom w:val="nil"/>
              <w:right w:val="nil"/>
            </w:tcBorders>
            <w:shd w:val="clear" w:color="auto" w:fill="auto"/>
            <w:vAlign w:val="bottom"/>
          </w:tcPr>
          <w:p w14:paraId="52D4641B"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(944,581)</w:t>
            </w:r>
          </w:p>
        </w:tc>
        <w:tc>
          <w:tcPr>
            <w:tcW w:w="1524" w:type="dxa"/>
            <w:tcBorders>
              <w:top w:val="nil"/>
              <w:left w:val="nil"/>
              <w:bottom w:val="nil"/>
              <w:right w:val="nil"/>
            </w:tcBorders>
            <w:shd w:val="clear" w:color="auto" w:fill="auto"/>
            <w:vAlign w:val="bottom"/>
          </w:tcPr>
          <w:p w14:paraId="39113561" w14:textId="77777777" w:rsidR="00F325F5" w:rsidRPr="00FD38A6" w:rsidRDefault="00F325F5" w:rsidP="000074EE">
            <w:pPr>
              <w:pBdr>
                <w:bottom w:val="single" w:sz="4" w:space="1" w:color="auto"/>
              </w:pBdr>
              <w:tabs>
                <w:tab w:val="decimal" w:pos="1164"/>
              </w:tabs>
              <w:suppressAutoHyphens/>
              <w:spacing w:line="320" w:lineRule="exact"/>
              <w:rPr>
                <w:rFonts w:ascii="Arial" w:hAnsi="Arial" w:cs="Arial"/>
                <w:sz w:val="16"/>
                <w:szCs w:val="16"/>
                <w:lang w:val="en-US" w:eastAsia="th-TH"/>
              </w:rPr>
            </w:pPr>
            <w:r w:rsidRPr="00FD38A6">
              <w:rPr>
                <w:rFonts w:ascii="Arial" w:hAnsi="Arial" w:cs="Arial"/>
                <w:sz w:val="16"/>
                <w:szCs w:val="16"/>
                <w:cs/>
                <w:lang w:val="en-US" w:eastAsia="th-TH"/>
              </w:rPr>
              <w:t>(869</w:t>
            </w:r>
            <w:r w:rsidRPr="00FD38A6">
              <w:rPr>
                <w:rFonts w:ascii="Arial" w:hAnsi="Arial" w:cs="Arial"/>
                <w:sz w:val="16"/>
                <w:szCs w:val="16"/>
                <w:lang w:val="en-US" w:eastAsia="th-TH"/>
              </w:rPr>
              <w:t>,</w:t>
            </w:r>
            <w:r w:rsidRPr="00FD38A6">
              <w:rPr>
                <w:rFonts w:ascii="Arial" w:hAnsi="Arial" w:cs="Arial"/>
                <w:sz w:val="16"/>
                <w:szCs w:val="16"/>
                <w:cs/>
                <w:lang w:val="en-US" w:eastAsia="th-TH"/>
              </w:rPr>
              <w:t>397)</w:t>
            </w:r>
          </w:p>
        </w:tc>
        <w:tc>
          <w:tcPr>
            <w:tcW w:w="1525" w:type="dxa"/>
            <w:tcBorders>
              <w:top w:val="nil"/>
              <w:left w:val="nil"/>
              <w:bottom w:val="nil"/>
              <w:right w:val="nil"/>
            </w:tcBorders>
            <w:shd w:val="clear" w:color="auto" w:fill="auto"/>
            <w:vAlign w:val="bottom"/>
          </w:tcPr>
          <w:p w14:paraId="64398E59" w14:textId="77777777" w:rsidR="00F325F5" w:rsidRPr="00FD38A6" w:rsidRDefault="00F325F5" w:rsidP="000074EE">
            <w:pPr>
              <w:pBdr>
                <w:bottom w:val="single" w:sz="4" w:space="1" w:color="auto"/>
              </w:pBdr>
              <w:tabs>
                <w:tab w:val="decimal" w:pos="1060"/>
              </w:tabs>
              <w:suppressAutoHyphens/>
              <w:spacing w:line="320" w:lineRule="exact"/>
              <w:rPr>
                <w:rFonts w:ascii="Arial" w:hAnsi="Arial" w:cs="Arial"/>
                <w:color w:val="000000"/>
                <w:sz w:val="16"/>
                <w:szCs w:val="16"/>
                <w:lang w:val="en-US" w:eastAsia="th-TH"/>
              </w:rPr>
            </w:pPr>
            <w:r w:rsidRPr="00FD38A6">
              <w:rPr>
                <w:rFonts w:ascii="Arial" w:hAnsi="Arial" w:cs="Arial"/>
                <w:color w:val="000000"/>
                <w:sz w:val="16"/>
                <w:szCs w:val="16"/>
                <w:cs/>
                <w:lang w:val="en-US" w:eastAsia="th-TH"/>
              </w:rPr>
              <w:t>(2</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762</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044)</w:t>
            </w:r>
          </w:p>
        </w:tc>
        <w:tc>
          <w:tcPr>
            <w:tcW w:w="1508" w:type="dxa"/>
            <w:tcBorders>
              <w:top w:val="nil"/>
              <w:left w:val="nil"/>
              <w:bottom w:val="nil"/>
              <w:right w:val="nil"/>
            </w:tcBorders>
            <w:shd w:val="clear" w:color="auto" w:fill="auto"/>
            <w:vAlign w:val="bottom"/>
          </w:tcPr>
          <w:p w14:paraId="0F16CA72"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(4,576,022)</w:t>
            </w:r>
          </w:p>
        </w:tc>
      </w:tr>
      <w:tr w:rsidR="00F325F5" w:rsidRPr="00F729E1" w14:paraId="03B53260" w14:textId="77777777" w:rsidTr="00F325F5">
        <w:trPr>
          <w:gridAfter w:val="1"/>
          <w:wAfter w:w="16" w:type="dxa"/>
          <w:trHeight w:val="64"/>
        </w:trPr>
        <w:tc>
          <w:tcPr>
            <w:tcW w:w="3435" w:type="dxa"/>
            <w:tcBorders>
              <w:top w:val="nil"/>
              <w:left w:val="nil"/>
              <w:bottom w:val="nil"/>
              <w:right w:val="nil"/>
            </w:tcBorders>
            <w:shd w:val="clear" w:color="auto" w:fill="auto"/>
          </w:tcPr>
          <w:p w14:paraId="43863530" w14:textId="77777777" w:rsidR="00F325F5" w:rsidRPr="00FD38A6" w:rsidRDefault="00F325F5" w:rsidP="000074EE">
            <w:pPr>
              <w:autoSpaceDE w:val="0"/>
              <w:autoSpaceDN w:val="0"/>
              <w:spacing w:line="320" w:lineRule="exact"/>
              <w:rPr>
                <w:rFonts w:ascii="Arial" w:hAnsi="Arial" w:cs="Arial"/>
                <w:sz w:val="16"/>
                <w:szCs w:val="16"/>
                <w:cs/>
                <w:lang w:eastAsia="th-TH"/>
              </w:rPr>
            </w:pPr>
            <w:r w:rsidRPr="00FD38A6">
              <w:rPr>
                <w:rFonts w:ascii="Arial" w:hAnsi="Arial" w:cs="Arial"/>
                <w:sz w:val="16"/>
                <w:szCs w:val="16"/>
                <w:lang w:val="en-US" w:eastAsia="th-TH"/>
              </w:rPr>
              <w:t>Net carrying value</w:t>
            </w:r>
          </w:p>
        </w:tc>
        <w:tc>
          <w:tcPr>
            <w:tcW w:w="1523" w:type="dxa"/>
            <w:tcBorders>
              <w:top w:val="nil"/>
              <w:left w:val="nil"/>
              <w:bottom w:val="nil"/>
              <w:right w:val="nil"/>
            </w:tcBorders>
            <w:shd w:val="clear" w:color="auto" w:fill="auto"/>
            <w:vAlign w:val="bottom"/>
          </w:tcPr>
          <w:p w14:paraId="0EB3562C"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150,617,176</w:t>
            </w:r>
          </w:p>
        </w:tc>
        <w:tc>
          <w:tcPr>
            <w:tcW w:w="1524" w:type="dxa"/>
            <w:tcBorders>
              <w:top w:val="nil"/>
              <w:left w:val="nil"/>
              <w:bottom w:val="nil"/>
              <w:right w:val="nil"/>
            </w:tcBorders>
            <w:shd w:val="clear" w:color="auto" w:fill="auto"/>
            <w:vAlign w:val="bottom"/>
          </w:tcPr>
          <w:p w14:paraId="10FD8066" w14:textId="77777777" w:rsidR="00F325F5" w:rsidRPr="00FD38A6" w:rsidRDefault="00F325F5" w:rsidP="000074EE">
            <w:pPr>
              <w:pBdr>
                <w:bottom w:val="single" w:sz="4" w:space="1" w:color="auto"/>
              </w:pBdr>
              <w:tabs>
                <w:tab w:val="decimal" w:pos="1164"/>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3</w:t>
            </w:r>
            <w:r w:rsidRPr="00FD38A6">
              <w:rPr>
                <w:rFonts w:ascii="Arial" w:hAnsi="Arial" w:cs="Arial"/>
                <w:sz w:val="16"/>
                <w:szCs w:val="16"/>
                <w:lang w:val="en-US" w:eastAsia="th-TH"/>
              </w:rPr>
              <w:t>,</w:t>
            </w:r>
            <w:r w:rsidRPr="00FD38A6">
              <w:rPr>
                <w:rFonts w:ascii="Arial" w:hAnsi="Arial" w:cs="Arial"/>
                <w:sz w:val="16"/>
                <w:szCs w:val="16"/>
                <w:cs/>
                <w:lang w:val="en-US" w:eastAsia="th-TH"/>
              </w:rPr>
              <w:t>912</w:t>
            </w:r>
            <w:r w:rsidRPr="00FD38A6">
              <w:rPr>
                <w:rFonts w:ascii="Arial" w:hAnsi="Arial" w:cs="Arial"/>
                <w:sz w:val="16"/>
                <w:szCs w:val="16"/>
                <w:lang w:val="en-US" w:eastAsia="th-TH"/>
              </w:rPr>
              <w:t>,</w:t>
            </w:r>
            <w:r w:rsidRPr="00FD38A6">
              <w:rPr>
                <w:rFonts w:ascii="Arial" w:hAnsi="Arial" w:cs="Arial"/>
                <w:sz w:val="16"/>
                <w:szCs w:val="16"/>
                <w:cs/>
                <w:lang w:val="en-US" w:eastAsia="th-TH"/>
              </w:rPr>
              <w:t>284</w:t>
            </w:r>
          </w:p>
        </w:tc>
        <w:tc>
          <w:tcPr>
            <w:tcW w:w="1525" w:type="dxa"/>
            <w:tcBorders>
              <w:top w:val="nil"/>
              <w:left w:val="nil"/>
              <w:bottom w:val="nil"/>
              <w:right w:val="nil"/>
            </w:tcBorders>
            <w:shd w:val="clear" w:color="auto" w:fill="auto"/>
            <w:vAlign w:val="bottom"/>
          </w:tcPr>
          <w:p w14:paraId="6833752F" w14:textId="77777777" w:rsidR="00F325F5" w:rsidRPr="00FD38A6" w:rsidRDefault="00F325F5" w:rsidP="000074EE">
            <w:pPr>
              <w:pBdr>
                <w:bottom w:val="single" w:sz="4" w:space="1" w:color="auto"/>
              </w:pBdr>
              <w:tabs>
                <w:tab w:val="decimal" w:pos="1060"/>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2</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736</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909</w:t>
            </w:r>
          </w:p>
        </w:tc>
        <w:tc>
          <w:tcPr>
            <w:tcW w:w="1508" w:type="dxa"/>
            <w:tcBorders>
              <w:top w:val="nil"/>
              <w:left w:val="nil"/>
              <w:bottom w:val="nil"/>
              <w:right w:val="nil"/>
            </w:tcBorders>
            <w:shd w:val="clear" w:color="auto" w:fill="auto"/>
            <w:vAlign w:val="bottom"/>
          </w:tcPr>
          <w:p w14:paraId="19238BC1"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sz w:val="16"/>
                <w:szCs w:val="16"/>
                <w:cs/>
                <w:lang w:eastAsia="th-TH"/>
              </w:rPr>
            </w:pPr>
            <w:r w:rsidRPr="00FD38A6">
              <w:rPr>
                <w:rFonts w:ascii="Arial" w:hAnsi="Arial" w:cs="Arial"/>
                <w:sz w:val="16"/>
                <w:szCs w:val="16"/>
                <w:cs/>
                <w:lang w:eastAsia="th-TH"/>
              </w:rPr>
              <w:t>157,266,369</w:t>
            </w:r>
          </w:p>
        </w:tc>
      </w:tr>
      <w:tr w:rsidR="00F325F5" w:rsidRPr="00B731B6" w14:paraId="5736DDC4" w14:textId="77777777" w:rsidTr="00F325F5">
        <w:trPr>
          <w:gridAfter w:val="1"/>
          <w:wAfter w:w="16" w:type="dxa"/>
          <w:trHeight w:val="64"/>
        </w:trPr>
        <w:tc>
          <w:tcPr>
            <w:tcW w:w="3435" w:type="dxa"/>
            <w:tcBorders>
              <w:top w:val="nil"/>
              <w:left w:val="nil"/>
              <w:bottom w:val="nil"/>
              <w:right w:val="nil"/>
            </w:tcBorders>
            <w:shd w:val="clear" w:color="auto" w:fill="auto"/>
          </w:tcPr>
          <w:p w14:paraId="595A3662" w14:textId="77777777" w:rsidR="00F325F5" w:rsidRPr="00B731B6" w:rsidRDefault="00F325F5" w:rsidP="000074EE">
            <w:pPr>
              <w:autoSpaceDE w:val="0"/>
              <w:autoSpaceDN w:val="0"/>
              <w:rPr>
                <w:rFonts w:ascii="Arial" w:hAnsi="Arial" w:cs="Arial"/>
                <w:i/>
                <w:iCs/>
                <w:sz w:val="12"/>
                <w:szCs w:val="12"/>
                <w:lang w:val="en-US" w:eastAsia="th-TH"/>
              </w:rPr>
            </w:pPr>
          </w:p>
        </w:tc>
        <w:tc>
          <w:tcPr>
            <w:tcW w:w="1523" w:type="dxa"/>
            <w:tcBorders>
              <w:top w:val="nil"/>
              <w:left w:val="nil"/>
              <w:bottom w:val="nil"/>
              <w:right w:val="nil"/>
            </w:tcBorders>
            <w:shd w:val="clear" w:color="auto" w:fill="auto"/>
          </w:tcPr>
          <w:p w14:paraId="74E53F91" w14:textId="77777777" w:rsidR="00F325F5" w:rsidRPr="00B731B6" w:rsidRDefault="00F325F5" w:rsidP="000074EE">
            <w:pPr>
              <w:tabs>
                <w:tab w:val="decimal" w:pos="1060"/>
              </w:tabs>
              <w:suppressAutoHyphens/>
              <w:rPr>
                <w:rFonts w:ascii="Arial" w:hAnsi="Arial" w:cs="Arial"/>
                <w:sz w:val="12"/>
                <w:szCs w:val="12"/>
                <w:highlight w:val="magenta"/>
                <w:lang w:val="en-US" w:eastAsia="th-TH"/>
              </w:rPr>
            </w:pPr>
          </w:p>
        </w:tc>
        <w:tc>
          <w:tcPr>
            <w:tcW w:w="1524" w:type="dxa"/>
            <w:tcBorders>
              <w:top w:val="nil"/>
              <w:left w:val="nil"/>
              <w:bottom w:val="nil"/>
              <w:right w:val="nil"/>
            </w:tcBorders>
            <w:shd w:val="clear" w:color="auto" w:fill="auto"/>
          </w:tcPr>
          <w:p w14:paraId="19C48215" w14:textId="77777777" w:rsidR="00F325F5" w:rsidRPr="00B731B6" w:rsidRDefault="00F325F5" w:rsidP="000074EE">
            <w:pPr>
              <w:tabs>
                <w:tab w:val="decimal" w:pos="1060"/>
              </w:tabs>
              <w:suppressAutoHyphens/>
              <w:rPr>
                <w:rFonts w:ascii="Arial" w:hAnsi="Arial" w:cs="Arial"/>
                <w:sz w:val="12"/>
                <w:szCs w:val="12"/>
                <w:highlight w:val="magenta"/>
                <w:lang w:val="en-US" w:eastAsia="th-TH"/>
              </w:rPr>
            </w:pPr>
          </w:p>
        </w:tc>
        <w:tc>
          <w:tcPr>
            <w:tcW w:w="1525" w:type="dxa"/>
            <w:tcBorders>
              <w:top w:val="nil"/>
              <w:left w:val="nil"/>
              <w:bottom w:val="nil"/>
              <w:right w:val="nil"/>
            </w:tcBorders>
            <w:shd w:val="clear" w:color="auto" w:fill="auto"/>
          </w:tcPr>
          <w:p w14:paraId="22BF2264" w14:textId="77777777" w:rsidR="00F325F5" w:rsidRPr="00B731B6" w:rsidRDefault="00F325F5" w:rsidP="000074EE">
            <w:pPr>
              <w:tabs>
                <w:tab w:val="decimal" w:pos="1060"/>
              </w:tabs>
              <w:suppressAutoHyphens/>
              <w:rPr>
                <w:rFonts w:ascii="Arial" w:hAnsi="Arial" w:cs="Arial"/>
                <w:sz w:val="12"/>
                <w:szCs w:val="12"/>
                <w:highlight w:val="magenta"/>
                <w:lang w:val="en-US" w:eastAsia="th-TH"/>
              </w:rPr>
            </w:pPr>
          </w:p>
        </w:tc>
        <w:tc>
          <w:tcPr>
            <w:tcW w:w="1508" w:type="dxa"/>
            <w:tcBorders>
              <w:top w:val="nil"/>
              <w:left w:val="nil"/>
              <w:bottom w:val="nil"/>
              <w:right w:val="nil"/>
            </w:tcBorders>
            <w:shd w:val="clear" w:color="auto" w:fill="auto"/>
            <w:vAlign w:val="bottom"/>
          </w:tcPr>
          <w:p w14:paraId="19972A1A" w14:textId="77777777" w:rsidR="00F325F5" w:rsidRPr="00B731B6" w:rsidRDefault="00F325F5" w:rsidP="000074EE">
            <w:pPr>
              <w:tabs>
                <w:tab w:val="decimal" w:pos="1060"/>
              </w:tabs>
              <w:suppressAutoHyphens/>
              <w:rPr>
                <w:rFonts w:ascii="Arial" w:hAnsi="Arial" w:cs="Arial"/>
                <w:sz w:val="12"/>
                <w:szCs w:val="12"/>
                <w:highlight w:val="magenta"/>
                <w:lang w:val="en-US" w:eastAsia="th-TH"/>
              </w:rPr>
            </w:pPr>
          </w:p>
        </w:tc>
      </w:tr>
      <w:tr w:rsidR="00F325F5" w:rsidRPr="00F729E1" w14:paraId="570AFF5D" w14:textId="77777777" w:rsidTr="00F325F5">
        <w:trPr>
          <w:gridAfter w:val="1"/>
          <w:wAfter w:w="16" w:type="dxa"/>
          <w:trHeight w:val="64"/>
        </w:trPr>
        <w:tc>
          <w:tcPr>
            <w:tcW w:w="3435" w:type="dxa"/>
            <w:tcBorders>
              <w:top w:val="nil"/>
              <w:left w:val="nil"/>
              <w:bottom w:val="nil"/>
              <w:right w:val="nil"/>
            </w:tcBorders>
            <w:shd w:val="clear" w:color="auto" w:fill="auto"/>
          </w:tcPr>
          <w:p w14:paraId="6EE69C7D" w14:textId="77777777" w:rsidR="00F325F5" w:rsidRPr="00FD38A6" w:rsidRDefault="00F325F5" w:rsidP="000074EE">
            <w:pPr>
              <w:suppressAutoHyphens/>
              <w:spacing w:line="320" w:lineRule="exact"/>
              <w:ind w:left="156" w:hanging="156"/>
              <w:rPr>
                <w:rFonts w:ascii="Arial" w:hAnsi="Arial" w:cs="Arial"/>
                <w:b/>
                <w:bCs/>
                <w:sz w:val="16"/>
                <w:szCs w:val="16"/>
                <w:lang w:val="en-US" w:eastAsia="th-TH"/>
              </w:rPr>
            </w:pPr>
            <w:r w:rsidRPr="00FD38A6">
              <w:rPr>
                <w:rFonts w:ascii="Arial" w:hAnsi="Arial" w:cs="Arial"/>
                <w:b/>
                <w:bCs/>
                <w:sz w:val="16"/>
                <w:szCs w:val="16"/>
                <w:lang w:val="en-US" w:eastAsia="th-TH"/>
              </w:rPr>
              <w:t>Other assets</w:t>
            </w:r>
          </w:p>
        </w:tc>
        <w:tc>
          <w:tcPr>
            <w:tcW w:w="1523" w:type="dxa"/>
            <w:tcBorders>
              <w:top w:val="nil"/>
              <w:left w:val="nil"/>
              <w:bottom w:val="nil"/>
              <w:right w:val="nil"/>
            </w:tcBorders>
            <w:shd w:val="clear" w:color="auto" w:fill="auto"/>
          </w:tcPr>
          <w:p w14:paraId="200E6405" w14:textId="77777777" w:rsidR="00F325F5" w:rsidRPr="00FD38A6" w:rsidRDefault="00F325F5" w:rsidP="000074EE">
            <w:pPr>
              <w:suppressAutoHyphens/>
              <w:spacing w:line="320" w:lineRule="exact"/>
              <w:ind w:left="156" w:hanging="156"/>
              <w:rPr>
                <w:rFonts w:ascii="Arial" w:hAnsi="Arial" w:cs="Arial"/>
                <w:b/>
                <w:bCs/>
                <w:sz w:val="16"/>
                <w:szCs w:val="16"/>
                <w:lang w:val="en-US" w:eastAsia="th-TH"/>
              </w:rPr>
            </w:pPr>
          </w:p>
        </w:tc>
        <w:tc>
          <w:tcPr>
            <w:tcW w:w="1524" w:type="dxa"/>
            <w:tcBorders>
              <w:top w:val="nil"/>
              <w:left w:val="nil"/>
              <w:bottom w:val="nil"/>
              <w:right w:val="nil"/>
            </w:tcBorders>
            <w:shd w:val="clear" w:color="auto" w:fill="auto"/>
          </w:tcPr>
          <w:p w14:paraId="631FC9FD" w14:textId="77777777" w:rsidR="00F325F5" w:rsidRPr="00FD38A6" w:rsidRDefault="00F325F5" w:rsidP="000074EE">
            <w:pPr>
              <w:suppressAutoHyphens/>
              <w:spacing w:line="320" w:lineRule="exact"/>
              <w:jc w:val="right"/>
              <w:rPr>
                <w:rFonts w:ascii="Arial" w:hAnsi="Arial" w:cs="Arial"/>
                <w:sz w:val="16"/>
                <w:szCs w:val="16"/>
                <w:highlight w:val="magenta"/>
                <w:cs/>
                <w:lang w:eastAsia="th-TH"/>
              </w:rPr>
            </w:pPr>
          </w:p>
        </w:tc>
        <w:tc>
          <w:tcPr>
            <w:tcW w:w="1525" w:type="dxa"/>
            <w:tcBorders>
              <w:top w:val="nil"/>
              <w:left w:val="nil"/>
              <w:bottom w:val="nil"/>
              <w:right w:val="nil"/>
            </w:tcBorders>
            <w:shd w:val="clear" w:color="auto" w:fill="auto"/>
          </w:tcPr>
          <w:p w14:paraId="5594D543" w14:textId="77777777" w:rsidR="00F325F5" w:rsidRPr="00FD38A6" w:rsidRDefault="00F325F5" w:rsidP="000074EE">
            <w:pPr>
              <w:suppressAutoHyphens/>
              <w:spacing w:line="320" w:lineRule="exact"/>
              <w:jc w:val="right"/>
              <w:rPr>
                <w:rFonts w:ascii="Arial" w:hAnsi="Arial" w:cs="Arial"/>
                <w:sz w:val="16"/>
                <w:szCs w:val="16"/>
                <w:highlight w:val="magenta"/>
                <w:cs/>
                <w:lang w:eastAsia="th-TH"/>
              </w:rPr>
            </w:pPr>
          </w:p>
        </w:tc>
        <w:tc>
          <w:tcPr>
            <w:tcW w:w="1508" w:type="dxa"/>
            <w:tcBorders>
              <w:top w:val="nil"/>
              <w:left w:val="nil"/>
              <w:bottom w:val="nil"/>
              <w:right w:val="nil"/>
            </w:tcBorders>
            <w:shd w:val="clear" w:color="auto" w:fill="auto"/>
            <w:vAlign w:val="bottom"/>
          </w:tcPr>
          <w:p w14:paraId="49C649D3" w14:textId="77777777" w:rsidR="00F325F5" w:rsidRPr="00FD38A6" w:rsidRDefault="00F325F5" w:rsidP="000074EE">
            <w:pPr>
              <w:suppressAutoHyphens/>
              <w:spacing w:line="320" w:lineRule="exact"/>
              <w:jc w:val="right"/>
              <w:rPr>
                <w:rFonts w:ascii="Arial" w:hAnsi="Arial" w:cs="Arial"/>
                <w:strike/>
                <w:sz w:val="16"/>
                <w:szCs w:val="16"/>
                <w:highlight w:val="yellow"/>
                <w:cs/>
                <w:lang w:eastAsia="th-TH"/>
              </w:rPr>
            </w:pPr>
          </w:p>
        </w:tc>
      </w:tr>
      <w:tr w:rsidR="00F325F5" w:rsidRPr="00F729E1" w14:paraId="3958ED6A" w14:textId="77777777" w:rsidTr="00F325F5">
        <w:trPr>
          <w:gridAfter w:val="1"/>
          <w:wAfter w:w="16" w:type="dxa"/>
          <w:trHeight w:val="64"/>
        </w:trPr>
        <w:tc>
          <w:tcPr>
            <w:tcW w:w="3435" w:type="dxa"/>
            <w:tcBorders>
              <w:top w:val="nil"/>
              <w:left w:val="nil"/>
              <w:bottom w:val="nil"/>
              <w:right w:val="nil"/>
            </w:tcBorders>
            <w:shd w:val="clear" w:color="auto" w:fill="auto"/>
          </w:tcPr>
          <w:p w14:paraId="5BF37936" w14:textId="77777777" w:rsidR="00F325F5" w:rsidRPr="00FD38A6" w:rsidRDefault="00F325F5" w:rsidP="000074EE">
            <w:pPr>
              <w:pStyle w:val="ListParagraph"/>
              <w:spacing w:line="320" w:lineRule="exact"/>
              <w:ind w:left="149" w:hanging="149"/>
              <w:contextualSpacing w:val="0"/>
              <w:rPr>
                <w:rFonts w:ascii="Arial" w:hAnsi="Arial" w:cs="Arial"/>
                <w:sz w:val="16"/>
                <w:szCs w:val="16"/>
                <w:lang w:val="en-US"/>
              </w:rPr>
            </w:pPr>
            <w:r w:rsidRPr="00FD38A6">
              <w:rPr>
                <w:rFonts w:ascii="Arial" w:hAnsi="Arial" w:cs="Arial"/>
                <w:sz w:val="16"/>
                <w:szCs w:val="16"/>
                <w:cs/>
              </w:rPr>
              <w:t>0 - 30 day</w:t>
            </w:r>
            <w:r w:rsidRPr="00FD38A6">
              <w:rPr>
                <w:rFonts w:ascii="Arial" w:hAnsi="Arial" w:cs="Arial"/>
                <w:sz w:val="16"/>
                <w:szCs w:val="16"/>
                <w:lang w:val="en-US"/>
              </w:rPr>
              <w:t xml:space="preserve">s overdue   </w:t>
            </w:r>
          </w:p>
        </w:tc>
        <w:tc>
          <w:tcPr>
            <w:tcW w:w="1523" w:type="dxa"/>
            <w:tcBorders>
              <w:top w:val="nil"/>
              <w:left w:val="nil"/>
              <w:bottom w:val="nil"/>
              <w:right w:val="nil"/>
            </w:tcBorders>
            <w:shd w:val="clear" w:color="auto" w:fill="auto"/>
          </w:tcPr>
          <w:p w14:paraId="267DF212"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2,141</w:t>
            </w:r>
          </w:p>
        </w:tc>
        <w:tc>
          <w:tcPr>
            <w:tcW w:w="1524" w:type="dxa"/>
            <w:tcBorders>
              <w:top w:val="nil"/>
              <w:left w:val="nil"/>
              <w:bottom w:val="nil"/>
              <w:right w:val="nil"/>
            </w:tcBorders>
            <w:shd w:val="clear" w:color="auto" w:fill="auto"/>
          </w:tcPr>
          <w:p w14:paraId="48BC7421" w14:textId="77777777" w:rsidR="00F325F5" w:rsidRPr="00FD38A6" w:rsidRDefault="00F325F5" w:rsidP="000074EE">
            <w:pPr>
              <w:tabs>
                <w:tab w:val="decimal" w:pos="1168"/>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127</w:t>
            </w:r>
          </w:p>
        </w:tc>
        <w:tc>
          <w:tcPr>
            <w:tcW w:w="1525" w:type="dxa"/>
            <w:tcBorders>
              <w:top w:val="nil"/>
              <w:left w:val="nil"/>
              <w:bottom w:val="nil"/>
              <w:right w:val="nil"/>
            </w:tcBorders>
            <w:shd w:val="clear" w:color="auto" w:fill="auto"/>
          </w:tcPr>
          <w:p w14:paraId="00BFFCCB" w14:textId="77777777" w:rsidR="00F325F5" w:rsidRPr="00FD38A6" w:rsidRDefault="00F325F5" w:rsidP="000074EE">
            <w:pPr>
              <w:tabs>
                <w:tab w:val="decimal" w:pos="1065"/>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1</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640</w:t>
            </w:r>
          </w:p>
        </w:tc>
        <w:tc>
          <w:tcPr>
            <w:tcW w:w="1508" w:type="dxa"/>
            <w:tcBorders>
              <w:top w:val="nil"/>
              <w:left w:val="nil"/>
              <w:bottom w:val="nil"/>
              <w:right w:val="nil"/>
            </w:tcBorders>
            <w:shd w:val="clear" w:color="auto" w:fill="auto"/>
            <w:vAlign w:val="bottom"/>
          </w:tcPr>
          <w:p w14:paraId="6051B350" w14:textId="77777777" w:rsidR="00F325F5" w:rsidRPr="00FD38A6" w:rsidRDefault="00F325F5" w:rsidP="000074EE">
            <w:pP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3,908</w:t>
            </w:r>
          </w:p>
        </w:tc>
      </w:tr>
      <w:tr w:rsidR="00F325F5" w:rsidRPr="00F729E1" w14:paraId="21B4C077" w14:textId="77777777" w:rsidTr="00F325F5">
        <w:trPr>
          <w:gridAfter w:val="1"/>
          <w:wAfter w:w="16" w:type="dxa"/>
          <w:trHeight w:val="64"/>
        </w:trPr>
        <w:tc>
          <w:tcPr>
            <w:tcW w:w="3435" w:type="dxa"/>
            <w:tcBorders>
              <w:top w:val="nil"/>
              <w:left w:val="nil"/>
              <w:bottom w:val="nil"/>
              <w:right w:val="nil"/>
            </w:tcBorders>
            <w:shd w:val="clear" w:color="auto" w:fill="auto"/>
          </w:tcPr>
          <w:p w14:paraId="2398C949" w14:textId="77777777" w:rsidR="00F325F5" w:rsidRPr="00FD38A6" w:rsidRDefault="00F325F5" w:rsidP="000074EE">
            <w:pPr>
              <w:pStyle w:val="ListParagraph"/>
              <w:spacing w:line="320" w:lineRule="exact"/>
              <w:ind w:left="149" w:hanging="149"/>
              <w:contextualSpacing w:val="0"/>
              <w:rPr>
                <w:rFonts w:ascii="Arial" w:hAnsi="Arial" w:cs="Arial"/>
                <w:sz w:val="16"/>
                <w:szCs w:val="16"/>
                <w:lang w:val="en-US"/>
              </w:rPr>
            </w:pPr>
            <w:r w:rsidRPr="00FD38A6">
              <w:rPr>
                <w:rFonts w:ascii="Arial" w:hAnsi="Arial" w:cs="Arial"/>
                <w:sz w:val="16"/>
                <w:szCs w:val="16"/>
                <w:cs/>
              </w:rPr>
              <w:t>31 - 90 da</w:t>
            </w:r>
            <w:r w:rsidRPr="00FD38A6">
              <w:rPr>
                <w:rFonts w:ascii="Arial" w:hAnsi="Arial" w:cs="Arial"/>
                <w:sz w:val="16"/>
                <w:szCs w:val="16"/>
                <w:lang w:val="en-US"/>
              </w:rPr>
              <w:t xml:space="preserve">ys overdue   </w:t>
            </w:r>
          </w:p>
        </w:tc>
        <w:tc>
          <w:tcPr>
            <w:tcW w:w="1523" w:type="dxa"/>
            <w:tcBorders>
              <w:top w:val="nil"/>
              <w:left w:val="nil"/>
              <w:bottom w:val="nil"/>
              <w:right w:val="nil"/>
            </w:tcBorders>
            <w:shd w:val="clear" w:color="auto" w:fill="auto"/>
          </w:tcPr>
          <w:p w14:paraId="376EBDD4"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tcPr>
          <w:p w14:paraId="2E752C5B" w14:textId="77777777" w:rsidR="00F325F5" w:rsidRPr="00FD38A6" w:rsidRDefault="00F325F5" w:rsidP="000074EE">
            <w:pPr>
              <w:tabs>
                <w:tab w:val="decimal" w:pos="1168"/>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233</w:t>
            </w:r>
          </w:p>
        </w:tc>
        <w:tc>
          <w:tcPr>
            <w:tcW w:w="1525" w:type="dxa"/>
            <w:tcBorders>
              <w:top w:val="nil"/>
              <w:left w:val="nil"/>
              <w:bottom w:val="nil"/>
              <w:right w:val="nil"/>
            </w:tcBorders>
            <w:shd w:val="clear" w:color="auto" w:fill="auto"/>
          </w:tcPr>
          <w:p w14:paraId="60337DB1" w14:textId="77777777" w:rsidR="00F325F5" w:rsidRPr="00FD38A6" w:rsidRDefault="00F325F5" w:rsidP="000074EE">
            <w:pPr>
              <w:tabs>
                <w:tab w:val="decimal" w:pos="1065"/>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18</w:t>
            </w:r>
          </w:p>
        </w:tc>
        <w:tc>
          <w:tcPr>
            <w:tcW w:w="1508" w:type="dxa"/>
            <w:tcBorders>
              <w:top w:val="nil"/>
              <w:left w:val="nil"/>
              <w:bottom w:val="nil"/>
              <w:right w:val="nil"/>
            </w:tcBorders>
            <w:shd w:val="clear" w:color="auto" w:fill="auto"/>
            <w:vAlign w:val="bottom"/>
          </w:tcPr>
          <w:p w14:paraId="3269D8F3" w14:textId="77777777" w:rsidR="00F325F5" w:rsidRPr="00FD38A6" w:rsidRDefault="00F325F5" w:rsidP="000074EE">
            <w:pP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251</w:t>
            </w:r>
          </w:p>
        </w:tc>
      </w:tr>
      <w:tr w:rsidR="00F325F5" w:rsidRPr="00F729E1" w14:paraId="559B5022" w14:textId="77777777" w:rsidTr="00F325F5">
        <w:trPr>
          <w:gridAfter w:val="1"/>
          <w:wAfter w:w="16" w:type="dxa"/>
          <w:trHeight w:val="64"/>
        </w:trPr>
        <w:tc>
          <w:tcPr>
            <w:tcW w:w="3435" w:type="dxa"/>
            <w:tcBorders>
              <w:top w:val="nil"/>
              <w:left w:val="nil"/>
              <w:bottom w:val="nil"/>
              <w:right w:val="nil"/>
            </w:tcBorders>
            <w:shd w:val="clear" w:color="auto" w:fill="auto"/>
          </w:tcPr>
          <w:p w14:paraId="2E485512" w14:textId="77777777" w:rsidR="00F325F5" w:rsidRPr="00FD38A6" w:rsidRDefault="00F325F5" w:rsidP="000074EE">
            <w:pPr>
              <w:pStyle w:val="ListParagraph"/>
              <w:spacing w:line="320" w:lineRule="exact"/>
              <w:ind w:left="149" w:hanging="149"/>
              <w:contextualSpacing w:val="0"/>
              <w:rPr>
                <w:rFonts w:ascii="Arial" w:hAnsi="Arial" w:cs="Arial"/>
                <w:sz w:val="16"/>
                <w:szCs w:val="16"/>
                <w:cs/>
              </w:rPr>
            </w:pPr>
            <w:r w:rsidRPr="00FD38A6">
              <w:rPr>
                <w:rFonts w:ascii="Arial" w:hAnsi="Arial" w:cs="Arial"/>
                <w:sz w:val="16"/>
                <w:szCs w:val="16"/>
                <w:cs/>
                <w:lang w:val="en-US"/>
              </w:rPr>
              <w:t xml:space="preserve">Over </w:t>
            </w:r>
            <w:r w:rsidRPr="00FD38A6">
              <w:rPr>
                <w:rFonts w:ascii="Arial" w:hAnsi="Arial" w:cs="Arial"/>
                <w:sz w:val="16"/>
                <w:szCs w:val="16"/>
                <w:cs/>
              </w:rPr>
              <w:t>90 day</w:t>
            </w:r>
            <w:r w:rsidRPr="00FD38A6">
              <w:rPr>
                <w:rFonts w:ascii="Arial" w:hAnsi="Arial" w:cs="Arial"/>
                <w:sz w:val="16"/>
                <w:szCs w:val="16"/>
                <w:lang w:val="en-US"/>
              </w:rPr>
              <w:t>s</w:t>
            </w:r>
            <w:r w:rsidRPr="00FD38A6">
              <w:rPr>
                <w:rFonts w:ascii="Arial" w:hAnsi="Arial" w:cs="Arial"/>
                <w:sz w:val="16"/>
                <w:szCs w:val="16"/>
                <w:cs/>
              </w:rPr>
              <w:t xml:space="preserve"> overdue   </w:t>
            </w:r>
          </w:p>
        </w:tc>
        <w:tc>
          <w:tcPr>
            <w:tcW w:w="1523" w:type="dxa"/>
            <w:tcBorders>
              <w:top w:val="nil"/>
              <w:left w:val="nil"/>
              <w:bottom w:val="nil"/>
              <w:right w:val="nil"/>
            </w:tcBorders>
            <w:shd w:val="clear" w:color="auto" w:fill="auto"/>
            <w:vAlign w:val="bottom"/>
          </w:tcPr>
          <w:p w14:paraId="27F46417"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vAlign w:val="bottom"/>
          </w:tcPr>
          <w:p w14:paraId="65B083F2" w14:textId="77777777" w:rsidR="00F325F5" w:rsidRPr="00FD38A6" w:rsidRDefault="00F325F5" w:rsidP="000074EE">
            <w:pPr>
              <w:pBdr>
                <w:bottom w:val="single" w:sz="4" w:space="1" w:color="auto"/>
              </w:pBdr>
              <w:tabs>
                <w:tab w:val="decimal" w:pos="1168"/>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d w:val="clear" w:color="auto" w:fill="auto"/>
            <w:vAlign w:val="bottom"/>
          </w:tcPr>
          <w:p w14:paraId="3FC2C098" w14:textId="77777777" w:rsidR="00F325F5" w:rsidRPr="00FD38A6" w:rsidRDefault="00F325F5" w:rsidP="000074EE">
            <w:pPr>
              <w:pBdr>
                <w:bottom w:val="single" w:sz="4" w:space="1" w:color="auto"/>
              </w:pBdr>
              <w:tabs>
                <w:tab w:val="decimal" w:pos="1065"/>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34</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418</w:t>
            </w:r>
          </w:p>
        </w:tc>
        <w:tc>
          <w:tcPr>
            <w:tcW w:w="1508" w:type="dxa"/>
            <w:tcBorders>
              <w:top w:val="nil"/>
              <w:left w:val="nil"/>
              <w:bottom w:val="nil"/>
              <w:right w:val="nil"/>
            </w:tcBorders>
            <w:shd w:val="clear" w:color="auto" w:fill="auto"/>
            <w:vAlign w:val="bottom"/>
          </w:tcPr>
          <w:p w14:paraId="2D634D5A"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34,418</w:t>
            </w:r>
          </w:p>
        </w:tc>
      </w:tr>
      <w:tr w:rsidR="00F325F5" w:rsidRPr="00F729E1" w14:paraId="0F72FDBC" w14:textId="77777777" w:rsidTr="00F325F5">
        <w:trPr>
          <w:gridAfter w:val="1"/>
          <w:wAfter w:w="16" w:type="dxa"/>
          <w:trHeight w:val="64"/>
        </w:trPr>
        <w:tc>
          <w:tcPr>
            <w:tcW w:w="3435" w:type="dxa"/>
            <w:tcBorders>
              <w:top w:val="nil"/>
              <w:left w:val="nil"/>
              <w:bottom w:val="nil"/>
              <w:right w:val="nil"/>
            </w:tcBorders>
            <w:shd w:val="clear" w:color="auto" w:fill="auto"/>
          </w:tcPr>
          <w:p w14:paraId="425E0B68" w14:textId="77777777" w:rsidR="00F325F5" w:rsidRPr="00FD38A6" w:rsidRDefault="00F325F5" w:rsidP="000074EE">
            <w:pPr>
              <w:suppressAutoHyphens/>
              <w:spacing w:line="320" w:lineRule="exact"/>
              <w:ind w:left="149" w:hanging="149"/>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2CE87391" w14:textId="77777777" w:rsidR="00F325F5" w:rsidRPr="00FD38A6" w:rsidRDefault="00F325F5" w:rsidP="000074EE">
            <w:pP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2,141</w:t>
            </w:r>
          </w:p>
        </w:tc>
        <w:tc>
          <w:tcPr>
            <w:tcW w:w="1524" w:type="dxa"/>
            <w:tcBorders>
              <w:top w:val="nil"/>
              <w:left w:val="nil"/>
              <w:bottom w:val="nil"/>
              <w:right w:val="nil"/>
            </w:tcBorders>
            <w:shd w:val="clear" w:color="auto" w:fill="auto"/>
            <w:vAlign w:val="bottom"/>
          </w:tcPr>
          <w:p w14:paraId="6CA652E5" w14:textId="77777777" w:rsidR="00F325F5" w:rsidRPr="00FD38A6" w:rsidRDefault="00F325F5" w:rsidP="000074EE">
            <w:pPr>
              <w:tabs>
                <w:tab w:val="decimal" w:pos="1168"/>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360</w:t>
            </w:r>
          </w:p>
        </w:tc>
        <w:tc>
          <w:tcPr>
            <w:tcW w:w="1525" w:type="dxa"/>
            <w:tcBorders>
              <w:top w:val="nil"/>
              <w:left w:val="nil"/>
              <w:bottom w:val="nil"/>
              <w:right w:val="nil"/>
            </w:tcBorders>
            <w:shd w:val="clear" w:color="auto" w:fill="auto"/>
            <w:vAlign w:val="bottom"/>
          </w:tcPr>
          <w:p w14:paraId="43C7177F" w14:textId="77777777" w:rsidR="00F325F5" w:rsidRPr="00FD38A6" w:rsidRDefault="00F325F5" w:rsidP="000074EE">
            <w:pPr>
              <w:tabs>
                <w:tab w:val="decimal" w:pos="1065"/>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36</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076</w:t>
            </w:r>
          </w:p>
        </w:tc>
        <w:tc>
          <w:tcPr>
            <w:tcW w:w="1508" w:type="dxa"/>
            <w:tcBorders>
              <w:top w:val="nil"/>
              <w:left w:val="nil"/>
              <w:bottom w:val="nil"/>
              <w:right w:val="nil"/>
            </w:tcBorders>
            <w:shd w:val="clear" w:color="auto" w:fill="auto"/>
            <w:vAlign w:val="bottom"/>
          </w:tcPr>
          <w:p w14:paraId="47DD4A2A" w14:textId="77777777" w:rsidR="00F325F5" w:rsidRPr="00FD38A6" w:rsidRDefault="00F325F5" w:rsidP="000074EE">
            <w:pP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38,577</w:t>
            </w:r>
          </w:p>
        </w:tc>
      </w:tr>
      <w:tr w:rsidR="00F325F5" w:rsidRPr="00F729E1" w14:paraId="26AE3662" w14:textId="77777777" w:rsidTr="00F325F5">
        <w:trPr>
          <w:gridAfter w:val="1"/>
          <w:wAfter w:w="16" w:type="dxa"/>
          <w:trHeight w:val="64"/>
        </w:trPr>
        <w:tc>
          <w:tcPr>
            <w:tcW w:w="3435" w:type="dxa"/>
            <w:tcBorders>
              <w:top w:val="nil"/>
              <w:left w:val="nil"/>
              <w:bottom w:val="nil"/>
              <w:right w:val="nil"/>
            </w:tcBorders>
            <w:shd w:val="clear" w:color="auto" w:fill="auto"/>
          </w:tcPr>
          <w:p w14:paraId="497CCBEB" w14:textId="77777777" w:rsidR="00F325F5" w:rsidRPr="00FD38A6" w:rsidRDefault="00F325F5" w:rsidP="000074EE">
            <w:pPr>
              <w:suppressAutoHyphens/>
              <w:spacing w:line="320" w:lineRule="exact"/>
              <w:ind w:left="519" w:hanging="519"/>
              <w:rPr>
                <w:rFonts w:ascii="Arial" w:hAnsi="Arial" w:cs="Arial"/>
                <w:sz w:val="16"/>
                <w:szCs w:val="16"/>
                <w:cs/>
                <w:lang w:eastAsia="th-TH"/>
              </w:rPr>
            </w:pPr>
            <w:r w:rsidRPr="00FD38A6">
              <w:rPr>
                <w:rFonts w:ascii="Arial" w:hAnsi="Arial" w:cs="Arial"/>
                <w:sz w:val="16"/>
                <w:szCs w:val="16"/>
                <w:cs/>
                <w:lang w:eastAsia="th-TH"/>
              </w:rPr>
              <w:t>Less</w:t>
            </w:r>
            <w:r w:rsidRPr="00FD38A6">
              <w:rPr>
                <w:rFonts w:ascii="Arial" w:hAnsi="Arial" w:cs="Arial"/>
                <w:sz w:val="16"/>
                <w:szCs w:val="16"/>
                <w:lang w:val="en-US" w:eastAsia="th-TH"/>
              </w:rPr>
              <w:t>:</w:t>
            </w:r>
            <w:r w:rsidRPr="00FD38A6">
              <w:rPr>
                <w:rFonts w:ascii="Arial" w:hAnsi="Arial" w:cs="Arial"/>
                <w:sz w:val="16"/>
                <w:szCs w:val="16"/>
                <w:cs/>
                <w:lang w:eastAsia="th-TH"/>
              </w:rPr>
              <w:t xml:space="preserve"> Allowance for expected credit losses</w:t>
            </w:r>
          </w:p>
        </w:tc>
        <w:tc>
          <w:tcPr>
            <w:tcW w:w="1523" w:type="dxa"/>
            <w:tcBorders>
              <w:top w:val="nil"/>
              <w:left w:val="nil"/>
              <w:bottom w:val="nil"/>
              <w:right w:val="nil"/>
            </w:tcBorders>
            <w:shd w:val="clear" w:color="auto" w:fill="auto"/>
            <w:vAlign w:val="bottom"/>
          </w:tcPr>
          <w:p w14:paraId="53A7E02B"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(746)</w:t>
            </w:r>
          </w:p>
        </w:tc>
        <w:tc>
          <w:tcPr>
            <w:tcW w:w="1524" w:type="dxa"/>
            <w:tcBorders>
              <w:top w:val="nil"/>
              <w:left w:val="nil"/>
              <w:bottom w:val="nil"/>
              <w:right w:val="nil"/>
            </w:tcBorders>
            <w:shd w:val="clear" w:color="auto" w:fill="auto"/>
            <w:vAlign w:val="bottom"/>
          </w:tcPr>
          <w:p w14:paraId="6A4FBDBE" w14:textId="77777777" w:rsidR="00F325F5" w:rsidRPr="00FD38A6" w:rsidRDefault="00F325F5" w:rsidP="000074EE">
            <w:pPr>
              <w:pBdr>
                <w:bottom w:val="single" w:sz="4" w:space="1" w:color="auto"/>
              </w:pBdr>
              <w:tabs>
                <w:tab w:val="decimal" w:pos="1168"/>
              </w:tabs>
              <w:suppressAutoHyphens/>
              <w:spacing w:line="320" w:lineRule="exact"/>
              <w:rPr>
                <w:rFonts w:ascii="Arial" w:hAnsi="Arial" w:cs="Arial"/>
                <w:sz w:val="16"/>
                <w:szCs w:val="16"/>
                <w:lang w:val="en-US" w:eastAsia="th-TH"/>
              </w:rPr>
            </w:pPr>
            <w:r w:rsidRPr="00FD38A6">
              <w:rPr>
                <w:rFonts w:ascii="Arial" w:hAnsi="Arial" w:cs="Arial"/>
                <w:sz w:val="16"/>
                <w:szCs w:val="16"/>
                <w:cs/>
                <w:lang w:val="en-US" w:eastAsia="th-TH"/>
              </w:rPr>
              <w:t>(318)</w:t>
            </w:r>
          </w:p>
        </w:tc>
        <w:tc>
          <w:tcPr>
            <w:tcW w:w="1525" w:type="dxa"/>
            <w:tcBorders>
              <w:top w:val="nil"/>
              <w:left w:val="nil"/>
              <w:bottom w:val="nil"/>
              <w:right w:val="nil"/>
            </w:tcBorders>
            <w:shd w:val="clear" w:color="auto" w:fill="auto"/>
            <w:vAlign w:val="bottom"/>
          </w:tcPr>
          <w:p w14:paraId="102EFFFD" w14:textId="77777777" w:rsidR="00F325F5" w:rsidRPr="00FD38A6" w:rsidRDefault="00F325F5" w:rsidP="000074EE">
            <w:pPr>
              <w:pBdr>
                <w:bottom w:val="single" w:sz="4" w:space="1" w:color="auto"/>
              </w:pBdr>
              <w:tabs>
                <w:tab w:val="decimal" w:pos="1065"/>
              </w:tabs>
              <w:suppressAutoHyphens/>
              <w:spacing w:line="320" w:lineRule="exact"/>
              <w:rPr>
                <w:rFonts w:ascii="Arial" w:hAnsi="Arial" w:cs="Arial"/>
                <w:color w:val="000000"/>
                <w:sz w:val="16"/>
                <w:szCs w:val="16"/>
                <w:lang w:val="en-US" w:eastAsia="th-TH"/>
              </w:rPr>
            </w:pPr>
            <w:r w:rsidRPr="00FD38A6">
              <w:rPr>
                <w:rFonts w:ascii="Arial" w:hAnsi="Arial" w:cs="Arial"/>
                <w:color w:val="000000"/>
                <w:sz w:val="16"/>
                <w:szCs w:val="16"/>
                <w:cs/>
                <w:lang w:val="en-US" w:eastAsia="th-TH"/>
              </w:rPr>
              <w:t>(36</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076)</w:t>
            </w:r>
          </w:p>
        </w:tc>
        <w:tc>
          <w:tcPr>
            <w:tcW w:w="1508" w:type="dxa"/>
            <w:tcBorders>
              <w:top w:val="nil"/>
              <w:left w:val="nil"/>
              <w:bottom w:val="nil"/>
              <w:right w:val="nil"/>
            </w:tcBorders>
            <w:shd w:val="clear" w:color="auto" w:fill="auto"/>
            <w:vAlign w:val="bottom"/>
          </w:tcPr>
          <w:p w14:paraId="761F37D7"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(37,140)</w:t>
            </w:r>
          </w:p>
        </w:tc>
      </w:tr>
      <w:tr w:rsidR="00F325F5" w:rsidRPr="00F729E1" w14:paraId="4EE4014B" w14:textId="77777777" w:rsidTr="00F325F5">
        <w:trPr>
          <w:gridAfter w:val="1"/>
          <w:wAfter w:w="16" w:type="dxa"/>
          <w:trHeight w:val="64"/>
        </w:trPr>
        <w:tc>
          <w:tcPr>
            <w:tcW w:w="3435" w:type="dxa"/>
            <w:tcBorders>
              <w:top w:val="nil"/>
              <w:left w:val="nil"/>
              <w:bottom w:val="nil"/>
              <w:right w:val="nil"/>
            </w:tcBorders>
            <w:shd w:val="clear" w:color="auto" w:fill="auto"/>
          </w:tcPr>
          <w:p w14:paraId="04690A13" w14:textId="77777777" w:rsidR="00F325F5" w:rsidRPr="00FD38A6" w:rsidRDefault="00F325F5" w:rsidP="000074EE">
            <w:pPr>
              <w:suppressAutoHyphens/>
              <w:spacing w:line="320" w:lineRule="exact"/>
              <w:ind w:left="519" w:hanging="519"/>
              <w:rPr>
                <w:rFonts w:ascii="Arial" w:hAnsi="Arial" w:cs="Arial"/>
                <w:sz w:val="16"/>
                <w:szCs w:val="16"/>
                <w:cs/>
                <w:lang w:eastAsia="th-TH"/>
              </w:rPr>
            </w:pPr>
            <w:r w:rsidRPr="00FD38A6">
              <w:rPr>
                <w:rFonts w:ascii="Arial" w:hAnsi="Arial" w:cs="Arial"/>
                <w:sz w:val="16"/>
                <w:szCs w:val="16"/>
                <w:lang w:val="en-US" w:eastAsia="th-TH"/>
              </w:rPr>
              <w:t xml:space="preserve">Net </w:t>
            </w:r>
            <w:r w:rsidRPr="00FD38A6">
              <w:rPr>
                <w:rFonts w:ascii="Arial" w:hAnsi="Arial" w:cs="Arial"/>
                <w:sz w:val="16"/>
                <w:szCs w:val="16"/>
                <w:cs/>
                <w:lang w:val="en-US" w:eastAsia="th-TH"/>
              </w:rPr>
              <w:t>carrying v</w:t>
            </w:r>
            <w:r w:rsidRPr="00FD38A6">
              <w:rPr>
                <w:rFonts w:ascii="Arial" w:hAnsi="Arial" w:cs="Arial"/>
                <w:sz w:val="16"/>
                <w:szCs w:val="16"/>
                <w:lang w:val="en-US" w:eastAsia="th-TH"/>
              </w:rPr>
              <w:t>alue</w:t>
            </w:r>
            <w:r w:rsidRPr="00FD38A6">
              <w:rPr>
                <w:rFonts w:ascii="Arial" w:hAnsi="Arial" w:cs="Arial"/>
                <w:sz w:val="16"/>
                <w:szCs w:val="16"/>
                <w:cs/>
                <w:lang w:eastAsia="th-TH"/>
              </w:rPr>
              <w:t xml:space="preserve"> </w:t>
            </w:r>
          </w:p>
        </w:tc>
        <w:tc>
          <w:tcPr>
            <w:tcW w:w="1523" w:type="dxa"/>
            <w:tcBorders>
              <w:top w:val="nil"/>
              <w:left w:val="nil"/>
              <w:bottom w:val="nil"/>
              <w:right w:val="nil"/>
            </w:tcBorders>
            <w:shd w:val="clear" w:color="auto" w:fill="auto"/>
            <w:vAlign w:val="bottom"/>
          </w:tcPr>
          <w:p w14:paraId="4CB41E6B" w14:textId="77777777" w:rsidR="00F325F5" w:rsidRPr="00FD38A6" w:rsidRDefault="00F325F5" w:rsidP="000074EE">
            <w:pPr>
              <w:pBdr>
                <w:bottom w:val="single" w:sz="4" w:space="1" w:color="auto"/>
              </w:pBdr>
              <w:tabs>
                <w:tab w:val="decimal" w:pos="1112"/>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1,395</w:t>
            </w:r>
          </w:p>
        </w:tc>
        <w:tc>
          <w:tcPr>
            <w:tcW w:w="1524" w:type="dxa"/>
            <w:tcBorders>
              <w:top w:val="nil"/>
              <w:left w:val="nil"/>
              <w:bottom w:val="nil"/>
              <w:right w:val="nil"/>
            </w:tcBorders>
            <w:shd w:val="clear" w:color="auto" w:fill="auto"/>
            <w:vAlign w:val="bottom"/>
          </w:tcPr>
          <w:p w14:paraId="34FFCC75" w14:textId="77777777" w:rsidR="00F325F5" w:rsidRPr="00FD38A6" w:rsidRDefault="00F325F5" w:rsidP="000074EE">
            <w:pPr>
              <w:pBdr>
                <w:bottom w:val="single" w:sz="4" w:space="1" w:color="auto"/>
              </w:pBdr>
              <w:tabs>
                <w:tab w:val="decimal" w:pos="1168"/>
              </w:tabs>
              <w:suppressAutoHyphens/>
              <w:spacing w:line="320" w:lineRule="exact"/>
              <w:rPr>
                <w:rFonts w:ascii="Arial" w:hAnsi="Arial" w:cs="Arial"/>
                <w:sz w:val="16"/>
                <w:szCs w:val="16"/>
                <w:cs/>
                <w:lang w:val="en-US" w:eastAsia="th-TH"/>
              </w:rPr>
            </w:pPr>
            <w:r w:rsidRPr="00FD38A6">
              <w:rPr>
                <w:rFonts w:ascii="Arial" w:hAnsi="Arial" w:cs="Arial"/>
                <w:sz w:val="16"/>
                <w:szCs w:val="16"/>
                <w:cs/>
                <w:lang w:val="en-US" w:eastAsia="th-TH"/>
              </w:rPr>
              <w:t>42</w:t>
            </w:r>
          </w:p>
        </w:tc>
        <w:tc>
          <w:tcPr>
            <w:tcW w:w="1525" w:type="dxa"/>
            <w:tcBorders>
              <w:top w:val="nil"/>
              <w:left w:val="nil"/>
              <w:bottom w:val="nil"/>
              <w:right w:val="nil"/>
            </w:tcBorders>
            <w:shd w:val="clear" w:color="auto" w:fill="auto"/>
            <w:vAlign w:val="bottom"/>
          </w:tcPr>
          <w:p w14:paraId="54537952" w14:textId="77777777" w:rsidR="00F325F5" w:rsidRPr="00FD38A6" w:rsidRDefault="00F325F5" w:rsidP="000074EE">
            <w:pPr>
              <w:pBdr>
                <w:bottom w:val="single" w:sz="4" w:space="1" w:color="auto"/>
              </w:pBdr>
              <w:tabs>
                <w:tab w:val="decimal" w:pos="1065"/>
              </w:tabs>
              <w:suppressAutoHyphens/>
              <w:spacing w:line="32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w:t>
            </w:r>
          </w:p>
        </w:tc>
        <w:tc>
          <w:tcPr>
            <w:tcW w:w="1508" w:type="dxa"/>
            <w:tcBorders>
              <w:top w:val="nil"/>
              <w:left w:val="nil"/>
              <w:bottom w:val="nil"/>
              <w:right w:val="nil"/>
            </w:tcBorders>
            <w:shd w:val="clear" w:color="auto" w:fill="auto"/>
            <w:vAlign w:val="bottom"/>
          </w:tcPr>
          <w:p w14:paraId="2162304F" w14:textId="77777777" w:rsidR="00F325F5" w:rsidRPr="00FD38A6" w:rsidRDefault="00F325F5" w:rsidP="000074EE">
            <w:pPr>
              <w:pBdr>
                <w:bottom w:val="single" w:sz="4" w:space="1" w:color="auto"/>
              </w:pBdr>
              <w:tabs>
                <w:tab w:val="decimal" w:pos="1126"/>
              </w:tabs>
              <w:suppressAutoHyphens/>
              <w:spacing w:line="320" w:lineRule="exact"/>
              <w:rPr>
                <w:rFonts w:ascii="Arial" w:hAnsi="Arial" w:cs="Arial"/>
                <w:color w:val="000000"/>
                <w:sz w:val="16"/>
                <w:szCs w:val="16"/>
                <w:cs/>
                <w:lang w:eastAsia="th-TH"/>
              </w:rPr>
            </w:pPr>
            <w:r w:rsidRPr="00FD38A6">
              <w:rPr>
                <w:rFonts w:ascii="Arial" w:hAnsi="Arial" w:cs="Arial"/>
                <w:color w:val="000000"/>
                <w:sz w:val="16"/>
                <w:szCs w:val="16"/>
                <w:cs/>
                <w:lang w:eastAsia="th-TH"/>
              </w:rPr>
              <w:t>1,437</w:t>
            </w:r>
          </w:p>
        </w:tc>
      </w:tr>
      <w:tr w:rsidR="00F325F5" w:rsidRPr="00B731B6" w14:paraId="1D6F5551" w14:textId="77777777" w:rsidTr="00F325F5">
        <w:trPr>
          <w:gridAfter w:val="1"/>
          <w:wAfter w:w="16" w:type="dxa"/>
          <w:trHeight w:val="64"/>
        </w:trPr>
        <w:tc>
          <w:tcPr>
            <w:tcW w:w="3435" w:type="dxa"/>
            <w:tcBorders>
              <w:top w:val="nil"/>
              <w:left w:val="nil"/>
              <w:bottom w:val="nil"/>
              <w:right w:val="nil"/>
            </w:tcBorders>
            <w:shd w:val="clear" w:color="auto" w:fill="auto"/>
          </w:tcPr>
          <w:p w14:paraId="1C1275BC" w14:textId="77777777" w:rsidR="00F325F5" w:rsidRPr="00B731B6" w:rsidRDefault="00F325F5" w:rsidP="000074EE">
            <w:pPr>
              <w:autoSpaceDE w:val="0"/>
              <w:autoSpaceDN w:val="0"/>
              <w:rPr>
                <w:rFonts w:ascii="Arial" w:hAnsi="Arial" w:cs="Arial"/>
                <w:i/>
                <w:iCs/>
                <w:sz w:val="10"/>
                <w:szCs w:val="10"/>
                <w:lang w:val="en-US" w:eastAsia="th-TH"/>
              </w:rPr>
            </w:pPr>
          </w:p>
        </w:tc>
        <w:tc>
          <w:tcPr>
            <w:tcW w:w="1523" w:type="dxa"/>
            <w:tcBorders>
              <w:top w:val="nil"/>
              <w:left w:val="nil"/>
              <w:bottom w:val="nil"/>
              <w:right w:val="nil"/>
            </w:tcBorders>
            <w:shd w:val="clear" w:color="auto" w:fill="auto"/>
          </w:tcPr>
          <w:p w14:paraId="0B3B7ED3"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24" w:type="dxa"/>
            <w:tcBorders>
              <w:top w:val="nil"/>
              <w:left w:val="nil"/>
              <w:bottom w:val="nil"/>
              <w:right w:val="nil"/>
            </w:tcBorders>
            <w:shd w:val="clear" w:color="auto" w:fill="auto"/>
          </w:tcPr>
          <w:p w14:paraId="047D09BF"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25" w:type="dxa"/>
            <w:tcBorders>
              <w:top w:val="nil"/>
              <w:left w:val="nil"/>
              <w:bottom w:val="nil"/>
              <w:right w:val="nil"/>
            </w:tcBorders>
            <w:shd w:val="clear" w:color="auto" w:fill="auto"/>
          </w:tcPr>
          <w:p w14:paraId="4BEB947E"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08" w:type="dxa"/>
            <w:tcBorders>
              <w:top w:val="nil"/>
              <w:left w:val="nil"/>
              <w:bottom w:val="nil"/>
              <w:right w:val="nil"/>
            </w:tcBorders>
            <w:shd w:val="clear" w:color="auto" w:fill="auto"/>
            <w:vAlign w:val="bottom"/>
          </w:tcPr>
          <w:p w14:paraId="27AC70C7"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r>
      <w:tr w:rsidR="00F325F5" w:rsidRPr="00F729E1" w14:paraId="3BD85983" w14:textId="77777777" w:rsidTr="00F325F5">
        <w:trPr>
          <w:gridAfter w:val="1"/>
          <w:wAfter w:w="16" w:type="dxa"/>
          <w:trHeight w:val="64"/>
        </w:trPr>
        <w:tc>
          <w:tcPr>
            <w:tcW w:w="3435" w:type="dxa"/>
            <w:tcBorders>
              <w:top w:val="nil"/>
              <w:left w:val="nil"/>
              <w:bottom w:val="nil"/>
              <w:right w:val="nil"/>
            </w:tcBorders>
            <w:shd w:val="clear" w:color="auto" w:fill="auto"/>
          </w:tcPr>
          <w:p w14:paraId="5328C1CB" w14:textId="77777777" w:rsidR="00F325F5" w:rsidRPr="00FD38A6" w:rsidRDefault="00F325F5" w:rsidP="005A1CA8">
            <w:pPr>
              <w:suppressAutoHyphens/>
              <w:spacing w:line="300" w:lineRule="exact"/>
              <w:rPr>
                <w:rFonts w:ascii="Arial" w:hAnsi="Arial" w:cs="Arial"/>
                <w:b/>
                <w:bCs/>
                <w:sz w:val="16"/>
                <w:szCs w:val="16"/>
                <w:lang w:val="en-US" w:eastAsia="th-TH"/>
              </w:rPr>
            </w:pPr>
            <w:r w:rsidRPr="00FD38A6">
              <w:rPr>
                <w:rFonts w:ascii="Arial" w:hAnsi="Arial" w:cs="Arial"/>
                <w:b/>
                <w:bCs/>
                <w:sz w:val="16"/>
                <w:szCs w:val="16"/>
                <w:lang w:val="en-US" w:eastAsia="th-TH"/>
              </w:rPr>
              <w:t>Undrawn credit limit</w:t>
            </w:r>
          </w:p>
        </w:tc>
        <w:tc>
          <w:tcPr>
            <w:tcW w:w="1523" w:type="dxa"/>
            <w:tcBorders>
              <w:top w:val="nil"/>
              <w:left w:val="nil"/>
              <w:bottom w:val="nil"/>
              <w:right w:val="nil"/>
            </w:tcBorders>
            <w:shd w:val="clear" w:color="auto" w:fill="auto"/>
          </w:tcPr>
          <w:p w14:paraId="5D9F5984" w14:textId="77777777" w:rsidR="00F325F5" w:rsidRPr="00FD38A6" w:rsidRDefault="00F325F5" w:rsidP="005A1CA8">
            <w:pPr>
              <w:suppressAutoHyphens/>
              <w:spacing w:line="300" w:lineRule="exact"/>
              <w:ind w:left="156" w:hanging="156"/>
              <w:rPr>
                <w:rFonts w:ascii="Arial" w:hAnsi="Arial" w:cs="Arial"/>
                <w:b/>
                <w:bCs/>
                <w:sz w:val="16"/>
                <w:szCs w:val="16"/>
                <w:lang w:val="en-US" w:eastAsia="th-TH"/>
              </w:rPr>
            </w:pPr>
          </w:p>
        </w:tc>
        <w:tc>
          <w:tcPr>
            <w:tcW w:w="1524" w:type="dxa"/>
            <w:tcBorders>
              <w:top w:val="nil"/>
              <w:left w:val="nil"/>
              <w:bottom w:val="nil"/>
              <w:right w:val="nil"/>
            </w:tcBorders>
            <w:shd w:val="clear" w:color="auto" w:fill="auto"/>
          </w:tcPr>
          <w:p w14:paraId="453A15D0" w14:textId="77777777" w:rsidR="00F325F5" w:rsidRPr="00FD38A6" w:rsidRDefault="00F325F5" w:rsidP="005A1CA8">
            <w:pPr>
              <w:suppressAutoHyphens/>
              <w:spacing w:line="300" w:lineRule="exact"/>
              <w:jc w:val="right"/>
              <w:rPr>
                <w:rFonts w:ascii="Arial" w:hAnsi="Arial" w:cs="Arial"/>
                <w:sz w:val="16"/>
                <w:szCs w:val="16"/>
                <w:highlight w:val="magenta"/>
                <w:lang w:val="en-US" w:eastAsia="th-TH"/>
              </w:rPr>
            </w:pPr>
          </w:p>
        </w:tc>
        <w:tc>
          <w:tcPr>
            <w:tcW w:w="1525" w:type="dxa"/>
            <w:tcBorders>
              <w:top w:val="nil"/>
              <w:left w:val="nil"/>
              <w:bottom w:val="nil"/>
              <w:right w:val="nil"/>
            </w:tcBorders>
            <w:shd w:val="clear" w:color="auto" w:fill="auto"/>
          </w:tcPr>
          <w:p w14:paraId="6063A5E0" w14:textId="77777777" w:rsidR="00F325F5" w:rsidRPr="00FD38A6" w:rsidRDefault="00F325F5" w:rsidP="005A1CA8">
            <w:pPr>
              <w:suppressAutoHyphens/>
              <w:spacing w:line="300" w:lineRule="exact"/>
              <w:jc w:val="right"/>
              <w:rPr>
                <w:rFonts w:ascii="Arial" w:hAnsi="Arial" w:cs="Arial"/>
                <w:sz w:val="16"/>
                <w:szCs w:val="16"/>
                <w:highlight w:val="magenta"/>
                <w:lang w:val="en-US" w:eastAsia="th-TH"/>
              </w:rPr>
            </w:pPr>
          </w:p>
        </w:tc>
        <w:tc>
          <w:tcPr>
            <w:tcW w:w="1508" w:type="dxa"/>
            <w:tcBorders>
              <w:top w:val="nil"/>
              <w:left w:val="nil"/>
              <w:bottom w:val="nil"/>
              <w:right w:val="nil"/>
            </w:tcBorders>
            <w:shd w:val="clear" w:color="auto" w:fill="auto"/>
            <w:vAlign w:val="bottom"/>
          </w:tcPr>
          <w:p w14:paraId="69DF6FFE" w14:textId="77777777" w:rsidR="00F325F5" w:rsidRPr="00FD38A6" w:rsidRDefault="00F325F5" w:rsidP="005A1CA8">
            <w:pPr>
              <w:tabs>
                <w:tab w:val="decimal" w:pos="1126"/>
              </w:tabs>
              <w:suppressAutoHyphens/>
              <w:spacing w:line="300" w:lineRule="exact"/>
              <w:rPr>
                <w:rFonts w:ascii="Arial" w:hAnsi="Arial" w:cs="Arial"/>
                <w:color w:val="000000"/>
                <w:sz w:val="16"/>
                <w:szCs w:val="16"/>
                <w:lang w:val="en-US" w:eastAsia="th-TH"/>
              </w:rPr>
            </w:pPr>
          </w:p>
        </w:tc>
      </w:tr>
      <w:tr w:rsidR="00F325F5" w:rsidRPr="00F729E1" w14:paraId="49620A9E" w14:textId="77777777" w:rsidTr="00F325F5">
        <w:trPr>
          <w:gridAfter w:val="1"/>
          <w:wAfter w:w="16" w:type="dxa"/>
          <w:trHeight w:val="64"/>
        </w:trPr>
        <w:tc>
          <w:tcPr>
            <w:tcW w:w="3435" w:type="dxa"/>
            <w:tcBorders>
              <w:top w:val="nil"/>
              <w:left w:val="nil"/>
              <w:bottom w:val="nil"/>
              <w:right w:val="nil"/>
            </w:tcBorders>
            <w:shd w:val="clear" w:color="auto" w:fill="auto"/>
          </w:tcPr>
          <w:p w14:paraId="75EEC231" w14:textId="77777777" w:rsidR="00F325F5" w:rsidRPr="00FD38A6" w:rsidRDefault="00F325F5" w:rsidP="005A1CA8">
            <w:pPr>
              <w:pStyle w:val="ListParagraph"/>
              <w:spacing w:line="300" w:lineRule="exact"/>
              <w:ind w:left="149" w:hanging="149"/>
              <w:contextualSpacing w:val="0"/>
              <w:rPr>
                <w:rFonts w:ascii="Arial" w:hAnsi="Arial" w:cs="Arial"/>
                <w:sz w:val="16"/>
                <w:szCs w:val="16"/>
                <w:lang w:val="en-US"/>
              </w:rPr>
            </w:pPr>
            <w:r w:rsidRPr="00FD38A6">
              <w:rPr>
                <w:rFonts w:ascii="Arial" w:hAnsi="Arial" w:cs="Arial"/>
                <w:sz w:val="16"/>
                <w:szCs w:val="16"/>
                <w:cs/>
              </w:rPr>
              <w:t>0 - 30 day</w:t>
            </w:r>
            <w:r w:rsidRPr="00FD38A6">
              <w:rPr>
                <w:rFonts w:ascii="Arial" w:hAnsi="Arial" w:cs="Arial"/>
                <w:sz w:val="16"/>
                <w:szCs w:val="16"/>
                <w:lang w:val="en-US"/>
              </w:rPr>
              <w:t xml:space="preserve">s overdue   </w:t>
            </w:r>
          </w:p>
        </w:tc>
        <w:tc>
          <w:tcPr>
            <w:tcW w:w="1523" w:type="dxa"/>
            <w:tcBorders>
              <w:top w:val="nil"/>
              <w:left w:val="nil"/>
              <w:bottom w:val="nil"/>
              <w:right w:val="nil"/>
            </w:tcBorders>
            <w:shd w:val="clear" w:color="auto" w:fill="auto"/>
          </w:tcPr>
          <w:p w14:paraId="639CB634"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34,993,672</w:t>
            </w:r>
          </w:p>
        </w:tc>
        <w:tc>
          <w:tcPr>
            <w:tcW w:w="1524" w:type="dxa"/>
            <w:tcBorders>
              <w:top w:val="nil"/>
              <w:left w:val="nil"/>
              <w:bottom w:val="nil"/>
              <w:right w:val="nil"/>
            </w:tcBorders>
            <w:shd w:val="clear" w:color="auto" w:fill="auto"/>
          </w:tcPr>
          <w:p w14:paraId="0E06D205" w14:textId="77777777" w:rsidR="00F325F5" w:rsidRPr="00FD38A6" w:rsidRDefault="00F325F5" w:rsidP="005A1CA8">
            <w:pP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66</w:t>
            </w:r>
            <w:r w:rsidRPr="00FD38A6">
              <w:rPr>
                <w:rFonts w:ascii="Arial" w:hAnsi="Arial" w:cs="Arial"/>
                <w:sz w:val="16"/>
                <w:szCs w:val="16"/>
                <w:lang w:val="en-US" w:eastAsia="th-TH"/>
              </w:rPr>
              <w:t>,</w:t>
            </w:r>
            <w:r w:rsidRPr="00FD38A6">
              <w:rPr>
                <w:rFonts w:ascii="Arial" w:hAnsi="Arial" w:cs="Arial"/>
                <w:sz w:val="16"/>
                <w:szCs w:val="16"/>
                <w:cs/>
                <w:lang w:val="en-US" w:eastAsia="th-TH"/>
              </w:rPr>
              <w:t>388</w:t>
            </w:r>
          </w:p>
        </w:tc>
        <w:tc>
          <w:tcPr>
            <w:tcW w:w="1525" w:type="dxa"/>
            <w:tcBorders>
              <w:top w:val="nil"/>
              <w:left w:val="nil"/>
              <w:bottom w:val="nil"/>
              <w:right w:val="nil"/>
            </w:tcBorders>
            <w:shd w:val="clear" w:color="auto" w:fill="auto"/>
          </w:tcPr>
          <w:p w14:paraId="36B3B739" w14:textId="77777777" w:rsidR="00F325F5" w:rsidRPr="00FD38A6" w:rsidRDefault="00F325F5" w:rsidP="005A1CA8">
            <w:pP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16</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042</w:t>
            </w:r>
          </w:p>
        </w:tc>
        <w:tc>
          <w:tcPr>
            <w:tcW w:w="1508" w:type="dxa"/>
            <w:tcBorders>
              <w:top w:val="nil"/>
              <w:left w:val="nil"/>
              <w:bottom w:val="nil"/>
              <w:right w:val="nil"/>
            </w:tcBorders>
            <w:shd w:val="clear" w:color="auto" w:fill="auto"/>
            <w:vAlign w:val="bottom"/>
          </w:tcPr>
          <w:p w14:paraId="2788E265"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35,076,102</w:t>
            </w:r>
          </w:p>
        </w:tc>
      </w:tr>
      <w:tr w:rsidR="00F325F5" w:rsidRPr="00F729E1" w14:paraId="2B7A62F8" w14:textId="77777777" w:rsidTr="00F325F5">
        <w:trPr>
          <w:gridAfter w:val="1"/>
          <w:wAfter w:w="16" w:type="dxa"/>
          <w:trHeight w:val="64"/>
        </w:trPr>
        <w:tc>
          <w:tcPr>
            <w:tcW w:w="3435" w:type="dxa"/>
            <w:tcBorders>
              <w:top w:val="nil"/>
              <w:left w:val="nil"/>
              <w:bottom w:val="nil"/>
              <w:right w:val="nil"/>
            </w:tcBorders>
            <w:shd w:val="clear" w:color="auto" w:fill="auto"/>
          </w:tcPr>
          <w:p w14:paraId="513E25A4" w14:textId="77777777" w:rsidR="00F325F5" w:rsidRPr="00FD38A6" w:rsidRDefault="00F325F5" w:rsidP="005A1CA8">
            <w:pPr>
              <w:pStyle w:val="ListParagraph"/>
              <w:spacing w:line="300" w:lineRule="exact"/>
              <w:ind w:left="149" w:hanging="149"/>
              <w:contextualSpacing w:val="0"/>
              <w:rPr>
                <w:rFonts w:ascii="Arial" w:hAnsi="Arial" w:cs="Arial"/>
                <w:sz w:val="16"/>
                <w:szCs w:val="16"/>
                <w:lang w:val="en-US"/>
              </w:rPr>
            </w:pPr>
            <w:r w:rsidRPr="00FD38A6">
              <w:rPr>
                <w:rFonts w:ascii="Arial" w:hAnsi="Arial" w:cs="Arial"/>
                <w:sz w:val="16"/>
                <w:szCs w:val="16"/>
                <w:cs/>
              </w:rPr>
              <w:t>31 - 90 da</w:t>
            </w:r>
            <w:r w:rsidRPr="00FD38A6">
              <w:rPr>
                <w:rFonts w:ascii="Arial" w:hAnsi="Arial" w:cs="Arial"/>
                <w:sz w:val="16"/>
                <w:szCs w:val="16"/>
                <w:lang w:val="en-US"/>
              </w:rPr>
              <w:t xml:space="preserve">ys overdue   </w:t>
            </w:r>
          </w:p>
        </w:tc>
        <w:tc>
          <w:tcPr>
            <w:tcW w:w="1523" w:type="dxa"/>
            <w:tcBorders>
              <w:top w:val="nil"/>
              <w:left w:val="nil"/>
              <w:bottom w:val="nil"/>
              <w:right w:val="nil"/>
            </w:tcBorders>
            <w:shd w:val="clear" w:color="auto" w:fill="auto"/>
          </w:tcPr>
          <w:p w14:paraId="5836E10A"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tcPr>
          <w:p w14:paraId="4C641C04" w14:textId="77777777" w:rsidR="00F325F5" w:rsidRPr="00FD38A6" w:rsidRDefault="00F325F5" w:rsidP="005A1CA8">
            <w:pP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1</w:t>
            </w:r>
            <w:r w:rsidRPr="00FD38A6">
              <w:rPr>
                <w:rFonts w:ascii="Arial" w:hAnsi="Arial" w:cs="Arial"/>
                <w:sz w:val="16"/>
                <w:szCs w:val="16"/>
                <w:lang w:val="en-US" w:eastAsia="th-TH"/>
              </w:rPr>
              <w:t>,</w:t>
            </w:r>
            <w:r w:rsidRPr="00FD38A6">
              <w:rPr>
                <w:rFonts w:ascii="Arial" w:hAnsi="Arial" w:cs="Arial"/>
                <w:sz w:val="16"/>
                <w:szCs w:val="16"/>
                <w:cs/>
                <w:lang w:val="en-US" w:eastAsia="th-TH"/>
              </w:rPr>
              <w:t>107</w:t>
            </w:r>
          </w:p>
        </w:tc>
        <w:tc>
          <w:tcPr>
            <w:tcW w:w="1525" w:type="dxa"/>
            <w:tcBorders>
              <w:top w:val="nil"/>
              <w:left w:val="nil"/>
              <w:bottom w:val="nil"/>
              <w:right w:val="nil"/>
            </w:tcBorders>
            <w:shd w:val="clear" w:color="auto" w:fill="auto"/>
          </w:tcPr>
          <w:p w14:paraId="3793A80F" w14:textId="77777777" w:rsidR="00F325F5" w:rsidRPr="00FD38A6" w:rsidRDefault="00F325F5" w:rsidP="005A1CA8">
            <w:pP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w:t>
            </w:r>
          </w:p>
        </w:tc>
        <w:tc>
          <w:tcPr>
            <w:tcW w:w="1508" w:type="dxa"/>
            <w:tcBorders>
              <w:top w:val="nil"/>
              <w:left w:val="nil"/>
              <w:bottom w:val="nil"/>
              <w:right w:val="nil"/>
            </w:tcBorders>
            <w:shd w:val="clear" w:color="auto" w:fill="auto"/>
            <w:vAlign w:val="bottom"/>
          </w:tcPr>
          <w:p w14:paraId="36A322CA"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1,107</w:t>
            </w:r>
          </w:p>
        </w:tc>
      </w:tr>
      <w:tr w:rsidR="00F325F5" w:rsidRPr="00F729E1" w14:paraId="0C43B93D" w14:textId="77777777" w:rsidTr="00F325F5">
        <w:trPr>
          <w:gridAfter w:val="1"/>
          <w:wAfter w:w="16" w:type="dxa"/>
          <w:trHeight w:val="64"/>
        </w:trPr>
        <w:tc>
          <w:tcPr>
            <w:tcW w:w="3435" w:type="dxa"/>
            <w:tcBorders>
              <w:top w:val="nil"/>
              <w:left w:val="nil"/>
              <w:bottom w:val="nil"/>
              <w:right w:val="nil"/>
            </w:tcBorders>
            <w:shd w:val="clear" w:color="auto" w:fill="auto"/>
          </w:tcPr>
          <w:p w14:paraId="113397CB" w14:textId="77777777" w:rsidR="00F325F5" w:rsidRPr="00FD38A6" w:rsidRDefault="00F325F5" w:rsidP="005A1CA8">
            <w:pPr>
              <w:pStyle w:val="ListParagraph"/>
              <w:spacing w:line="300" w:lineRule="exact"/>
              <w:ind w:left="149" w:hanging="149"/>
              <w:contextualSpacing w:val="0"/>
              <w:rPr>
                <w:rFonts w:ascii="Arial" w:hAnsi="Arial" w:cs="Arial"/>
                <w:sz w:val="16"/>
                <w:szCs w:val="16"/>
                <w:cs/>
              </w:rPr>
            </w:pPr>
            <w:r w:rsidRPr="00FD38A6">
              <w:rPr>
                <w:rFonts w:ascii="Arial" w:hAnsi="Arial" w:cs="Arial"/>
                <w:sz w:val="16"/>
                <w:szCs w:val="16"/>
                <w:cs/>
              </w:rPr>
              <w:t>Over 90 day</w:t>
            </w:r>
            <w:r w:rsidRPr="00FD38A6">
              <w:rPr>
                <w:rFonts w:ascii="Arial" w:hAnsi="Arial" w:cs="Arial"/>
                <w:sz w:val="16"/>
                <w:szCs w:val="16"/>
                <w:lang w:val="en-US"/>
              </w:rPr>
              <w:t>s</w:t>
            </w:r>
            <w:r w:rsidRPr="00FD38A6">
              <w:rPr>
                <w:rFonts w:ascii="Arial" w:hAnsi="Arial" w:cs="Arial"/>
                <w:sz w:val="16"/>
                <w:szCs w:val="16"/>
                <w:cs/>
              </w:rPr>
              <w:t xml:space="preserve"> overdue   </w:t>
            </w:r>
          </w:p>
        </w:tc>
        <w:tc>
          <w:tcPr>
            <w:tcW w:w="1523" w:type="dxa"/>
            <w:tcBorders>
              <w:top w:val="nil"/>
              <w:left w:val="nil"/>
              <w:bottom w:val="nil"/>
              <w:right w:val="nil"/>
            </w:tcBorders>
            <w:shd w:val="clear" w:color="auto" w:fill="auto"/>
            <w:vAlign w:val="bottom"/>
          </w:tcPr>
          <w:p w14:paraId="0352F61B"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vAlign w:val="bottom"/>
          </w:tcPr>
          <w:p w14:paraId="20B8157E"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d w:val="clear" w:color="auto" w:fill="auto"/>
            <w:vAlign w:val="bottom"/>
          </w:tcPr>
          <w:p w14:paraId="511D58A5"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17</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819</w:t>
            </w:r>
          </w:p>
        </w:tc>
        <w:tc>
          <w:tcPr>
            <w:tcW w:w="1508" w:type="dxa"/>
            <w:tcBorders>
              <w:top w:val="nil"/>
              <w:left w:val="nil"/>
              <w:bottom w:val="nil"/>
              <w:right w:val="nil"/>
            </w:tcBorders>
            <w:shd w:val="clear" w:color="auto" w:fill="auto"/>
            <w:vAlign w:val="bottom"/>
          </w:tcPr>
          <w:p w14:paraId="6DDE8290"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17,819</w:t>
            </w:r>
          </w:p>
        </w:tc>
      </w:tr>
      <w:tr w:rsidR="00F325F5" w:rsidRPr="00F729E1" w14:paraId="2E328A2E" w14:textId="77777777" w:rsidTr="00F325F5">
        <w:trPr>
          <w:gridAfter w:val="1"/>
          <w:wAfter w:w="16" w:type="dxa"/>
          <w:trHeight w:val="64"/>
        </w:trPr>
        <w:tc>
          <w:tcPr>
            <w:tcW w:w="3435" w:type="dxa"/>
            <w:tcBorders>
              <w:top w:val="nil"/>
              <w:left w:val="nil"/>
              <w:bottom w:val="nil"/>
              <w:right w:val="nil"/>
            </w:tcBorders>
            <w:shd w:val="clear" w:color="auto" w:fill="auto"/>
          </w:tcPr>
          <w:p w14:paraId="1D26146E" w14:textId="77777777" w:rsidR="00F325F5" w:rsidRPr="00FD38A6" w:rsidRDefault="00F325F5" w:rsidP="005A1CA8">
            <w:pPr>
              <w:suppressAutoHyphens/>
              <w:spacing w:line="300" w:lineRule="exact"/>
              <w:ind w:left="149" w:hanging="149"/>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58EA8D70"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34,993,672</w:t>
            </w:r>
          </w:p>
        </w:tc>
        <w:tc>
          <w:tcPr>
            <w:tcW w:w="1524" w:type="dxa"/>
            <w:tcBorders>
              <w:top w:val="nil"/>
              <w:left w:val="nil"/>
              <w:bottom w:val="nil"/>
              <w:right w:val="nil"/>
            </w:tcBorders>
            <w:shd w:val="clear" w:color="auto" w:fill="auto"/>
            <w:vAlign w:val="bottom"/>
          </w:tcPr>
          <w:p w14:paraId="3940D47C" w14:textId="77777777" w:rsidR="00F325F5" w:rsidRPr="00FD38A6" w:rsidRDefault="00F325F5" w:rsidP="005A1CA8">
            <w:pP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67</w:t>
            </w:r>
            <w:r w:rsidRPr="00FD38A6">
              <w:rPr>
                <w:rFonts w:ascii="Arial" w:hAnsi="Arial" w:cs="Arial"/>
                <w:sz w:val="16"/>
                <w:szCs w:val="16"/>
                <w:lang w:val="en-US" w:eastAsia="th-TH"/>
              </w:rPr>
              <w:t>,</w:t>
            </w:r>
            <w:r w:rsidRPr="00FD38A6">
              <w:rPr>
                <w:rFonts w:ascii="Arial" w:hAnsi="Arial" w:cs="Arial"/>
                <w:sz w:val="16"/>
                <w:szCs w:val="16"/>
                <w:cs/>
                <w:lang w:val="en-US" w:eastAsia="th-TH"/>
              </w:rPr>
              <w:t>495</w:t>
            </w:r>
          </w:p>
        </w:tc>
        <w:tc>
          <w:tcPr>
            <w:tcW w:w="1525" w:type="dxa"/>
            <w:tcBorders>
              <w:top w:val="nil"/>
              <w:left w:val="nil"/>
              <w:bottom w:val="nil"/>
              <w:right w:val="nil"/>
            </w:tcBorders>
            <w:shd w:val="clear" w:color="auto" w:fill="auto"/>
            <w:vAlign w:val="bottom"/>
          </w:tcPr>
          <w:p w14:paraId="072467E0" w14:textId="77777777" w:rsidR="00F325F5" w:rsidRPr="00FD38A6" w:rsidRDefault="00F325F5" w:rsidP="005A1CA8">
            <w:pP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33</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861</w:t>
            </w:r>
          </w:p>
        </w:tc>
        <w:tc>
          <w:tcPr>
            <w:tcW w:w="1508" w:type="dxa"/>
            <w:tcBorders>
              <w:top w:val="nil"/>
              <w:left w:val="nil"/>
              <w:bottom w:val="nil"/>
              <w:right w:val="nil"/>
            </w:tcBorders>
            <w:shd w:val="clear" w:color="auto" w:fill="auto"/>
            <w:vAlign w:val="bottom"/>
          </w:tcPr>
          <w:p w14:paraId="1AB1B326"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35,095,028</w:t>
            </w:r>
          </w:p>
        </w:tc>
      </w:tr>
      <w:tr w:rsidR="00F325F5" w:rsidRPr="00F729E1" w14:paraId="1D7998E8" w14:textId="77777777" w:rsidTr="00F325F5">
        <w:trPr>
          <w:gridAfter w:val="1"/>
          <w:wAfter w:w="16" w:type="dxa"/>
          <w:trHeight w:val="64"/>
        </w:trPr>
        <w:tc>
          <w:tcPr>
            <w:tcW w:w="3435" w:type="dxa"/>
            <w:tcBorders>
              <w:top w:val="nil"/>
              <w:left w:val="nil"/>
              <w:bottom w:val="nil"/>
              <w:right w:val="nil"/>
            </w:tcBorders>
            <w:shd w:val="clear" w:color="auto" w:fill="auto"/>
          </w:tcPr>
          <w:p w14:paraId="63EBC43A" w14:textId="77777777" w:rsidR="00F325F5" w:rsidRPr="00FD38A6" w:rsidRDefault="00F325F5" w:rsidP="005A1CA8">
            <w:pPr>
              <w:suppressAutoHyphens/>
              <w:spacing w:line="300" w:lineRule="exact"/>
              <w:ind w:left="519" w:hanging="519"/>
              <w:rPr>
                <w:rFonts w:ascii="Arial" w:hAnsi="Arial" w:cs="Arial"/>
                <w:sz w:val="16"/>
                <w:szCs w:val="16"/>
                <w:cs/>
                <w:lang w:eastAsia="th-TH"/>
              </w:rPr>
            </w:pPr>
            <w:r w:rsidRPr="00FD38A6">
              <w:rPr>
                <w:rFonts w:ascii="Arial" w:hAnsi="Arial" w:cs="Arial"/>
                <w:sz w:val="16"/>
                <w:szCs w:val="16"/>
                <w:cs/>
                <w:lang w:eastAsia="th-TH"/>
              </w:rPr>
              <w:t>Less</w:t>
            </w:r>
            <w:r w:rsidRPr="00FD38A6">
              <w:rPr>
                <w:rFonts w:ascii="Arial" w:hAnsi="Arial" w:cs="Arial"/>
                <w:sz w:val="16"/>
                <w:szCs w:val="16"/>
                <w:lang w:val="en-US" w:eastAsia="th-TH"/>
              </w:rPr>
              <w:t>:</w:t>
            </w:r>
            <w:r w:rsidRPr="00FD38A6">
              <w:rPr>
                <w:rFonts w:ascii="Arial" w:hAnsi="Arial" w:cs="Arial"/>
                <w:sz w:val="16"/>
                <w:szCs w:val="16"/>
                <w:cs/>
                <w:lang w:eastAsia="th-TH"/>
              </w:rPr>
              <w:t xml:space="preserve"> Allowance for expected credit losses</w:t>
            </w:r>
          </w:p>
        </w:tc>
        <w:tc>
          <w:tcPr>
            <w:tcW w:w="1523" w:type="dxa"/>
            <w:tcBorders>
              <w:top w:val="nil"/>
              <w:left w:val="nil"/>
              <w:bottom w:val="nil"/>
              <w:right w:val="nil"/>
            </w:tcBorders>
            <w:shd w:val="clear" w:color="auto" w:fill="auto"/>
            <w:vAlign w:val="bottom"/>
          </w:tcPr>
          <w:p w14:paraId="66D3C3C7"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(17,796)</w:t>
            </w:r>
          </w:p>
        </w:tc>
        <w:tc>
          <w:tcPr>
            <w:tcW w:w="1524" w:type="dxa"/>
            <w:tcBorders>
              <w:top w:val="nil"/>
              <w:left w:val="nil"/>
              <w:bottom w:val="nil"/>
              <w:right w:val="nil"/>
            </w:tcBorders>
            <w:shd w:val="clear" w:color="auto" w:fill="auto"/>
            <w:vAlign w:val="bottom"/>
          </w:tcPr>
          <w:p w14:paraId="650A99E9"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lang w:val="en-US" w:eastAsia="th-TH"/>
              </w:rPr>
            </w:pPr>
            <w:r w:rsidRPr="00FD38A6">
              <w:rPr>
                <w:rFonts w:ascii="Arial" w:hAnsi="Arial" w:cs="Arial"/>
                <w:sz w:val="16"/>
                <w:szCs w:val="16"/>
                <w:cs/>
                <w:lang w:val="en-US" w:eastAsia="th-TH"/>
              </w:rPr>
              <w:t>(55)</w:t>
            </w:r>
          </w:p>
        </w:tc>
        <w:tc>
          <w:tcPr>
            <w:tcW w:w="1525" w:type="dxa"/>
            <w:tcBorders>
              <w:top w:val="nil"/>
              <w:left w:val="nil"/>
              <w:bottom w:val="nil"/>
              <w:right w:val="nil"/>
            </w:tcBorders>
            <w:shd w:val="clear" w:color="auto" w:fill="auto"/>
            <w:vAlign w:val="bottom"/>
          </w:tcPr>
          <w:p w14:paraId="62BF59B5"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lang w:val="en-US" w:eastAsia="th-TH"/>
              </w:rPr>
            </w:pPr>
            <w:r w:rsidRPr="00FD38A6">
              <w:rPr>
                <w:rFonts w:ascii="Arial" w:hAnsi="Arial" w:cs="Arial"/>
                <w:color w:val="000000"/>
                <w:sz w:val="16"/>
                <w:szCs w:val="16"/>
                <w:cs/>
                <w:lang w:val="en-US" w:eastAsia="th-TH"/>
              </w:rPr>
              <w:t>(8</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194)</w:t>
            </w:r>
          </w:p>
        </w:tc>
        <w:tc>
          <w:tcPr>
            <w:tcW w:w="1508" w:type="dxa"/>
            <w:tcBorders>
              <w:top w:val="nil"/>
              <w:left w:val="nil"/>
              <w:bottom w:val="nil"/>
              <w:right w:val="nil"/>
            </w:tcBorders>
            <w:shd w:val="clear" w:color="auto" w:fill="auto"/>
            <w:vAlign w:val="bottom"/>
          </w:tcPr>
          <w:p w14:paraId="61E15B54"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(26,045)</w:t>
            </w:r>
          </w:p>
        </w:tc>
      </w:tr>
      <w:tr w:rsidR="00F325F5" w:rsidRPr="00F729E1" w14:paraId="65155CCD" w14:textId="77777777" w:rsidTr="00F325F5">
        <w:trPr>
          <w:gridAfter w:val="1"/>
          <w:wAfter w:w="16" w:type="dxa"/>
          <w:trHeight w:val="64"/>
        </w:trPr>
        <w:tc>
          <w:tcPr>
            <w:tcW w:w="3435" w:type="dxa"/>
            <w:tcBorders>
              <w:top w:val="nil"/>
              <w:left w:val="nil"/>
              <w:bottom w:val="nil"/>
              <w:right w:val="nil"/>
            </w:tcBorders>
            <w:shd w:val="clear" w:color="auto" w:fill="auto"/>
          </w:tcPr>
          <w:p w14:paraId="5CEBCBA1" w14:textId="77777777" w:rsidR="00F325F5" w:rsidRPr="00FD38A6" w:rsidRDefault="00F325F5" w:rsidP="005A1CA8">
            <w:pPr>
              <w:autoSpaceDE w:val="0"/>
              <w:autoSpaceDN w:val="0"/>
              <w:spacing w:line="300" w:lineRule="exact"/>
              <w:rPr>
                <w:rFonts w:ascii="Arial" w:hAnsi="Arial" w:cs="Arial"/>
                <w:sz w:val="16"/>
                <w:szCs w:val="16"/>
                <w:cs/>
                <w:lang w:eastAsia="th-TH"/>
              </w:rPr>
            </w:pPr>
            <w:r w:rsidRPr="00FD38A6">
              <w:rPr>
                <w:rFonts w:ascii="Arial" w:hAnsi="Arial" w:cs="Arial"/>
                <w:sz w:val="16"/>
                <w:szCs w:val="16"/>
                <w:lang w:val="en-US" w:eastAsia="th-TH"/>
              </w:rPr>
              <w:t xml:space="preserve">Net </w:t>
            </w:r>
            <w:r w:rsidRPr="00FD38A6">
              <w:rPr>
                <w:rFonts w:ascii="Arial" w:hAnsi="Arial" w:cs="Arial"/>
                <w:sz w:val="16"/>
                <w:szCs w:val="16"/>
                <w:cs/>
                <w:lang w:val="en-US" w:eastAsia="th-TH"/>
              </w:rPr>
              <w:t>carrying v</w:t>
            </w:r>
            <w:r w:rsidRPr="00FD38A6">
              <w:rPr>
                <w:rFonts w:ascii="Arial" w:hAnsi="Arial" w:cs="Arial"/>
                <w:sz w:val="16"/>
                <w:szCs w:val="16"/>
                <w:lang w:val="en-US" w:eastAsia="th-TH"/>
              </w:rPr>
              <w:t>alue</w:t>
            </w:r>
          </w:p>
        </w:tc>
        <w:tc>
          <w:tcPr>
            <w:tcW w:w="1523" w:type="dxa"/>
            <w:tcBorders>
              <w:top w:val="nil"/>
              <w:left w:val="nil"/>
              <w:bottom w:val="nil"/>
              <w:right w:val="nil"/>
            </w:tcBorders>
            <w:shd w:val="clear" w:color="auto" w:fill="auto"/>
            <w:vAlign w:val="bottom"/>
          </w:tcPr>
          <w:p w14:paraId="5CEFC70A"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34,975,876</w:t>
            </w:r>
          </w:p>
        </w:tc>
        <w:tc>
          <w:tcPr>
            <w:tcW w:w="1524" w:type="dxa"/>
            <w:tcBorders>
              <w:top w:val="nil"/>
              <w:left w:val="nil"/>
              <w:bottom w:val="nil"/>
              <w:right w:val="nil"/>
            </w:tcBorders>
            <w:shd w:val="clear" w:color="auto" w:fill="auto"/>
            <w:vAlign w:val="bottom"/>
          </w:tcPr>
          <w:p w14:paraId="75B3A585"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67</w:t>
            </w:r>
            <w:r w:rsidRPr="00FD38A6">
              <w:rPr>
                <w:rFonts w:ascii="Arial" w:hAnsi="Arial" w:cs="Arial"/>
                <w:sz w:val="16"/>
                <w:szCs w:val="16"/>
                <w:lang w:val="en-US" w:eastAsia="th-TH"/>
              </w:rPr>
              <w:t>,</w:t>
            </w:r>
            <w:r w:rsidRPr="00FD38A6">
              <w:rPr>
                <w:rFonts w:ascii="Arial" w:hAnsi="Arial" w:cs="Arial"/>
                <w:sz w:val="16"/>
                <w:szCs w:val="16"/>
                <w:cs/>
                <w:lang w:val="en-US" w:eastAsia="th-TH"/>
              </w:rPr>
              <w:t>440</w:t>
            </w:r>
          </w:p>
        </w:tc>
        <w:tc>
          <w:tcPr>
            <w:tcW w:w="1525" w:type="dxa"/>
            <w:tcBorders>
              <w:top w:val="nil"/>
              <w:left w:val="nil"/>
              <w:bottom w:val="nil"/>
              <w:right w:val="nil"/>
            </w:tcBorders>
            <w:shd w:val="clear" w:color="auto" w:fill="auto"/>
            <w:vAlign w:val="bottom"/>
          </w:tcPr>
          <w:p w14:paraId="07E1C5D2"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25</w:t>
            </w:r>
            <w:r w:rsidRPr="00FD38A6">
              <w:rPr>
                <w:rFonts w:ascii="Arial" w:hAnsi="Arial" w:cs="Arial"/>
                <w:color w:val="000000"/>
                <w:sz w:val="16"/>
                <w:szCs w:val="16"/>
                <w:lang w:val="en-US" w:eastAsia="th-TH"/>
              </w:rPr>
              <w:t>,</w:t>
            </w:r>
            <w:r w:rsidRPr="00FD38A6">
              <w:rPr>
                <w:rFonts w:ascii="Arial" w:hAnsi="Arial" w:cs="Arial"/>
                <w:color w:val="000000"/>
                <w:sz w:val="16"/>
                <w:szCs w:val="16"/>
                <w:cs/>
                <w:lang w:val="en-US" w:eastAsia="th-TH"/>
              </w:rPr>
              <w:t>667</w:t>
            </w:r>
          </w:p>
        </w:tc>
        <w:tc>
          <w:tcPr>
            <w:tcW w:w="1508" w:type="dxa"/>
            <w:tcBorders>
              <w:top w:val="nil"/>
              <w:left w:val="nil"/>
              <w:bottom w:val="nil"/>
              <w:right w:val="nil"/>
            </w:tcBorders>
            <w:shd w:val="clear" w:color="auto" w:fill="auto"/>
            <w:vAlign w:val="bottom"/>
          </w:tcPr>
          <w:p w14:paraId="7B6ECF58"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35,068,983</w:t>
            </w:r>
          </w:p>
        </w:tc>
      </w:tr>
      <w:tr w:rsidR="00F325F5" w:rsidRPr="00B731B6" w14:paraId="3ADAD0A2" w14:textId="77777777" w:rsidTr="00F325F5">
        <w:trPr>
          <w:gridAfter w:val="1"/>
          <w:wAfter w:w="16" w:type="dxa"/>
          <w:trHeight w:val="64"/>
        </w:trPr>
        <w:tc>
          <w:tcPr>
            <w:tcW w:w="3435" w:type="dxa"/>
            <w:tcBorders>
              <w:top w:val="nil"/>
              <w:left w:val="nil"/>
              <w:bottom w:val="nil"/>
              <w:right w:val="nil"/>
            </w:tcBorders>
            <w:shd w:val="clear" w:color="auto" w:fill="auto"/>
          </w:tcPr>
          <w:p w14:paraId="7F960BCC" w14:textId="77777777" w:rsidR="00F325F5" w:rsidRPr="00B731B6" w:rsidRDefault="00F325F5" w:rsidP="000074EE">
            <w:pPr>
              <w:autoSpaceDE w:val="0"/>
              <w:autoSpaceDN w:val="0"/>
              <w:rPr>
                <w:rFonts w:ascii="Arial" w:hAnsi="Arial" w:cs="Arial"/>
                <w:i/>
                <w:iCs/>
                <w:sz w:val="10"/>
                <w:szCs w:val="10"/>
                <w:lang w:val="en-US" w:eastAsia="th-TH"/>
              </w:rPr>
            </w:pPr>
          </w:p>
        </w:tc>
        <w:tc>
          <w:tcPr>
            <w:tcW w:w="1523" w:type="dxa"/>
            <w:tcBorders>
              <w:top w:val="nil"/>
              <w:left w:val="nil"/>
              <w:bottom w:val="nil"/>
              <w:right w:val="nil"/>
            </w:tcBorders>
            <w:shd w:val="clear" w:color="auto" w:fill="auto"/>
          </w:tcPr>
          <w:p w14:paraId="3A4F7D75"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24" w:type="dxa"/>
            <w:tcBorders>
              <w:top w:val="nil"/>
              <w:left w:val="nil"/>
              <w:bottom w:val="nil"/>
              <w:right w:val="nil"/>
            </w:tcBorders>
            <w:shd w:val="clear" w:color="auto" w:fill="auto"/>
          </w:tcPr>
          <w:p w14:paraId="168CBE29"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25" w:type="dxa"/>
            <w:tcBorders>
              <w:top w:val="nil"/>
              <w:left w:val="nil"/>
              <w:bottom w:val="nil"/>
              <w:right w:val="nil"/>
            </w:tcBorders>
            <w:shd w:val="clear" w:color="auto" w:fill="auto"/>
          </w:tcPr>
          <w:p w14:paraId="3067D767"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c>
          <w:tcPr>
            <w:tcW w:w="1508" w:type="dxa"/>
            <w:tcBorders>
              <w:top w:val="nil"/>
              <w:left w:val="nil"/>
              <w:bottom w:val="nil"/>
              <w:right w:val="nil"/>
            </w:tcBorders>
            <w:shd w:val="clear" w:color="auto" w:fill="auto"/>
            <w:vAlign w:val="bottom"/>
          </w:tcPr>
          <w:p w14:paraId="1ABF6037" w14:textId="77777777" w:rsidR="00F325F5" w:rsidRPr="00B731B6" w:rsidRDefault="00F325F5" w:rsidP="000074EE">
            <w:pPr>
              <w:tabs>
                <w:tab w:val="decimal" w:pos="1060"/>
              </w:tabs>
              <w:suppressAutoHyphens/>
              <w:rPr>
                <w:rFonts w:ascii="Arial" w:hAnsi="Arial" w:cs="Arial"/>
                <w:sz w:val="10"/>
                <w:szCs w:val="10"/>
                <w:highlight w:val="magenta"/>
                <w:lang w:val="en-US" w:eastAsia="th-TH"/>
              </w:rPr>
            </w:pPr>
          </w:p>
        </w:tc>
      </w:tr>
      <w:tr w:rsidR="00F325F5" w:rsidRPr="00F729E1" w14:paraId="7FE3AB1E" w14:textId="77777777" w:rsidTr="00F325F5">
        <w:trPr>
          <w:gridAfter w:val="1"/>
          <w:wAfter w:w="16" w:type="dxa"/>
          <w:trHeight w:val="64"/>
        </w:trPr>
        <w:tc>
          <w:tcPr>
            <w:tcW w:w="3435" w:type="dxa"/>
            <w:tcBorders>
              <w:top w:val="nil"/>
              <w:left w:val="nil"/>
              <w:bottom w:val="nil"/>
              <w:right w:val="nil"/>
            </w:tcBorders>
            <w:shd w:val="clear" w:color="auto" w:fill="auto"/>
          </w:tcPr>
          <w:p w14:paraId="7782A898" w14:textId="77777777" w:rsidR="00F325F5" w:rsidRPr="00FD38A6" w:rsidRDefault="00F325F5" w:rsidP="005A1CA8">
            <w:pPr>
              <w:suppressAutoHyphens/>
              <w:spacing w:line="300" w:lineRule="exact"/>
              <w:ind w:left="156" w:hanging="156"/>
              <w:rPr>
                <w:rFonts w:ascii="Arial" w:hAnsi="Arial" w:cs="Arial"/>
                <w:b/>
                <w:bCs/>
                <w:sz w:val="16"/>
                <w:szCs w:val="16"/>
                <w:cs/>
                <w:lang w:eastAsia="th-TH"/>
              </w:rPr>
            </w:pPr>
            <w:r w:rsidRPr="00FD38A6">
              <w:rPr>
                <w:rFonts w:ascii="Arial" w:hAnsi="Arial" w:cs="Arial"/>
                <w:b/>
                <w:bCs/>
                <w:sz w:val="16"/>
                <w:szCs w:val="16"/>
                <w:cs/>
                <w:lang w:eastAsia="th-TH"/>
              </w:rPr>
              <w:t>Financial guarantee contracts</w:t>
            </w:r>
          </w:p>
        </w:tc>
        <w:tc>
          <w:tcPr>
            <w:tcW w:w="1523" w:type="dxa"/>
            <w:tcBorders>
              <w:top w:val="nil"/>
              <w:left w:val="nil"/>
              <w:bottom w:val="nil"/>
              <w:right w:val="nil"/>
            </w:tcBorders>
            <w:shd w:val="clear" w:color="auto" w:fill="auto"/>
          </w:tcPr>
          <w:p w14:paraId="6A8AD5F0"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p>
        </w:tc>
        <w:tc>
          <w:tcPr>
            <w:tcW w:w="1524" w:type="dxa"/>
            <w:tcBorders>
              <w:top w:val="nil"/>
              <w:left w:val="nil"/>
              <w:bottom w:val="nil"/>
              <w:right w:val="nil"/>
            </w:tcBorders>
            <w:shd w:val="clear" w:color="auto" w:fill="auto"/>
          </w:tcPr>
          <w:p w14:paraId="6B3E48CD" w14:textId="77777777" w:rsidR="00F325F5" w:rsidRPr="00FD38A6" w:rsidRDefault="00F325F5" w:rsidP="005A1CA8">
            <w:pPr>
              <w:tabs>
                <w:tab w:val="decimal" w:pos="1168"/>
              </w:tabs>
              <w:suppressAutoHyphens/>
              <w:spacing w:line="300" w:lineRule="exact"/>
              <w:rPr>
                <w:rFonts w:ascii="Arial" w:hAnsi="Arial" w:cs="Arial"/>
                <w:sz w:val="16"/>
                <w:szCs w:val="16"/>
                <w:lang w:val="en-US" w:eastAsia="th-TH"/>
              </w:rPr>
            </w:pPr>
          </w:p>
        </w:tc>
        <w:tc>
          <w:tcPr>
            <w:tcW w:w="1525" w:type="dxa"/>
            <w:tcBorders>
              <w:top w:val="nil"/>
              <w:left w:val="nil"/>
              <w:bottom w:val="nil"/>
              <w:right w:val="nil"/>
            </w:tcBorders>
            <w:shd w:val="clear" w:color="auto" w:fill="auto"/>
          </w:tcPr>
          <w:p w14:paraId="4F7BE0E6" w14:textId="77777777" w:rsidR="00F325F5" w:rsidRPr="00FD38A6" w:rsidRDefault="00F325F5" w:rsidP="005A1CA8">
            <w:pPr>
              <w:tabs>
                <w:tab w:val="decimal" w:pos="1065"/>
              </w:tabs>
              <w:suppressAutoHyphens/>
              <w:spacing w:line="300" w:lineRule="exact"/>
              <w:rPr>
                <w:rFonts w:ascii="Arial" w:hAnsi="Arial" w:cs="Arial"/>
                <w:color w:val="000000"/>
                <w:sz w:val="16"/>
                <w:szCs w:val="16"/>
                <w:lang w:val="en-US" w:eastAsia="th-TH"/>
              </w:rPr>
            </w:pPr>
          </w:p>
        </w:tc>
        <w:tc>
          <w:tcPr>
            <w:tcW w:w="1508" w:type="dxa"/>
            <w:tcBorders>
              <w:top w:val="nil"/>
              <w:left w:val="nil"/>
              <w:bottom w:val="nil"/>
              <w:right w:val="nil"/>
            </w:tcBorders>
            <w:shd w:val="clear" w:color="auto" w:fill="auto"/>
            <w:vAlign w:val="bottom"/>
          </w:tcPr>
          <w:p w14:paraId="5E6FBE48"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p>
        </w:tc>
      </w:tr>
      <w:tr w:rsidR="00F325F5" w:rsidRPr="00F729E1" w14:paraId="6583CBB4" w14:textId="77777777" w:rsidTr="00F325F5">
        <w:trPr>
          <w:gridAfter w:val="1"/>
          <w:wAfter w:w="16" w:type="dxa"/>
          <w:trHeight w:val="64"/>
        </w:trPr>
        <w:tc>
          <w:tcPr>
            <w:tcW w:w="3435" w:type="dxa"/>
            <w:tcBorders>
              <w:top w:val="nil"/>
              <w:left w:val="nil"/>
              <w:bottom w:val="nil"/>
              <w:right w:val="nil"/>
            </w:tcBorders>
            <w:shd w:val="clear" w:color="auto" w:fill="auto"/>
          </w:tcPr>
          <w:p w14:paraId="5C288B5E" w14:textId="77777777" w:rsidR="00F325F5" w:rsidRPr="00FD38A6" w:rsidRDefault="00F325F5" w:rsidP="005A1CA8">
            <w:pPr>
              <w:pStyle w:val="ListParagraph"/>
              <w:spacing w:line="300" w:lineRule="exact"/>
              <w:ind w:left="149" w:hanging="149"/>
              <w:contextualSpacing w:val="0"/>
              <w:rPr>
                <w:rFonts w:ascii="Arial" w:hAnsi="Arial" w:cs="Arial"/>
                <w:sz w:val="16"/>
                <w:szCs w:val="16"/>
                <w:lang w:val="en-US"/>
              </w:rPr>
            </w:pPr>
            <w:r w:rsidRPr="00FD38A6">
              <w:rPr>
                <w:rFonts w:ascii="Arial" w:hAnsi="Arial" w:cs="Arial"/>
                <w:sz w:val="16"/>
                <w:szCs w:val="16"/>
                <w:cs/>
              </w:rPr>
              <w:t>0 - 30 day</w:t>
            </w:r>
            <w:r w:rsidRPr="00FD38A6">
              <w:rPr>
                <w:rFonts w:ascii="Arial" w:hAnsi="Arial" w:cs="Arial"/>
                <w:sz w:val="16"/>
                <w:szCs w:val="16"/>
                <w:lang w:val="en-US"/>
              </w:rPr>
              <w:t>s</w:t>
            </w:r>
            <w:r w:rsidRPr="00FD38A6">
              <w:rPr>
                <w:rFonts w:ascii="Arial" w:hAnsi="Arial" w:cs="Arial"/>
                <w:sz w:val="16"/>
                <w:szCs w:val="16"/>
                <w:cs/>
              </w:rPr>
              <w:t xml:space="preserve"> overdue   </w:t>
            </w:r>
          </w:p>
        </w:tc>
        <w:tc>
          <w:tcPr>
            <w:tcW w:w="1523" w:type="dxa"/>
            <w:tcBorders>
              <w:top w:val="nil"/>
              <w:left w:val="nil"/>
              <w:bottom w:val="nil"/>
              <w:right w:val="nil"/>
            </w:tcBorders>
            <w:shd w:val="clear" w:color="auto" w:fill="auto"/>
          </w:tcPr>
          <w:p w14:paraId="1A777D87"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125,551</w:t>
            </w:r>
          </w:p>
        </w:tc>
        <w:tc>
          <w:tcPr>
            <w:tcW w:w="1524" w:type="dxa"/>
            <w:tcBorders>
              <w:top w:val="nil"/>
              <w:left w:val="nil"/>
              <w:bottom w:val="nil"/>
              <w:right w:val="nil"/>
            </w:tcBorders>
            <w:shd w:val="clear" w:color="auto" w:fill="auto"/>
          </w:tcPr>
          <w:p w14:paraId="7517587D" w14:textId="77777777" w:rsidR="00F325F5" w:rsidRPr="00FD38A6" w:rsidRDefault="00F325F5" w:rsidP="005A1CA8">
            <w:pPr>
              <w:tabs>
                <w:tab w:val="decimal" w:pos="1168"/>
              </w:tabs>
              <w:suppressAutoHyphens/>
              <w:spacing w:line="30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tcPr>
          <w:p w14:paraId="1BAAB94F" w14:textId="77777777" w:rsidR="00F325F5" w:rsidRPr="00FD38A6" w:rsidRDefault="00F325F5" w:rsidP="005A1CA8">
            <w:pP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w:t>
            </w:r>
          </w:p>
        </w:tc>
        <w:tc>
          <w:tcPr>
            <w:tcW w:w="1508" w:type="dxa"/>
            <w:tcBorders>
              <w:top w:val="nil"/>
              <w:left w:val="nil"/>
              <w:bottom w:val="nil"/>
              <w:right w:val="nil"/>
            </w:tcBorders>
            <w:shd w:val="clear" w:color="auto" w:fill="auto"/>
            <w:vAlign w:val="bottom"/>
          </w:tcPr>
          <w:p w14:paraId="7F93D5F3"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125,551</w:t>
            </w:r>
          </w:p>
        </w:tc>
      </w:tr>
      <w:tr w:rsidR="00F325F5" w:rsidRPr="00F729E1" w14:paraId="67F79D88" w14:textId="77777777" w:rsidTr="00F325F5">
        <w:trPr>
          <w:gridAfter w:val="1"/>
          <w:wAfter w:w="16" w:type="dxa"/>
          <w:trHeight w:val="64"/>
        </w:trPr>
        <w:tc>
          <w:tcPr>
            <w:tcW w:w="3435" w:type="dxa"/>
            <w:tcBorders>
              <w:top w:val="nil"/>
              <w:left w:val="nil"/>
              <w:bottom w:val="nil"/>
              <w:right w:val="nil"/>
            </w:tcBorders>
            <w:shd w:val="clear" w:color="auto" w:fill="auto"/>
          </w:tcPr>
          <w:p w14:paraId="0C2A9F1F" w14:textId="77777777" w:rsidR="00F325F5" w:rsidRPr="00FD38A6" w:rsidRDefault="00F325F5" w:rsidP="005A1CA8">
            <w:pPr>
              <w:pStyle w:val="ListParagraph"/>
              <w:spacing w:line="300" w:lineRule="exact"/>
              <w:ind w:left="149" w:hanging="149"/>
              <w:contextualSpacing w:val="0"/>
              <w:rPr>
                <w:rFonts w:ascii="Arial" w:hAnsi="Arial" w:cs="Arial"/>
                <w:sz w:val="16"/>
                <w:szCs w:val="16"/>
                <w:cs/>
              </w:rPr>
            </w:pPr>
            <w:r w:rsidRPr="00FD38A6">
              <w:rPr>
                <w:rFonts w:ascii="Arial" w:hAnsi="Arial" w:cs="Arial"/>
                <w:sz w:val="16"/>
                <w:szCs w:val="16"/>
                <w:cs/>
              </w:rPr>
              <w:t>Over 90 day</w:t>
            </w:r>
            <w:r w:rsidRPr="00FD38A6">
              <w:rPr>
                <w:rFonts w:ascii="Arial" w:hAnsi="Arial" w:cs="Arial"/>
                <w:sz w:val="16"/>
                <w:szCs w:val="16"/>
                <w:lang w:val="en-US"/>
              </w:rPr>
              <w:t>s</w:t>
            </w:r>
            <w:r w:rsidRPr="00FD38A6">
              <w:rPr>
                <w:rFonts w:ascii="Arial" w:hAnsi="Arial" w:cs="Arial"/>
                <w:sz w:val="16"/>
                <w:szCs w:val="16"/>
                <w:cs/>
              </w:rPr>
              <w:t xml:space="preserve"> overdue   </w:t>
            </w:r>
          </w:p>
        </w:tc>
        <w:tc>
          <w:tcPr>
            <w:tcW w:w="1523" w:type="dxa"/>
            <w:tcBorders>
              <w:top w:val="nil"/>
              <w:left w:val="nil"/>
              <w:bottom w:val="nil"/>
              <w:right w:val="nil"/>
            </w:tcBorders>
            <w:shd w:val="clear" w:color="auto" w:fill="auto"/>
            <w:vAlign w:val="bottom"/>
          </w:tcPr>
          <w:p w14:paraId="5A271CDC"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w:t>
            </w:r>
          </w:p>
        </w:tc>
        <w:tc>
          <w:tcPr>
            <w:tcW w:w="1524" w:type="dxa"/>
            <w:tcBorders>
              <w:top w:val="nil"/>
              <w:left w:val="nil"/>
              <w:bottom w:val="nil"/>
              <w:right w:val="nil"/>
            </w:tcBorders>
            <w:shd w:val="clear" w:color="auto" w:fill="auto"/>
            <w:vAlign w:val="bottom"/>
          </w:tcPr>
          <w:p w14:paraId="298B1165"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d w:val="clear" w:color="auto" w:fill="auto"/>
            <w:vAlign w:val="bottom"/>
          </w:tcPr>
          <w:p w14:paraId="572711A1"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cs/>
                <w:lang w:val="en-US" w:eastAsia="th-TH"/>
              </w:rPr>
              <w:t>359</w:t>
            </w:r>
          </w:p>
        </w:tc>
        <w:tc>
          <w:tcPr>
            <w:tcW w:w="1508" w:type="dxa"/>
            <w:tcBorders>
              <w:top w:val="nil"/>
              <w:left w:val="nil"/>
              <w:bottom w:val="nil"/>
              <w:right w:val="nil"/>
            </w:tcBorders>
            <w:shd w:val="clear" w:color="auto" w:fill="auto"/>
            <w:vAlign w:val="bottom"/>
          </w:tcPr>
          <w:p w14:paraId="10DC2156"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359</w:t>
            </w:r>
          </w:p>
        </w:tc>
      </w:tr>
      <w:tr w:rsidR="00F325F5" w:rsidRPr="00F729E1" w14:paraId="4382B357" w14:textId="77777777" w:rsidTr="00F325F5">
        <w:trPr>
          <w:gridAfter w:val="1"/>
          <w:wAfter w:w="16" w:type="dxa"/>
          <w:trHeight w:val="64"/>
        </w:trPr>
        <w:tc>
          <w:tcPr>
            <w:tcW w:w="3435" w:type="dxa"/>
            <w:tcBorders>
              <w:top w:val="nil"/>
              <w:left w:val="nil"/>
              <w:bottom w:val="nil"/>
              <w:right w:val="nil"/>
            </w:tcBorders>
            <w:shd w:val="clear" w:color="auto" w:fill="auto"/>
          </w:tcPr>
          <w:p w14:paraId="21635A93" w14:textId="77777777" w:rsidR="00F325F5" w:rsidRPr="00FD38A6" w:rsidRDefault="00F325F5" w:rsidP="005A1CA8">
            <w:pPr>
              <w:suppressAutoHyphens/>
              <w:spacing w:line="300" w:lineRule="exact"/>
              <w:ind w:left="149" w:hanging="149"/>
              <w:rPr>
                <w:rFonts w:ascii="Arial" w:hAnsi="Arial" w:cs="Arial"/>
                <w:sz w:val="16"/>
                <w:szCs w:val="16"/>
                <w:cs/>
                <w:lang w:eastAsia="th-TH"/>
              </w:rPr>
            </w:pPr>
            <w:r w:rsidRPr="00FD38A6">
              <w:rPr>
                <w:rFonts w:ascii="Arial" w:hAnsi="Arial" w:cs="Arial"/>
                <w:sz w:val="16"/>
                <w:szCs w:val="16"/>
                <w:cs/>
                <w:lang w:eastAsia="th-TH"/>
              </w:rPr>
              <w:t>Total</w:t>
            </w:r>
          </w:p>
        </w:tc>
        <w:tc>
          <w:tcPr>
            <w:tcW w:w="1523" w:type="dxa"/>
            <w:tcBorders>
              <w:top w:val="nil"/>
              <w:left w:val="nil"/>
              <w:bottom w:val="nil"/>
              <w:right w:val="nil"/>
            </w:tcBorders>
            <w:shd w:val="clear" w:color="auto" w:fill="auto"/>
            <w:vAlign w:val="bottom"/>
          </w:tcPr>
          <w:p w14:paraId="7B969004" w14:textId="77777777" w:rsidR="00F325F5" w:rsidRPr="00FD38A6" w:rsidRDefault="00F325F5" w:rsidP="005A1CA8">
            <w:pP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125,551</w:t>
            </w:r>
          </w:p>
        </w:tc>
        <w:tc>
          <w:tcPr>
            <w:tcW w:w="1524" w:type="dxa"/>
            <w:tcBorders>
              <w:top w:val="nil"/>
              <w:left w:val="nil"/>
              <w:bottom w:val="nil"/>
              <w:right w:val="nil"/>
            </w:tcBorders>
            <w:shd w:val="clear" w:color="auto" w:fill="auto"/>
            <w:vAlign w:val="bottom"/>
          </w:tcPr>
          <w:p w14:paraId="5A1FE8C1" w14:textId="77777777" w:rsidR="00F325F5" w:rsidRPr="00FD38A6" w:rsidRDefault="00F325F5" w:rsidP="005A1CA8">
            <w:pP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cs/>
                <w:lang w:val="en-US" w:eastAsia="th-TH"/>
              </w:rPr>
              <w:t>-</w:t>
            </w:r>
          </w:p>
        </w:tc>
        <w:tc>
          <w:tcPr>
            <w:tcW w:w="1525" w:type="dxa"/>
            <w:tcBorders>
              <w:top w:val="nil"/>
              <w:left w:val="nil"/>
              <w:bottom w:val="nil"/>
              <w:right w:val="nil"/>
            </w:tcBorders>
            <w:shd w:val="clear" w:color="auto" w:fill="auto"/>
            <w:vAlign w:val="bottom"/>
          </w:tcPr>
          <w:p w14:paraId="15312555" w14:textId="77777777" w:rsidR="00F325F5" w:rsidRPr="00FD38A6" w:rsidRDefault="00F325F5" w:rsidP="005A1CA8">
            <w:pP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lang w:val="en-US" w:eastAsia="th-TH"/>
              </w:rPr>
              <w:t>359</w:t>
            </w:r>
          </w:p>
        </w:tc>
        <w:tc>
          <w:tcPr>
            <w:tcW w:w="1508" w:type="dxa"/>
            <w:tcBorders>
              <w:top w:val="nil"/>
              <w:left w:val="nil"/>
              <w:bottom w:val="nil"/>
              <w:right w:val="nil"/>
            </w:tcBorders>
            <w:shd w:val="clear" w:color="auto" w:fill="auto"/>
            <w:vAlign w:val="bottom"/>
          </w:tcPr>
          <w:p w14:paraId="1971F2F7" w14:textId="77777777" w:rsidR="00F325F5" w:rsidRPr="00FD38A6" w:rsidRDefault="00F325F5" w:rsidP="005A1CA8">
            <w:pP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125,910</w:t>
            </w:r>
          </w:p>
        </w:tc>
      </w:tr>
      <w:tr w:rsidR="00F325F5" w:rsidRPr="00F729E1" w14:paraId="3CB67BCD" w14:textId="77777777" w:rsidTr="00F325F5">
        <w:trPr>
          <w:gridAfter w:val="1"/>
          <w:wAfter w:w="16" w:type="dxa"/>
          <w:trHeight w:val="64"/>
        </w:trPr>
        <w:tc>
          <w:tcPr>
            <w:tcW w:w="3435" w:type="dxa"/>
            <w:tcBorders>
              <w:top w:val="nil"/>
              <w:left w:val="nil"/>
              <w:bottom w:val="nil"/>
              <w:right w:val="nil"/>
            </w:tcBorders>
            <w:shd w:val="clear" w:color="auto" w:fill="auto"/>
          </w:tcPr>
          <w:p w14:paraId="0826E0A2" w14:textId="77777777" w:rsidR="00F325F5" w:rsidRPr="00FD38A6" w:rsidRDefault="00F325F5" w:rsidP="005A1CA8">
            <w:pPr>
              <w:suppressAutoHyphens/>
              <w:spacing w:line="300" w:lineRule="exact"/>
              <w:ind w:left="519" w:hanging="519"/>
              <w:rPr>
                <w:rFonts w:ascii="Arial" w:hAnsi="Arial" w:cs="Arial"/>
                <w:sz w:val="16"/>
                <w:szCs w:val="16"/>
                <w:cs/>
                <w:lang w:val="en-US" w:eastAsia="th-TH"/>
              </w:rPr>
            </w:pPr>
            <w:r w:rsidRPr="00FD38A6">
              <w:rPr>
                <w:rFonts w:ascii="Arial" w:hAnsi="Arial" w:cs="Arial"/>
                <w:sz w:val="16"/>
                <w:szCs w:val="16"/>
                <w:lang w:val="en-US" w:eastAsia="th-TH"/>
              </w:rPr>
              <w:t>Less: Allowance for expected credit losses</w:t>
            </w:r>
          </w:p>
        </w:tc>
        <w:tc>
          <w:tcPr>
            <w:tcW w:w="1523" w:type="dxa"/>
            <w:tcBorders>
              <w:top w:val="nil"/>
              <w:left w:val="nil"/>
              <w:bottom w:val="nil"/>
              <w:right w:val="nil"/>
            </w:tcBorders>
            <w:shd w:val="clear" w:color="auto" w:fill="auto"/>
            <w:vAlign w:val="bottom"/>
          </w:tcPr>
          <w:p w14:paraId="56845A07"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(772)</w:t>
            </w:r>
          </w:p>
        </w:tc>
        <w:tc>
          <w:tcPr>
            <w:tcW w:w="1524" w:type="dxa"/>
            <w:tcBorders>
              <w:top w:val="nil"/>
              <w:left w:val="nil"/>
              <w:bottom w:val="nil"/>
              <w:right w:val="nil"/>
            </w:tcBorders>
            <w:shd w:val="clear" w:color="auto" w:fill="auto"/>
            <w:vAlign w:val="bottom"/>
          </w:tcPr>
          <w:p w14:paraId="2E7E9AB5"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4A01D544"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lang w:val="en-US" w:eastAsia="th-TH"/>
              </w:rPr>
            </w:pPr>
            <w:r w:rsidRPr="00FD38A6">
              <w:rPr>
                <w:rFonts w:ascii="Arial" w:hAnsi="Arial" w:cs="Arial"/>
                <w:color w:val="000000"/>
                <w:sz w:val="16"/>
                <w:szCs w:val="16"/>
                <w:lang w:val="en-US" w:eastAsia="th-TH"/>
              </w:rPr>
              <w:t>(4)</w:t>
            </w:r>
          </w:p>
        </w:tc>
        <w:tc>
          <w:tcPr>
            <w:tcW w:w="1508" w:type="dxa"/>
            <w:tcBorders>
              <w:top w:val="nil"/>
              <w:left w:val="nil"/>
              <w:bottom w:val="nil"/>
              <w:right w:val="nil"/>
            </w:tcBorders>
            <w:shd w:val="clear" w:color="auto" w:fill="auto"/>
            <w:vAlign w:val="bottom"/>
          </w:tcPr>
          <w:p w14:paraId="435F5E6E"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(776)</w:t>
            </w:r>
          </w:p>
        </w:tc>
      </w:tr>
      <w:tr w:rsidR="00F325F5" w:rsidRPr="00F729E1" w14:paraId="0BBCAF45" w14:textId="77777777" w:rsidTr="00F325F5">
        <w:trPr>
          <w:gridAfter w:val="1"/>
          <w:wAfter w:w="16" w:type="dxa"/>
          <w:trHeight w:val="64"/>
        </w:trPr>
        <w:tc>
          <w:tcPr>
            <w:tcW w:w="3435" w:type="dxa"/>
            <w:tcBorders>
              <w:top w:val="nil"/>
              <w:left w:val="nil"/>
              <w:bottom w:val="nil"/>
              <w:right w:val="nil"/>
            </w:tcBorders>
            <w:shd w:val="clear" w:color="auto" w:fill="auto"/>
          </w:tcPr>
          <w:p w14:paraId="3FB83925" w14:textId="77777777" w:rsidR="00F325F5" w:rsidRPr="00FD38A6" w:rsidRDefault="00F325F5" w:rsidP="005A1CA8">
            <w:pPr>
              <w:autoSpaceDE w:val="0"/>
              <w:autoSpaceDN w:val="0"/>
              <w:spacing w:line="300" w:lineRule="exact"/>
              <w:rPr>
                <w:rFonts w:ascii="Arial" w:hAnsi="Arial" w:cs="Arial"/>
                <w:sz w:val="16"/>
                <w:szCs w:val="16"/>
                <w:cs/>
                <w:lang w:eastAsia="th-TH"/>
              </w:rPr>
            </w:pPr>
            <w:r w:rsidRPr="00FD38A6">
              <w:rPr>
                <w:rFonts w:ascii="Arial" w:hAnsi="Arial" w:cs="Arial"/>
                <w:sz w:val="16"/>
                <w:szCs w:val="16"/>
                <w:lang w:val="en-US" w:eastAsia="th-TH"/>
              </w:rPr>
              <w:t xml:space="preserve">Net </w:t>
            </w:r>
            <w:r w:rsidRPr="00FD38A6">
              <w:rPr>
                <w:rFonts w:ascii="Arial" w:hAnsi="Arial" w:cs="Arial"/>
                <w:sz w:val="16"/>
                <w:szCs w:val="16"/>
                <w:cs/>
                <w:lang w:val="en-US" w:eastAsia="th-TH"/>
              </w:rPr>
              <w:t>carrying v</w:t>
            </w:r>
            <w:r w:rsidRPr="00FD38A6">
              <w:rPr>
                <w:rFonts w:ascii="Arial" w:hAnsi="Arial" w:cs="Arial"/>
                <w:sz w:val="16"/>
                <w:szCs w:val="16"/>
                <w:lang w:val="en-US" w:eastAsia="th-TH"/>
              </w:rPr>
              <w:t>alue</w:t>
            </w:r>
          </w:p>
        </w:tc>
        <w:tc>
          <w:tcPr>
            <w:tcW w:w="1523" w:type="dxa"/>
            <w:tcBorders>
              <w:top w:val="nil"/>
              <w:left w:val="nil"/>
              <w:bottom w:val="nil"/>
              <w:right w:val="nil"/>
            </w:tcBorders>
            <w:shd w:val="clear" w:color="auto" w:fill="auto"/>
            <w:vAlign w:val="bottom"/>
          </w:tcPr>
          <w:p w14:paraId="197519D5" w14:textId="77777777" w:rsidR="00F325F5" w:rsidRPr="00FD38A6" w:rsidRDefault="00F325F5" w:rsidP="005A1CA8">
            <w:pPr>
              <w:pBdr>
                <w:bottom w:val="single" w:sz="4" w:space="1" w:color="auto"/>
              </w:pBdr>
              <w:tabs>
                <w:tab w:val="decimal" w:pos="1112"/>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124,779</w:t>
            </w:r>
          </w:p>
        </w:tc>
        <w:tc>
          <w:tcPr>
            <w:tcW w:w="1524" w:type="dxa"/>
            <w:tcBorders>
              <w:top w:val="nil"/>
              <w:left w:val="nil"/>
              <w:bottom w:val="nil"/>
              <w:right w:val="nil"/>
            </w:tcBorders>
            <w:shd w:val="clear" w:color="auto" w:fill="auto"/>
            <w:vAlign w:val="bottom"/>
          </w:tcPr>
          <w:p w14:paraId="3C6CCE9B" w14:textId="77777777" w:rsidR="00F325F5" w:rsidRPr="00FD38A6" w:rsidRDefault="00F325F5" w:rsidP="005A1CA8">
            <w:pPr>
              <w:pBdr>
                <w:bottom w:val="single" w:sz="4" w:space="1" w:color="auto"/>
              </w:pBdr>
              <w:tabs>
                <w:tab w:val="decimal" w:pos="1168"/>
              </w:tabs>
              <w:suppressAutoHyphens/>
              <w:spacing w:line="300" w:lineRule="exact"/>
              <w:rPr>
                <w:rFonts w:ascii="Arial" w:hAnsi="Arial" w:cs="Arial"/>
                <w:sz w:val="16"/>
                <w:szCs w:val="16"/>
                <w:cs/>
                <w:lang w:val="en-US" w:eastAsia="th-TH"/>
              </w:rPr>
            </w:pPr>
            <w:r w:rsidRPr="00FD38A6">
              <w:rPr>
                <w:rFonts w:ascii="Arial" w:hAnsi="Arial" w:cs="Arial"/>
                <w:sz w:val="16"/>
                <w:szCs w:val="16"/>
                <w:lang w:val="en-US" w:eastAsia="th-TH"/>
              </w:rPr>
              <w:t>-</w:t>
            </w:r>
          </w:p>
        </w:tc>
        <w:tc>
          <w:tcPr>
            <w:tcW w:w="1525" w:type="dxa"/>
            <w:tcBorders>
              <w:top w:val="nil"/>
              <w:left w:val="nil"/>
              <w:bottom w:val="nil"/>
              <w:right w:val="nil"/>
            </w:tcBorders>
            <w:shd w:val="clear" w:color="auto" w:fill="auto"/>
            <w:vAlign w:val="bottom"/>
          </w:tcPr>
          <w:p w14:paraId="353EDC10" w14:textId="77777777" w:rsidR="00F325F5" w:rsidRPr="00FD38A6" w:rsidRDefault="00F325F5" w:rsidP="005A1CA8">
            <w:pPr>
              <w:pBdr>
                <w:bottom w:val="single" w:sz="4" w:space="1" w:color="auto"/>
              </w:pBdr>
              <w:tabs>
                <w:tab w:val="decimal" w:pos="1065"/>
              </w:tabs>
              <w:suppressAutoHyphens/>
              <w:spacing w:line="300" w:lineRule="exact"/>
              <w:rPr>
                <w:rFonts w:ascii="Arial" w:hAnsi="Arial" w:cs="Arial"/>
                <w:color w:val="000000"/>
                <w:sz w:val="16"/>
                <w:szCs w:val="16"/>
                <w:cs/>
                <w:lang w:val="en-US" w:eastAsia="th-TH"/>
              </w:rPr>
            </w:pPr>
            <w:r w:rsidRPr="00FD38A6">
              <w:rPr>
                <w:rFonts w:ascii="Arial" w:hAnsi="Arial" w:cs="Arial"/>
                <w:color w:val="000000"/>
                <w:sz w:val="16"/>
                <w:szCs w:val="16"/>
                <w:lang w:val="en-US" w:eastAsia="th-TH"/>
              </w:rPr>
              <w:t>355</w:t>
            </w:r>
          </w:p>
        </w:tc>
        <w:tc>
          <w:tcPr>
            <w:tcW w:w="1508" w:type="dxa"/>
            <w:tcBorders>
              <w:top w:val="nil"/>
              <w:left w:val="nil"/>
              <w:bottom w:val="nil"/>
              <w:right w:val="nil"/>
            </w:tcBorders>
            <w:shd w:val="clear" w:color="auto" w:fill="auto"/>
            <w:vAlign w:val="bottom"/>
          </w:tcPr>
          <w:p w14:paraId="478D1DCA" w14:textId="77777777" w:rsidR="00F325F5" w:rsidRPr="00FD38A6" w:rsidRDefault="00F325F5" w:rsidP="005A1CA8">
            <w:pPr>
              <w:pBdr>
                <w:bottom w:val="single" w:sz="4" w:space="1" w:color="auto"/>
              </w:pBdr>
              <w:tabs>
                <w:tab w:val="decimal" w:pos="1126"/>
              </w:tabs>
              <w:suppressAutoHyphens/>
              <w:spacing w:line="300" w:lineRule="exact"/>
              <w:rPr>
                <w:rFonts w:ascii="Arial" w:hAnsi="Arial" w:cs="Arial"/>
                <w:color w:val="000000"/>
                <w:sz w:val="16"/>
                <w:szCs w:val="16"/>
                <w:cs/>
                <w:lang w:eastAsia="th-TH"/>
              </w:rPr>
            </w:pPr>
            <w:r w:rsidRPr="00FD38A6">
              <w:rPr>
                <w:rFonts w:ascii="Arial" w:hAnsi="Arial" w:cs="Arial"/>
                <w:color w:val="000000"/>
                <w:sz w:val="16"/>
                <w:szCs w:val="16"/>
                <w:cs/>
                <w:lang w:eastAsia="th-TH"/>
              </w:rPr>
              <w:t>125,134</w:t>
            </w:r>
          </w:p>
        </w:tc>
      </w:tr>
    </w:tbl>
    <w:p w14:paraId="609C9838" w14:textId="77777777" w:rsidR="00ED0A7F" w:rsidRDefault="00ED0A7F" w:rsidP="000074EE">
      <w:pPr>
        <w:suppressAutoHyphens/>
        <w:spacing w:before="200" w:after="120" w:line="380" w:lineRule="exact"/>
        <w:ind w:left="629"/>
        <w:jc w:val="thaiDistribute"/>
        <w:rPr>
          <w:rFonts w:ascii="Arial" w:hAnsi="Arial" w:cs="Arial"/>
          <w:b/>
          <w:bCs/>
          <w:cs/>
          <w:lang w:val="en-US" w:eastAsia="th-TH"/>
        </w:rPr>
      </w:pPr>
    </w:p>
    <w:p w14:paraId="72889859" w14:textId="77777777" w:rsidR="00ED0A7F" w:rsidRDefault="00ED0A7F">
      <w:pPr>
        <w:rPr>
          <w:rFonts w:ascii="Arial" w:hAnsi="Arial" w:cs="Arial"/>
          <w:b/>
          <w:bCs/>
          <w:cs/>
          <w:lang w:val="en-US" w:eastAsia="th-TH"/>
        </w:rPr>
      </w:pPr>
      <w:r>
        <w:rPr>
          <w:rFonts w:ascii="Arial" w:hAnsi="Arial"/>
          <w:b/>
          <w:bCs/>
          <w:cs/>
          <w:lang w:val="en-US" w:eastAsia="th-TH"/>
        </w:rPr>
        <w:br w:type="page"/>
      </w:r>
    </w:p>
    <w:p w14:paraId="7D497FC5" w14:textId="77777777" w:rsidR="00BF70FA" w:rsidRPr="00D77F6F" w:rsidRDefault="00BF70FA" w:rsidP="000074EE">
      <w:pPr>
        <w:suppressAutoHyphens/>
        <w:spacing w:before="200" w:after="120" w:line="380" w:lineRule="exact"/>
        <w:ind w:left="629"/>
        <w:jc w:val="thaiDistribute"/>
        <w:rPr>
          <w:rFonts w:ascii="Arial" w:hAnsi="Arial" w:cs="Cordia New"/>
          <w:b/>
          <w:bCs/>
          <w:cs/>
          <w:lang w:val="en-US" w:eastAsia="th-TH"/>
        </w:rPr>
      </w:pPr>
      <w:r w:rsidRPr="004160C2">
        <w:rPr>
          <w:rFonts w:ascii="Arial" w:hAnsi="Arial" w:cs="Arial"/>
          <w:b/>
          <w:bCs/>
          <w:cs/>
          <w:lang w:val="en-US" w:eastAsia="th-TH"/>
        </w:rPr>
        <w:lastRenderedPageBreak/>
        <w:t xml:space="preserve">Collateral and any </w:t>
      </w:r>
      <w:r w:rsidRPr="004160C2">
        <w:rPr>
          <w:rFonts w:ascii="Arial" w:hAnsi="Arial" w:cs="Arial"/>
          <w:b/>
          <w:bCs/>
          <w:lang w:val="en-US" w:eastAsia="th-TH"/>
        </w:rPr>
        <w:t xml:space="preserve">operations </w:t>
      </w:r>
      <w:r w:rsidRPr="004160C2">
        <w:rPr>
          <w:rFonts w:ascii="Arial" w:hAnsi="Arial" w:cs="Arial"/>
          <w:b/>
          <w:bCs/>
          <w:cs/>
          <w:lang w:val="en-US" w:eastAsia="th-TH"/>
        </w:rPr>
        <w:t>to increase creditability</w:t>
      </w:r>
    </w:p>
    <w:p w14:paraId="07B7A912" w14:textId="77777777" w:rsidR="00081FD4" w:rsidRPr="0058740E" w:rsidRDefault="00BF70FA" w:rsidP="00AB661B">
      <w:pPr>
        <w:spacing w:before="120" w:after="120" w:line="380" w:lineRule="exact"/>
        <w:ind w:left="630" w:right="121"/>
        <w:jc w:val="thaiDistribute"/>
        <w:rPr>
          <w:rFonts w:ascii="Arial" w:hAnsi="Arial" w:cs="Cordia New"/>
          <w:cs/>
          <w:lang w:val="en-US" w:eastAsia="th-TH"/>
        </w:rPr>
      </w:pPr>
      <w:bookmarkStart w:id="147" w:name="_Hlk46034391"/>
      <w:r w:rsidRPr="00806ED4">
        <w:rPr>
          <w:rFonts w:ascii="Arial" w:hAnsi="Arial" w:cs="Arial"/>
          <w:spacing w:val="-1"/>
          <w:cs/>
          <w:lang w:eastAsia="th-TH"/>
        </w:rPr>
        <w:t>The B</w:t>
      </w:r>
      <w:r w:rsidRPr="00806ED4">
        <w:rPr>
          <w:rFonts w:ascii="Arial" w:hAnsi="Arial" w:cs="Arial"/>
          <w:spacing w:val="-1"/>
          <w:lang w:val="en-US" w:eastAsia="th-TH"/>
        </w:rPr>
        <w:t>ank holds</w:t>
      </w:r>
      <w:r w:rsidRPr="00806ED4">
        <w:rPr>
          <w:rFonts w:ascii="Arial" w:hAnsi="Arial" w:cs="Arial"/>
          <w:spacing w:val="-1"/>
          <w:cs/>
          <w:lang w:eastAsia="th-TH"/>
        </w:rPr>
        <w:t xml:space="preserve"> collateral and any operations to increase the </w:t>
      </w:r>
      <w:r w:rsidRPr="00806ED4">
        <w:rPr>
          <w:rFonts w:ascii="Arial" w:hAnsi="Arial" w:cs="Arial"/>
          <w:spacing w:val="-1"/>
          <w:lang w:val="en-US" w:eastAsia="th-TH"/>
        </w:rPr>
        <w:t>creditability</w:t>
      </w:r>
      <w:r w:rsidRPr="00806ED4">
        <w:rPr>
          <w:rFonts w:ascii="Arial" w:hAnsi="Arial" w:cs="Arial"/>
          <w:spacing w:val="-1"/>
          <w:cs/>
          <w:lang w:eastAsia="th-TH"/>
        </w:rPr>
        <w:t xml:space="preserve"> of its exposure to cre</w:t>
      </w:r>
      <w:r w:rsidRPr="00806ED4">
        <w:rPr>
          <w:rFonts w:ascii="Arial" w:hAnsi="Arial" w:cs="Arial"/>
          <w:cs/>
          <w:lang w:eastAsia="th-TH"/>
        </w:rPr>
        <w:t>dit risk.</w:t>
      </w:r>
      <w:bookmarkEnd w:id="147"/>
      <w:r w:rsidRPr="00806ED4">
        <w:rPr>
          <w:rFonts w:ascii="Arial" w:hAnsi="Arial" w:cs="Arial"/>
          <w:cs/>
          <w:lang w:eastAsia="th-TH"/>
        </w:rPr>
        <w:t xml:space="preserve"> Details of the </w:t>
      </w:r>
      <w:r w:rsidRPr="00AB661B">
        <w:rPr>
          <w:rFonts w:ascii="Arial" w:eastAsia="Calibri" w:hAnsi="Arial" w:cs="Arial"/>
          <w:cs/>
          <w:lang w:val="en-US"/>
        </w:rPr>
        <w:t>collateral</w:t>
      </w:r>
      <w:r w:rsidRPr="00806ED4">
        <w:rPr>
          <w:rFonts w:ascii="Arial" w:hAnsi="Arial" w:cs="Arial"/>
          <w:cs/>
          <w:lang w:eastAsia="th-TH"/>
        </w:rPr>
        <w:t xml:space="preserve"> held by the Bank for each type of financial asset are as follows:</w:t>
      </w:r>
    </w:p>
    <w:tbl>
      <w:tblPr>
        <w:tblW w:w="9121" w:type="dxa"/>
        <w:tblInd w:w="540" w:type="dxa"/>
        <w:tblLayout w:type="fixed"/>
        <w:tblLook w:val="04A0" w:firstRow="1" w:lastRow="0" w:firstColumn="1" w:lastColumn="0" w:noHBand="0" w:noVBand="1"/>
      </w:tblPr>
      <w:tblGrid>
        <w:gridCol w:w="3060"/>
        <w:gridCol w:w="1755"/>
        <w:gridCol w:w="1755"/>
        <w:gridCol w:w="2551"/>
      </w:tblGrid>
      <w:tr w:rsidR="00264B00" w:rsidRPr="004160C2" w14:paraId="631C0848" w14:textId="77777777" w:rsidTr="000D5E4E">
        <w:tc>
          <w:tcPr>
            <w:tcW w:w="3060" w:type="dxa"/>
            <w:shd w:val="clear" w:color="auto" w:fill="auto"/>
          </w:tcPr>
          <w:p w14:paraId="2BDDDECC" w14:textId="77777777" w:rsidR="00264B00" w:rsidRPr="00EA7463" w:rsidRDefault="00264B00" w:rsidP="00F92201">
            <w:pPr>
              <w:suppressAutoHyphens/>
              <w:spacing w:line="360" w:lineRule="exact"/>
              <w:jc w:val="right"/>
              <w:rPr>
                <w:rFonts w:ascii="Arial" w:hAnsi="Arial" w:cs="Arial"/>
                <w:sz w:val="18"/>
                <w:szCs w:val="18"/>
                <w:lang w:val="en-US" w:eastAsia="th-TH"/>
              </w:rPr>
            </w:pPr>
          </w:p>
        </w:tc>
        <w:tc>
          <w:tcPr>
            <w:tcW w:w="3510" w:type="dxa"/>
            <w:gridSpan w:val="2"/>
          </w:tcPr>
          <w:p w14:paraId="79B907FB" w14:textId="77777777" w:rsidR="00264B00" w:rsidRPr="004160C2" w:rsidRDefault="00264B00" w:rsidP="00F92201">
            <w:pPr>
              <w:suppressAutoHyphens/>
              <w:spacing w:line="360" w:lineRule="exact"/>
              <w:ind w:left="612"/>
              <w:jc w:val="right"/>
              <w:rPr>
                <w:rFonts w:ascii="Arial" w:hAnsi="Arial" w:cs="Arial"/>
                <w:color w:val="000000"/>
                <w:sz w:val="18"/>
                <w:szCs w:val="18"/>
                <w:cs/>
                <w:lang w:eastAsia="th-TH"/>
              </w:rPr>
            </w:pPr>
          </w:p>
        </w:tc>
        <w:tc>
          <w:tcPr>
            <w:tcW w:w="2551" w:type="dxa"/>
            <w:shd w:val="clear" w:color="auto" w:fill="auto"/>
          </w:tcPr>
          <w:p w14:paraId="4A741A26" w14:textId="77777777" w:rsidR="00264B00" w:rsidRPr="004160C2" w:rsidRDefault="00264B00" w:rsidP="00F92201">
            <w:pPr>
              <w:suppressAutoHyphens/>
              <w:spacing w:line="360" w:lineRule="exact"/>
              <w:jc w:val="right"/>
              <w:rPr>
                <w:rFonts w:ascii="Arial" w:hAnsi="Arial" w:cs="Cordia New"/>
                <w:color w:val="000000"/>
                <w:sz w:val="18"/>
                <w:szCs w:val="18"/>
                <w:cs/>
                <w:lang w:eastAsia="th-TH"/>
              </w:rPr>
            </w:pPr>
            <w:r w:rsidRPr="004160C2">
              <w:rPr>
                <w:rFonts w:ascii="Arial" w:hAnsi="Arial" w:cs="Arial"/>
                <w:color w:val="000000"/>
                <w:sz w:val="18"/>
                <w:szCs w:val="18"/>
                <w:cs/>
                <w:lang w:eastAsia="th-TH"/>
              </w:rPr>
              <w:t xml:space="preserve">(Unit: </w:t>
            </w:r>
            <w:r w:rsidRPr="004160C2">
              <w:rPr>
                <w:rFonts w:ascii="Arial" w:hAnsi="Arial" w:cs="Arial" w:hint="cs"/>
                <w:color w:val="000000"/>
                <w:sz w:val="18"/>
                <w:szCs w:val="18"/>
                <w:cs/>
                <w:lang w:eastAsia="th-TH"/>
              </w:rPr>
              <w:t>Thousand</w:t>
            </w:r>
            <w:r w:rsidRPr="004160C2">
              <w:rPr>
                <w:rFonts w:ascii="Arial" w:hAnsi="Arial" w:cs="Arial"/>
                <w:color w:val="000000"/>
                <w:sz w:val="18"/>
                <w:szCs w:val="18"/>
                <w:cs/>
                <w:lang w:eastAsia="th-TH"/>
              </w:rPr>
              <w:t xml:space="preserve"> Baht)</w:t>
            </w:r>
          </w:p>
        </w:tc>
      </w:tr>
      <w:tr w:rsidR="00264B00" w:rsidRPr="000036EE" w14:paraId="79933BF3" w14:textId="77777777" w:rsidTr="000D5E4E">
        <w:tc>
          <w:tcPr>
            <w:tcW w:w="3060" w:type="dxa"/>
            <w:shd w:val="clear" w:color="auto" w:fill="auto"/>
          </w:tcPr>
          <w:p w14:paraId="4576A240" w14:textId="77777777" w:rsidR="00264B00" w:rsidRPr="004160C2" w:rsidRDefault="00264B00" w:rsidP="00F92201">
            <w:pPr>
              <w:suppressAutoHyphens/>
              <w:spacing w:line="360" w:lineRule="exact"/>
              <w:jc w:val="right"/>
              <w:rPr>
                <w:rFonts w:ascii="Arial" w:hAnsi="Arial" w:cs="Arial"/>
                <w:sz w:val="18"/>
                <w:szCs w:val="18"/>
                <w:cs/>
                <w:lang w:eastAsia="th-TH"/>
              </w:rPr>
            </w:pPr>
          </w:p>
        </w:tc>
        <w:tc>
          <w:tcPr>
            <w:tcW w:w="3510" w:type="dxa"/>
            <w:gridSpan w:val="2"/>
            <w:shd w:val="clear" w:color="auto" w:fill="auto"/>
            <w:vAlign w:val="bottom"/>
          </w:tcPr>
          <w:p w14:paraId="733B40E5" w14:textId="77777777" w:rsidR="00264B00" w:rsidRPr="004160C2" w:rsidRDefault="00264B00" w:rsidP="00F92201">
            <w:pPr>
              <w:pBdr>
                <w:bottom w:val="single" w:sz="4" w:space="1" w:color="auto"/>
              </w:pBdr>
              <w:suppressAutoHyphens/>
              <w:spacing w:line="360" w:lineRule="exact"/>
              <w:jc w:val="center"/>
              <w:rPr>
                <w:rFonts w:ascii="Arial" w:hAnsi="Arial" w:cs="Arial"/>
                <w:sz w:val="18"/>
                <w:szCs w:val="18"/>
                <w:lang w:val="en-US" w:eastAsia="th-TH"/>
              </w:rPr>
            </w:pPr>
            <w:r w:rsidRPr="004160C2">
              <w:rPr>
                <w:rFonts w:ascii="Arial" w:hAnsi="Arial" w:cs="Arial"/>
                <w:sz w:val="18"/>
                <w:szCs w:val="18"/>
                <w:cs/>
                <w:lang w:eastAsia="th-TH"/>
              </w:rPr>
              <w:t>Exposure to risk with collateral</w:t>
            </w:r>
          </w:p>
        </w:tc>
        <w:tc>
          <w:tcPr>
            <w:tcW w:w="2551" w:type="dxa"/>
            <w:shd w:val="clear" w:color="auto" w:fill="auto"/>
          </w:tcPr>
          <w:p w14:paraId="4335949E" w14:textId="77777777" w:rsidR="00264B00" w:rsidRPr="004160C2" w:rsidRDefault="00264B00" w:rsidP="00F92201">
            <w:pPr>
              <w:suppressAutoHyphens/>
              <w:spacing w:line="360" w:lineRule="exact"/>
              <w:jc w:val="right"/>
              <w:rPr>
                <w:rFonts w:ascii="Arial" w:hAnsi="Arial" w:cs="Arial"/>
                <w:sz w:val="18"/>
                <w:szCs w:val="18"/>
                <w:lang w:val="en-US" w:eastAsia="th-TH"/>
              </w:rPr>
            </w:pPr>
          </w:p>
        </w:tc>
      </w:tr>
      <w:tr w:rsidR="00264B00" w:rsidRPr="004160C2" w14:paraId="0B9077B7" w14:textId="77777777" w:rsidTr="000D5E4E">
        <w:tc>
          <w:tcPr>
            <w:tcW w:w="3060" w:type="dxa"/>
            <w:shd w:val="clear" w:color="auto" w:fill="auto"/>
          </w:tcPr>
          <w:p w14:paraId="206FCF37" w14:textId="77777777" w:rsidR="00264B00" w:rsidRPr="004160C2" w:rsidRDefault="00264B00" w:rsidP="00F92201">
            <w:pPr>
              <w:suppressAutoHyphens/>
              <w:spacing w:line="360" w:lineRule="exact"/>
              <w:rPr>
                <w:rFonts w:ascii="Arial" w:hAnsi="Arial" w:cs="Arial"/>
                <w:b/>
                <w:bCs/>
                <w:sz w:val="18"/>
                <w:szCs w:val="18"/>
                <w:lang w:val="en-US" w:eastAsia="th-TH"/>
              </w:rPr>
            </w:pPr>
          </w:p>
        </w:tc>
        <w:tc>
          <w:tcPr>
            <w:tcW w:w="1755" w:type="dxa"/>
            <w:shd w:val="clear" w:color="auto" w:fill="auto"/>
            <w:vAlign w:val="bottom"/>
          </w:tcPr>
          <w:p w14:paraId="7C6D4738" w14:textId="77777777" w:rsidR="00264B00" w:rsidRPr="00A232E5" w:rsidRDefault="000074EE" w:rsidP="00F92201">
            <w:pPr>
              <w:pBdr>
                <w:bottom w:val="single" w:sz="4" w:space="1" w:color="auto"/>
              </w:pBdr>
              <w:suppressAutoHyphens/>
              <w:spacing w:line="360" w:lineRule="exact"/>
              <w:jc w:val="center"/>
              <w:rPr>
                <w:rFonts w:ascii="Arial" w:hAnsi="Arial" w:cs="Cordia New"/>
                <w:sz w:val="18"/>
                <w:szCs w:val="18"/>
                <w:lang w:val="en-US" w:eastAsia="th-TH"/>
              </w:rPr>
            </w:pPr>
            <w:r w:rsidRPr="00D22FA3">
              <w:rPr>
                <w:rFonts w:ascii="Arial" w:hAnsi="Arial" w:cs="Cordia New"/>
                <w:sz w:val="18"/>
                <w:szCs w:val="18"/>
                <w:lang w:val="en-US" w:eastAsia="th-TH"/>
              </w:rPr>
              <w:t xml:space="preserve">31 December </w:t>
            </w:r>
            <w:r w:rsidR="00264B00">
              <w:rPr>
                <w:rFonts w:ascii="Arial" w:hAnsi="Arial" w:cs="Arial"/>
                <w:sz w:val="18"/>
                <w:szCs w:val="18"/>
                <w:lang w:val="en-US" w:eastAsia="th-TH"/>
              </w:rPr>
              <w:t>2021</w:t>
            </w:r>
          </w:p>
        </w:tc>
        <w:tc>
          <w:tcPr>
            <w:tcW w:w="1755" w:type="dxa"/>
          </w:tcPr>
          <w:p w14:paraId="0752322C" w14:textId="77777777" w:rsidR="00264B00" w:rsidRPr="00D22FA3" w:rsidRDefault="00264B00" w:rsidP="00F92201">
            <w:pPr>
              <w:pBdr>
                <w:bottom w:val="single" w:sz="4" w:space="1" w:color="auto"/>
              </w:pBdr>
              <w:suppressAutoHyphens/>
              <w:spacing w:line="360" w:lineRule="exact"/>
              <w:jc w:val="center"/>
              <w:rPr>
                <w:rFonts w:ascii="Arial" w:hAnsi="Arial" w:cs="Cordia New"/>
                <w:sz w:val="18"/>
                <w:szCs w:val="18"/>
                <w:lang w:val="en-US" w:eastAsia="th-TH"/>
              </w:rPr>
            </w:pPr>
            <w:r w:rsidRPr="00D22FA3">
              <w:rPr>
                <w:rFonts w:ascii="Arial" w:hAnsi="Arial" w:cs="Cordia New"/>
                <w:sz w:val="18"/>
                <w:szCs w:val="18"/>
                <w:lang w:val="en-US" w:eastAsia="th-TH"/>
              </w:rPr>
              <w:t>31 December 2020</w:t>
            </w:r>
          </w:p>
        </w:tc>
        <w:tc>
          <w:tcPr>
            <w:tcW w:w="2551" w:type="dxa"/>
            <w:shd w:val="clear" w:color="auto" w:fill="auto"/>
            <w:vAlign w:val="bottom"/>
          </w:tcPr>
          <w:p w14:paraId="775B7B27" w14:textId="77777777" w:rsidR="00264B00" w:rsidRPr="004160C2" w:rsidRDefault="00264B00" w:rsidP="00F92201">
            <w:pPr>
              <w:pBdr>
                <w:bottom w:val="single" w:sz="4" w:space="1" w:color="auto"/>
              </w:pBdr>
              <w:suppressAutoHyphens/>
              <w:spacing w:line="360" w:lineRule="exact"/>
              <w:jc w:val="center"/>
              <w:rPr>
                <w:rFonts w:ascii="Arial" w:hAnsi="Arial" w:cs="Arial"/>
                <w:sz w:val="18"/>
                <w:szCs w:val="18"/>
                <w:cs/>
                <w:lang w:eastAsia="th-TH"/>
              </w:rPr>
            </w:pPr>
            <w:r w:rsidRPr="004160C2">
              <w:rPr>
                <w:rFonts w:ascii="Arial" w:hAnsi="Arial" w:cs="Arial"/>
                <w:sz w:val="18"/>
                <w:szCs w:val="18"/>
                <w:cs/>
                <w:lang w:eastAsia="th-TH"/>
              </w:rPr>
              <w:t>Type of collateral</w:t>
            </w:r>
          </w:p>
        </w:tc>
      </w:tr>
      <w:tr w:rsidR="00264B00" w:rsidRPr="004160C2" w14:paraId="48ECFB1E" w14:textId="77777777" w:rsidTr="000D5E4E">
        <w:tc>
          <w:tcPr>
            <w:tcW w:w="3060" w:type="dxa"/>
            <w:shd w:val="clear" w:color="auto" w:fill="auto"/>
          </w:tcPr>
          <w:p w14:paraId="404D545D" w14:textId="77777777" w:rsidR="00264B00" w:rsidRPr="004160C2" w:rsidRDefault="00264B00" w:rsidP="008866FA">
            <w:pPr>
              <w:suppressAutoHyphens/>
              <w:spacing w:line="240" w:lineRule="exact"/>
              <w:ind w:left="149" w:hanging="149"/>
              <w:rPr>
                <w:rFonts w:ascii="Arial" w:hAnsi="Arial" w:cs="Arial"/>
                <w:sz w:val="18"/>
                <w:szCs w:val="18"/>
                <w:lang w:val="en-US" w:eastAsia="th-TH"/>
              </w:rPr>
            </w:pPr>
          </w:p>
        </w:tc>
        <w:tc>
          <w:tcPr>
            <w:tcW w:w="1755" w:type="dxa"/>
            <w:shd w:val="clear" w:color="auto" w:fill="auto"/>
            <w:vAlign w:val="bottom"/>
          </w:tcPr>
          <w:p w14:paraId="71AA460E" w14:textId="77777777" w:rsidR="00264B00" w:rsidRPr="004432A9" w:rsidRDefault="00264B00" w:rsidP="008866FA">
            <w:pPr>
              <w:tabs>
                <w:tab w:val="decimal" w:pos="1420"/>
              </w:tabs>
              <w:suppressAutoHyphens/>
              <w:spacing w:line="240" w:lineRule="exact"/>
              <w:rPr>
                <w:rFonts w:ascii="Arial" w:hAnsi="Arial" w:cs="Arial"/>
                <w:sz w:val="18"/>
                <w:szCs w:val="18"/>
                <w:cs/>
                <w:lang w:val="en-US" w:eastAsia="th-TH"/>
              </w:rPr>
            </w:pPr>
          </w:p>
        </w:tc>
        <w:tc>
          <w:tcPr>
            <w:tcW w:w="1755" w:type="dxa"/>
          </w:tcPr>
          <w:p w14:paraId="2C4E71DC" w14:textId="77777777" w:rsidR="00264B00" w:rsidRDefault="00264B00" w:rsidP="008866FA">
            <w:pPr>
              <w:suppressAutoHyphens/>
              <w:spacing w:line="240" w:lineRule="exact"/>
              <w:rPr>
                <w:rFonts w:ascii="Arial" w:hAnsi="Arial" w:cs="Cordia New"/>
                <w:sz w:val="18"/>
                <w:szCs w:val="18"/>
                <w:lang w:val="en-US" w:eastAsia="th-TH"/>
              </w:rPr>
            </w:pPr>
          </w:p>
        </w:tc>
        <w:tc>
          <w:tcPr>
            <w:tcW w:w="2551" w:type="dxa"/>
            <w:shd w:val="clear" w:color="auto" w:fill="auto"/>
            <w:vAlign w:val="bottom"/>
          </w:tcPr>
          <w:p w14:paraId="5872D89E" w14:textId="77777777" w:rsidR="00264B00" w:rsidRDefault="00264B00" w:rsidP="008866FA">
            <w:pPr>
              <w:suppressAutoHyphens/>
              <w:spacing w:line="240" w:lineRule="exact"/>
              <w:rPr>
                <w:rFonts w:ascii="Arial" w:hAnsi="Arial" w:cs="Cordia New"/>
                <w:sz w:val="18"/>
                <w:szCs w:val="18"/>
                <w:lang w:val="en-US" w:eastAsia="th-TH"/>
              </w:rPr>
            </w:pPr>
          </w:p>
        </w:tc>
      </w:tr>
      <w:tr w:rsidR="00E30573" w:rsidRPr="004160C2" w14:paraId="56B58C91" w14:textId="77777777" w:rsidTr="000D5E4E">
        <w:tc>
          <w:tcPr>
            <w:tcW w:w="3060" w:type="dxa"/>
            <w:shd w:val="clear" w:color="auto" w:fill="auto"/>
          </w:tcPr>
          <w:p w14:paraId="466A7FF2" w14:textId="77777777" w:rsidR="00E30573" w:rsidRPr="004160C2" w:rsidRDefault="00E30573" w:rsidP="00F92201">
            <w:pPr>
              <w:suppressAutoHyphens/>
              <w:spacing w:line="360" w:lineRule="exact"/>
              <w:ind w:left="149" w:hanging="149"/>
              <w:rPr>
                <w:rFonts w:ascii="Arial" w:hAnsi="Arial" w:cs="Arial"/>
                <w:sz w:val="18"/>
                <w:szCs w:val="18"/>
                <w:lang w:val="en-US" w:eastAsia="th-TH"/>
              </w:rPr>
            </w:pPr>
            <w:r w:rsidRPr="004160C2">
              <w:rPr>
                <w:rFonts w:ascii="Arial" w:hAnsi="Arial" w:cs="Arial"/>
                <w:sz w:val="18"/>
                <w:szCs w:val="18"/>
                <w:lang w:val="en-US" w:eastAsia="th-TH"/>
              </w:rPr>
              <w:t>Interbank and money market items</w:t>
            </w:r>
          </w:p>
        </w:tc>
        <w:tc>
          <w:tcPr>
            <w:tcW w:w="1755" w:type="dxa"/>
            <w:shd w:val="clear" w:color="auto" w:fill="auto"/>
            <w:vAlign w:val="bottom"/>
          </w:tcPr>
          <w:p w14:paraId="7EBB3CC7" w14:textId="77777777" w:rsidR="00E30573" w:rsidRPr="00C4130B" w:rsidRDefault="00251132" w:rsidP="00AB661B">
            <w:pPr>
              <w:tabs>
                <w:tab w:val="decimal" w:pos="1340"/>
              </w:tabs>
              <w:suppressAutoHyphens/>
              <w:spacing w:line="360" w:lineRule="exact"/>
              <w:jc w:val="both"/>
              <w:rPr>
                <w:rFonts w:ascii="Arial" w:hAnsi="Arial" w:cs="Arial"/>
                <w:color w:val="000000"/>
                <w:sz w:val="18"/>
                <w:szCs w:val="18"/>
                <w:lang w:val="en-US" w:eastAsia="th-TH"/>
              </w:rPr>
            </w:pPr>
            <w:r w:rsidRPr="00251132">
              <w:rPr>
                <w:rFonts w:ascii="Arial" w:hAnsi="Arial" w:cs="Arial"/>
                <w:color w:val="000000"/>
                <w:sz w:val="18"/>
                <w:szCs w:val="18"/>
                <w:lang w:val="en-US" w:eastAsia="th-TH"/>
              </w:rPr>
              <w:t>15,500,614</w:t>
            </w:r>
          </w:p>
        </w:tc>
        <w:tc>
          <w:tcPr>
            <w:tcW w:w="1755" w:type="dxa"/>
          </w:tcPr>
          <w:p w14:paraId="7017A4A3" w14:textId="77777777" w:rsidR="00E30573" w:rsidRPr="00806ED4" w:rsidRDefault="00E30573" w:rsidP="00AB661B">
            <w:pPr>
              <w:tabs>
                <w:tab w:val="decimal" w:pos="1340"/>
              </w:tabs>
              <w:suppressAutoHyphens/>
              <w:spacing w:line="360" w:lineRule="exact"/>
              <w:jc w:val="both"/>
              <w:rPr>
                <w:rFonts w:ascii="Arial" w:hAnsi="Arial" w:cs="Arial"/>
                <w:color w:val="000000"/>
                <w:sz w:val="18"/>
                <w:szCs w:val="18"/>
                <w:cs/>
                <w:lang w:eastAsia="th-TH"/>
              </w:rPr>
            </w:pPr>
            <w:r w:rsidRPr="00806ED4">
              <w:rPr>
                <w:rFonts w:ascii="Arial" w:hAnsi="Arial" w:cs="Arial"/>
                <w:color w:val="000000"/>
                <w:sz w:val="18"/>
                <w:szCs w:val="18"/>
                <w:cs/>
                <w:lang w:eastAsia="th-TH"/>
              </w:rPr>
              <w:t>8,800,239</w:t>
            </w:r>
          </w:p>
        </w:tc>
        <w:tc>
          <w:tcPr>
            <w:tcW w:w="2551" w:type="dxa"/>
            <w:shd w:val="clear" w:color="auto" w:fill="auto"/>
            <w:vAlign w:val="bottom"/>
          </w:tcPr>
          <w:p w14:paraId="5613F547" w14:textId="77777777" w:rsidR="00E30573" w:rsidRPr="00563658" w:rsidRDefault="00E30573" w:rsidP="00F92201">
            <w:pPr>
              <w:suppressAutoHyphens/>
              <w:spacing w:line="360" w:lineRule="exact"/>
              <w:rPr>
                <w:rFonts w:ascii="Arial" w:hAnsi="Arial" w:cs="Cordia New"/>
                <w:sz w:val="18"/>
                <w:szCs w:val="18"/>
                <w:highlight w:val="yellow"/>
                <w:cs/>
                <w:lang w:eastAsia="th-TH"/>
              </w:rPr>
            </w:pPr>
            <w:r w:rsidRPr="00F856E4">
              <w:rPr>
                <w:rFonts w:ascii="Arial" w:hAnsi="Arial" w:cs="Cordia New"/>
                <w:sz w:val="18"/>
                <w:szCs w:val="18"/>
                <w:lang w:val="en-US" w:eastAsia="th-TH"/>
              </w:rPr>
              <w:t>Bonds</w:t>
            </w:r>
          </w:p>
        </w:tc>
      </w:tr>
      <w:tr w:rsidR="00E30573" w:rsidRPr="000036EE" w14:paraId="3AC9C594" w14:textId="77777777" w:rsidTr="000D5E4E">
        <w:tc>
          <w:tcPr>
            <w:tcW w:w="3060" w:type="dxa"/>
            <w:shd w:val="clear" w:color="auto" w:fill="auto"/>
          </w:tcPr>
          <w:p w14:paraId="0DDE8679" w14:textId="77777777" w:rsidR="00E30573" w:rsidRPr="00CA6665" w:rsidRDefault="00E30573" w:rsidP="00F92201">
            <w:pPr>
              <w:suppressAutoHyphens/>
              <w:spacing w:line="360" w:lineRule="exact"/>
              <w:ind w:left="149" w:hanging="149"/>
              <w:rPr>
                <w:rFonts w:ascii="Arial" w:hAnsi="Arial" w:cs="Cordia New"/>
                <w:sz w:val="18"/>
                <w:szCs w:val="18"/>
                <w:cs/>
                <w:lang w:eastAsia="th-TH"/>
              </w:rPr>
            </w:pPr>
            <w:r w:rsidRPr="004160C2">
              <w:rPr>
                <w:rFonts w:ascii="Arial" w:hAnsi="Arial" w:cs="Arial"/>
                <w:sz w:val="18"/>
                <w:szCs w:val="18"/>
                <w:lang w:val="en-US" w:eastAsia="th-TH"/>
              </w:rPr>
              <w:t xml:space="preserve">Loans to customers and accrued </w:t>
            </w:r>
            <w:r>
              <w:rPr>
                <w:rFonts w:ascii="Arial" w:hAnsi="Arial" w:cs="Arial"/>
                <w:sz w:val="18"/>
                <w:szCs w:val="18"/>
                <w:lang w:val="en-US" w:eastAsia="th-TH"/>
              </w:rPr>
              <w:t xml:space="preserve">          </w:t>
            </w:r>
            <w:r w:rsidRPr="004160C2">
              <w:rPr>
                <w:rFonts w:ascii="Arial" w:hAnsi="Arial" w:cs="Arial"/>
                <w:sz w:val="18"/>
                <w:szCs w:val="18"/>
                <w:lang w:val="en-US" w:eastAsia="th-TH"/>
              </w:rPr>
              <w:t>interest receivables</w:t>
            </w:r>
          </w:p>
        </w:tc>
        <w:tc>
          <w:tcPr>
            <w:tcW w:w="1755" w:type="dxa"/>
            <w:shd w:val="clear" w:color="auto" w:fill="auto"/>
          </w:tcPr>
          <w:p w14:paraId="2CD983BC" w14:textId="77777777" w:rsidR="00E30573" w:rsidRPr="00C4130B" w:rsidRDefault="00251132" w:rsidP="00AB661B">
            <w:pPr>
              <w:tabs>
                <w:tab w:val="decimal" w:pos="1340"/>
              </w:tabs>
              <w:suppressAutoHyphens/>
              <w:spacing w:line="360" w:lineRule="exact"/>
              <w:jc w:val="both"/>
              <w:rPr>
                <w:rFonts w:ascii="Arial" w:hAnsi="Arial" w:cs="Arial"/>
                <w:color w:val="000000"/>
                <w:sz w:val="18"/>
                <w:szCs w:val="18"/>
                <w:lang w:val="en-US" w:eastAsia="th-TH"/>
              </w:rPr>
            </w:pPr>
            <w:r w:rsidRPr="00251132">
              <w:rPr>
                <w:rFonts w:ascii="Arial" w:hAnsi="Arial" w:cs="Arial"/>
                <w:color w:val="000000"/>
                <w:sz w:val="18"/>
                <w:szCs w:val="18"/>
                <w:lang w:val="en-US" w:eastAsia="th-TH"/>
              </w:rPr>
              <w:t>96,718,214</w:t>
            </w:r>
          </w:p>
        </w:tc>
        <w:tc>
          <w:tcPr>
            <w:tcW w:w="1755" w:type="dxa"/>
          </w:tcPr>
          <w:p w14:paraId="2F9F8A7B" w14:textId="77777777" w:rsidR="00E30573" w:rsidRPr="00806ED4" w:rsidRDefault="00E30573" w:rsidP="00AB661B">
            <w:pPr>
              <w:tabs>
                <w:tab w:val="decimal" w:pos="1340"/>
              </w:tabs>
              <w:suppressAutoHyphens/>
              <w:spacing w:line="360" w:lineRule="exact"/>
              <w:jc w:val="both"/>
              <w:rPr>
                <w:rFonts w:ascii="Arial" w:hAnsi="Arial" w:cs="Cordia New"/>
                <w:color w:val="000000"/>
                <w:sz w:val="18"/>
                <w:szCs w:val="18"/>
                <w:cs/>
                <w:lang w:eastAsia="th-TH"/>
              </w:rPr>
            </w:pPr>
            <w:r w:rsidRPr="00806ED4">
              <w:rPr>
                <w:rFonts w:ascii="Arial" w:hAnsi="Arial" w:cs="Arial"/>
                <w:color w:val="000000"/>
                <w:sz w:val="18"/>
                <w:szCs w:val="18"/>
                <w:cs/>
                <w:lang w:eastAsia="th-TH"/>
              </w:rPr>
              <w:t>83,373,512</w:t>
            </w:r>
          </w:p>
        </w:tc>
        <w:tc>
          <w:tcPr>
            <w:tcW w:w="2551" w:type="dxa"/>
            <w:shd w:val="clear" w:color="auto" w:fill="auto"/>
          </w:tcPr>
          <w:p w14:paraId="16905997" w14:textId="77777777" w:rsidR="00E30573" w:rsidRPr="00563658" w:rsidRDefault="00E30573" w:rsidP="00F92201">
            <w:pPr>
              <w:suppressAutoHyphens/>
              <w:spacing w:line="360" w:lineRule="exact"/>
              <w:ind w:left="142" w:right="-195" w:hanging="142"/>
              <w:rPr>
                <w:rFonts w:ascii="Arial" w:hAnsi="Arial" w:cs="Arial"/>
                <w:sz w:val="18"/>
                <w:szCs w:val="18"/>
                <w:highlight w:val="yellow"/>
                <w:lang w:val="en-US" w:eastAsia="th-TH"/>
              </w:rPr>
            </w:pPr>
            <w:r w:rsidRPr="00F856E4">
              <w:rPr>
                <w:rFonts w:ascii="Arial" w:hAnsi="Arial" w:cs="Cordia New"/>
                <w:sz w:val="18"/>
                <w:szCs w:val="18"/>
                <w:lang w:val="en-US" w:eastAsia="th-TH"/>
              </w:rPr>
              <w:t>Lands and buildings, machinery and equipment, deposits</w:t>
            </w:r>
          </w:p>
        </w:tc>
      </w:tr>
    </w:tbl>
    <w:p w14:paraId="69ADA2CB" w14:textId="77777777" w:rsidR="00BF70FA" w:rsidRPr="006E1895" w:rsidRDefault="000B6879" w:rsidP="000074EE">
      <w:pPr>
        <w:spacing w:before="240" w:after="120" w:line="380" w:lineRule="exact"/>
        <w:ind w:left="619" w:hanging="619"/>
        <w:jc w:val="both"/>
        <w:rPr>
          <w:rFonts w:ascii="Arial" w:hAnsi="Arial" w:cs="Arial"/>
          <w:b/>
          <w:bCs/>
          <w:lang w:val="en-US"/>
        </w:rPr>
      </w:pPr>
      <w:r>
        <w:rPr>
          <w:rFonts w:ascii="Arial" w:hAnsi="Arial" w:cs="Arial"/>
          <w:b/>
          <w:bCs/>
          <w:lang w:val="en-GB"/>
        </w:rPr>
        <w:t>4</w:t>
      </w:r>
      <w:r w:rsidR="00081FD4">
        <w:rPr>
          <w:rFonts w:ascii="Arial" w:hAnsi="Arial" w:cs="Browallia New"/>
          <w:b/>
          <w:bCs/>
          <w:szCs w:val="28"/>
          <w:lang w:val="en-US"/>
        </w:rPr>
        <w:t>4</w:t>
      </w:r>
      <w:r w:rsidR="00BF70FA" w:rsidRPr="006E1895">
        <w:rPr>
          <w:rFonts w:ascii="Arial" w:hAnsi="Arial" w:cs="Arial"/>
          <w:b/>
          <w:bCs/>
          <w:lang w:val="en-GB"/>
        </w:rPr>
        <w:t>.2</w:t>
      </w:r>
      <w:r w:rsidR="00BF70FA" w:rsidRPr="006E1895">
        <w:rPr>
          <w:rFonts w:ascii="Arial" w:hAnsi="Arial" w:cs="Arial"/>
          <w:b/>
          <w:bCs/>
          <w:lang w:val="en-GB"/>
        </w:rPr>
        <w:tab/>
        <w:t>Market risk</w:t>
      </w:r>
    </w:p>
    <w:p w14:paraId="454B3264" w14:textId="77777777" w:rsidR="00BF70FA" w:rsidRPr="00AB4DD3" w:rsidRDefault="00BF70FA" w:rsidP="000074EE">
      <w:pPr>
        <w:spacing w:before="120" w:after="120" w:line="380" w:lineRule="exact"/>
        <w:ind w:left="630" w:right="121"/>
        <w:jc w:val="thaiDistribute"/>
        <w:rPr>
          <w:rFonts w:ascii="Arial" w:hAnsi="Arial" w:cs="Arial"/>
          <w:cs/>
          <w:lang w:val="en-US"/>
        </w:rPr>
      </w:pPr>
      <w:r w:rsidRPr="00AB4DD3">
        <w:rPr>
          <w:rFonts w:ascii="Arial" w:eastAsia="Calibri" w:hAnsi="Arial" w:cs="Arial"/>
          <w:lang w:val="en-US"/>
        </w:rPr>
        <w:t>Market risk is the risk that changes in interest rate, foreign exchange rates and securities prices</w:t>
      </w:r>
      <w:r w:rsidRPr="00AB4DD3">
        <w:rPr>
          <w:rFonts w:ascii="Arial" w:eastAsia="Calibri" w:hAnsi="Arial" w:cs="Arial"/>
          <w:cs/>
          <w:lang w:val="en-US"/>
        </w:rPr>
        <w:t xml:space="preserve"> </w:t>
      </w:r>
      <w:r w:rsidRPr="00AB4DD3">
        <w:rPr>
          <w:rFonts w:ascii="Arial" w:eastAsia="Calibri" w:hAnsi="Arial" w:cs="Arial"/>
          <w:lang w:val="en-US"/>
        </w:rPr>
        <w:t>in money markets</w:t>
      </w:r>
      <w:r w:rsidRPr="00AB4DD3">
        <w:rPr>
          <w:rFonts w:ascii="Arial" w:hAnsi="Arial" w:cs="Arial"/>
          <w:lang w:val="en-US"/>
        </w:rPr>
        <w:t>/</w:t>
      </w:r>
      <w:r w:rsidRPr="00AB4DD3">
        <w:rPr>
          <w:rFonts w:ascii="Arial" w:eastAsia="Calibri" w:hAnsi="Arial" w:cs="Arial"/>
          <w:lang w:val="en-US"/>
        </w:rPr>
        <w:t>equity markets</w:t>
      </w:r>
      <w:r w:rsidRPr="00AB4DD3">
        <w:rPr>
          <w:rFonts w:ascii="Arial" w:hAnsi="Arial" w:cs="Arial"/>
          <w:lang w:val="en-US"/>
        </w:rPr>
        <w:t xml:space="preserve"> may negatively affect the revenues and capital funds </w:t>
      </w:r>
      <w:r w:rsidRPr="00AB4DD3">
        <w:rPr>
          <w:rFonts w:ascii="Arial" w:hAnsi="Arial" w:cs="Arial"/>
          <w:lang w:val="en-GB"/>
        </w:rPr>
        <w:t>of the Bank</w:t>
      </w:r>
      <w:r w:rsidRPr="00AB4DD3">
        <w:rPr>
          <w:rFonts w:ascii="Arial" w:hAnsi="Arial" w:cs="Arial"/>
          <w:lang w:val="en-US"/>
        </w:rPr>
        <w:t xml:space="preserve">. </w:t>
      </w:r>
      <w:r w:rsidRPr="00AB4DD3">
        <w:rPr>
          <w:rFonts w:ascii="Arial" w:eastAsia="Calibri" w:hAnsi="Arial" w:cs="Arial"/>
          <w:lang w:val="en-US"/>
        </w:rPr>
        <w:t>The Bank’s market risk consists of interest rate risk, foreign exchange risk and equity position risk.</w:t>
      </w:r>
    </w:p>
    <w:p w14:paraId="70D90EB3" w14:textId="77777777" w:rsidR="00BF70FA" w:rsidRPr="00AB4DD3" w:rsidRDefault="00BF70FA" w:rsidP="000074EE">
      <w:pPr>
        <w:tabs>
          <w:tab w:val="left" w:pos="1080"/>
        </w:tabs>
        <w:spacing w:before="120" w:after="120" w:line="380" w:lineRule="exact"/>
        <w:ind w:left="1080" w:hanging="450"/>
        <w:jc w:val="both"/>
        <w:rPr>
          <w:rFonts w:ascii="Arial" w:hAnsi="Arial" w:cs="Arial"/>
          <w:lang w:val="en-GB"/>
        </w:rPr>
      </w:pPr>
      <w:r w:rsidRPr="00AB4DD3">
        <w:rPr>
          <w:rFonts w:ascii="Arial" w:hAnsi="Arial" w:cs="Arial"/>
          <w:lang w:val="en-GB"/>
        </w:rPr>
        <w:t>(a)</w:t>
      </w:r>
      <w:r w:rsidRPr="00AB4DD3">
        <w:rPr>
          <w:rFonts w:ascii="Arial" w:hAnsi="Arial" w:cs="Arial"/>
          <w:lang w:val="en-GB"/>
        </w:rPr>
        <w:tab/>
        <w:t>Interest rate risk</w:t>
      </w:r>
    </w:p>
    <w:p w14:paraId="5215EA34" w14:textId="77777777" w:rsidR="00BF70FA" w:rsidRPr="00AB4DD3" w:rsidRDefault="00BF70FA" w:rsidP="000074EE">
      <w:pPr>
        <w:tabs>
          <w:tab w:val="left" w:pos="1440"/>
        </w:tabs>
        <w:spacing w:before="120" w:after="120" w:line="380" w:lineRule="exact"/>
        <w:ind w:left="1080" w:right="121"/>
        <w:jc w:val="thaiDistribute"/>
        <w:rPr>
          <w:rFonts w:ascii="Arial" w:hAnsi="Arial" w:cs="Arial"/>
          <w:lang w:val="en-US"/>
        </w:rPr>
      </w:pPr>
      <w:r w:rsidRPr="00AB4DD3">
        <w:rPr>
          <w:rFonts w:ascii="Arial" w:hAnsi="Arial" w:cs="Arial"/>
          <w:lang w:val="en-GB"/>
        </w:rPr>
        <w:t xml:space="preserve">Interest rate risk is the risk that volatility in market interest rates will result in </w:t>
      </w:r>
      <w:r w:rsidRPr="00AB4DD3">
        <w:rPr>
          <w:rFonts w:ascii="Arial" w:hAnsi="Arial" w:cs="Arial"/>
          <w:lang w:val="en-US"/>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2DC6AC6D" w14:textId="77777777" w:rsidR="00BF70FA" w:rsidRPr="00AB4DD3" w:rsidRDefault="00BF70FA" w:rsidP="000074EE">
      <w:pPr>
        <w:tabs>
          <w:tab w:val="left" w:pos="1440"/>
        </w:tabs>
        <w:spacing w:before="120" w:after="120" w:line="380" w:lineRule="exact"/>
        <w:ind w:left="1080" w:right="-43"/>
        <w:jc w:val="thaiDistribute"/>
        <w:rPr>
          <w:rFonts w:ascii="Arial" w:hAnsi="Arial" w:cs="Arial"/>
          <w:lang w:val="en-GB"/>
        </w:rPr>
      </w:pPr>
      <w:r w:rsidRPr="00AB4DD3">
        <w:rPr>
          <w:rFonts w:ascii="Arial" w:hAnsi="Arial" w:cs="Arial"/>
          <w:lang w:val="en-US"/>
        </w:rPr>
        <w:t xml:space="preserve">Most of the Bank’s assets consist of deposits at financial institutions, loans to customers </w:t>
      </w:r>
      <w:r w:rsidRPr="00806ED4">
        <w:rPr>
          <w:rFonts w:ascii="Arial" w:hAnsi="Arial" w:cs="Arial"/>
          <w:spacing w:val="-2"/>
          <w:lang w:val="en-US"/>
        </w:rPr>
        <w:t xml:space="preserve">and investments in debt </w:t>
      </w:r>
      <w:r w:rsidRPr="00806ED4">
        <w:rPr>
          <w:rFonts w:ascii="Arial" w:hAnsi="Arial" w:cs="Browallia New"/>
          <w:spacing w:val="-2"/>
          <w:szCs w:val="28"/>
          <w:lang w:val="en-US"/>
        </w:rPr>
        <w:t>instruments measured at fair value through other comprehensive</w:t>
      </w:r>
      <w:r>
        <w:rPr>
          <w:rFonts w:ascii="Arial" w:hAnsi="Arial" w:cs="Browallia New"/>
          <w:szCs w:val="28"/>
          <w:lang w:val="en-US"/>
        </w:rPr>
        <w:t xml:space="preserve"> income</w:t>
      </w:r>
      <w:r w:rsidRPr="00AB4DD3">
        <w:rPr>
          <w:rFonts w:ascii="Arial" w:hAnsi="Arial" w:cs="Arial"/>
          <w:lang w:val="en-US"/>
        </w:rPr>
        <w:t>, and its liabilities mainly consist of deposits from individuals. These key items may be affected by interest rate fluctuations, and whenever such fluctuations occur</w:t>
      </w:r>
      <w:r w:rsidR="000074EE">
        <w:rPr>
          <w:rFonts w:ascii="Arial" w:hAnsi="Arial" w:cs="Arial"/>
          <w:lang w:val="en-US"/>
        </w:rPr>
        <w:t xml:space="preserve"> </w:t>
      </w:r>
      <w:r w:rsidRPr="00AB4DD3">
        <w:rPr>
          <w:rFonts w:ascii="Arial" w:hAnsi="Arial" w:cs="Arial"/>
          <w:lang w:val="en-US"/>
        </w:rPr>
        <w:t>the Bank is exposed to the risk that its income, expenses and/or economic value (equity value) may be affected.</w:t>
      </w:r>
      <w:r w:rsidRPr="00AB4DD3">
        <w:rPr>
          <w:rFonts w:ascii="Arial" w:hAnsi="Arial" w:cs="Arial"/>
          <w:lang w:val="en-GB"/>
        </w:rPr>
        <w:t xml:space="preserve"> The Bank therefore needs to manage interest rate risk in its banking books in order to mitigate the impact. </w:t>
      </w:r>
    </w:p>
    <w:p w14:paraId="39D19BC7" w14:textId="77777777" w:rsidR="00BF70FA" w:rsidRPr="00AB4DD3" w:rsidRDefault="00BF70FA" w:rsidP="000074EE">
      <w:pPr>
        <w:tabs>
          <w:tab w:val="left" w:pos="1440"/>
        </w:tabs>
        <w:spacing w:before="120" w:after="120" w:line="380" w:lineRule="exact"/>
        <w:ind w:left="1080" w:right="-43"/>
        <w:jc w:val="thaiDistribute"/>
        <w:rPr>
          <w:rFonts w:ascii="Arial" w:hAnsi="Arial" w:cs="Arial"/>
          <w:lang w:val="en-US"/>
        </w:rPr>
      </w:pPr>
      <w:r w:rsidRPr="00AB4DD3">
        <w:rPr>
          <w:rFonts w:ascii="Arial" w:hAnsi="Arial" w:cs="Arial"/>
          <w:lang w:val="en-US"/>
        </w:rPr>
        <w:t xml:space="preserve">Interest rate risk in the banking books is a risk that income or capital of the Bank may be </w:t>
      </w:r>
      <w:r w:rsidRPr="00806ED4">
        <w:rPr>
          <w:rFonts w:ascii="Arial" w:hAnsi="Arial" w:cs="Browallia New"/>
          <w:spacing w:val="-2"/>
          <w:szCs w:val="28"/>
          <w:lang w:val="en-US"/>
        </w:rPr>
        <w:t>negatively affected as fluctuations in interest rates impact rate-sensitive assets, liabilities</w:t>
      </w:r>
      <w:r w:rsidRPr="00AB4DD3">
        <w:rPr>
          <w:rFonts w:ascii="Arial" w:hAnsi="Arial" w:cs="Arial"/>
          <w:lang w:val="en-US"/>
        </w:rPr>
        <w:t xml:space="preserve"> and commitments. The main causes are maturity mismatches and repricing risks for assets and liabilities presented in the Bank’s statement of financial position. </w:t>
      </w:r>
    </w:p>
    <w:p w14:paraId="3951F464" w14:textId="77777777" w:rsidR="00ED0A7F" w:rsidRDefault="00ED0A7F">
      <w:pPr>
        <w:rPr>
          <w:rFonts w:ascii="Arial" w:hAnsi="Arial" w:cs="Arial"/>
          <w:spacing w:val="-1"/>
          <w:lang w:val="en-US"/>
        </w:rPr>
      </w:pPr>
      <w:r>
        <w:rPr>
          <w:rFonts w:ascii="Arial" w:hAnsi="Arial" w:cs="Arial"/>
          <w:spacing w:val="-1"/>
          <w:lang w:val="en-US"/>
        </w:rPr>
        <w:br w:type="page"/>
      </w:r>
    </w:p>
    <w:p w14:paraId="181964AA" w14:textId="77777777" w:rsidR="00BF70FA" w:rsidRPr="000074EE" w:rsidRDefault="00BF70FA" w:rsidP="00ED0A7F">
      <w:pPr>
        <w:tabs>
          <w:tab w:val="left" w:pos="1440"/>
        </w:tabs>
        <w:spacing w:before="120" w:after="120" w:line="380" w:lineRule="exact"/>
        <w:ind w:left="1080" w:right="-43"/>
        <w:jc w:val="thaiDistribute"/>
        <w:rPr>
          <w:rFonts w:ascii="Arial" w:hAnsi="Arial" w:cs="Arial"/>
          <w:spacing w:val="-1"/>
          <w:lang w:val="en-US"/>
        </w:rPr>
      </w:pPr>
      <w:r w:rsidRPr="000074EE">
        <w:rPr>
          <w:rFonts w:ascii="Arial" w:hAnsi="Arial" w:cs="Arial"/>
          <w:spacing w:val="-1"/>
          <w:lang w:val="en-US"/>
        </w:rPr>
        <w:lastRenderedPageBreak/>
        <w:t>The nature of the Bank’s exposures to interest rate risk in the banking books are as follows:</w:t>
      </w:r>
    </w:p>
    <w:p w14:paraId="21379A69"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(1)</w:t>
      </w:r>
      <w:r w:rsidRPr="00AB4DD3">
        <w:rPr>
          <w:rFonts w:ascii="Arial" w:hAnsi="Arial" w:cs="Arial"/>
          <w:lang w:val="en-US"/>
        </w:rPr>
        <w:tab/>
        <w:t>Repricing Risk</w:t>
      </w:r>
    </w:p>
    <w:p w14:paraId="6D2B8103"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ab/>
        <w:t>This arises due to mismatches between the maturities or interest rate reset dates of assets and liabilities.</w:t>
      </w:r>
    </w:p>
    <w:p w14:paraId="39014C3F"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(2)</w:t>
      </w:r>
      <w:r w:rsidRPr="00AB4DD3">
        <w:rPr>
          <w:rFonts w:ascii="Arial" w:hAnsi="Arial" w:cs="Arial"/>
          <w:lang w:val="en-US"/>
        </w:rPr>
        <w:tab/>
        <w:t>Basis Risk</w:t>
      </w:r>
    </w:p>
    <w:p w14:paraId="01D6E5FB"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ab/>
        <w:t xml:space="preserve">This arises because of mismatches between changes in the reference interest rates used for assets and liabilities.   </w:t>
      </w:r>
    </w:p>
    <w:p w14:paraId="2C418089" w14:textId="77777777" w:rsidR="00BF70FA" w:rsidRPr="00AB4DD3" w:rsidRDefault="00BF70FA" w:rsidP="00ED0A7F">
      <w:pPr>
        <w:tabs>
          <w:tab w:val="left" w:pos="1620"/>
        </w:tabs>
        <w:spacing w:before="120" w:after="120" w:line="380" w:lineRule="exact"/>
        <w:ind w:left="1616" w:right="-45" w:hanging="539"/>
        <w:jc w:val="thaiDistribute"/>
        <w:rPr>
          <w:rFonts w:ascii="Arial" w:hAnsi="Arial" w:cs="Arial"/>
          <w:lang w:val="en-US"/>
        </w:rPr>
      </w:pPr>
      <w:r w:rsidRPr="00AB4DD3">
        <w:rPr>
          <w:rFonts w:ascii="Arial" w:hAnsi="Arial" w:cs="Arial"/>
          <w:lang w:val="en-US"/>
        </w:rPr>
        <w:t>(3)</w:t>
      </w:r>
      <w:r w:rsidRPr="00AB4DD3">
        <w:rPr>
          <w:rFonts w:ascii="Arial" w:hAnsi="Arial" w:cs="Arial"/>
          <w:lang w:val="en-US"/>
        </w:rPr>
        <w:tab/>
        <w:t>Option Risk</w:t>
      </w:r>
    </w:p>
    <w:p w14:paraId="67ECE402" w14:textId="77777777" w:rsidR="00BF70FA" w:rsidRPr="00AB4DD3" w:rsidRDefault="00BF70FA" w:rsidP="00ED0A7F">
      <w:pPr>
        <w:tabs>
          <w:tab w:val="left" w:pos="1620"/>
        </w:tabs>
        <w:spacing w:before="120" w:after="120" w:line="380" w:lineRule="exact"/>
        <w:ind w:left="1620" w:right="-43" w:hanging="540"/>
        <w:jc w:val="thaiDistribute"/>
        <w:rPr>
          <w:rFonts w:ascii="Arial" w:hAnsi="Arial" w:cs="Arial"/>
          <w:lang w:val="en-US"/>
        </w:rPr>
      </w:pPr>
      <w:r w:rsidRPr="00AB4DD3">
        <w:rPr>
          <w:rFonts w:ascii="Arial" w:hAnsi="Arial" w:cs="Arial"/>
          <w:lang w:val="en-US"/>
        </w:rPr>
        <w:tab/>
        <w:t xml:space="preserve">The Bank is exposed to risk as a result of options embedded in its financial contracts, whether as debtor or creditor, which grant the Bank’s </w:t>
      </w:r>
      <w:r w:rsidRPr="00AB4DD3">
        <w:rPr>
          <w:rFonts w:ascii="Arial" w:hAnsi="Arial" w:cs="Arial"/>
          <w:lang w:val="en-GB"/>
        </w:rPr>
        <w:t xml:space="preserve">counterparties a right to </w:t>
      </w:r>
      <w:r w:rsidRPr="00AB4DD3">
        <w:rPr>
          <w:rFonts w:ascii="Arial" w:hAnsi="Arial" w:cs="Arial"/>
          <w:lang w:val="en-US"/>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AB4DD3">
        <w:rPr>
          <w:rFonts w:ascii="Arial" w:hAnsi="Arial" w:cs="Arial"/>
          <w:cs/>
          <w:lang w:val="en-US"/>
        </w:rPr>
        <w:t xml:space="preserve"> </w:t>
      </w:r>
      <w:r w:rsidRPr="00AB4DD3">
        <w:rPr>
          <w:rFonts w:ascii="Arial" w:hAnsi="Arial" w:cs="Arial"/>
          <w:lang w:val="en-US"/>
        </w:rPr>
        <w:t>in the statement of financial position, would change for the worse.</w:t>
      </w:r>
    </w:p>
    <w:p w14:paraId="05F40236" w14:textId="77777777" w:rsidR="00BF70FA" w:rsidRPr="00AB4DD3" w:rsidRDefault="00BF70FA" w:rsidP="00ED0A7F">
      <w:pPr>
        <w:spacing w:before="120" w:after="120" w:line="380" w:lineRule="exact"/>
        <w:ind w:left="1080"/>
        <w:jc w:val="thaiDistribute"/>
        <w:rPr>
          <w:rFonts w:ascii="Arial" w:hAnsi="Arial" w:cs="Arial"/>
          <w:lang w:val="en-GB"/>
        </w:rPr>
      </w:pPr>
      <w:r w:rsidRPr="00AB4DD3">
        <w:rPr>
          <w:rFonts w:ascii="Arial" w:hAnsi="Arial" w:cs="Arial"/>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7D059127" w14:textId="77777777" w:rsidR="00BF70FA" w:rsidRPr="00AB4DD3" w:rsidRDefault="00BF70FA" w:rsidP="00ED0A7F">
      <w:pPr>
        <w:spacing w:before="120" w:after="120" w:line="380" w:lineRule="exact"/>
        <w:ind w:left="1077"/>
        <w:jc w:val="thaiDistribute"/>
        <w:rPr>
          <w:rFonts w:ascii="Arial" w:hAnsi="Arial" w:cs="Arial"/>
          <w:lang w:val="en-GB"/>
        </w:rPr>
      </w:pPr>
      <w:r w:rsidRPr="00AB4DD3">
        <w:rPr>
          <w:rFonts w:ascii="Arial" w:hAnsi="Arial" w:cs="Arial"/>
          <w:lang w:val="en-GB"/>
        </w:rPr>
        <w:t>Moreover, the Bank performs stress tests by simulating an interest rate crisis, using simulations provided by the BOT and/or appropriate simulations it has established itself.</w:t>
      </w:r>
    </w:p>
    <w:p w14:paraId="599E8691" w14:textId="77777777" w:rsidR="00BF70FA" w:rsidRDefault="0070567B" w:rsidP="00ED0A7F">
      <w:pPr>
        <w:spacing w:before="120" w:after="120" w:line="380" w:lineRule="exact"/>
        <w:ind w:left="1077"/>
        <w:jc w:val="thaiDistribute"/>
        <w:rPr>
          <w:rFonts w:ascii="Arial" w:hAnsi="Arial" w:cs="Arial"/>
          <w:lang w:val="en-US"/>
        </w:rPr>
      </w:pPr>
      <w:r w:rsidRPr="006E1895">
        <w:rPr>
          <w:rFonts w:ascii="Arial" w:hAnsi="Arial" w:cs="Arial"/>
          <w:lang w:val="en-GB"/>
        </w:rPr>
        <w:t xml:space="preserve">As at </w:t>
      </w:r>
      <w:r w:rsidR="000074EE">
        <w:rPr>
          <w:rFonts w:ascii="Arial" w:hAnsi="Arial" w:cs="Arial"/>
          <w:lang w:val="en-US"/>
        </w:rPr>
        <w:t>31</w:t>
      </w:r>
      <w:r w:rsidR="000074EE" w:rsidRPr="005F0C30">
        <w:rPr>
          <w:rFonts w:ascii="Arial" w:hAnsi="Arial" w:cs="Cordia New" w:hint="cs"/>
          <w:cs/>
          <w:lang w:val="en-US"/>
        </w:rPr>
        <w:t xml:space="preserve"> </w:t>
      </w:r>
      <w:r w:rsidR="000074EE">
        <w:rPr>
          <w:rFonts w:ascii="Arial" w:hAnsi="Arial" w:cs="Arial"/>
          <w:lang w:val="en-GB"/>
        </w:rPr>
        <w:t xml:space="preserve">December </w:t>
      </w:r>
      <w:r>
        <w:rPr>
          <w:rFonts w:ascii="Arial" w:hAnsi="Arial" w:cs="Arial"/>
          <w:lang w:val="en-GB"/>
        </w:rPr>
        <w:t>2021 and 2020</w:t>
      </w:r>
      <w:r w:rsidR="00BF70FA" w:rsidRPr="006E1895">
        <w:rPr>
          <w:rFonts w:ascii="Arial" w:hAnsi="Arial" w:cs="Arial"/>
          <w:lang w:val="en-GB"/>
        </w:rPr>
        <w:t>, financial assets and liabilities, classified by types of interest rate, were as follows:</w:t>
      </w:r>
    </w:p>
    <w:p w14:paraId="319D5D31" w14:textId="77777777" w:rsidR="00143F83" w:rsidRPr="004C1D99" w:rsidRDefault="00143F83">
      <w:pPr>
        <w:rPr>
          <w:lang w:val="en-US"/>
        </w:rPr>
      </w:pPr>
      <w:r>
        <w:rPr>
          <w:cs/>
        </w:rPr>
        <w:br w:type="page"/>
      </w: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0074EE" w:rsidRPr="006E1895" w14:paraId="233BB838" w14:textId="77777777" w:rsidTr="000D5E4E">
        <w:trPr>
          <w:cantSplit/>
          <w:tblHeader/>
        </w:trPr>
        <w:tc>
          <w:tcPr>
            <w:tcW w:w="2700" w:type="dxa"/>
            <w:tcBorders>
              <w:top w:val="nil"/>
              <w:left w:val="nil"/>
              <w:bottom w:val="nil"/>
              <w:right w:val="nil"/>
            </w:tcBorders>
            <w:vAlign w:val="bottom"/>
          </w:tcPr>
          <w:p w14:paraId="7D0CE595" w14:textId="77777777" w:rsidR="000074EE" w:rsidRPr="006E1895" w:rsidRDefault="000074EE" w:rsidP="000074EE">
            <w:pPr>
              <w:spacing w:line="320" w:lineRule="exact"/>
              <w:ind w:left="162" w:hanging="162"/>
              <w:rPr>
                <w:rFonts w:ascii="Arial" w:hAnsi="Arial" w:cs="Arial"/>
                <w:sz w:val="16"/>
                <w:szCs w:val="16"/>
                <w:lang w:val="en-GB"/>
              </w:rPr>
            </w:pPr>
          </w:p>
        </w:tc>
        <w:tc>
          <w:tcPr>
            <w:tcW w:w="1275" w:type="dxa"/>
            <w:tcBorders>
              <w:top w:val="nil"/>
              <w:left w:val="nil"/>
              <w:bottom w:val="nil"/>
              <w:right w:val="nil"/>
            </w:tcBorders>
          </w:tcPr>
          <w:p w14:paraId="72D07B96"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tcPr>
          <w:p w14:paraId="43223070"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tcPr>
          <w:p w14:paraId="11A917C6"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2551" w:type="dxa"/>
            <w:gridSpan w:val="2"/>
            <w:tcBorders>
              <w:top w:val="nil"/>
              <w:left w:val="nil"/>
              <w:bottom w:val="nil"/>
              <w:right w:val="nil"/>
            </w:tcBorders>
          </w:tcPr>
          <w:p w14:paraId="1F01CDAA" w14:textId="77777777" w:rsidR="000074EE" w:rsidRPr="00362EF2" w:rsidRDefault="000074EE" w:rsidP="000074EE">
            <w:pPr>
              <w:tabs>
                <w:tab w:val="decimal" w:pos="1026"/>
              </w:tabs>
              <w:spacing w:line="320" w:lineRule="exact"/>
              <w:jc w:val="right"/>
              <w:rPr>
                <w:rFonts w:ascii="Arial" w:hAnsi="Arial" w:cs="Arial"/>
                <w:sz w:val="16"/>
                <w:szCs w:val="16"/>
                <w:lang w:val="en-US"/>
              </w:rPr>
            </w:pPr>
            <w:r w:rsidRPr="006E1895">
              <w:rPr>
                <w:rFonts w:ascii="Arial" w:hAnsi="Arial" w:cs="Arial"/>
                <w:sz w:val="16"/>
                <w:szCs w:val="16"/>
                <w:lang w:val="en-GB"/>
              </w:rPr>
              <w:t>(Unit: Thousand Baht)</w:t>
            </w:r>
          </w:p>
        </w:tc>
      </w:tr>
      <w:tr w:rsidR="00BF70FA" w:rsidRPr="006E1895" w14:paraId="0B358B71" w14:textId="77777777" w:rsidTr="000D5E4E">
        <w:trPr>
          <w:cantSplit/>
          <w:tblHeader/>
        </w:trPr>
        <w:tc>
          <w:tcPr>
            <w:tcW w:w="2700" w:type="dxa"/>
            <w:tcBorders>
              <w:top w:val="nil"/>
              <w:left w:val="nil"/>
              <w:bottom w:val="nil"/>
              <w:right w:val="nil"/>
            </w:tcBorders>
            <w:vAlign w:val="bottom"/>
          </w:tcPr>
          <w:p w14:paraId="4516FE6E" w14:textId="77777777" w:rsidR="00BF70FA" w:rsidRPr="00BB7090" w:rsidRDefault="00BF70FA" w:rsidP="000074EE">
            <w:pPr>
              <w:spacing w:line="320" w:lineRule="exact"/>
              <w:ind w:left="132" w:hanging="132"/>
              <w:jc w:val="center"/>
              <w:rPr>
                <w:rFonts w:ascii="Arial" w:hAnsi="Arial" w:cs="Cordia New"/>
                <w:sz w:val="16"/>
                <w:szCs w:val="16"/>
                <w:cs/>
              </w:rPr>
            </w:pPr>
          </w:p>
        </w:tc>
        <w:tc>
          <w:tcPr>
            <w:tcW w:w="6378" w:type="dxa"/>
            <w:gridSpan w:val="5"/>
            <w:tcBorders>
              <w:top w:val="nil"/>
              <w:left w:val="nil"/>
              <w:bottom w:val="nil"/>
              <w:right w:val="nil"/>
            </w:tcBorders>
            <w:vAlign w:val="bottom"/>
          </w:tcPr>
          <w:p w14:paraId="1E2BA3BF" w14:textId="77777777" w:rsidR="00BF70FA" w:rsidRPr="006E1895" w:rsidRDefault="000074EE" w:rsidP="000074EE">
            <w:pPr>
              <w:pBdr>
                <w:bottom w:val="single" w:sz="4" w:space="1" w:color="auto"/>
              </w:pBdr>
              <w:spacing w:line="320" w:lineRule="exact"/>
              <w:ind w:left="132" w:hanging="132"/>
              <w:jc w:val="center"/>
              <w:rPr>
                <w:rFonts w:ascii="Arial" w:hAnsi="Arial" w:cs="Arial"/>
                <w:sz w:val="16"/>
                <w:szCs w:val="16"/>
                <w:lang w:val="en-US"/>
              </w:rPr>
            </w:pPr>
            <w:r>
              <w:rPr>
                <w:rFonts w:ascii="Arial" w:hAnsi="Arial" w:cs="Arial"/>
                <w:sz w:val="16"/>
                <w:szCs w:val="16"/>
                <w:lang w:val="en-GB"/>
              </w:rPr>
              <w:t>31 December</w:t>
            </w:r>
            <w:r w:rsidR="0070567B">
              <w:rPr>
                <w:rFonts w:ascii="Arial" w:hAnsi="Arial" w:cs="Arial"/>
                <w:sz w:val="16"/>
                <w:szCs w:val="16"/>
                <w:lang w:val="en-GB"/>
              </w:rPr>
              <w:t xml:space="preserve"> 2021</w:t>
            </w:r>
          </w:p>
        </w:tc>
      </w:tr>
      <w:tr w:rsidR="00BF70FA" w:rsidRPr="006E1895" w14:paraId="46A8DEEB" w14:textId="77777777" w:rsidTr="000D5E4E">
        <w:trPr>
          <w:cantSplit/>
          <w:tblHeader/>
        </w:trPr>
        <w:tc>
          <w:tcPr>
            <w:tcW w:w="2700" w:type="dxa"/>
            <w:tcBorders>
              <w:top w:val="nil"/>
              <w:left w:val="nil"/>
              <w:bottom w:val="nil"/>
              <w:right w:val="nil"/>
            </w:tcBorders>
            <w:vAlign w:val="bottom"/>
          </w:tcPr>
          <w:p w14:paraId="2033123E" w14:textId="77777777" w:rsidR="00BF70FA" w:rsidRPr="006E1895" w:rsidRDefault="00BF70FA" w:rsidP="000074EE">
            <w:pPr>
              <w:pBdr>
                <w:bottom w:val="single" w:sz="4" w:space="1" w:color="auto"/>
              </w:pBdr>
              <w:tabs>
                <w:tab w:val="left" w:pos="360"/>
                <w:tab w:val="left" w:pos="1440"/>
                <w:tab w:val="left" w:pos="2160"/>
              </w:tabs>
              <w:spacing w:line="320" w:lineRule="exact"/>
              <w:jc w:val="center"/>
              <w:rPr>
                <w:rFonts w:ascii="Arial" w:hAnsi="Arial" w:cs="Arial"/>
                <w:sz w:val="16"/>
                <w:szCs w:val="16"/>
                <w:lang w:val="en-US"/>
              </w:rPr>
            </w:pPr>
            <w:r>
              <w:rPr>
                <w:rFonts w:ascii="Arial" w:hAnsi="Arial" w:cs="Arial"/>
                <w:sz w:val="16"/>
                <w:szCs w:val="16"/>
                <w:lang w:val="en-US"/>
              </w:rPr>
              <w:t>Transactions</w:t>
            </w:r>
          </w:p>
        </w:tc>
        <w:tc>
          <w:tcPr>
            <w:tcW w:w="1275" w:type="dxa"/>
            <w:tcBorders>
              <w:top w:val="nil"/>
              <w:left w:val="nil"/>
              <w:bottom w:val="nil"/>
              <w:right w:val="nil"/>
            </w:tcBorders>
            <w:vAlign w:val="bottom"/>
          </w:tcPr>
          <w:p w14:paraId="624FA418" w14:textId="77777777" w:rsidR="00BF70FA" w:rsidRPr="006E1895" w:rsidRDefault="00BF70FA" w:rsidP="000074EE">
            <w:pPr>
              <w:pBdr>
                <w:bottom w:val="single" w:sz="4" w:space="1" w:color="auto"/>
              </w:pBdr>
              <w:spacing w:line="320" w:lineRule="exact"/>
              <w:jc w:val="center"/>
              <w:rPr>
                <w:rFonts w:ascii="Arial" w:hAnsi="Arial" w:cs="Arial"/>
                <w:sz w:val="16"/>
                <w:szCs w:val="16"/>
                <w:cs/>
                <w:lang w:val="en-US"/>
              </w:rPr>
            </w:pPr>
            <w:r w:rsidRPr="006E1895">
              <w:rPr>
                <w:rFonts w:ascii="Arial" w:hAnsi="Arial" w:cs="Arial"/>
                <w:sz w:val="16"/>
                <w:szCs w:val="16"/>
                <w:lang w:val="en-US"/>
              </w:rPr>
              <w:t>Floating                 interest rates</w:t>
            </w:r>
          </w:p>
        </w:tc>
        <w:tc>
          <w:tcPr>
            <w:tcW w:w="1276" w:type="dxa"/>
            <w:tcBorders>
              <w:top w:val="nil"/>
              <w:left w:val="nil"/>
              <w:bottom w:val="nil"/>
              <w:right w:val="nil"/>
            </w:tcBorders>
            <w:vAlign w:val="bottom"/>
          </w:tcPr>
          <w:p w14:paraId="2457292D" w14:textId="77777777" w:rsidR="00BF70FA" w:rsidRPr="006E1895" w:rsidRDefault="00BF70FA" w:rsidP="000074EE">
            <w:pPr>
              <w:pBdr>
                <w:bottom w:val="single" w:sz="4" w:space="1" w:color="auto"/>
              </w:pBdr>
              <w:spacing w:line="320" w:lineRule="exact"/>
              <w:jc w:val="center"/>
              <w:rPr>
                <w:rFonts w:ascii="Arial" w:hAnsi="Arial" w:cs="Arial"/>
                <w:sz w:val="16"/>
                <w:szCs w:val="16"/>
                <w:lang w:val="en-US"/>
              </w:rPr>
            </w:pPr>
            <w:r w:rsidRPr="006E1895">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3ED371DF" w14:textId="77777777" w:rsidR="00BF70FA" w:rsidRPr="006E1895" w:rsidRDefault="00BF70FA" w:rsidP="000074EE">
            <w:pPr>
              <w:pBdr>
                <w:bottom w:val="single" w:sz="4" w:space="1" w:color="auto"/>
              </w:pBdr>
              <w:spacing w:line="320" w:lineRule="exact"/>
              <w:jc w:val="center"/>
              <w:rPr>
                <w:rFonts w:ascii="Arial" w:hAnsi="Arial" w:cs="Arial"/>
                <w:sz w:val="16"/>
                <w:szCs w:val="16"/>
                <w:lang w:val="en-GB"/>
              </w:rPr>
            </w:pPr>
            <w:r w:rsidRPr="006E1895">
              <w:rPr>
                <w:rFonts w:ascii="Arial" w:hAnsi="Arial" w:cs="Arial"/>
                <w:sz w:val="16"/>
                <w:szCs w:val="16"/>
                <w:lang w:val="en-GB"/>
              </w:rPr>
              <w:t>Non-interest bearing</w:t>
            </w:r>
          </w:p>
        </w:tc>
        <w:tc>
          <w:tcPr>
            <w:tcW w:w="1276" w:type="dxa"/>
            <w:tcBorders>
              <w:top w:val="nil"/>
              <w:left w:val="nil"/>
              <w:bottom w:val="nil"/>
              <w:right w:val="nil"/>
            </w:tcBorders>
          </w:tcPr>
          <w:p w14:paraId="50C45FA3" w14:textId="77777777" w:rsidR="00BF70FA" w:rsidRPr="006E1895" w:rsidRDefault="00BF70FA" w:rsidP="000074EE">
            <w:pPr>
              <w:pBdr>
                <w:bottom w:val="single" w:sz="4" w:space="1" w:color="auto"/>
              </w:pBdr>
              <w:spacing w:line="320" w:lineRule="exact"/>
              <w:jc w:val="center"/>
              <w:rPr>
                <w:rFonts w:ascii="Arial" w:hAnsi="Arial" w:cs="Arial"/>
                <w:sz w:val="16"/>
                <w:szCs w:val="16"/>
                <w:lang w:val="en-GB"/>
              </w:rPr>
            </w:pPr>
            <w:r w:rsidRPr="003A1305">
              <w:rPr>
                <w:rFonts w:ascii="Arial" w:hAnsi="Arial" w:cs="Arial"/>
                <w:sz w:val="16"/>
                <w:szCs w:val="16"/>
                <w:lang w:val="en-GB"/>
              </w:rPr>
              <w:t>Non-performing loans</w:t>
            </w:r>
          </w:p>
        </w:tc>
        <w:tc>
          <w:tcPr>
            <w:tcW w:w="1275" w:type="dxa"/>
            <w:tcBorders>
              <w:top w:val="nil"/>
              <w:left w:val="nil"/>
              <w:bottom w:val="nil"/>
              <w:right w:val="nil"/>
            </w:tcBorders>
            <w:vAlign w:val="bottom"/>
          </w:tcPr>
          <w:p w14:paraId="1895D213" w14:textId="77777777" w:rsidR="00BF70FA" w:rsidRPr="006E1895" w:rsidRDefault="00BF70FA" w:rsidP="000074EE">
            <w:pPr>
              <w:pBdr>
                <w:bottom w:val="single" w:sz="4" w:space="1" w:color="auto"/>
              </w:pBdr>
              <w:spacing w:line="320" w:lineRule="exact"/>
              <w:jc w:val="center"/>
              <w:rPr>
                <w:rFonts w:ascii="Arial" w:hAnsi="Arial" w:cs="Arial"/>
                <w:sz w:val="16"/>
                <w:szCs w:val="16"/>
                <w:lang w:val="en-GB"/>
              </w:rPr>
            </w:pPr>
            <w:r w:rsidRPr="006E1895">
              <w:rPr>
                <w:rFonts w:ascii="Arial" w:hAnsi="Arial" w:cs="Arial"/>
                <w:sz w:val="16"/>
                <w:szCs w:val="16"/>
                <w:lang w:val="en-GB"/>
              </w:rPr>
              <w:t>Total</w:t>
            </w:r>
          </w:p>
        </w:tc>
      </w:tr>
      <w:tr w:rsidR="00BF70FA" w:rsidRPr="006E1895" w14:paraId="666CB398" w14:textId="77777777" w:rsidTr="000D5E4E">
        <w:trPr>
          <w:cantSplit/>
        </w:trPr>
        <w:tc>
          <w:tcPr>
            <w:tcW w:w="2700" w:type="dxa"/>
            <w:tcBorders>
              <w:top w:val="nil"/>
              <w:left w:val="nil"/>
              <w:bottom w:val="nil"/>
              <w:right w:val="nil"/>
            </w:tcBorders>
            <w:vAlign w:val="bottom"/>
          </w:tcPr>
          <w:p w14:paraId="577CCA2A" w14:textId="77777777" w:rsidR="00BF70FA" w:rsidRPr="006E1895" w:rsidRDefault="00BF70FA" w:rsidP="000074EE">
            <w:pPr>
              <w:spacing w:line="320" w:lineRule="exact"/>
              <w:rPr>
                <w:rFonts w:ascii="Arial" w:hAnsi="Arial" w:cs="Arial"/>
                <w:sz w:val="16"/>
                <w:szCs w:val="16"/>
                <w:lang w:val="en-GB"/>
              </w:rPr>
            </w:pPr>
            <w:r w:rsidRPr="006E1895">
              <w:rPr>
                <w:rFonts w:ascii="Arial" w:hAnsi="Arial" w:cs="Arial"/>
                <w:b/>
                <w:bCs/>
                <w:sz w:val="16"/>
                <w:szCs w:val="16"/>
                <w:u w:val="single"/>
                <w:lang w:val="en-GB"/>
              </w:rPr>
              <w:t>Financial assets</w:t>
            </w:r>
            <w:r w:rsidRPr="006E1895">
              <w:rPr>
                <w:rFonts w:ascii="Arial" w:hAnsi="Arial" w:cs="Arial"/>
                <w:sz w:val="16"/>
                <w:szCs w:val="16"/>
                <w:cs/>
                <w:lang w:val="en-GB"/>
              </w:rPr>
              <w:t xml:space="preserve"> </w:t>
            </w:r>
          </w:p>
        </w:tc>
        <w:tc>
          <w:tcPr>
            <w:tcW w:w="1275" w:type="dxa"/>
            <w:tcBorders>
              <w:top w:val="nil"/>
              <w:left w:val="nil"/>
              <w:bottom w:val="nil"/>
              <w:right w:val="nil"/>
            </w:tcBorders>
          </w:tcPr>
          <w:p w14:paraId="6964A391" w14:textId="77777777" w:rsidR="00BF70FA" w:rsidRPr="006E1895" w:rsidRDefault="00BF70FA" w:rsidP="000074EE">
            <w:pPr>
              <w:spacing w:line="320" w:lineRule="exact"/>
              <w:rPr>
                <w:rFonts w:ascii="Arial" w:hAnsi="Arial" w:cs="Arial"/>
                <w:sz w:val="16"/>
                <w:szCs w:val="16"/>
                <w:cs/>
              </w:rPr>
            </w:pPr>
          </w:p>
        </w:tc>
        <w:tc>
          <w:tcPr>
            <w:tcW w:w="1276" w:type="dxa"/>
            <w:tcBorders>
              <w:top w:val="nil"/>
              <w:left w:val="nil"/>
              <w:bottom w:val="nil"/>
              <w:right w:val="nil"/>
            </w:tcBorders>
            <w:vAlign w:val="bottom"/>
          </w:tcPr>
          <w:p w14:paraId="54E3EA9C" w14:textId="77777777" w:rsidR="00BF70FA" w:rsidRPr="006E1895" w:rsidRDefault="00BF70FA" w:rsidP="000074EE">
            <w:pPr>
              <w:spacing w:line="320" w:lineRule="exact"/>
              <w:rPr>
                <w:rFonts w:ascii="Arial" w:hAnsi="Arial" w:cs="Arial"/>
                <w:sz w:val="16"/>
                <w:szCs w:val="16"/>
                <w:cs/>
              </w:rPr>
            </w:pPr>
          </w:p>
        </w:tc>
        <w:tc>
          <w:tcPr>
            <w:tcW w:w="1276" w:type="dxa"/>
            <w:tcBorders>
              <w:top w:val="nil"/>
              <w:left w:val="nil"/>
              <w:bottom w:val="nil"/>
              <w:right w:val="nil"/>
            </w:tcBorders>
            <w:vAlign w:val="bottom"/>
          </w:tcPr>
          <w:p w14:paraId="46AC42F4" w14:textId="77777777" w:rsidR="00BF70FA" w:rsidRPr="006E1895" w:rsidRDefault="00BF70FA" w:rsidP="000074EE">
            <w:pPr>
              <w:spacing w:line="320" w:lineRule="exact"/>
              <w:rPr>
                <w:rFonts w:ascii="Arial" w:hAnsi="Arial" w:cs="Arial"/>
                <w:sz w:val="16"/>
                <w:szCs w:val="16"/>
                <w:cs/>
              </w:rPr>
            </w:pPr>
          </w:p>
        </w:tc>
        <w:tc>
          <w:tcPr>
            <w:tcW w:w="1276" w:type="dxa"/>
            <w:tcBorders>
              <w:top w:val="nil"/>
              <w:left w:val="nil"/>
              <w:bottom w:val="nil"/>
              <w:right w:val="nil"/>
            </w:tcBorders>
          </w:tcPr>
          <w:p w14:paraId="59917423" w14:textId="77777777" w:rsidR="00BF70FA" w:rsidRPr="006E1895" w:rsidRDefault="00BF70FA" w:rsidP="000074EE">
            <w:pPr>
              <w:tabs>
                <w:tab w:val="decimal" w:pos="1085"/>
              </w:tabs>
              <w:spacing w:line="32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3C215954" w14:textId="77777777" w:rsidR="00BF70FA" w:rsidRPr="006E1895" w:rsidRDefault="00BF70FA" w:rsidP="000074EE">
            <w:pPr>
              <w:tabs>
                <w:tab w:val="decimal" w:pos="1085"/>
              </w:tabs>
              <w:spacing w:line="320" w:lineRule="exact"/>
              <w:ind w:left="-18" w:right="-18"/>
              <w:rPr>
                <w:rFonts w:ascii="Arial" w:hAnsi="Arial" w:cs="Arial"/>
                <w:sz w:val="16"/>
                <w:szCs w:val="16"/>
                <w:cs/>
                <w:lang w:val="en-GB"/>
              </w:rPr>
            </w:pPr>
          </w:p>
        </w:tc>
      </w:tr>
      <w:tr w:rsidR="00362EF2" w:rsidRPr="006E1895" w14:paraId="180CAC4D" w14:textId="77777777" w:rsidTr="000D5E4E">
        <w:trPr>
          <w:cantSplit/>
        </w:trPr>
        <w:tc>
          <w:tcPr>
            <w:tcW w:w="2700" w:type="dxa"/>
            <w:tcBorders>
              <w:top w:val="nil"/>
              <w:left w:val="nil"/>
              <w:bottom w:val="nil"/>
              <w:right w:val="nil"/>
            </w:tcBorders>
            <w:vAlign w:val="bottom"/>
          </w:tcPr>
          <w:p w14:paraId="7332C461" w14:textId="77777777" w:rsidR="00362EF2" w:rsidRPr="006E1895" w:rsidRDefault="00362EF2"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Cash</w:t>
            </w:r>
          </w:p>
        </w:tc>
        <w:tc>
          <w:tcPr>
            <w:tcW w:w="1275" w:type="dxa"/>
            <w:tcBorders>
              <w:top w:val="nil"/>
              <w:left w:val="nil"/>
              <w:bottom w:val="nil"/>
              <w:right w:val="nil"/>
            </w:tcBorders>
          </w:tcPr>
          <w:p w14:paraId="7DA4A83C" w14:textId="77777777" w:rsidR="00362EF2" w:rsidRPr="00362EF2" w:rsidRDefault="008E3F3B" w:rsidP="000074EE">
            <w:pPr>
              <w:tabs>
                <w:tab w:val="decimal" w:pos="1026"/>
              </w:tabs>
              <w:spacing w:line="32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tcPr>
          <w:p w14:paraId="30D6EE53"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4081A89D"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717,749</w:t>
            </w:r>
          </w:p>
        </w:tc>
        <w:tc>
          <w:tcPr>
            <w:tcW w:w="1276" w:type="dxa"/>
            <w:tcBorders>
              <w:top w:val="nil"/>
              <w:left w:val="nil"/>
              <w:bottom w:val="nil"/>
              <w:right w:val="nil"/>
            </w:tcBorders>
          </w:tcPr>
          <w:p w14:paraId="492E6D4B"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1523C36B"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717,749</w:t>
            </w:r>
          </w:p>
        </w:tc>
      </w:tr>
      <w:tr w:rsidR="00362EF2" w:rsidRPr="000011D9" w14:paraId="4554AA1A" w14:textId="77777777" w:rsidTr="000D5E4E">
        <w:trPr>
          <w:cantSplit/>
        </w:trPr>
        <w:tc>
          <w:tcPr>
            <w:tcW w:w="2700" w:type="dxa"/>
            <w:tcBorders>
              <w:top w:val="nil"/>
              <w:left w:val="nil"/>
              <w:bottom w:val="nil"/>
              <w:right w:val="nil"/>
            </w:tcBorders>
            <w:vAlign w:val="bottom"/>
          </w:tcPr>
          <w:p w14:paraId="393AC3F0" w14:textId="77777777" w:rsidR="00362EF2" w:rsidRPr="006E1895" w:rsidRDefault="00362EF2"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tcPr>
          <w:p w14:paraId="1E7BB059" w14:textId="77777777" w:rsidR="00362EF2" w:rsidRPr="00362EF2" w:rsidRDefault="008E3F3B" w:rsidP="000074EE">
            <w:pPr>
              <w:tabs>
                <w:tab w:val="decimal" w:pos="1026"/>
              </w:tabs>
              <w:spacing w:line="320" w:lineRule="exact"/>
              <w:rPr>
                <w:rFonts w:ascii="Arial" w:hAnsi="Arial" w:cs="Arial"/>
                <w:sz w:val="16"/>
                <w:szCs w:val="16"/>
                <w:cs/>
                <w:lang w:val="en-US"/>
              </w:rPr>
            </w:pPr>
            <w:r w:rsidRPr="008E3F3B">
              <w:rPr>
                <w:rFonts w:ascii="Arial" w:hAnsi="Arial" w:cs="Arial"/>
                <w:sz w:val="16"/>
                <w:szCs w:val="16"/>
                <w:lang w:val="en-US"/>
              </w:rPr>
              <w:t>1,686,717</w:t>
            </w:r>
          </w:p>
        </w:tc>
        <w:tc>
          <w:tcPr>
            <w:tcW w:w="1276" w:type="dxa"/>
            <w:tcBorders>
              <w:top w:val="nil"/>
              <w:left w:val="nil"/>
              <w:bottom w:val="nil"/>
              <w:right w:val="nil"/>
            </w:tcBorders>
          </w:tcPr>
          <w:p w14:paraId="0A28F7DD" w14:textId="77777777" w:rsidR="00362EF2" w:rsidRPr="00F05B44" w:rsidRDefault="008E3F3B" w:rsidP="000074EE">
            <w:pPr>
              <w:tabs>
                <w:tab w:val="decimal" w:pos="1026"/>
              </w:tabs>
              <w:spacing w:line="320" w:lineRule="exact"/>
              <w:rPr>
                <w:rFonts w:ascii="Arial" w:hAnsi="Arial" w:cs="Cordia New"/>
                <w:sz w:val="16"/>
                <w:szCs w:val="16"/>
                <w:cs/>
                <w:lang w:val="en-US"/>
              </w:rPr>
            </w:pPr>
            <w:r w:rsidRPr="008E3F3B">
              <w:rPr>
                <w:rFonts w:ascii="Arial" w:hAnsi="Arial" w:cs="Cordia New"/>
                <w:sz w:val="16"/>
                <w:szCs w:val="16"/>
                <w:lang w:val="en-US"/>
              </w:rPr>
              <w:t>31,265,000</w:t>
            </w:r>
          </w:p>
        </w:tc>
        <w:tc>
          <w:tcPr>
            <w:tcW w:w="1276" w:type="dxa"/>
            <w:tcBorders>
              <w:top w:val="nil"/>
              <w:left w:val="nil"/>
              <w:bottom w:val="nil"/>
              <w:right w:val="nil"/>
            </w:tcBorders>
          </w:tcPr>
          <w:p w14:paraId="60B98F3B"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2,315,579</w:t>
            </w:r>
          </w:p>
        </w:tc>
        <w:tc>
          <w:tcPr>
            <w:tcW w:w="1276" w:type="dxa"/>
            <w:tcBorders>
              <w:top w:val="nil"/>
              <w:left w:val="nil"/>
              <w:bottom w:val="nil"/>
              <w:right w:val="nil"/>
            </w:tcBorders>
          </w:tcPr>
          <w:p w14:paraId="49B8C23E" w14:textId="77777777" w:rsidR="00362EF2" w:rsidRPr="00362EF2" w:rsidRDefault="008E3F3B" w:rsidP="000074EE">
            <w:pPr>
              <w:tabs>
                <w:tab w:val="decimal" w:pos="1026"/>
              </w:tabs>
              <w:spacing w:line="320" w:lineRule="exact"/>
              <w:rPr>
                <w:rFonts w:ascii="Arial" w:hAnsi="Arial" w:cs="Arial"/>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5000AF5F" w14:textId="77777777" w:rsidR="00362EF2" w:rsidRPr="00362EF2" w:rsidRDefault="00E938F4" w:rsidP="000074EE">
            <w:pPr>
              <w:tabs>
                <w:tab w:val="decimal" w:pos="1026"/>
              </w:tabs>
              <w:spacing w:line="320" w:lineRule="exact"/>
              <w:rPr>
                <w:rFonts w:ascii="Arial" w:hAnsi="Arial" w:cs="Arial"/>
                <w:sz w:val="16"/>
                <w:szCs w:val="16"/>
                <w:lang w:val="en-US"/>
              </w:rPr>
            </w:pPr>
            <w:r w:rsidRPr="00E938F4">
              <w:rPr>
                <w:rFonts w:ascii="Arial" w:hAnsi="Arial" w:cs="Arial"/>
                <w:sz w:val="16"/>
                <w:szCs w:val="16"/>
                <w:lang w:val="en-US"/>
              </w:rPr>
              <w:t>35,267,296</w:t>
            </w:r>
          </w:p>
        </w:tc>
      </w:tr>
      <w:tr w:rsidR="00362EF2" w:rsidRPr="006E1895" w14:paraId="2FC19906" w14:textId="77777777" w:rsidTr="000D5E4E">
        <w:trPr>
          <w:cantSplit/>
        </w:trPr>
        <w:tc>
          <w:tcPr>
            <w:tcW w:w="2700" w:type="dxa"/>
            <w:tcBorders>
              <w:top w:val="nil"/>
              <w:left w:val="nil"/>
              <w:bottom w:val="nil"/>
              <w:right w:val="nil"/>
            </w:tcBorders>
            <w:vAlign w:val="bottom"/>
          </w:tcPr>
          <w:p w14:paraId="5C0E7213" w14:textId="77777777" w:rsidR="00362EF2" w:rsidRPr="006E1895" w:rsidRDefault="00362EF2" w:rsidP="000074EE">
            <w:pPr>
              <w:spacing w:line="320" w:lineRule="exact"/>
              <w:ind w:left="162" w:hanging="162"/>
              <w:rPr>
                <w:rFonts w:ascii="Arial" w:hAnsi="Arial" w:cs="Arial"/>
                <w:sz w:val="16"/>
                <w:szCs w:val="16"/>
                <w:lang w:val="en-US"/>
              </w:rPr>
            </w:pPr>
            <w:r w:rsidRPr="006E1895">
              <w:rPr>
                <w:rFonts w:ascii="Arial" w:hAnsi="Arial" w:cs="Arial"/>
                <w:sz w:val="16"/>
                <w:szCs w:val="16"/>
                <w:lang w:val="en-US"/>
              </w:rPr>
              <w:t>Derivative assets</w:t>
            </w:r>
          </w:p>
        </w:tc>
        <w:tc>
          <w:tcPr>
            <w:tcW w:w="1275" w:type="dxa"/>
            <w:tcBorders>
              <w:top w:val="nil"/>
              <w:left w:val="nil"/>
              <w:bottom w:val="nil"/>
              <w:right w:val="nil"/>
            </w:tcBorders>
          </w:tcPr>
          <w:p w14:paraId="313B1972" w14:textId="77777777" w:rsidR="00362EF2" w:rsidRPr="00362EF2" w:rsidRDefault="008E3F3B" w:rsidP="000074EE">
            <w:pPr>
              <w:tabs>
                <w:tab w:val="decimal" w:pos="1026"/>
              </w:tabs>
              <w:spacing w:line="32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tcPr>
          <w:p w14:paraId="434BFC63"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551E30DD" w14:textId="77777777" w:rsidR="00362EF2" w:rsidRPr="00362EF2" w:rsidRDefault="008E3F3B" w:rsidP="000074EE">
            <w:pPr>
              <w:tabs>
                <w:tab w:val="decimal" w:pos="1026"/>
              </w:tabs>
              <w:spacing w:line="320" w:lineRule="exact"/>
              <w:rPr>
                <w:rFonts w:ascii="Arial" w:hAnsi="Arial" w:cs="Arial"/>
                <w:sz w:val="16"/>
                <w:szCs w:val="16"/>
                <w:cs/>
                <w:lang w:val="en-US"/>
              </w:rPr>
            </w:pPr>
            <w:r w:rsidRPr="008E3F3B">
              <w:rPr>
                <w:rFonts w:ascii="Arial" w:hAnsi="Arial" w:cs="Arial"/>
                <w:sz w:val="16"/>
                <w:szCs w:val="16"/>
                <w:lang w:val="en-US"/>
              </w:rPr>
              <w:t>163,992</w:t>
            </w:r>
          </w:p>
        </w:tc>
        <w:tc>
          <w:tcPr>
            <w:tcW w:w="1276" w:type="dxa"/>
            <w:tcBorders>
              <w:top w:val="nil"/>
              <w:left w:val="nil"/>
              <w:bottom w:val="nil"/>
              <w:right w:val="nil"/>
            </w:tcBorders>
          </w:tcPr>
          <w:p w14:paraId="02457265" w14:textId="77777777" w:rsidR="00362EF2" w:rsidRPr="00362EF2" w:rsidRDefault="008E3F3B" w:rsidP="000074EE">
            <w:pPr>
              <w:tabs>
                <w:tab w:val="decimal" w:pos="1026"/>
              </w:tabs>
              <w:spacing w:line="320" w:lineRule="exact"/>
              <w:rPr>
                <w:rFonts w:ascii="Arial" w:hAnsi="Arial" w:cs="Arial"/>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3D423394" w14:textId="77777777" w:rsidR="00362EF2" w:rsidRPr="00362EF2" w:rsidRDefault="00E938F4" w:rsidP="000074EE">
            <w:pPr>
              <w:tabs>
                <w:tab w:val="decimal" w:pos="1026"/>
              </w:tabs>
              <w:spacing w:line="320" w:lineRule="exact"/>
              <w:rPr>
                <w:rFonts w:ascii="Arial" w:hAnsi="Arial" w:cs="Arial"/>
                <w:sz w:val="16"/>
                <w:szCs w:val="16"/>
                <w:lang w:val="en-US"/>
              </w:rPr>
            </w:pPr>
            <w:r w:rsidRPr="00E938F4">
              <w:rPr>
                <w:rFonts w:ascii="Arial" w:hAnsi="Arial" w:cs="Arial"/>
                <w:sz w:val="16"/>
                <w:szCs w:val="16"/>
                <w:lang w:val="en-US"/>
              </w:rPr>
              <w:t>163,992</w:t>
            </w:r>
          </w:p>
        </w:tc>
      </w:tr>
      <w:tr w:rsidR="00362EF2" w:rsidRPr="006E1895" w14:paraId="7BB808D9" w14:textId="77777777" w:rsidTr="000D5E4E">
        <w:trPr>
          <w:cantSplit/>
        </w:trPr>
        <w:tc>
          <w:tcPr>
            <w:tcW w:w="2700" w:type="dxa"/>
            <w:tcBorders>
              <w:top w:val="nil"/>
              <w:left w:val="nil"/>
              <w:bottom w:val="nil"/>
              <w:right w:val="nil"/>
            </w:tcBorders>
            <w:vAlign w:val="bottom"/>
          </w:tcPr>
          <w:p w14:paraId="31184702" w14:textId="77777777" w:rsidR="00362EF2" w:rsidRPr="006E1895" w:rsidRDefault="00362EF2"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Investments</w:t>
            </w:r>
          </w:p>
        </w:tc>
        <w:tc>
          <w:tcPr>
            <w:tcW w:w="1275" w:type="dxa"/>
            <w:tcBorders>
              <w:top w:val="nil"/>
              <w:left w:val="nil"/>
              <w:bottom w:val="nil"/>
              <w:right w:val="nil"/>
            </w:tcBorders>
          </w:tcPr>
          <w:p w14:paraId="0B68EAAD" w14:textId="77777777" w:rsidR="00362EF2" w:rsidRPr="00362EF2" w:rsidRDefault="008E3F3B" w:rsidP="000074EE">
            <w:pPr>
              <w:tabs>
                <w:tab w:val="decimal" w:pos="1026"/>
              </w:tabs>
              <w:spacing w:line="320" w:lineRule="exact"/>
              <w:rPr>
                <w:rFonts w:ascii="Arial" w:hAnsi="Arial" w:cs="Arial"/>
                <w:sz w:val="16"/>
                <w:szCs w:val="16"/>
                <w:cs/>
                <w:lang w:val="en-US"/>
              </w:rPr>
            </w:pPr>
            <w:r w:rsidRPr="008E3F3B">
              <w:rPr>
                <w:rFonts w:ascii="Arial" w:hAnsi="Arial" w:cs="Arial"/>
                <w:sz w:val="16"/>
                <w:szCs w:val="16"/>
                <w:lang w:val="en-US"/>
              </w:rPr>
              <w:t>1,081,943</w:t>
            </w:r>
          </w:p>
        </w:tc>
        <w:tc>
          <w:tcPr>
            <w:tcW w:w="1276" w:type="dxa"/>
            <w:tcBorders>
              <w:top w:val="nil"/>
              <w:left w:val="nil"/>
              <w:bottom w:val="nil"/>
              <w:right w:val="nil"/>
            </w:tcBorders>
          </w:tcPr>
          <w:p w14:paraId="52FFA53F" w14:textId="77777777" w:rsidR="00362EF2" w:rsidRPr="00362EF2" w:rsidRDefault="008E3F3B" w:rsidP="000074EE">
            <w:pPr>
              <w:tabs>
                <w:tab w:val="decimal" w:pos="1026"/>
              </w:tabs>
              <w:spacing w:line="320" w:lineRule="exact"/>
              <w:rPr>
                <w:rFonts w:ascii="Arial" w:hAnsi="Arial" w:cs="Arial"/>
                <w:sz w:val="16"/>
                <w:szCs w:val="16"/>
                <w:cs/>
                <w:lang w:val="en-US"/>
              </w:rPr>
            </w:pPr>
            <w:r w:rsidRPr="008E3F3B">
              <w:rPr>
                <w:rFonts w:ascii="Arial" w:hAnsi="Arial" w:cs="Arial"/>
                <w:sz w:val="16"/>
                <w:szCs w:val="16"/>
                <w:lang w:val="en-US"/>
              </w:rPr>
              <w:t>34,002,355</w:t>
            </w:r>
          </w:p>
        </w:tc>
        <w:tc>
          <w:tcPr>
            <w:tcW w:w="1276" w:type="dxa"/>
            <w:tcBorders>
              <w:top w:val="nil"/>
              <w:left w:val="nil"/>
              <w:bottom w:val="nil"/>
              <w:right w:val="nil"/>
            </w:tcBorders>
          </w:tcPr>
          <w:p w14:paraId="347336C8"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6,851,790</w:t>
            </w:r>
          </w:p>
        </w:tc>
        <w:tc>
          <w:tcPr>
            <w:tcW w:w="1276" w:type="dxa"/>
            <w:tcBorders>
              <w:top w:val="nil"/>
              <w:left w:val="nil"/>
              <w:bottom w:val="nil"/>
              <w:right w:val="nil"/>
            </w:tcBorders>
          </w:tcPr>
          <w:p w14:paraId="430968C7" w14:textId="77777777" w:rsidR="00362EF2" w:rsidRPr="008E3F3B" w:rsidRDefault="008E3F3B" w:rsidP="000074EE">
            <w:pPr>
              <w:tabs>
                <w:tab w:val="decimal" w:pos="1026"/>
              </w:tabs>
              <w:spacing w:line="320" w:lineRule="exact"/>
              <w:rPr>
                <w:rFonts w:ascii="Arial" w:hAnsi="Arial" w:cstheme="minorBidi"/>
                <w:sz w:val="16"/>
                <w:szCs w:val="16"/>
                <w:cs/>
                <w:lang w:val="en-US"/>
              </w:rPr>
            </w:pPr>
            <w:r>
              <w:rPr>
                <w:rFonts w:ascii="Arial" w:hAnsi="Arial" w:cs="Arial"/>
                <w:sz w:val="16"/>
                <w:szCs w:val="16"/>
                <w:lang w:val="en-US"/>
              </w:rPr>
              <w:t>-</w:t>
            </w:r>
          </w:p>
        </w:tc>
        <w:tc>
          <w:tcPr>
            <w:tcW w:w="1275" w:type="dxa"/>
            <w:tcBorders>
              <w:top w:val="nil"/>
              <w:left w:val="nil"/>
              <w:bottom w:val="nil"/>
              <w:right w:val="nil"/>
            </w:tcBorders>
          </w:tcPr>
          <w:p w14:paraId="5B057721" w14:textId="77777777" w:rsidR="00362EF2" w:rsidRPr="00362EF2" w:rsidRDefault="00E938F4" w:rsidP="000074EE">
            <w:pPr>
              <w:tabs>
                <w:tab w:val="decimal" w:pos="1026"/>
              </w:tabs>
              <w:spacing w:line="320" w:lineRule="exact"/>
              <w:rPr>
                <w:rFonts w:ascii="Arial" w:hAnsi="Arial" w:cs="Arial"/>
                <w:sz w:val="16"/>
                <w:szCs w:val="16"/>
                <w:lang w:val="en-US"/>
              </w:rPr>
            </w:pPr>
            <w:r w:rsidRPr="00E938F4">
              <w:rPr>
                <w:rFonts w:ascii="Arial" w:hAnsi="Arial" w:cs="Arial"/>
                <w:sz w:val="16"/>
                <w:szCs w:val="16"/>
                <w:lang w:val="en-US"/>
              </w:rPr>
              <w:t>41,936,088</w:t>
            </w:r>
          </w:p>
        </w:tc>
      </w:tr>
      <w:tr w:rsidR="00362EF2" w:rsidRPr="006E1895" w14:paraId="497AF263" w14:textId="77777777" w:rsidTr="000D5E4E">
        <w:trPr>
          <w:cantSplit/>
        </w:trPr>
        <w:tc>
          <w:tcPr>
            <w:tcW w:w="2700" w:type="dxa"/>
            <w:tcBorders>
              <w:top w:val="nil"/>
              <w:left w:val="nil"/>
              <w:bottom w:val="nil"/>
              <w:right w:val="nil"/>
            </w:tcBorders>
            <w:vAlign w:val="bottom"/>
          </w:tcPr>
          <w:p w14:paraId="5E386132" w14:textId="77777777" w:rsidR="00362EF2" w:rsidRPr="006E1895" w:rsidRDefault="00362EF2"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Loans</w:t>
            </w:r>
            <w:r w:rsidRPr="006E1895">
              <w:rPr>
                <w:rFonts w:ascii="Arial" w:hAnsi="Arial" w:cs="Arial"/>
                <w:sz w:val="16"/>
                <w:szCs w:val="16"/>
                <w:lang w:val="en-US"/>
              </w:rPr>
              <w:t xml:space="preserve"> to customers </w:t>
            </w:r>
            <w:r w:rsidRPr="006E1895">
              <w:rPr>
                <w:rFonts w:ascii="Arial" w:hAnsi="Arial" w:cs="Arial"/>
                <w:sz w:val="16"/>
                <w:szCs w:val="16"/>
                <w:vertAlign w:val="superscript"/>
                <w:lang w:val="en-US"/>
              </w:rPr>
              <w:t>(1)</w:t>
            </w:r>
          </w:p>
        </w:tc>
        <w:tc>
          <w:tcPr>
            <w:tcW w:w="1275" w:type="dxa"/>
            <w:tcBorders>
              <w:top w:val="nil"/>
              <w:left w:val="nil"/>
              <w:bottom w:val="nil"/>
              <w:right w:val="nil"/>
            </w:tcBorders>
          </w:tcPr>
          <w:p w14:paraId="33F59873"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116,681,009</w:t>
            </w:r>
          </w:p>
        </w:tc>
        <w:tc>
          <w:tcPr>
            <w:tcW w:w="1276" w:type="dxa"/>
            <w:tcBorders>
              <w:top w:val="nil"/>
              <w:left w:val="nil"/>
              <w:bottom w:val="nil"/>
              <w:right w:val="nil"/>
            </w:tcBorders>
          </w:tcPr>
          <w:p w14:paraId="6FE65315"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55,329,121</w:t>
            </w:r>
          </w:p>
        </w:tc>
        <w:tc>
          <w:tcPr>
            <w:tcW w:w="1276" w:type="dxa"/>
            <w:tcBorders>
              <w:top w:val="nil"/>
              <w:left w:val="nil"/>
              <w:bottom w:val="nil"/>
              <w:right w:val="nil"/>
            </w:tcBorders>
          </w:tcPr>
          <w:p w14:paraId="720E4EA0" w14:textId="77777777" w:rsidR="00362EF2" w:rsidRPr="008E3F3B" w:rsidRDefault="008E3F3B" w:rsidP="000074EE">
            <w:pPr>
              <w:tabs>
                <w:tab w:val="decimal" w:pos="1026"/>
              </w:tabs>
              <w:spacing w:line="320" w:lineRule="exact"/>
              <w:rPr>
                <w:rFonts w:ascii="Arial" w:hAnsi="Arial" w:cs="Browallia New"/>
                <w:sz w:val="16"/>
                <w:szCs w:val="20"/>
                <w:lang w:val="en-US"/>
              </w:rPr>
            </w:pPr>
            <w:r>
              <w:rPr>
                <w:rFonts w:ascii="Arial" w:hAnsi="Arial" w:cs="Browallia New"/>
                <w:sz w:val="16"/>
                <w:szCs w:val="20"/>
                <w:lang w:val="en-US"/>
              </w:rPr>
              <w:t>-</w:t>
            </w:r>
          </w:p>
        </w:tc>
        <w:tc>
          <w:tcPr>
            <w:tcW w:w="1276" w:type="dxa"/>
            <w:tcBorders>
              <w:top w:val="nil"/>
              <w:left w:val="nil"/>
              <w:bottom w:val="nil"/>
              <w:right w:val="nil"/>
            </w:tcBorders>
          </w:tcPr>
          <w:p w14:paraId="29EB5606"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5,110,363</w:t>
            </w:r>
          </w:p>
        </w:tc>
        <w:tc>
          <w:tcPr>
            <w:tcW w:w="1275" w:type="dxa"/>
            <w:tcBorders>
              <w:top w:val="nil"/>
              <w:left w:val="nil"/>
              <w:bottom w:val="nil"/>
              <w:right w:val="nil"/>
            </w:tcBorders>
          </w:tcPr>
          <w:p w14:paraId="444FEE6F"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177,120,493</w:t>
            </w:r>
          </w:p>
        </w:tc>
      </w:tr>
      <w:tr w:rsidR="00362EF2" w:rsidRPr="006E1895" w14:paraId="5E7FBB45" w14:textId="77777777" w:rsidTr="000D5E4E">
        <w:trPr>
          <w:cantSplit/>
        </w:trPr>
        <w:tc>
          <w:tcPr>
            <w:tcW w:w="2700" w:type="dxa"/>
            <w:tcBorders>
              <w:top w:val="nil"/>
              <w:left w:val="nil"/>
              <w:bottom w:val="nil"/>
              <w:right w:val="nil"/>
            </w:tcBorders>
            <w:vAlign w:val="bottom"/>
          </w:tcPr>
          <w:p w14:paraId="0CB1A68C" w14:textId="77777777" w:rsidR="00362EF2" w:rsidRPr="006E1895" w:rsidRDefault="00362EF2" w:rsidP="000074EE">
            <w:pPr>
              <w:spacing w:line="320" w:lineRule="exact"/>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sz w:val="16"/>
                <w:szCs w:val="16"/>
                <w:cs/>
                <w:lang w:val="en-GB"/>
              </w:rPr>
              <w:t xml:space="preserve"> </w:t>
            </w:r>
          </w:p>
        </w:tc>
        <w:tc>
          <w:tcPr>
            <w:tcW w:w="1275" w:type="dxa"/>
            <w:tcBorders>
              <w:top w:val="nil"/>
              <w:left w:val="nil"/>
              <w:bottom w:val="nil"/>
              <w:right w:val="nil"/>
            </w:tcBorders>
            <w:vAlign w:val="bottom"/>
          </w:tcPr>
          <w:p w14:paraId="164EEF86" w14:textId="77777777" w:rsidR="00362EF2" w:rsidRPr="00362EF2" w:rsidRDefault="00362EF2" w:rsidP="000074EE">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vAlign w:val="bottom"/>
          </w:tcPr>
          <w:p w14:paraId="6D47B707" w14:textId="77777777" w:rsidR="00362EF2" w:rsidRPr="00362EF2" w:rsidRDefault="00362EF2" w:rsidP="000074EE">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vAlign w:val="bottom"/>
          </w:tcPr>
          <w:p w14:paraId="73456F17" w14:textId="77777777" w:rsidR="00362EF2" w:rsidRPr="00362EF2" w:rsidRDefault="00362EF2" w:rsidP="000074EE">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tcPr>
          <w:p w14:paraId="49C3C6C2" w14:textId="77777777" w:rsidR="00362EF2" w:rsidRPr="00F05B44" w:rsidRDefault="00362EF2" w:rsidP="000074EE">
            <w:pPr>
              <w:tabs>
                <w:tab w:val="decimal" w:pos="1026"/>
              </w:tabs>
              <w:spacing w:line="320" w:lineRule="exact"/>
              <w:rPr>
                <w:rFonts w:ascii="Arial" w:hAnsi="Arial" w:cs="Cordia New"/>
                <w:sz w:val="16"/>
                <w:szCs w:val="16"/>
                <w:lang w:val="en-US"/>
              </w:rPr>
            </w:pPr>
          </w:p>
        </w:tc>
        <w:tc>
          <w:tcPr>
            <w:tcW w:w="1275" w:type="dxa"/>
            <w:tcBorders>
              <w:top w:val="nil"/>
              <w:left w:val="nil"/>
              <w:bottom w:val="nil"/>
              <w:right w:val="nil"/>
            </w:tcBorders>
            <w:vAlign w:val="bottom"/>
          </w:tcPr>
          <w:p w14:paraId="76ACCEA0" w14:textId="77777777" w:rsidR="00362EF2" w:rsidRPr="00362EF2" w:rsidRDefault="00362EF2" w:rsidP="000074EE">
            <w:pPr>
              <w:tabs>
                <w:tab w:val="decimal" w:pos="1026"/>
              </w:tabs>
              <w:spacing w:line="320" w:lineRule="exact"/>
              <w:rPr>
                <w:rFonts w:ascii="Arial" w:hAnsi="Arial" w:cs="Arial"/>
                <w:sz w:val="16"/>
                <w:szCs w:val="16"/>
                <w:lang w:val="en-US"/>
              </w:rPr>
            </w:pPr>
          </w:p>
        </w:tc>
      </w:tr>
      <w:tr w:rsidR="00362EF2" w:rsidRPr="006E1895" w14:paraId="2D3D9B4F" w14:textId="77777777" w:rsidTr="000D5E4E">
        <w:trPr>
          <w:cantSplit/>
        </w:trPr>
        <w:tc>
          <w:tcPr>
            <w:tcW w:w="2700" w:type="dxa"/>
            <w:tcBorders>
              <w:top w:val="nil"/>
              <w:left w:val="nil"/>
              <w:bottom w:val="nil"/>
              <w:right w:val="nil"/>
            </w:tcBorders>
            <w:vAlign w:val="bottom"/>
          </w:tcPr>
          <w:p w14:paraId="65403CAD" w14:textId="77777777" w:rsidR="00362EF2" w:rsidRPr="006E1895" w:rsidRDefault="00362EF2"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Deposits</w:t>
            </w:r>
          </w:p>
        </w:tc>
        <w:tc>
          <w:tcPr>
            <w:tcW w:w="1275" w:type="dxa"/>
            <w:tcBorders>
              <w:top w:val="nil"/>
              <w:left w:val="nil"/>
              <w:bottom w:val="nil"/>
              <w:right w:val="nil"/>
            </w:tcBorders>
          </w:tcPr>
          <w:p w14:paraId="6C64A74A"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95,</w:t>
            </w:r>
            <w:r w:rsidR="002A54B2">
              <w:rPr>
                <w:rFonts w:ascii="Arial" w:hAnsi="Arial" w:cs="Arial"/>
                <w:sz w:val="16"/>
                <w:szCs w:val="16"/>
                <w:lang w:val="en-US"/>
              </w:rPr>
              <w:t>583,455</w:t>
            </w:r>
          </w:p>
        </w:tc>
        <w:tc>
          <w:tcPr>
            <w:tcW w:w="1276" w:type="dxa"/>
            <w:tcBorders>
              <w:top w:val="nil"/>
              <w:left w:val="nil"/>
              <w:bottom w:val="nil"/>
              <w:right w:val="nil"/>
            </w:tcBorders>
          </w:tcPr>
          <w:p w14:paraId="6C72B80B"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96,561,839</w:t>
            </w:r>
          </w:p>
        </w:tc>
        <w:tc>
          <w:tcPr>
            <w:tcW w:w="1276" w:type="dxa"/>
            <w:tcBorders>
              <w:top w:val="nil"/>
              <w:left w:val="nil"/>
              <w:bottom w:val="nil"/>
              <w:right w:val="nil"/>
            </w:tcBorders>
          </w:tcPr>
          <w:p w14:paraId="080B6913" w14:textId="77777777" w:rsidR="00362EF2" w:rsidRPr="008E3F3B" w:rsidRDefault="002A54B2" w:rsidP="000074EE">
            <w:pPr>
              <w:tabs>
                <w:tab w:val="decimal" w:pos="1026"/>
              </w:tabs>
              <w:spacing w:line="320" w:lineRule="exact"/>
              <w:rPr>
                <w:rFonts w:ascii="Arial" w:hAnsi="Arial" w:cstheme="minorBidi"/>
                <w:sz w:val="16"/>
                <w:szCs w:val="16"/>
                <w:cs/>
                <w:lang w:val="en-US"/>
              </w:rPr>
            </w:pPr>
            <w:r>
              <w:rPr>
                <w:rFonts w:ascii="Arial" w:hAnsi="Arial" w:cs="Arial"/>
                <w:sz w:val="16"/>
                <w:szCs w:val="16"/>
                <w:lang w:val="en-US"/>
              </w:rPr>
              <w:t>367,811</w:t>
            </w:r>
          </w:p>
        </w:tc>
        <w:tc>
          <w:tcPr>
            <w:tcW w:w="1276" w:type="dxa"/>
            <w:tcBorders>
              <w:top w:val="nil"/>
              <w:left w:val="nil"/>
              <w:bottom w:val="nil"/>
              <w:right w:val="nil"/>
            </w:tcBorders>
          </w:tcPr>
          <w:p w14:paraId="38CAA0BF" w14:textId="77777777" w:rsidR="00362EF2" w:rsidRPr="00F05B44" w:rsidRDefault="008E3F3B" w:rsidP="000074EE">
            <w:pPr>
              <w:tabs>
                <w:tab w:val="decimal" w:pos="1026"/>
              </w:tabs>
              <w:spacing w:line="320" w:lineRule="exact"/>
              <w:rPr>
                <w:rFonts w:ascii="Arial" w:hAnsi="Arial" w:cs="Cordia New"/>
                <w:sz w:val="16"/>
                <w:szCs w:val="16"/>
                <w:lang w:val="en-US"/>
              </w:rPr>
            </w:pPr>
            <w:r>
              <w:rPr>
                <w:rFonts w:ascii="Arial" w:hAnsi="Arial" w:cs="Cordia New"/>
                <w:sz w:val="16"/>
                <w:szCs w:val="16"/>
                <w:lang w:val="en-US"/>
              </w:rPr>
              <w:t>-</w:t>
            </w:r>
          </w:p>
        </w:tc>
        <w:tc>
          <w:tcPr>
            <w:tcW w:w="1275" w:type="dxa"/>
            <w:tcBorders>
              <w:top w:val="nil"/>
              <w:left w:val="nil"/>
              <w:bottom w:val="nil"/>
              <w:right w:val="nil"/>
            </w:tcBorders>
          </w:tcPr>
          <w:p w14:paraId="5085849F"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192,513,105</w:t>
            </w:r>
          </w:p>
        </w:tc>
      </w:tr>
      <w:tr w:rsidR="00362EF2" w:rsidRPr="000011D9" w14:paraId="6AB8377F" w14:textId="77777777" w:rsidTr="000D5E4E">
        <w:trPr>
          <w:cantSplit/>
        </w:trPr>
        <w:tc>
          <w:tcPr>
            <w:tcW w:w="2700" w:type="dxa"/>
            <w:tcBorders>
              <w:top w:val="nil"/>
              <w:left w:val="nil"/>
              <w:bottom w:val="nil"/>
              <w:right w:val="nil"/>
            </w:tcBorders>
            <w:vAlign w:val="bottom"/>
          </w:tcPr>
          <w:p w14:paraId="2F7BED7B" w14:textId="77777777" w:rsidR="00362EF2" w:rsidRPr="006E1895" w:rsidRDefault="00362EF2"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tcPr>
          <w:p w14:paraId="405261F9"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1,099,982</w:t>
            </w:r>
          </w:p>
        </w:tc>
        <w:tc>
          <w:tcPr>
            <w:tcW w:w="1276" w:type="dxa"/>
            <w:tcBorders>
              <w:top w:val="nil"/>
              <w:left w:val="nil"/>
              <w:bottom w:val="nil"/>
              <w:right w:val="nil"/>
            </w:tcBorders>
          </w:tcPr>
          <w:p w14:paraId="33856294" w14:textId="77777777" w:rsidR="00362EF2" w:rsidRPr="00362EF2" w:rsidRDefault="008E3F3B" w:rsidP="000074EE">
            <w:pPr>
              <w:tabs>
                <w:tab w:val="decimal" w:pos="1026"/>
              </w:tabs>
              <w:spacing w:line="320" w:lineRule="exact"/>
              <w:rPr>
                <w:rFonts w:ascii="Arial" w:hAnsi="Arial" w:cs="Arial"/>
                <w:sz w:val="16"/>
                <w:szCs w:val="16"/>
                <w:cs/>
                <w:lang w:val="en-US"/>
              </w:rPr>
            </w:pPr>
            <w:r w:rsidRPr="008E3F3B">
              <w:rPr>
                <w:rFonts w:ascii="Arial" w:hAnsi="Arial" w:cs="Arial"/>
                <w:sz w:val="16"/>
                <w:szCs w:val="16"/>
                <w:lang w:val="en-US"/>
              </w:rPr>
              <w:t>17,901,428</w:t>
            </w:r>
          </w:p>
        </w:tc>
        <w:tc>
          <w:tcPr>
            <w:tcW w:w="1276" w:type="dxa"/>
            <w:tcBorders>
              <w:top w:val="nil"/>
              <w:left w:val="nil"/>
              <w:bottom w:val="nil"/>
              <w:right w:val="nil"/>
            </w:tcBorders>
          </w:tcPr>
          <w:p w14:paraId="1F23886E"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51,062</w:t>
            </w:r>
          </w:p>
        </w:tc>
        <w:tc>
          <w:tcPr>
            <w:tcW w:w="1276" w:type="dxa"/>
            <w:tcBorders>
              <w:top w:val="nil"/>
              <w:left w:val="nil"/>
              <w:bottom w:val="nil"/>
              <w:right w:val="nil"/>
            </w:tcBorders>
          </w:tcPr>
          <w:p w14:paraId="3135B46F"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7457E34F"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19,052,472</w:t>
            </w:r>
          </w:p>
        </w:tc>
      </w:tr>
      <w:tr w:rsidR="00362EF2" w:rsidRPr="006E1895" w14:paraId="4249F95A" w14:textId="77777777" w:rsidTr="000D5E4E">
        <w:trPr>
          <w:cantSplit/>
        </w:trPr>
        <w:tc>
          <w:tcPr>
            <w:tcW w:w="2700" w:type="dxa"/>
            <w:tcBorders>
              <w:top w:val="nil"/>
              <w:left w:val="nil"/>
              <w:bottom w:val="nil"/>
              <w:right w:val="nil"/>
            </w:tcBorders>
            <w:vAlign w:val="bottom"/>
          </w:tcPr>
          <w:p w14:paraId="3835EF42" w14:textId="77777777" w:rsidR="00362EF2" w:rsidRPr="006E1895" w:rsidRDefault="00362EF2"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Liabilities payable on demand</w:t>
            </w:r>
          </w:p>
        </w:tc>
        <w:tc>
          <w:tcPr>
            <w:tcW w:w="1275" w:type="dxa"/>
            <w:tcBorders>
              <w:top w:val="nil"/>
              <w:left w:val="nil"/>
              <w:bottom w:val="nil"/>
              <w:right w:val="nil"/>
            </w:tcBorders>
          </w:tcPr>
          <w:p w14:paraId="082894F1" w14:textId="77777777" w:rsidR="00362EF2" w:rsidRPr="00F05B44" w:rsidRDefault="008E3F3B" w:rsidP="000074EE">
            <w:pPr>
              <w:tabs>
                <w:tab w:val="decimal" w:pos="1026"/>
              </w:tabs>
              <w:spacing w:line="32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17E68C7D"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02A84DF6"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189,544</w:t>
            </w:r>
          </w:p>
        </w:tc>
        <w:tc>
          <w:tcPr>
            <w:tcW w:w="1276" w:type="dxa"/>
            <w:tcBorders>
              <w:top w:val="nil"/>
              <w:left w:val="nil"/>
              <w:bottom w:val="nil"/>
              <w:right w:val="nil"/>
            </w:tcBorders>
          </w:tcPr>
          <w:p w14:paraId="0DC392D6"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22E4E5A0"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189,544</w:t>
            </w:r>
          </w:p>
        </w:tc>
      </w:tr>
      <w:tr w:rsidR="00362EF2" w:rsidRPr="006E1895" w14:paraId="398D1B96" w14:textId="77777777" w:rsidTr="000D5E4E">
        <w:trPr>
          <w:cantSplit/>
        </w:trPr>
        <w:tc>
          <w:tcPr>
            <w:tcW w:w="2700" w:type="dxa"/>
            <w:tcBorders>
              <w:top w:val="nil"/>
              <w:left w:val="nil"/>
              <w:bottom w:val="nil"/>
              <w:right w:val="nil"/>
            </w:tcBorders>
            <w:vAlign w:val="bottom"/>
          </w:tcPr>
          <w:p w14:paraId="2AEFBD73" w14:textId="77777777" w:rsidR="00362EF2" w:rsidRPr="006E1895" w:rsidRDefault="00362EF2"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Derivative liabilities</w:t>
            </w:r>
          </w:p>
        </w:tc>
        <w:tc>
          <w:tcPr>
            <w:tcW w:w="1275" w:type="dxa"/>
            <w:tcBorders>
              <w:top w:val="nil"/>
              <w:left w:val="nil"/>
              <w:bottom w:val="nil"/>
              <w:right w:val="nil"/>
            </w:tcBorders>
          </w:tcPr>
          <w:p w14:paraId="4A43B0C1" w14:textId="77777777" w:rsidR="00362EF2" w:rsidRPr="00F05B44" w:rsidRDefault="008E3F3B" w:rsidP="000074EE">
            <w:pPr>
              <w:tabs>
                <w:tab w:val="decimal" w:pos="1026"/>
              </w:tabs>
              <w:spacing w:line="32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21E0BCFF"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6" w:type="dxa"/>
            <w:tcBorders>
              <w:top w:val="nil"/>
              <w:left w:val="nil"/>
              <w:bottom w:val="nil"/>
              <w:right w:val="nil"/>
            </w:tcBorders>
          </w:tcPr>
          <w:p w14:paraId="45BF5728"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33,520</w:t>
            </w:r>
          </w:p>
        </w:tc>
        <w:tc>
          <w:tcPr>
            <w:tcW w:w="1276" w:type="dxa"/>
            <w:tcBorders>
              <w:top w:val="nil"/>
              <w:left w:val="nil"/>
              <w:bottom w:val="nil"/>
              <w:right w:val="nil"/>
            </w:tcBorders>
          </w:tcPr>
          <w:p w14:paraId="587F6F2C"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2BD8DC6D"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33,520</w:t>
            </w:r>
          </w:p>
        </w:tc>
      </w:tr>
      <w:tr w:rsidR="00362EF2" w:rsidRPr="006E1895" w14:paraId="62BB2ECF" w14:textId="77777777" w:rsidTr="000D5E4E">
        <w:trPr>
          <w:cantSplit/>
        </w:trPr>
        <w:tc>
          <w:tcPr>
            <w:tcW w:w="2700" w:type="dxa"/>
            <w:tcBorders>
              <w:top w:val="nil"/>
              <w:left w:val="nil"/>
              <w:bottom w:val="nil"/>
              <w:right w:val="nil"/>
            </w:tcBorders>
            <w:vAlign w:val="bottom"/>
          </w:tcPr>
          <w:p w14:paraId="75682919" w14:textId="77777777" w:rsidR="00362EF2" w:rsidRPr="006E1895" w:rsidRDefault="00362EF2" w:rsidP="000074EE">
            <w:pPr>
              <w:spacing w:line="320" w:lineRule="exact"/>
              <w:ind w:left="162" w:right="-108" w:hanging="162"/>
              <w:rPr>
                <w:rFonts w:ascii="Arial" w:hAnsi="Arial" w:cs="Arial"/>
                <w:sz w:val="16"/>
                <w:szCs w:val="16"/>
                <w:cs/>
                <w:lang w:val="en-GB"/>
              </w:rPr>
            </w:pPr>
            <w:r w:rsidRPr="006E1895">
              <w:rPr>
                <w:rFonts w:ascii="Arial" w:hAnsi="Arial" w:cs="Arial"/>
                <w:sz w:val="16"/>
                <w:szCs w:val="16"/>
                <w:lang w:val="en-GB"/>
              </w:rPr>
              <w:t>Debts issued and borrowings</w:t>
            </w:r>
          </w:p>
        </w:tc>
        <w:tc>
          <w:tcPr>
            <w:tcW w:w="1275" w:type="dxa"/>
            <w:tcBorders>
              <w:top w:val="nil"/>
              <w:left w:val="nil"/>
              <w:bottom w:val="nil"/>
              <w:right w:val="nil"/>
            </w:tcBorders>
          </w:tcPr>
          <w:p w14:paraId="37FD9B98" w14:textId="77777777" w:rsidR="00362EF2" w:rsidRPr="00F05B44" w:rsidRDefault="008E3F3B" w:rsidP="000074EE">
            <w:pPr>
              <w:tabs>
                <w:tab w:val="decimal" w:pos="1026"/>
              </w:tabs>
              <w:spacing w:line="32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tcPr>
          <w:p w14:paraId="1746E545"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2,400,000</w:t>
            </w:r>
          </w:p>
        </w:tc>
        <w:tc>
          <w:tcPr>
            <w:tcW w:w="1276" w:type="dxa"/>
            <w:tcBorders>
              <w:top w:val="nil"/>
              <w:left w:val="nil"/>
              <w:bottom w:val="nil"/>
              <w:right w:val="nil"/>
            </w:tcBorders>
          </w:tcPr>
          <w:p w14:paraId="15D653BF" w14:textId="77777777" w:rsidR="00362EF2" w:rsidRPr="008E3F3B" w:rsidRDefault="008E3F3B" w:rsidP="000074EE">
            <w:pPr>
              <w:tabs>
                <w:tab w:val="decimal" w:pos="1026"/>
              </w:tabs>
              <w:spacing w:line="320" w:lineRule="exact"/>
              <w:rPr>
                <w:rFonts w:ascii="Arial" w:hAnsi="Arial" w:cstheme="minorBidi"/>
                <w:sz w:val="16"/>
                <w:szCs w:val="16"/>
                <w:cs/>
                <w:lang w:val="en-US"/>
              </w:rPr>
            </w:pPr>
            <w:r w:rsidRPr="008E3F3B">
              <w:rPr>
                <w:rFonts w:ascii="Arial" w:hAnsi="Arial" w:cs="Arial"/>
                <w:sz w:val="16"/>
                <w:szCs w:val="16"/>
                <w:lang w:val="en-US"/>
              </w:rPr>
              <w:t>1,658</w:t>
            </w:r>
          </w:p>
        </w:tc>
        <w:tc>
          <w:tcPr>
            <w:tcW w:w="1276" w:type="dxa"/>
            <w:tcBorders>
              <w:top w:val="nil"/>
              <w:left w:val="nil"/>
              <w:bottom w:val="nil"/>
              <w:right w:val="nil"/>
            </w:tcBorders>
          </w:tcPr>
          <w:p w14:paraId="5A578B65"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tcPr>
          <w:p w14:paraId="6B8B86B1"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2,401,658</w:t>
            </w:r>
          </w:p>
        </w:tc>
      </w:tr>
      <w:tr w:rsidR="00362EF2" w:rsidRPr="006E1895" w14:paraId="546CC073" w14:textId="77777777" w:rsidTr="000D5E4E">
        <w:trPr>
          <w:cantSplit/>
        </w:trPr>
        <w:tc>
          <w:tcPr>
            <w:tcW w:w="2700" w:type="dxa"/>
            <w:tcBorders>
              <w:top w:val="nil"/>
              <w:left w:val="nil"/>
              <w:bottom w:val="nil"/>
              <w:right w:val="nil"/>
            </w:tcBorders>
            <w:vAlign w:val="bottom"/>
          </w:tcPr>
          <w:p w14:paraId="41FF9470" w14:textId="77777777" w:rsidR="00362EF2" w:rsidRPr="006E1895" w:rsidRDefault="00362EF2" w:rsidP="000074EE">
            <w:pPr>
              <w:spacing w:line="320" w:lineRule="exact"/>
              <w:ind w:left="162" w:right="-108" w:hanging="162"/>
              <w:rPr>
                <w:rFonts w:ascii="Arial" w:hAnsi="Arial" w:cs="Arial"/>
                <w:sz w:val="16"/>
                <w:szCs w:val="16"/>
                <w:lang w:val="en-GB"/>
              </w:rPr>
            </w:pPr>
            <w:r>
              <w:rPr>
                <w:rFonts w:ascii="Arial" w:hAnsi="Arial" w:cs="Arial"/>
                <w:sz w:val="16"/>
                <w:szCs w:val="16"/>
                <w:lang w:val="en-GB"/>
              </w:rPr>
              <w:t>Lease liabilities</w:t>
            </w:r>
          </w:p>
        </w:tc>
        <w:tc>
          <w:tcPr>
            <w:tcW w:w="1275" w:type="dxa"/>
            <w:tcBorders>
              <w:top w:val="nil"/>
              <w:left w:val="nil"/>
              <w:bottom w:val="nil"/>
              <w:right w:val="nil"/>
            </w:tcBorders>
            <w:vAlign w:val="bottom"/>
          </w:tcPr>
          <w:p w14:paraId="04EE7358" w14:textId="77777777" w:rsidR="00362EF2" w:rsidRPr="00F05B44" w:rsidRDefault="008E3F3B" w:rsidP="000074EE">
            <w:pPr>
              <w:tabs>
                <w:tab w:val="decimal" w:pos="1026"/>
              </w:tabs>
              <w:spacing w:line="320" w:lineRule="exact"/>
              <w:rPr>
                <w:rFonts w:ascii="Arial" w:hAnsi="Arial" w:cs="Cordia New"/>
                <w:sz w:val="16"/>
                <w:szCs w:val="16"/>
                <w:lang w:val="en-US"/>
              </w:rPr>
            </w:pPr>
            <w:r>
              <w:rPr>
                <w:rFonts w:ascii="Arial" w:hAnsi="Arial" w:cs="Cordia New"/>
                <w:sz w:val="16"/>
                <w:szCs w:val="16"/>
                <w:lang w:val="en-US"/>
              </w:rPr>
              <w:t>-</w:t>
            </w:r>
          </w:p>
        </w:tc>
        <w:tc>
          <w:tcPr>
            <w:tcW w:w="1276" w:type="dxa"/>
            <w:tcBorders>
              <w:top w:val="nil"/>
              <w:left w:val="nil"/>
              <w:bottom w:val="nil"/>
              <w:right w:val="nil"/>
            </w:tcBorders>
            <w:vAlign w:val="bottom"/>
          </w:tcPr>
          <w:p w14:paraId="4ACBA49A" w14:textId="77777777" w:rsidR="00362EF2" w:rsidRPr="00362EF2" w:rsidRDefault="008E3F3B" w:rsidP="000074EE">
            <w:pPr>
              <w:tabs>
                <w:tab w:val="decimal" w:pos="1026"/>
              </w:tabs>
              <w:spacing w:line="320" w:lineRule="exact"/>
              <w:rPr>
                <w:rFonts w:ascii="Arial" w:hAnsi="Arial" w:cs="Arial"/>
                <w:sz w:val="16"/>
                <w:szCs w:val="16"/>
                <w:lang w:val="en-US"/>
              </w:rPr>
            </w:pPr>
            <w:r w:rsidRPr="008E3F3B">
              <w:rPr>
                <w:rFonts w:ascii="Arial" w:hAnsi="Arial" w:cs="Arial"/>
                <w:sz w:val="16"/>
                <w:szCs w:val="16"/>
                <w:lang w:val="en-US"/>
              </w:rPr>
              <w:t>584,547</w:t>
            </w:r>
          </w:p>
        </w:tc>
        <w:tc>
          <w:tcPr>
            <w:tcW w:w="1276" w:type="dxa"/>
            <w:tcBorders>
              <w:top w:val="nil"/>
              <w:left w:val="nil"/>
              <w:bottom w:val="nil"/>
              <w:right w:val="nil"/>
            </w:tcBorders>
            <w:vAlign w:val="bottom"/>
          </w:tcPr>
          <w:p w14:paraId="0176732D" w14:textId="77777777" w:rsidR="00362EF2" w:rsidRPr="008E3F3B" w:rsidRDefault="008E3F3B" w:rsidP="000074EE">
            <w:pPr>
              <w:tabs>
                <w:tab w:val="decimal" w:pos="1026"/>
              </w:tabs>
              <w:spacing w:line="320" w:lineRule="exact"/>
              <w:rPr>
                <w:rFonts w:ascii="Arial" w:hAnsi="Arial" w:cs="Browallia New"/>
                <w:sz w:val="16"/>
                <w:szCs w:val="20"/>
                <w:lang w:val="en-US"/>
              </w:rPr>
            </w:pPr>
            <w:r>
              <w:rPr>
                <w:rFonts w:ascii="Arial" w:hAnsi="Arial" w:cs="Browallia New"/>
                <w:sz w:val="16"/>
                <w:szCs w:val="20"/>
                <w:lang w:val="en-US"/>
              </w:rPr>
              <w:t>-</w:t>
            </w:r>
          </w:p>
        </w:tc>
        <w:tc>
          <w:tcPr>
            <w:tcW w:w="1276" w:type="dxa"/>
            <w:tcBorders>
              <w:top w:val="nil"/>
              <w:left w:val="nil"/>
              <w:bottom w:val="nil"/>
              <w:right w:val="nil"/>
            </w:tcBorders>
          </w:tcPr>
          <w:p w14:paraId="382D46E9" w14:textId="77777777" w:rsidR="00362EF2" w:rsidRPr="00F05B44" w:rsidRDefault="008E3F3B" w:rsidP="000074EE">
            <w:pPr>
              <w:tabs>
                <w:tab w:val="decimal" w:pos="1026"/>
              </w:tabs>
              <w:spacing w:line="320" w:lineRule="exact"/>
              <w:rPr>
                <w:rFonts w:ascii="Arial" w:hAnsi="Arial" w:cs="Cordia New"/>
                <w:sz w:val="16"/>
                <w:szCs w:val="16"/>
                <w:cs/>
                <w:lang w:val="en-US"/>
              </w:rPr>
            </w:pPr>
            <w:r>
              <w:rPr>
                <w:rFonts w:ascii="Arial" w:hAnsi="Arial" w:cs="Cordia New"/>
                <w:sz w:val="16"/>
                <w:szCs w:val="16"/>
                <w:lang w:val="en-US"/>
              </w:rPr>
              <w:t>-</w:t>
            </w:r>
          </w:p>
        </w:tc>
        <w:tc>
          <w:tcPr>
            <w:tcW w:w="1275" w:type="dxa"/>
            <w:tcBorders>
              <w:top w:val="nil"/>
              <w:left w:val="nil"/>
              <w:bottom w:val="nil"/>
              <w:right w:val="nil"/>
            </w:tcBorders>
            <w:vAlign w:val="bottom"/>
          </w:tcPr>
          <w:p w14:paraId="3C063003" w14:textId="77777777" w:rsidR="00362EF2" w:rsidRPr="00362EF2" w:rsidRDefault="001D4087" w:rsidP="000074EE">
            <w:pPr>
              <w:tabs>
                <w:tab w:val="decimal" w:pos="1026"/>
              </w:tabs>
              <w:spacing w:line="320" w:lineRule="exact"/>
              <w:rPr>
                <w:rFonts w:ascii="Arial" w:hAnsi="Arial" w:cs="Arial"/>
                <w:sz w:val="16"/>
                <w:szCs w:val="16"/>
                <w:lang w:val="en-US"/>
              </w:rPr>
            </w:pPr>
            <w:r w:rsidRPr="001D4087">
              <w:rPr>
                <w:rFonts w:ascii="Arial" w:hAnsi="Arial" w:cs="Arial"/>
                <w:sz w:val="16"/>
                <w:szCs w:val="16"/>
                <w:lang w:val="en-US"/>
              </w:rPr>
              <w:t>584,547</w:t>
            </w:r>
          </w:p>
        </w:tc>
      </w:tr>
    </w:tbl>
    <w:p w14:paraId="6B1FE20D" w14:textId="77777777" w:rsidR="00143F83" w:rsidRPr="000074EE" w:rsidRDefault="00143F83" w:rsidP="00143F83">
      <w:pPr>
        <w:spacing w:before="60" w:line="260" w:lineRule="exact"/>
        <w:ind w:left="1343" w:hanging="266"/>
        <w:jc w:val="thaiDistribute"/>
        <w:rPr>
          <w:rFonts w:ascii="Arial" w:hAnsi="Arial" w:cs="Cordia New"/>
          <w:sz w:val="16"/>
          <w:szCs w:val="16"/>
          <w:lang w:val="en-US"/>
        </w:rPr>
      </w:pPr>
      <w:r w:rsidRPr="006E1895">
        <w:rPr>
          <w:rFonts w:ascii="Arial" w:eastAsia="Arial Unicode MS" w:hAnsi="Arial" w:cs="Arial"/>
          <w:sz w:val="14"/>
          <w:szCs w:val="14"/>
          <w:vertAlign w:val="superscript"/>
          <w:lang w:val="en-GB"/>
        </w:rPr>
        <w:t>(1)</w:t>
      </w:r>
      <w:r w:rsidRPr="006E1895">
        <w:rPr>
          <w:rFonts w:ascii="Arial" w:eastAsia="Arial Unicode MS" w:hAnsi="Arial" w:cs="Arial"/>
          <w:sz w:val="14"/>
          <w:szCs w:val="14"/>
          <w:lang w:val="en-GB"/>
        </w:rPr>
        <w:tab/>
      </w:r>
      <w:r w:rsidRPr="000074EE">
        <w:rPr>
          <w:rFonts w:ascii="Arial" w:eastAsia="Arial Unicode MS" w:hAnsi="Arial" w:cs="Arial"/>
          <w:spacing w:val="-1"/>
          <w:sz w:val="14"/>
          <w:szCs w:val="14"/>
          <w:lang w:val="en-GB"/>
        </w:rPr>
        <w:t>In case that the loan agreements indicate the charge of fixed interest rate over a certain period and the charge of floating interest rate over further periods, the whole outstanding balances under the loan agreements are classified at the rate enacted on the reporting dates</w:t>
      </w:r>
      <w:r w:rsidRPr="003A1305">
        <w:rPr>
          <w:rFonts w:ascii="Arial" w:eastAsia="Arial Unicode MS" w:hAnsi="Arial" w:cs="Arial"/>
          <w:sz w:val="14"/>
          <w:szCs w:val="14"/>
          <w:lang w:val="en-GB"/>
        </w:rPr>
        <w:t xml:space="preserve">. </w:t>
      </w:r>
    </w:p>
    <w:p w14:paraId="41300A9A" w14:textId="77777777" w:rsidR="0070567B" w:rsidRPr="00143F83" w:rsidRDefault="0070567B" w:rsidP="000074EE">
      <w:pPr>
        <w:spacing w:before="60" w:line="260" w:lineRule="exact"/>
        <w:ind w:left="1343" w:hanging="266"/>
        <w:jc w:val="thaiDistribute"/>
        <w:rPr>
          <w:rFonts w:ascii="Arial" w:hAnsi="Arial" w:cs="Cordia New"/>
          <w:sz w:val="16"/>
          <w:szCs w:val="16"/>
          <w:lang w:val="en-GB"/>
        </w:rPr>
      </w:pPr>
    </w:p>
    <w:tbl>
      <w:tblPr>
        <w:tblW w:w="9078" w:type="dxa"/>
        <w:tblInd w:w="987" w:type="dxa"/>
        <w:tblLayout w:type="fixed"/>
        <w:tblLook w:val="0000" w:firstRow="0" w:lastRow="0" w:firstColumn="0" w:lastColumn="0" w:noHBand="0" w:noVBand="0"/>
      </w:tblPr>
      <w:tblGrid>
        <w:gridCol w:w="2700"/>
        <w:gridCol w:w="1275"/>
        <w:gridCol w:w="1276"/>
        <w:gridCol w:w="1276"/>
        <w:gridCol w:w="1276"/>
        <w:gridCol w:w="1275"/>
      </w:tblGrid>
      <w:tr w:rsidR="000074EE" w:rsidRPr="00362EF2" w14:paraId="463B4E03" w14:textId="77777777" w:rsidTr="000D5E4E">
        <w:trPr>
          <w:cantSplit/>
          <w:tblHeader/>
        </w:trPr>
        <w:tc>
          <w:tcPr>
            <w:tcW w:w="2700" w:type="dxa"/>
            <w:tcBorders>
              <w:top w:val="nil"/>
              <w:left w:val="nil"/>
              <w:bottom w:val="nil"/>
              <w:right w:val="nil"/>
            </w:tcBorders>
            <w:vAlign w:val="bottom"/>
          </w:tcPr>
          <w:p w14:paraId="6B1395C7" w14:textId="77777777" w:rsidR="000074EE" w:rsidRPr="000074EE" w:rsidRDefault="000074EE" w:rsidP="000074EE">
            <w:pPr>
              <w:spacing w:line="320" w:lineRule="exact"/>
              <w:ind w:left="162" w:hanging="162"/>
              <w:rPr>
                <w:rFonts w:ascii="Arial" w:hAnsi="Arial" w:cstheme="minorBidi"/>
                <w:sz w:val="16"/>
                <w:szCs w:val="16"/>
                <w:cs/>
                <w:lang w:val="en-GB"/>
              </w:rPr>
            </w:pPr>
          </w:p>
        </w:tc>
        <w:tc>
          <w:tcPr>
            <w:tcW w:w="1275" w:type="dxa"/>
            <w:tcBorders>
              <w:top w:val="nil"/>
              <w:left w:val="nil"/>
              <w:bottom w:val="nil"/>
              <w:right w:val="nil"/>
            </w:tcBorders>
          </w:tcPr>
          <w:p w14:paraId="6965D958"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tcPr>
          <w:p w14:paraId="034FEE19"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tcPr>
          <w:p w14:paraId="2C6DE27D" w14:textId="77777777" w:rsidR="000074EE" w:rsidRPr="00362EF2" w:rsidRDefault="000074EE" w:rsidP="000074EE">
            <w:pPr>
              <w:tabs>
                <w:tab w:val="decimal" w:pos="1026"/>
              </w:tabs>
              <w:spacing w:line="320" w:lineRule="exact"/>
              <w:rPr>
                <w:rFonts w:ascii="Arial" w:hAnsi="Arial" w:cs="Arial"/>
                <w:sz w:val="16"/>
                <w:szCs w:val="16"/>
                <w:lang w:val="en-US"/>
              </w:rPr>
            </w:pPr>
          </w:p>
        </w:tc>
        <w:tc>
          <w:tcPr>
            <w:tcW w:w="2551" w:type="dxa"/>
            <w:gridSpan w:val="2"/>
            <w:tcBorders>
              <w:top w:val="nil"/>
              <w:left w:val="nil"/>
              <w:bottom w:val="nil"/>
              <w:right w:val="nil"/>
            </w:tcBorders>
          </w:tcPr>
          <w:p w14:paraId="0E96B21A" w14:textId="77777777" w:rsidR="000074EE" w:rsidRPr="00362EF2" w:rsidRDefault="000074EE" w:rsidP="000074EE">
            <w:pPr>
              <w:tabs>
                <w:tab w:val="decimal" w:pos="1026"/>
              </w:tabs>
              <w:spacing w:line="320" w:lineRule="exact"/>
              <w:jc w:val="right"/>
              <w:rPr>
                <w:rFonts w:ascii="Arial" w:hAnsi="Arial" w:cs="Arial"/>
                <w:sz w:val="16"/>
                <w:szCs w:val="16"/>
                <w:lang w:val="en-US"/>
              </w:rPr>
            </w:pPr>
            <w:r w:rsidRPr="006E1895">
              <w:rPr>
                <w:rFonts w:ascii="Arial" w:hAnsi="Arial" w:cs="Arial"/>
                <w:sz w:val="16"/>
                <w:szCs w:val="16"/>
                <w:lang w:val="en-GB"/>
              </w:rPr>
              <w:t>(Unit: Thousand Baht)</w:t>
            </w:r>
          </w:p>
        </w:tc>
      </w:tr>
      <w:tr w:rsidR="0070567B" w:rsidRPr="006E1895" w14:paraId="2240484C" w14:textId="77777777" w:rsidTr="000D5E4E">
        <w:trPr>
          <w:cantSplit/>
        </w:trPr>
        <w:tc>
          <w:tcPr>
            <w:tcW w:w="2700" w:type="dxa"/>
            <w:tcBorders>
              <w:top w:val="nil"/>
              <w:left w:val="nil"/>
              <w:bottom w:val="nil"/>
              <w:right w:val="nil"/>
            </w:tcBorders>
            <w:vAlign w:val="bottom"/>
          </w:tcPr>
          <w:p w14:paraId="6C2C9643" w14:textId="77777777" w:rsidR="0070567B" w:rsidRPr="00BB7090" w:rsidRDefault="0070567B" w:rsidP="000074EE">
            <w:pPr>
              <w:spacing w:line="320" w:lineRule="exact"/>
              <w:ind w:left="132" w:hanging="132"/>
              <w:jc w:val="center"/>
              <w:rPr>
                <w:rFonts w:ascii="Arial" w:hAnsi="Arial" w:cs="Cordia New"/>
                <w:sz w:val="16"/>
                <w:szCs w:val="16"/>
                <w:cs/>
              </w:rPr>
            </w:pPr>
          </w:p>
        </w:tc>
        <w:tc>
          <w:tcPr>
            <w:tcW w:w="6378" w:type="dxa"/>
            <w:gridSpan w:val="5"/>
            <w:tcBorders>
              <w:top w:val="nil"/>
              <w:left w:val="nil"/>
              <w:bottom w:val="nil"/>
              <w:right w:val="nil"/>
            </w:tcBorders>
            <w:vAlign w:val="bottom"/>
          </w:tcPr>
          <w:p w14:paraId="058D8BFE" w14:textId="77777777" w:rsidR="0070567B" w:rsidRPr="006E1895" w:rsidRDefault="0070567B" w:rsidP="000074EE">
            <w:pPr>
              <w:pBdr>
                <w:bottom w:val="single" w:sz="4" w:space="1" w:color="auto"/>
              </w:pBdr>
              <w:spacing w:line="320" w:lineRule="exact"/>
              <w:ind w:left="132" w:hanging="132"/>
              <w:jc w:val="center"/>
              <w:rPr>
                <w:rFonts w:ascii="Arial" w:hAnsi="Arial" w:cs="Arial"/>
                <w:sz w:val="16"/>
                <w:szCs w:val="16"/>
                <w:lang w:val="en-US"/>
              </w:rPr>
            </w:pPr>
            <w:r>
              <w:rPr>
                <w:rFonts w:ascii="Arial" w:hAnsi="Arial" w:cs="Arial"/>
                <w:sz w:val="16"/>
                <w:szCs w:val="16"/>
                <w:lang w:val="en-GB"/>
              </w:rPr>
              <w:t>31 December 2020</w:t>
            </w:r>
          </w:p>
        </w:tc>
      </w:tr>
      <w:tr w:rsidR="0070567B" w:rsidRPr="006E1895" w14:paraId="5056E377" w14:textId="77777777" w:rsidTr="000D5E4E">
        <w:trPr>
          <w:cantSplit/>
        </w:trPr>
        <w:tc>
          <w:tcPr>
            <w:tcW w:w="2700" w:type="dxa"/>
            <w:tcBorders>
              <w:top w:val="nil"/>
              <w:left w:val="nil"/>
              <w:bottom w:val="nil"/>
              <w:right w:val="nil"/>
            </w:tcBorders>
            <w:vAlign w:val="bottom"/>
          </w:tcPr>
          <w:p w14:paraId="172247DB" w14:textId="77777777" w:rsidR="0070567B" w:rsidRPr="006E1895" w:rsidRDefault="0070567B" w:rsidP="000074EE">
            <w:pPr>
              <w:pBdr>
                <w:bottom w:val="single" w:sz="4" w:space="1" w:color="auto"/>
              </w:pBdr>
              <w:tabs>
                <w:tab w:val="left" w:pos="360"/>
                <w:tab w:val="left" w:pos="1440"/>
                <w:tab w:val="left" w:pos="2160"/>
              </w:tabs>
              <w:spacing w:line="320" w:lineRule="exact"/>
              <w:jc w:val="center"/>
              <w:rPr>
                <w:rFonts w:ascii="Arial" w:hAnsi="Arial" w:cs="Arial"/>
                <w:sz w:val="16"/>
                <w:szCs w:val="16"/>
                <w:lang w:val="en-US"/>
              </w:rPr>
            </w:pPr>
            <w:r>
              <w:rPr>
                <w:rFonts w:ascii="Arial" w:hAnsi="Arial" w:cs="Arial"/>
                <w:sz w:val="16"/>
                <w:szCs w:val="16"/>
                <w:lang w:val="en-US"/>
              </w:rPr>
              <w:t>Transactions</w:t>
            </w:r>
          </w:p>
        </w:tc>
        <w:tc>
          <w:tcPr>
            <w:tcW w:w="1275" w:type="dxa"/>
            <w:tcBorders>
              <w:top w:val="nil"/>
              <w:left w:val="nil"/>
              <w:bottom w:val="nil"/>
              <w:right w:val="nil"/>
            </w:tcBorders>
            <w:vAlign w:val="bottom"/>
          </w:tcPr>
          <w:p w14:paraId="192B5189" w14:textId="77777777" w:rsidR="0070567B" w:rsidRPr="006E1895" w:rsidRDefault="0070567B" w:rsidP="000074EE">
            <w:pPr>
              <w:pBdr>
                <w:bottom w:val="single" w:sz="4" w:space="1" w:color="auto"/>
              </w:pBdr>
              <w:spacing w:line="320" w:lineRule="exact"/>
              <w:jc w:val="center"/>
              <w:rPr>
                <w:rFonts w:ascii="Arial" w:hAnsi="Arial" w:cs="Arial"/>
                <w:sz w:val="16"/>
                <w:szCs w:val="16"/>
                <w:cs/>
                <w:lang w:val="en-US"/>
              </w:rPr>
            </w:pPr>
            <w:r w:rsidRPr="006E1895">
              <w:rPr>
                <w:rFonts w:ascii="Arial" w:hAnsi="Arial" w:cs="Arial"/>
                <w:sz w:val="16"/>
                <w:szCs w:val="16"/>
                <w:lang w:val="en-US"/>
              </w:rPr>
              <w:t>Floating                 interest rates</w:t>
            </w:r>
          </w:p>
        </w:tc>
        <w:tc>
          <w:tcPr>
            <w:tcW w:w="1276" w:type="dxa"/>
            <w:tcBorders>
              <w:top w:val="nil"/>
              <w:left w:val="nil"/>
              <w:bottom w:val="nil"/>
              <w:right w:val="nil"/>
            </w:tcBorders>
            <w:vAlign w:val="bottom"/>
          </w:tcPr>
          <w:p w14:paraId="2DE3B85B" w14:textId="77777777" w:rsidR="0070567B" w:rsidRPr="006E1895" w:rsidRDefault="0070567B" w:rsidP="000074EE">
            <w:pPr>
              <w:pBdr>
                <w:bottom w:val="single" w:sz="4" w:space="1" w:color="auto"/>
              </w:pBdr>
              <w:spacing w:line="320" w:lineRule="exact"/>
              <w:jc w:val="center"/>
              <w:rPr>
                <w:rFonts w:ascii="Arial" w:hAnsi="Arial" w:cs="Arial"/>
                <w:sz w:val="16"/>
                <w:szCs w:val="16"/>
                <w:lang w:val="en-US"/>
              </w:rPr>
            </w:pPr>
            <w:r w:rsidRPr="006E1895">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14244EC2" w14:textId="77777777" w:rsidR="0070567B" w:rsidRPr="006E1895" w:rsidRDefault="0070567B" w:rsidP="000074EE">
            <w:pPr>
              <w:pBdr>
                <w:bottom w:val="single" w:sz="4" w:space="1" w:color="auto"/>
              </w:pBdr>
              <w:spacing w:line="320" w:lineRule="exact"/>
              <w:jc w:val="center"/>
              <w:rPr>
                <w:rFonts w:ascii="Arial" w:hAnsi="Arial" w:cs="Arial"/>
                <w:sz w:val="16"/>
                <w:szCs w:val="16"/>
                <w:lang w:val="en-GB"/>
              </w:rPr>
            </w:pPr>
            <w:r w:rsidRPr="006E1895">
              <w:rPr>
                <w:rFonts w:ascii="Arial" w:hAnsi="Arial" w:cs="Arial"/>
                <w:sz w:val="16"/>
                <w:szCs w:val="16"/>
                <w:lang w:val="en-GB"/>
              </w:rPr>
              <w:t>Non-interest bearing</w:t>
            </w:r>
          </w:p>
        </w:tc>
        <w:tc>
          <w:tcPr>
            <w:tcW w:w="1276" w:type="dxa"/>
            <w:tcBorders>
              <w:top w:val="nil"/>
              <w:left w:val="nil"/>
              <w:bottom w:val="nil"/>
              <w:right w:val="nil"/>
            </w:tcBorders>
          </w:tcPr>
          <w:p w14:paraId="4FEE17D5" w14:textId="77777777" w:rsidR="0070567B" w:rsidRPr="006E1895" w:rsidRDefault="0070567B" w:rsidP="000074EE">
            <w:pPr>
              <w:pBdr>
                <w:bottom w:val="single" w:sz="4" w:space="1" w:color="auto"/>
              </w:pBdr>
              <w:spacing w:line="320" w:lineRule="exact"/>
              <w:jc w:val="center"/>
              <w:rPr>
                <w:rFonts w:ascii="Arial" w:hAnsi="Arial" w:cs="Arial"/>
                <w:sz w:val="16"/>
                <w:szCs w:val="16"/>
                <w:lang w:val="en-GB"/>
              </w:rPr>
            </w:pPr>
            <w:r w:rsidRPr="003A1305">
              <w:rPr>
                <w:rFonts w:ascii="Arial" w:hAnsi="Arial" w:cs="Arial"/>
                <w:sz w:val="16"/>
                <w:szCs w:val="16"/>
                <w:lang w:val="en-GB"/>
              </w:rPr>
              <w:t>Non-performing loans</w:t>
            </w:r>
          </w:p>
        </w:tc>
        <w:tc>
          <w:tcPr>
            <w:tcW w:w="1275" w:type="dxa"/>
            <w:tcBorders>
              <w:top w:val="nil"/>
              <w:left w:val="nil"/>
              <w:bottom w:val="nil"/>
              <w:right w:val="nil"/>
            </w:tcBorders>
            <w:vAlign w:val="bottom"/>
          </w:tcPr>
          <w:p w14:paraId="7C15186C" w14:textId="77777777" w:rsidR="0070567B" w:rsidRPr="006E1895" w:rsidRDefault="0070567B" w:rsidP="000074EE">
            <w:pPr>
              <w:pBdr>
                <w:bottom w:val="single" w:sz="4" w:space="1" w:color="auto"/>
              </w:pBdr>
              <w:spacing w:line="320" w:lineRule="exact"/>
              <w:jc w:val="center"/>
              <w:rPr>
                <w:rFonts w:ascii="Arial" w:hAnsi="Arial" w:cs="Arial"/>
                <w:sz w:val="16"/>
                <w:szCs w:val="16"/>
                <w:lang w:val="en-GB"/>
              </w:rPr>
            </w:pPr>
            <w:r w:rsidRPr="006E1895">
              <w:rPr>
                <w:rFonts w:ascii="Arial" w:hAnsi="Arial" w:cs="Arial"/>
                <w:sz w:val="16"/>
                <w:szCs w:val="16"/>
                <w:lang w:val="en-GB"/>
              </w:rPr>
              <w:t>Total</w:t>
            </w:r>
          </w:p>
        </w:tc>
      </w:tr>
      <w:tr w:rsidR="0070567B" w:rsidRPr="006E1895" w14:paraId="566A4CD9" w14:textId="77777777" w:rsidTr="000D5E4E">
        <w:trPr>
          <w:cantSplit/>
        </w:trPr>
        <w:tc>
          <w:tcPr>
            <w:tcW w:w="2700" w:type="dxa"/>
            <w:tcBorders>
              <w:top w:val="nil"/>
              <w:left w:val="nil"/>
              <w:bottom w:val="nil"/>
              <w:right w:val="nil"/>
            </w:tcBorders>
            <w:vAlign w:val="bottom"/>
          </w:tcPr>
          <w:p w14:paraId="30612C5D" w14:textId="77777777" w:rsidR="0070567B" w:rsidRPr="006E1895" w:rsidRDefault="0070567B" w:rsidP="000074EE">
            <w:pPr>
              <w:spacing w:line="320" w:lineRule="exact"/>
              <w:rPr>
                <w:rFonts w:ascii="Arial" w:hAnsi="Arial" w:cs="Arial"/>
                <w:sz w:val="16"/>
                <w:szCs w:val="16"/>
                <w:lang w:val="en-GB"/>
              </w:rPr>
            </w:pPr>
            <w:r w:rsidRPr="006E1895">
              <w:rPr>
                <w:rFonts w:ascii="Arial" w:hAnsi="Arial" w:cs="Arial"/>
                <w:b/>
                <w:bCs/>
                <w:sz w:val="16"/>
                <w:szCs w:val="16"/>
                <w:u w:val="single"/>
                <w:lang w:val="en-GB"/>
              </w:rPr>
              <w:t>Financial assets</w:t>
            </w:r>
            <w:r w:rsidRPr="006E1895">
              <w:rPr>
                <w:rFonts w:ascii="Arial" w:hAnsi="Arial" w:cs="Arial"/>
                <w:sz w:val="16"/>
                <w:szCs w:val="16"/>
                <w:cs/>
                <w:lang w:val="en-GB"/>
              </w:rPr>
              <w:t xml:space="preserve"> </w:t>
            </w:r>
          </w:p>
        </w:tc>
        <w:tc>
          <w:tcPr>
            <w:tcW w:w="1275" w:type="dxa"/>
            <w:tcBorders>
              <w:top w:val="nil"/>
              <w:left w:val="nil"/>
              <w:bottom w:val="nil"/>
              <w:right w:val="nil"/>
            </w:tcBorders>
          </w:tcPr>
          <w:p w14:paraId="1AEFC75A" w14:textId="77777777" w:rsidR="0070567B" w:rsidRPr="006E1895" w:rsidRDefault="0070567B" w:rsidP="000074EE">
            <w:pPr>
              <w:spacing w:line="320" w:lineRule="exact"/>
              <w:rPr>
                <w:rFonts w:ascii="Arial" w:hAnsi="Arial" w:cs="Arial"/>
                <w:sz w:val="16"/>
                <w:szCs w:val="16"/>
                <w:cs/>
              </w:rPr>
            </w:pPr>
          </w:p>
        </w:tc>
        <w:tc>
          <w:tcPr>
            <w:tcW w:w="1276" w:type="dxa"/>
            <w:tcBorders>
              <w:top w:val="nil"/>
              <w:left w:val="nil"/>
              <w:bottom w:val="nil"/>
              <w:right w:val="nil"/>
            </w:tcBorders>
            <w:vAlign w:val="bottom"/>
          </w:tcPr>
          <w:p w14:paraId="7BBF79D2" w14:textId="77777777" w:rsidR="0070567B" w:rsidRPr="006E1895" w:rsidRDefault="0070567B" w:rsidP="000074EE">
            <w:pPr>
              <w:spacing w:line="320" w:lineRule="exact"/>
              <w:rPr>
                <w:rFonts w:ascii="Arial" w:hAnsi="Arial" w:cs="Arial"/>
                <w:sz w:val="16"/>
                <w:szCs w:val="16"/>
                <w:cs/>
              </w:rPr>
            </w:pPr>
          </w:p>
        </w:tc>
        <w:tc>
          <w:tcPr>
            <w:tcW w:w="1276" w:type="dxa"/>
            <w:tcBorders>
              <w:top w:val="nil"/>
              <w:left w:val="nil"/>
              <w:bottom w:val="nil"/>
              <w:right w:val="nil"/>
            </w:tcBorders>
            <w:vAlign w:val="bottom"/>
          </w:tcPr>
          <w:p w14:paraId="7BB15AFB" w14:textId="77777777" w:rsidR="0070567B" w:rsidRPr="006E1895" w:rsidRDefault="0070567B" w:rsidP="000074EE">
            <w:pPr>
              <w:spacing w:line="320" w:lineRule="exact"/>
              <w:rPr>
                <w:rFonts w:ascii="Arial" w:hAnsi="Arial" w:cs="Arial"/>
                <w:sz w:val="16"/>
                <w:szCs w:val="16"/>
                <w:cs/>
              </w:rPr>
            </w:pPr>
          </w:p>
        </w:tc>
        <w:tc>
          <w:tcPr>
            <w:tcW w:w="1276" w:type="dxa"/>
            <w:tcBorders>
              <w:top w:val="nil"/>
              <w:left w:val="nil"/>
              <w:bottom w:val="nil"/>
              <w:right w:val="nil"/>
            </w:tcBorders>
          </w:tcPr>
          <w:p w14:paraId="5DFC4C63" w14:textId="77777777" w:rsidR="0070567B" w:rsidRPr="006E1895" w:rsidRDefault="0070567B" w:rsidP="000074EE">
            <w:pPr>
              <w:tabs>
                <w:tab w:val="decimal" w:pos="1085"/>
              </w:tabs>
              <w:spacing w:line="32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330B5FE3" w14:textId="77777777" w:rsidR="0070567B" w:rsidRPr="006E1895" w:rsidRDefault="0070567B" w:rsidP="000074EE">
            <w:pPr>
              <w:tabs>
                <w:tab w:val="decimal" w:pos="1085"/>
              </w:tabs>
              <w:spacing w:line="320" w:lineRule="exact"/>
              <w:ind w:left="-18" w:right="-18"/>
              <w:rPr>
                <w:rFonts w:ascii="Arial" w:hAnsi="Arial" w:cs="Arial"/>
                <w:sz w:val="16"/>
                <w:szCs w:val="16"/>
                <w:cs/>
                <w:lang w:val="en-GB"/>
              </w:rPr>
            </w:pPr>
          </w:p>
        </w:tc>
      </w:tr>
      <w:tr w:rsidR="0070567B" w:rsidRPr="006E1895" w14:paraId="3A86A694" w14:textId="77777777" w:rsidTr="000D5E4E">
        <w:trPr>
          <w:cantSplit/>
        </w:trPr>
        <w:tc>
          <w:tcPr>
            <w:tcW w:w="2700" w:type="dxa"/>
            <w:tcBorders>
              <w:top w:val="nil"/>
              <w:left w:val="nil"/>
              <w:bottom w:val="nil"/>
              <w:right w:val="nil"/>
            </w:tcBorders>
            <w:vAlign w:val="bottom"/>
          </w:tcPr>
          <w:p w14:paraId="47130250" w14:textId="77777777" w:rsidR="0070567B" w:rsidRPr="006E1895" w:rsidRDefault="0070567B"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Cash</w:t>
            </w:r>
          </w:p>
        </w:tc>
        <w:tc>
          <w:tcPr>
            <w:tcW w:w="1275" w:type="dxa"/>
            <w:tcBorders>
              <w:top w:val="nil"/>
              <w:left w:val="nil"/>
              <w:bottom w:val="nil"/>
              <w:right w:val="nil"/>
            </w:tcBorders>
            <w:vAlign w:val="bottom"/>
          </w:tcPr>
          <w:p w14:paraId="3F4C9CF7"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6" w:type="dxa"/>
            <w:tcBorders>
              <w:top w:val="nil"/>
              <w:left w:val="nil"/>
              <w:bottom w:val="nil"/>
              <w:right w:val="nil"/>
            </w:tcBorders>
            <w:vAlign w:val="bottom"/>
          </w:tcPr>
          <w:p w14:paraId="792E8AC4"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6" w:type="dxa"/>
            <w:tcBorders>
              <w:top w:val="nil"/>
              <w:left w:val="nil"/>
              <w:bottom w:val="nil"/>
              <w:right w:val="nil"/>
            </w:tcBorders>
            <w:vAlign w:val="bottom"/>
          </w:tcPr>
          <w:p w14:paraId="098E75A5"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801,380</w:t>
            </w:r>
          </w:p>
        </w:tc>
        <w:tc>
          <w:tcPr>
            <w:tcW w:w="1276" w:type="dxa"/>
            <w:tcBorders>
              <w:top w:val="nil"/>
              <w:left w:val="nil"/>
              <w:bottom w:val="nil"/>
              <w:right w:val="nil"/>
            </w:tcBorders>
          </w:tcPr>
          <w:p w14:paraId="3943F8E8"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7FB0BE6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801,380</w:t>
            </w:r>
          </w:p>
        </w:tc>
      </w:tr>
      <w:tr w:rsidR="0070567B" w:rsidRPr="006E1895" w14:paraId="766D5201" w14:textId="77777777" w:rsidTr="000D5E4E">
        <w:trPr>
          <w:cantSplit/>
        </w:trPr>
        <w:tc>
          <w:tcPr>
            <w:tcW w:w="2700" w:type="dxa"/>
            <w:tcBorders>
              <w:top w:val="nil"/>
              <w:left w:val="nil"/>
              <w:bottom w:val="nil"/>
              <w:right w:val="nil"/>
            </w:tcBorders>
            <w:vAlign w:val="bottom"/>
          </w:tcPr>
          <w:p w14:paraId="5AB15827" w14:textId="77777777" w:rsidR="0070567B" w:rsidRPr="006E1895" w:rsidRDefault="0070567B"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608FA895"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1,500,004</w:t>
            </w:r>
          </w:p>
        </w:tc>
        <w:tc>
          <w:tcPr>
            <w:tcW w:w="1276" w:type="dxa"/>
            <w:tcBorders>
              <w:top w:val="nil"/>
              <w:left w:val="nil"/>
              <w:bottom w:val="nil"/>
              <w:right w:val="nil"/>
            </w:tcBorders>
            <w:vAlign w:val="bottom"/>
          </w:tcPr>
          <w:p w14:paraId="024342DC"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31,630,000</w:t>
            </w:r>
          </w:p>
        </w:tc>
        <w:tc>
          <w:tcPr>
            <w:tcW w:w="1276" w:type="dxa"/>
            <w:tcBorders>
              <w:top w:val="nil"/>
              <w:left w:val="nil"/>
              <w:bottom w:val="nil"/>
              <w:right w:val="nil"/>
            </w:tcBorders>
            <w:vAlign w:val="bottom"/>
          </w:tcPr>
          <w:p w14:paraId="6968A685"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2,793,338</w:t>
            </w:r>
          </w:p>
        </w:tc>
        <w:tc>
          <w:tcPr>
            <w:tcW w:w="1276" w:type="dxa"/>
            <w:tcBorders>
              <w:top w:val="nil"/>
              <w:left w:val="nil"/>
              <w:bottom w:val="nil"/>
              <w:right w:val="nil"/>
            </w:tcBorders>
          </w:tcPr>
          <w:p w14:paraId="6EC929C9"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36550353"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35,923,342</w:t>
            </w:r>
          </w:p>
        </w:tc>
      </w:tr>
      <w:tr w:rsidR="0070567B" w:rsidRPr="006E1895" w14:paraId="6B64F16F" w14:textId="77777777" w:rsidTr="000D5E4E">
        <w:trPr>
          <w:cantSplit/>
        </w:trPr>
        <w:tc>
          <w:tcPr>
            <w:tcW w:w="2700" w:type="dxa"/>
            <w:tcBorders>
              <w:top w:val="nil"/>
              <w:left w:val="nil"/>
              <w:bottom w:val="nil"/>
              <w:right w:val="nil"/>
            </w:tcBorders>
            <w:vAlign w:val="bottom"/>
          </w:tcPr>
          <w:p w14:paraId="5AEFDBCF" w14:textId="77777777" w:rsidR="0070567B" w:rsidRPr="006E1895" w:rsidRDefault="0070567B" w:rsidP="000074EE">
            <w:pPr>
              <w:spacing w:line="320" w:lineRule="exact"/>
              <w:ind w:left="162" w:hanging="162"/>
              <w:rPr>
                <w:rFonts w:ascii="Arial" w:hAnsi="Arial" w:cs="Arial"/>
                <w:sz w:val="16"/>
                <w:szCs w:val="16"/>
                <w:lang w:val="en-US"/>
              </w:rPr>
            </w:pPr>
            <w:r w:rsidRPr="006E1895">
              <w:rPr>
                <w:rFonts w:ascii="Arial" w:hAnsi="Arial" w:cs="Arial"/>
                <w:sz w:val="16"/>
                <w:szCs w:val="16"/>
                <w:lang w:val="en-US"/>
              </w:rPr>
              <w:t>Derivative assets</w:t>
            </w:r>
          </w:p>
        </w:tc>
        <w:tc>
          <w:tcPr>
            <w:tcW w:w="1275" w:type="dxa"/>
            <w:tcBorders>
              <w:top w:val="nil"/>
              <w:left w:val="nil"/>
              <w:bottom w:val="nil"/>
              <w:right w:val="nil"/>
            </w:tcBorders>
            <w:vAlign w:val="bottom"/>
          </w:tcPr>
          <w:p w14:paraId="3ED08052"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6" w:type="dxa"/>
            <w:tcBorders>
              <w:top w:val="nil"/>
              <w:left w:val="nil"/>
              <w:bottom w:val="nil"/>
              <w:right w:val="nil"/>
            </w:tcBorders>
            <w:vAlign w:val="bottom"/>
          </w:tcPr>
          <w:p w14:paraId="5FD7A7B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6F4B420B"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412,457</w:t>
            </w:r>
          </w:p>
        </w:tc>
        <w:tc>
          <w:tcPr>
            <w:tcW w:w="1276" w:type="dxa"/>
            <w:tcBorders>
              <w:top w:val="nil"/>
              <w:left w:val="nil"/>
              <w:bottom w:val="nil"/>
              <w:right w:val="nil"/>
            </w:tcBorders>
          </w:tcPr>
          <w:p w14:paraId="3531A345"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4C5170E5"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412,457</w:t>
            </w:r>
          </w:p>
        </w:tc>
      </w:tr>
      <w:tr w:rsidR="0070567B" w:rsidRPr="006E1895" w14:paraId="76C941DD" w14:textId="77777777" w:rsidTr="000D5E4E">
        <w:trPr>
          <w:cantSplit/>
        </w:trPr>
        <w:tc>
          <w:tcPr>
            <w:tcW w:w="2700" w:type="dxa"/>
            <w:tcBorders>
              <w:top w:val="nil"/>
              <w:left w:val="nil"/>
              <w:bottom w:val="nil"/>
              <w:right w:val="nil"/>
            </w:tcBorders>
            <w:vAlign w:val="bottom"/>
          </w:tcPr>
          <w:p w14:paraId="1A8F0CEA" w14:textId="77777777" w:rsidR="0070567B" w:rsidRPr="006E1895" w:rsidRDefault="0070567B"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Investments</w:t>
            </w:r>
          </w:p>
        </w:tc>
        <w:tc>
          <w:tcPr>
            <w:tcW w:w="1275" w:type="dxa"/>
            <w:tcBorders>
              <w:top w:val="nil"/>
              <w:left w:val="nil"/>
              <w:bottom w:val="nil"/>
              <w:right w:val="nil"/>
            </w:tcBorders>
            <w:vAlign w:val="bottom"/>
          </w:tcPr>
          <w:p w14:paraId="7CEF1B89"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1</w:t>
            </w:r>
            <w:r w:rsidRPr="00701AF1">
              <w:rPr>
                <w:rFonts w:ascii="Arial" w:hAnsi="Arial" w:cs="Arial"/>
                <w:sz w:val="16"/>
                <w:szCs w:val="16"/>
                <w:lang w:val="en-US"/>
              </w:rPr>
              <w:t>,</w:t>
            </w:r>
            <w:r w:rsidRPr="00701AF1">
              <w:rPr>
                <w:rFonts w:ascii="Arial" w:hAnsi="Arial" w:cs="Arial"/>
                <w:sz w:val="16"/>
                <w:szCs w:val="16"/>
                <w:cs/>
                <w:lang w:val="en-US"/>
              </w:rPr>
              <w:t>071</w:t>
            </w:r>
            <w:r w:rsidRPr="00701AF1">
              <w:rPr>
                <w:rFonts w:ascii="Arial" w:hAnsi="Arial" w:cs="Arial"/>
                <w:sz w:val="16"/>
                <w:szCs w:val="16"/>
                <w:lang w:val="en-US"/>
              </w:rPr>
              <w:t>,</w:t>
            </w:r>
            <w:r w:rsidRPr="00701AF1">
              <w:rPr>
                <w:rFonts w:ascii="Arial" w:hAnsi="Arial" w:cs="Arial"/>
                <w:sz w:val="16"/>
                <w:szCs w:val="16"/>
                <w:cs/>
                <w:lang w:val="en-US"/>
              </w:rPr>
              <w:t>098</w:t>
            </w:r>
          </w:p>
        </w:tc>
        <w:tc>
          <w:tcPr>
            <w:tcW w:w="1276" w:type="dxa"/>
            <w:tcBorders>
              <w:top w:val="nil"/>
              <w:left w:val="nil"/>
              <w:bottom w:val="nil"/>
              <w:right w:val="nil"/>
            </w:tcBorders>
            <w:vAlign w:val="bottom"/>
          </w:tcPr>
          <w:p w14:paraId="7C004F40"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36</w:t>
            </w:r>
            <w:r w:rsidRPr="00701AF1">
              <w:rPr>
                <w:rFonts w:ascii="Arial" w:hAnsi="Arial" w:cs="Arial"/>
                <w:sz w:val="16"/>
                <w:szCs w:val="16"/>
                <w:lang w:val="en-US"/>
              </w:rPr>
              <w:t>,</w:t>
            </w:r>
            <w:r w:rsidRPr="00701AF1">
              <w:rPr>
                <w:rFonts w:ascii="Arial" w:hAnsi="Arial" w:cs="Arial"/>
                <w:sz w:val="16"/>
                <w:szCs w:val="16"/>
                <w:cs/>
                <w:lang w:val="en-US"/>
              </w:rPr>
              <w:t>018</w:t>
            </w:r>
            <w:r w:rsidRPr="00701AF1">
              <w:rPr>
                <w:rFonts w:ascii="Arial" w:hAnsi="Arial" w:cs="Arial"/>
                <w:sz w:val="16"/>
                <w:szCs w:val="16"/>
                <w:lang w:val="en-US"/>
              </w:rPr>
              <w:t>,</w:t>
            </w:r>
            <w:r w:rsidRPr="00701AF1">
              <w:rPr>
                <w:rFonts w:ascii="Arial" w:hAnsi="Arial" w:cs="Arial"/>
                <w:sz w:val="16"/>
                <w:szCs w:val="16"/>
                <w:cs/>
                <w:lang w:val="en-US"/>
              </w:rPr>
              <w:t>967</w:t>
            </w:r>
          </w:p>
        </w:tc>
        <w:tc>
          <w:tcPr>
            <w:tcW w:w="1276" w:type="dxa"/>
            <w:tcBorders>
              <w:top w:val="nil"/>
              <w:left w:val="nil"/>
              <w:bottom w:val="nil"/>
              <w:right w:val="nil"/>
            </w:tcBorders>
            <w:vAlign w:val="bottom"/>
          </w:tcPr>
          <w:p w14:paraId="32ED4D73"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cs/>
                <w:lang w:val="en-US"/>
              </w:rPr>
              <w:t>7</w:t>
            </w:r>
            <w:r w:rsidRPr="00701AF1">
              <w:rPr>
                <w:rFonts w:ascii="Arial" w:hAnsi="Arial" w:cs="Arial"/>
                <w:sz w:val="16"/>
                <w:szCs w:val="16"/>
                <w:lang w:val="en-US"/>
              </w:rPr>
              <w:t>,</w:t>
            </w:r>
            <w:r w:rsidRPr="00701AF1">
              <w:rPr>
                <w:rFonts w:ascii="Arial" w:hAnsi="Arial" w:cs="Arial"/>
                <w:sz w:val="16"/>
                <w:szCs w:val="16"/>
                <w:cs/>
                <w:lang w:val="en-US"/>
              </w:rPr>
              <w:t>095</w:t>
            </w:r>
            <w:r w:rsidRPr="00701AF1">
              <w:rPr>
                <w:rFonts w:ascii="Arial" w:hAnsi="Arial" w:cs="Arial"/>
                <w:sz w:val="16"/>
                <w:szCs w:val="16"/>
                <w:lang w:val="en-US"/>
              </w:rPr>
              <w:t>,</w:t>
            </w:r>
            <w:r w:rsidRPr="00701AF1">
              <w:rPr>
                <w:rFonts w:ascii="Arial" w:hAnsi="Arial" w:cs="Arial"/>
                <w:sz w:val="16"/>
                <w:szCs w:val="16"/>
                <w:cs/>
                <w:lang w:val="en-US"/>
              </w:rPr>
              <w:t>185</w:t>
            </w:r>
          </w:p>
        </w:tc>
        <w:tc>
          <w:tcPr>
            <w:tcW w:w="1276" w:type="dxa"/>
            <w:tcBorders>
              <w:top w:val="nil"/>
              <w:left w:val="nil"/>
              <w:bottom w:val="nil"/>
              <w:right w:val="nil"/>
            </w:tcBorders>
          </w:tcPr>
          <w:p w14:paraId="54C110B7"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0DAB1174"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44,185,250</w:t>
            </w:r>
          </w:p>
        </w:tc>
      </w:tr>
      <w:tr w:rsidR="0070567B" w:rsidRPr="006E1895" w14:paraId="6264A522" w14:textId="77777777" w:rsidTr="000D5E4E">
        <w:trPr>
          <w:cantSplit/>
        </w:trPr>
        <w:tc>
          <w:tcPr>
            <w:tcW w:w="2700" w:type="dxa"/>
            <w:tcBorders>
              <w:top w:val="nil"/>
              <w:left w:val="nil"/>
              <w:bottom w:val="nil"/>
              <w:right w:val="nil"/>
            </w:tcBorders>
            <w:vAlign w:val="bottom"/>
          </w:tcPr>
          <w:p w14:paraId="21F0BA5E" w14:textId="77777777" w:rsidR="0070567B" w:rsidRPr="006E1895" w:rsidRDefault="0070567B"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Loans</w:t>
            </w:r>
            <w:r w:rsidRPr="006E1895">
              <w:rPr>
                <w:rFonts w:ascii="Arial" w:hAnsi="Arial" w:cs="Arial"/>
                <w:sz w:val="16"/>
                <w:szCs w:val="16"/>
                <w:lang w:val="en-US"/>
              </w:rPr>
              <w:t xml:space="preserve"> to customers </w:t>
            </w:r>
            <w:r w:rsidRPr="006E1895">
              <w:rPr>
                <w:rFonts w:ascii="Arial" w:hAnsi="Arial" w:cs="Arial"/>
                <w:sz w:val="16"/>
                <w:szCs w:val="16"/>
                <w:vertAlign w:val="superscript"/>
                <w:lang w:val="en-US"/>
              </w:rPr>
              <w:t>(1)</w:t>
            </w:r>
          </w:p>
        </w:tc>
        <w:tc>
          <w:tcPr>
            <w:tcW w:w="1275" w:type="dxa"/>
            <w:tcBorders>
              <w:top w:val="nil"/>
              <w:left w:val="nil"/>
              <w:bottom w:val="nil"/>
              <w:right w:val="nil"/>
            </w:tcBorders>
            <w:vAlign w:val="bottom"/>
          </w:tcPr>
          <w:p w14:paraId="2B2A5E06"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108</w:t>
            </w:r>
            <w:r w:rsidRPr="00701AF1">
              <w:rPr>
                <w:rFonts w:ascii="Arial" w:hAnsi="Arial" w:cs="Arial"/>
                <w:sz w:val="16"/>
                <w:szCs w:val="16"/>
                <w:lang w:val="en-US"/>
              </w:rPr>
              <w:t>,</w:t>
            </w:r>
            <w:r w:rsidRPr="00701AF1">
              <w:rPr>
                <w:rFonts w:ascii="Arial" w:hAnsi="Arial" w:cs="Arial"/>
                <w:sz w:val="16"/>
                <w:szCs w:val="16"/>
                <w:cs/>
                <w:lang w:val="en-US"/>
              </w:rPr>
              <w:t>773</w:t>
            </w:r>
            <w:r w:rsidRPr="00701AF1">
              <w:rPr>
                <w:rFonts w:ascii="Arial" w:hAnsi="Arial" w:cs="Arial"/>
                <w:sz w:val="16"/>
                <w:szCs w:val="16"/>
                <w:lang w:val="en-US"/>
              </w:rPr>
              <w:t>,</w:t>
            </w:r>
            <w:r w:rsidRPr="00701AF1">
              <w:rPr>
                <w:rFonts w:ascii="Arial" w:hAnsi="Arial" w:cs="Arial"/>
                <w:sz w:val="16"/>
                <w:szCs w:val="16"/>
                <w:cs/>
                <w:lang w:val="en-US"/>
              </w:rPr>
              <w:t>956</w:t>
            </w:r>
          </w:p>
        </w:tc>
        <w:tc>
          <w:tcPr>
            <w:tcW w:w="1276" w:type="dxa"/>
            <w:tcBorders>
              <w:top w:val="nil"/>
              <w:left w:val="nil"/>
              <w:bottom w:val="nil"/>
              <w:right w:val="nil"/>
            </w:tcBorders>
            <w:vAlign w:val="bottom"/>
          </w:tcPr>
          <w:p w14:paraId="1365D6A9"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46</w:t>
            </w:r>
            <w:r w:rsidRPr="00701AF1">
              <w:rPr>
                <w:rFonts w:ascii="Arial" w:hAnsi="Arial" w:cs="Arial"/>
                <w:sz w:val="16"/>
                <w:szCs w:val="16"/>
                <w:lang w:val="en-US"/>
              </w:rPr>
              <w:t>,</w:t>
            </w:r>
            <w:r w:rsidRPr="00701AF1">
              <w:rPr>
                <w:rFonts w:ascii="Arial" w:hAnsi="Arial" w:cs="Arial"/>
                <w:sz w:val="16"/>
                <w:szCs w:val="16"/>
                <w:cs/>
                <w:lang w:val="en-US"/>
              </w:rPr>
              <w:t>849</w:t>
            </w:r>
            <w:r w:rsidRPr="00701AF1">
              <w:rPr>
                <w:rFonts w:ascii="Arial" w:hAnsi="Arial" w:cs="Arial"/>
                <w:sz w:val="16"/>
                <w:szCs w:val="16"/>
                <w:lang w:val="en-US"/>
              </w:rPr>
              <w:t>,</w:t>
            </w:r>
            <w:r w:rsidRPr="00701AF1">
              <w:rPr>
                <w:rFonts w:ascii="Arial" w:hAnsi="Arial" w:cs="Arial"/>
                <w:sz w:val="16"/>
                <w:szCs w:val="16"/>
                <w:cs/>
                <w:lang w:val="en-US"/>
              </w:rPr>
              <w:t>290</w:t>
            </w:r>
          </w:p>
        </w:tc>
        <w:tc>
          <w:tcPr>
            <w:tcW w:w="1276" w:type="dxa"/>
            <w:tcBorders>
              <w:top w:val="nil"/>
              <w:left w:val="nil"/>
              <w:bottom w:val="nil"/>
              <w:right w:val="nil"/>
            </w:tcBorders>
            <w:vAlign w:val="bottom"/>
          </w:tcPr>
          <w:p w14:paraId="44E8DA00" w14:textId="77777777" w:rsidR="0070567B" w:rsidRPr="00701AF1" w:rsidRDefault="0070567B" w:rsidP="000074EE">
            <w:pPr>
              <w:tabs>
                <w:tab w:val="decimal" w:pos="1036"/>
              </w:tabs>
              <w:spacing w:line="320" w:lineRule="exact"/>
              <w:rPr>
                <w:rFonts w:ascii="Arial" w:hAnsi="Arial" w:cs="Arial"/>
                <w:sz w:val="16"/>
                <w:szCs w:val="16"/>
                <w:cs/>
                <w:lang w:val="en-US"/>
              </w:rPr>
            </w:pPr>
            <w:r w:rsidRPr="00701AF1">
              <w:rPr>
                <w:rFonts w:ascii="Arial" w:hAnsi="Arial" w:cs="Arial"/>
                <w:sz w:val="16"/>
                <w:szCs w:val="16"/>
                <w:cs/>
                <w:lang w:val="en-US"/>
              </w:rPr>
              <w:t>-</w:t>
            </w:r>
          </w:p>
        </w:tc>
        <w:tc>
          <w:tcPr>
            <w:tcW w:w="1276" w:type="dxa"/>
            <w:tcBorders>
              <w:top w:val="nil"/>
              <w:left w:val="nil"/>
              <w:bottom w:val="nil"/>
              <w:right w:val="nil"/>
            </w:tcBorders>
          </w:tcPr>
          <w:p w14:paraId="34000C37" w14:textId="77777777" w:rsidR="0070567B" w:rsidRPr="00701AF1" w:rsidRDefault="0070567B" w:rsidP="000074EE">
            <w:pPr>
              <w:tabs>
                <w:tab w:val="decimal" w:pos="1026"/>
              </w:tabs>
              <w:spacing w:line="320" w:lineRule="exact"/>
              <w:rPr>
                <w:rFonts w:ascii="Arial" w:hAnsi="Arial" w:cs="Arial"/>
                <w:sz w:val="16"/>
                <w:szCs w:val="16"/>
                <w:cs/>
                <w:lang w:val="en-US"/>
              </w:rPr>
            </w:pPr>
            <w:r w:rsidRPr="00701AF1">
              <w:rPr>
                <w:rFonts w:ascii="Arial" w:hAnsi="Arial" w:cs="Arial"/>
                <w:sz w:val="16"/>
                <w:szCs w:val="16"/>
                <w:cs/>
                <w:lang w:val="en-US"/>
              </w:rPr>
              <w:t>5</w:t>
            </w:r>
            <w:r w:rsidRPr="00701AF1">
              <w:rPr>
                <w:rFonts w:ascii="Arial" w:hAnsi="Arial" w:cs="Arial"/>
                <w:sz w:val="16"/>
                <w:szCs w:val="16"/>
                <w:lang w:val="en-US"/>
              </w:rPr>
              <w:t>,</w:t>
            </w:r>
            <w:r w:rsidRPr="00701AF1">
              <w:rPr>
                <w:rFonts w:ascii="Arial" w:hAnsi="Arial" w:cs="Arial"/>
                <w:sz w:val="16"/>
                <w:szCs w:val="16"/>
                <w:cs/>
                <w:lang w:val="en-US"/>
              </w:rPr>
              <w:t>368</w:t>
            </w:r>
            <w:r w:rsidRPr="00701AF1">
              <w:rPr>
                <w:rFonts w:ascii="Arial" w:hAnsi="Arial" w:cs="Arial"/>
                <w:sz w:val="16"/>
                <w:szCs w:val="16"/>
                <w:lang w:val="en-US"/>
              </w:rPr>
              <w:t>,</w:t>
            </w:r>
            <w:r w:rsidRPr="00701AF1">
              <w:rPr>
                <w:rFonts w:ascii="Arial" w:hAnsi="Arial" w:cs="Arial"/>
                <w:sz w:val="16"/>
                <w:szCs w:val="16"/>
                <w:cs/>
                <w:lang w:val="en-US"/>
              </w:rPr>
              <w:t>635</w:t>
            </w:r>
          </w:p>
        </w:tc>
        <w:tc>
          <w:tcPr>
            <w:tcW w:w="1275" w:type="dxa"/>
            <w:tcBorders>
              <w:top w:val="nil"/>
              <w:left w:val="nil"/>
              <w:bottom w:val="nil"/>
              <w:right w:val="nil"/>
            </w:tcBorders>
            <w:vAlign w:val="bottom"/>
          </w:tcPr>
          <w:p w14:paraId="00E16823" w14:textId="77777777" w:rsidR="0070567B" w:rsidRPr="00701AF1" w:rsidRDefault="0070567B" w:rsidP="000074EE">
            <w:pPr>
              <w:tabs>
                <w:tab w:val="decimal" w:pos="1026"/>
              </w:tabs>
              <w:spacing w:line="320" w:lineRule="exact"/>
              <w:rPr>
                <w:rFonts w:ascii="Arial" w:hAnsi="Arial" w:cs="Arial"/>
                <w:sz w:val="16"/>
                <w:szCs w:val="16"/>
                <w:cs/>
                <w:lang w:val="en-US"/>
              </w:rPr>
            </w:pPr>
            <w:r w:rsidRPr="00701AF1">
              <w:rPr>
                <w:rFonts w:ascii="Arial" w:hAnsi="Arial" w:cs="Arial"/>
                <w:sz w:val="16"/>
                <w:szCs w:val="16"/>
                <w:cs/>
                <w:lang w:val="en-US"/>
              </w:rPr>
              <w:t>160</w:t>
            </w:r>
            <w:r w:rsidRPr="00701AF1">
              <w:rPr>
                <w:rFonts w:ascii="Arial" w:hAnsi="Arial" w:cs="Arial"/>
                <w:sz w:val="16"/>
                <w:szCs w:val="16"/>
                <w:lang w:val="en-US"/>
              </w:rPr>
              <w:t>,</w:t>
            </w:r>
            <w:r w:rsidRPr="00701AF1">
              <w:rPr>
                <w:rFonts w:ascii="Arial" w:hAnsi="Arial" w:cs="Arial"/>
                <w:sz w:val="16"/>
                <w:szCs w:val="16"/>
                <w:cs/>
                <w:lang w:val="en-US"/>
              </w:rPr>
              <w:t>991</w:t>
            </w:r>
            <w:r w:rsidRPr="00701AF1">
              <w:rPr>
                <w:rFonts w:ascii="Arial" w:hAnsi="Arial" w:cs="Arial"/>
                <w:sz w:val="16"/>
                <w:szCs w:val="16"/>
                <w:lang w:val="en-US"/>
              </w:rPr>
              <w:t>,</w:t>
            </w:r>
            <w:r w:rsidRPr="00701AF1">
              <w:rPr>
                <w:rFonts w:ascii="Arial" w:hAnsi="Arial" w:cs="Arial"/>
                <w:sz w:val="16"/>
                <w:szCs w:val="16"/>
                <w:cs/>
                <w:lang w:val="en-US"/>
              </w:rPr>
              <w:t>881</w:t>
            </w:r>
          </w:p>
        </w:tc>
      </w:tr>
      <w:tr w:rsidR="0070567B" w:rsidRPr="006E1895" w14:paraId="5411BFCB" w14:textId="77777777" w:rsidTr="000D5E4E">
        <w:trPr>
          <w:cantSplit/>
        </w:trPr>
        <w:tc>
          <w:tcPr>
            <w:tcW w:w="2700" w:type="dxa"/>
            <w:tcBorders>
              <w:top w:val="nil"/>
              <w:left w:val="nil"/>
              <w:bottom w:val="nil"/>
              <w:right w:val="nil"/>
            </w:tcBorders>
            <w:vAlign w:val="bottom"/>
          </w:tcPr>
          <w:p w14:paraId="4A1FFFD0" w14:textId="77777777" w:rsidR="0070567B" w:rsidRPr="006E1895" w:rsidRDefault="0070567B" w:rsidP="000074EE">
            <w:pPr>
              <w:spacing w:line="320" w:lineRule="exact"/>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sz w:val="16"/>
                <w:szCs w:val="16"/>
                <w:cs/>
                <w:lang w:val="en-GB"/>
              </w:rPr>
              <w:t xml:space="preserve"> </w:t>
            </w:r>
          </w:p>
        </w:tc>
        <w:tc>
          <w:tcPr>
            <w:tcW w:w="1275" w:type="dxa"/>
            <w:tcBorders>
              <w:top w:val="nil"/>
              <w:left w:val="nil"/>
              <w:bottom w:val="nil"/>
              <w:right w:val="nil"/>
            </w:tcBorders>
            <w:vAlign w:val="bottom"/>
          </w:tcPr>
          <w:p w14:paraId="48A5BA89" w14:textId="77777777" w:rsidR="0070567B" w:rsidRPr="00701AF1" w:rsidRDefault="0070567B"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vAlign w:val="bottom"/>
          </w:tcPr>
          <w:p w14:paraId="18F1E9CC" w14:textId="77777777" w:rsidR="0070567B" w:rsidRPr="00701AF1" w:rsidRDefault="0070567B" w:rsidP="000074EE">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vAlign w:val="bottom"/>
          </w:tcPr>
          <w:p w14:paraId="13A2EA4A" w14:textId="77777777" w:rsidR="0070567B" w:rsidRPr="00701AF1" w:rsidRDefault="0070567B" w:rsidP="000074EE">
            <w:pPr>
              <w:tabs>
                <w:tab w:val="decimal" w:pos="1036"/>
              </w:tabs>
              <w:spacing w:line="320" w:lineRule="exact"/>
              <w:rPr>
                <w:rFonts w:ascii="Arial" w:hAnsi="Arial" w:cs="Arial"/>
                <w:sz w:val="16"/>
                <w:szCs w:val="16"/>
                <w:lang w:val="en-US"/>
              </w:rPr>
            </w:pPr>
          </w:p>
        </w:tc>
        <w:tc>
          <w:tcPr>
            <w:tcW w:w="1276" w:type="dxa"/>
            <w:tcBorders>
              <w:top w:val="nil"/>
              <w:left w:val="nil"/>
              <w:bottom w:val="nil"/>
              <w:right w:val="nil"/>
            </w:tcBorders>
          </w:tcPr>
          <w:p w14:paraId="6C02CEAE" w14:textId="77777777" w:rsidR="0070567B" w:rsidRPr="00701AF1" w:rsidRDefault="0070567B" w:rsidP="000074EE">
            <w:pPr>
              <w:tabs>
                <w:tab w:val="decimal" w:pos="1026"/>
              </w:tabs>
              <w:spacing w:line="320" w:lineRule="exact"/>
              <w:rPr>
                <w:rFonts w:ascii="Arial" w:hAnsi="Arial" w:cs="Arial"/>
                <w:sz w:val="16"/>
                <w:szCs w:val="16"/>
                <w:lang w:val="en-US"/>
              </w:rPr>
            </w:pPr>
          </w:p>
        </w:tc>
        <w:tc>
          <w:tcPr>
            <w:tcW w:w="1275" w:type="dxa"/>
            <w:tcBorders>
              <w:top w:val="nil"/>
              <w:left w:val="nil"/>
              <w:bottom w:val="nil"/>
              <w:right w:val="nil"/>
            </w:tcBorders>
            <w:vAlign w:val="bottom"/>
          </w:tcPr>
          <w:p w14:paraId="42BFD316" w14:textId="77777777" w:rsidR="0070567B" w:rsidRPr="00701AF1" w:rsidRDefault="0070567B" w:rsidP="000074EE">
            <w:pPr>
              <w:tabs>
                <w:tab w:val="decimal" w:pos="1026"/>
              </w:tabs>
              <w:spacing w:line="320" w:lineRule="exact"/>
              <w:rPr>
                <w:rFonts w:ascii="Arial" w:hAnsi="Arial" w:cs="Arial"/>
                <w:sz w:val="16"/>
                <w:szCs w:val="16"/>
                <w:lang w:val="en-US"/>
              </w:rPr>
            </w:pPr>
          </w:p>
        </w:tc>
      </w:tr>
      <w:tr w:rsidR="0070567B" w:rsidRPr="006E1895" w14:paraId="2EBA9727" w14:textId="77777777" w:rsidTr="000D5E4E">
        <w:trPr>
          <w:cantSplit/>
        </w:trPr>
        <w:tc>
          <w:tcPr>
            <w:tcW w:w="2700" w:type="dxa"/>
            <w:tcBorders>
              <w:top w:val="nil"/>
              <w:left w:val="nil"/>
              <w:bottom w:val="nil"/>
              <w:right w:val="nil"/>
            </w:tcBorders>
            <w:vAlign w:val="bottom"/>
          </w:tcPr>
          <w:p w14:paraId="47F7AF8E" w14:textId="77777777" w:rsidR="0070567B" w:rsidRPr="006E1895" w:rsidRDefault="0070567B" w:rsidP="000074EE">
            <w:pPr>
              <w:spacing w:line="320" w:lineRule="exact"/>
              <w:ind w:left="162" w:hanging="162"/>
              <w:rPr>
                <w:rFonts w:ascii="Arial" w:hAnsi="Arial" w:cs="Arial"/>
                <w:sz w:val="16"/>
                <w:szCs w:val="16"/>
                <w:lang w:val="en-US"/>
              </w:rPr>
            </w:pPr>
            <w:r w:rsidRPr="006E1895">
              <w:rPr>
                <w:rFonts w:ascii="Arial" w:hAnsi="Arial" w:cs="Arial"/>
                <w:sz w:val="16"/>
                <w:szCs w:val="16"/>
                <w:lang w:val="en-GB"/>
              </w:rPr>
              <w:t>Deposits</w:t>
            </w:r>
          </w:p>
        </w:tc>
        <w:tc>
          <w:tcPr>
            <w:tcW w:w="1275" w:type="dxa"/>
            <w:tcBorders>
              <w:top w:val="nil"/>
              <w:left w:val="nil"/>
              <w:bottom w:val="nil"/>
              <w:right w:val="nil"/>
            </w:tcBorders>
            <w:vAlign w:val="bottom"/>
          </w:tcPr>
          <w:p w14:paraId="0416A824"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91</w:t>
            </w:r>
            <w:r w:rsidRPr="00701AF1">
              <w:rPr>
                <w:rFonts w:ascii="Arial" w:hAnsi="Arial" w:cs="Arial"/>
                <w:sz w:val="16"/>
                <w:szCs w:val="16"/>
                <w:lang w:val="en-US"/>
              </w:rPr>
              <w:t>,</w:t>
            </w:r>
            <w:r w:rsidRPr="00701AF1">
              <w:rPr>
                <w:rFonts w:ascii="Arial" w:hAnsi="Arial" w:cs="Arial"/>
                <w:sz w:val="16"/>
                <w:szCs w:val="16"/>
                <w:cs/>
                <w:lang w:val="en-US"/>
              </w:rPr>
              <w:t>066</w:t>
            </w:r>
            <w:r w:rsidRPr="00701AF1">
              <w:rPr>
                <w:rFonts w:ascii="Arial" w:hAnsi="Arial" w:cs="Arial"/>
                <w:sz w:val="16"/>
                <w:szCs w:val="16"/>
                <w:lang w:val="en-US"/>
              </w:rPr>
              <w:t>,</w:t>
            </w:r>
            <w:r w:rsidRPr="00701AF1">
              <w:rPr>
                <w:rFonts w:ascii="Arial" w:hAnsi="Arial" w:cs="Arial"/>
                <w:sz w:val="16"/>
                <w:szCs w:val="16"/>
                <w:cs/>
                <w:lang w:val="en-US"/>
              </w:rPr>
              <w:t>208</w:t>
            </w:r>
          </w:p>
        </w:tc>
        <w:tc>
          <w:tcPr>
            <w:tcW w:w="1276" w:type="dxa"/>
            <w:tcBorders>
              <w:top w:val="nil"/>
              <w:left w:val="nil"/>
              <w:bottom w:val="nil"/>
              <w:right w:val="nil"/>
            </w:tcBorders>
            <w:vAlign w:val="bottom"/>
          </w:tcPr>
          <w:p w14:paraId="743D207A" w14:textId="77777777" w:rsidR="0070567B" w:rsidRPr="00701AF1" w:rsidRDefault="0070567B" w:rsidP="000074EE">
            <w:pPr>
              <w:tabs>
                <w:tab w:val="decimal" w:pos="1026"/>
              </w:tabs>
              <w:spacing w:line="320" w:lineRule="exact"/>
              <w:rPr>
                <w:rFonts w:ascii="Arial" w:hAnsi="Arial" w:cs="Arial"/>
                <w:sz w:val="16"/>
                <w:szCs w:val="16"/>
                <w:cs/>
                <w:lang w:val="en-US"/>
              </w:rPr>
            </w:pPr>
            <w:r w:rsidRPr="00701AF1">
              <w:rPr>
                <w:rFonts w:ascii="Arial" w:hAnsi="Arial" w:cs="Arial"/>
                <w:sz w:val="16"/>
                <w:szCs w:val="16"/>
                <w:cs/>
                <w:lang w:val="en-US"/>
              </w:rPr>
              <w:t>91</w:t>
            </w:r>
            <w:r w:rsidRPr="00701AF1">
              <w:rPr>
                <w:rFonts w:ascii="Arial" w:hAnsi="Arial" w:cs="Arial"/>
                <w:sz w:val="16"/>
                <w:szCs w:val="16"/>
                <w:lang w:val="en-US"/>
              </w:rPr>
              <w:t>,</w:t>
            </w:r>
            <w:r w:rsidRPr="00701AF1">
              <w:rPr>
                <w:rFonts w:ascii="Arial" w:hAnsi="Arial" w:cs="Arial"/>
                <w:sz w:val="16"/>
                <w:szCs w:val="16"/>
                <w:cs/>
                <w:lang w:val="en-US"/>
              </w:rPr>
              <w:t>485</w:t>
            </w:r>
            <w:r w:rsidRPr="00701AF1">
              <w:rPr>
                <w:rFonts w:ascii="Arial" w:hAnsi="Arial" w:cs="Arial"/>
                <w:sz w:val="16"/>
                <w:szCs w:val="16"/>
                <w:lang w:val="en-US"/>
              </w:rPr>
              <w:t>,</w:t>
            </w:r>
            <w:r w:rsidRPr="00701AF1">
              <w:rPr>
                <w:rFonts w:ascii="Arial" w:hAnsi="Arial" w:cs="Arial"/>
                <w:sz w:val="16"/>
                <w:szCs w:val="16"/>
                <w:cs/>
                <w:lang w:val="en-US"/>
              </w:rPr>
              <w:t>161</w:t>
            </w:r>
          </w:p>
        </w:tc>
        <w:tc>
          <w:tcPr>
            <w:tcW w:w="1276" w:type="dxa"/>
            <w:tcBorders>
              <w:top w:val="nil"/>
              <w:left w:val="nil"/>
              <w:bottom w:val="nil"/>
              <w:right w:val="nil"/>
            </w:tcBorders>
            <w:vAlign w:val="bottom"/>
          </w:tcPr>
          <w:p w14:paraId="6813D963" w14:textId="77777777" w:rsidR="0070567B" w:rsidRPr="00701AF1" w:rsidRDefault="0070567B" w:rsidP="000074EE">
            <w:pPr>
              <w:tabs>
                <w:tab w:val="decimal" w:pos="1036"/>
              </w:tabs>
              <w:spacing w:line="320" w:lineRule="exact"/>
              <w:rPr>
                <w:rFonts w:ascii="Arial" w:hAnsi="Arial" w:cs="Arial"/>
                <w:sz w:val="16"/>
                <w:szCs w:val="16"/>
                <w:cs/>
                <w:lang w:val="en-US"/>
              </w:rPr>
            </w:pPr>
            <w:r w:rsidRPr="00701AF1">
              <w:rPr>
                <w:rFonts w:ascii="Arial" w:hAnsi="Arial" w:cs="Arial"/>
                <w:sz w:val="16"/>
                <w:szCs w:val="16"/>
                <w:cs/>
                <w:lang w:val="en-US"/>
              </w:rPr>
              <w:t>183</w:t>
            </w:r>
            <w:r w:rsidRPr="00701AF1">
              <w:rPr>
                <w:rFonts w:ascii="Arial" w:hAnsi="Arial" w:cs="Arial"/>
                <w:sz w:val="16"/>
                <w:szCs w:val="16"/>
                <w:lang w:val="en-US"/>
              </w:rPr>
              <w:t>,</w:t>
            </w:r>
            <w:r w:rsidRPr="00701AF1">
              <w:rPr>
                <w:rFonts w:ascii="Arial" w:hAnsi="Arial" w:cs="Arial"/>
                <w:sz w:val="16"/>
                <w:szCs w:val="16"/>
                <w:cs/>
                <w:lang w:val="en-US"/>
              </w:rPr>
              <w:t>595</w:t>
            </w:r>
          </w:p>
        </w:tc>
        <w:tc>
          <w:tcPr>
            <w:tcW w:w="1276" w:type="dxa"/>
            <w:tcBorders>
              <w:top w:val="nil"/>
              <w:left w:val="nil"/>
              <w:bottom w:val="nil"/>
              <w:right w:val="nil"/>
            </w:tcBorders>
          </w:tcPr>
          <w:p w14:paraId="5C87888D"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568E5E0A"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182</w:t>
            </w:r>
            <w:r w:rsidRPr="00701AF1">
              <w:rPr>
                <w:rFonts w:ascii="Arial" w:hAnsi="Arial" w:cs="Arial"/>
                <w:sz w:val="16"/>
                <w:szCs w:val="16"/>
                <w:lang w:val="en-US"/>
              </w:rPr>
              <w:t>,</w:t>
            </w:r>
            <w:r w:rsidRPr="00701AF1">
              <w:rPr>
                <w:rFonts w:ascii="Arial" w:hAnsi="Arial" w:cs="Arial"/>
                <w:sz w:val="16"/>
                <w:szCs w:val="16"/>
                <w:cs/>
                <w:lang w:val="en-US"/>
              </w:rPr>
              <w:t>734</w:t>
            </w:r>
            <w:r w:rsidRPr="00701AF1">
              <w:rPr>
                <w:rFonts w:ascii="Arial" w:hAnsi="Arial" w:cs="Arial"/>
                <w:sz w:val="16"/>
                <w:szCs w:val="16"/>
                <w:lang w:val="en-US"/>
              </w:rPr>
              <w:t>,</w:t>
            </w:r>
            <w:r w:rsidRPr="00701AF1">
              <w:rPr>
                <w:rFonts w:ascii="Arial" w:hAnsi="Arial" w:cs="Arial"/>
                <w:sz w:val="16"/>
                <w:szCs w:val="16"/>
                <w:cs/>
                <w:lang w:val="en-US"/>
              </w:rPr>
              <w:t>964</w:t>
            </w:r>
          </w:p>
        </w:tc>
      </w:tr>
      <w:tr w:rsidR="0070567B" w:rsidRPr="006E1895" w14:paraId="016C840A" w14:textId="77777777" w:rsidTr="000D5E4E">
        <w:trPr>
          <w:cantSplit/>
        </w:trPr>
        <w:tc>
          <w:tcPr>
            <w:tcW w:w="2700" w:type="dxa"/>
            <w:tcBorders>
              <w:top w:val="nil"/>
              <w:left w:val="nil"/>
              <w:bottom w:val="nil"/>
              <w:right w:val="nil"/>
            </w:tcBorders>
            <w:vAlign w:val="bottom"/>
          </w:tcPr>
          <w:p w14:paraId="47456DC3" w14:textId="77777777" w:rsidR="0070567B" w:rsidRPr="006E1895" w:rsidRDefault="0070567B"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4D90AD54" w14:textId="77777777" w:rsidR="0070567B" w:rsidRPr="00701AF1" w:rsidRDefault="0070567B" w:rsidP="000074EE">
            <w:pPr>
              <w:tabs>
                <w:tab w:val="decimal" w:pos="1026"/>
              </w:tabs>
              <w:spacing w:line="320" w:lineRule="exact"/>
              <w:rPr>
                <w:rFonts w:ascii="Arial" w:hAnsi="Arial" w:cs="Arial"/>
                <w:sz w:val="16"/>
                <w:szCs w:val="16"/>
                <w:cs/>
                <w:lang w:val="en-GB"/>
              </w:rPr>
            </w:pPr>
            <w:r w:rsidRPr="00701AF1">
              <w:rPr>
                <w:rFonts w:ascii="Arial" w:hAnsi="Arial" w:cs="Arial"/>
                <w:sz w:val="16"/>
                <w:szCs w:val="16"/>
                <w:cs/>
                <w:lang w:val="en-GB"/>
              </w:rPr>
              <w:t>1</w:t>
            </w:r>
            <w:r w:rsidRPr="00701AF1">
              <w:rPr>
                <w:rFonts w:ascii="Arial" w:hAnsi="Arial" w:cs="Arial"/>
                <w:sz w:val="16"/>
                <w:szCs w:val="16"/>
                <w:lang w:val="en-GB"/>
              </w:rPr>
              <w:t>,</w:t>
            </w:r>
            <w:r w:rsidRPr="00701AF1">
              <w:rPr>
                <w:rFonts w:ascii="Arial" w:hAnsi="Arial" w:cs="Arial"/>
                <w:sz w:val="16"/>
                <w:szCs w:val="16"/>
                <w:cs/>
                <w:lang w:val="en-GB"/>
              </w:rPr>
              <w:t>585</w:t>
            </w:r>
            <w:r w:rsidRPr="00701AF1">
              <w:rPr>
                <w:rFonts w:ascii="Arial" w:hAnsi="Arial" w:cs="Arial"/>
                <w:sz w:val="16"/>
                <w:szCs w:val="16"/>
                <w:lang w:val="en-GB"/>
              </w:rPr>
              <w:t>,</w:t>
            </w:r>
            <w:r w:rsidRPr="00701AF1">
              <w:rPr>
                <w:rFonts w:ascii="Arial" w:hAnsi="Arial" w:cs="Arial"/>
                <w:sz w:val="16"/>
                <w:szCs w:val="16"/>
                <w:cs/>
                <w:lang w:val="en-GB"/>
              </w:rPr>
              <w:t>065</w:t>
            </w:r>
          </w:p>
        </w:tc>
        <w:tc>
          <w:tcPr>
            <w:tcW w:w="1276" w:type="dxa"/>
            <w:tcBorders>
              <w:top w:val="nil"/>
              <w:left w:val="nil"/>
              <w:bottom w:val="nil"/>
              <w:right w:val="nil"/>
            </w:tcBorders>
            <w:vAlign w:val="bottom"/>
          </w:tcPr>
          <w:p w14:paraId="4256410A"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10</w:t>
            </w:r>
            <w:r w:rsidRPr="00701AF1">
              <w:rPr>
                <w:rFonts w:ascii="Arial" w:hAnsi="Arial" w:cs="Arial"/>
                <w:sz w:val="16"/>
                <w:szCs w:val="16"/>
                <w:lang w:val="en-US"/>
              </w:rPr>
              <w:t>,</w:t>
            </w:r>
            <w:r w:rsidRPr="00701AF1">
              <w:rPr>
                <w:rFonts w:ascii="Arial" w:hAnsi="Arial" w:cs="Arial"/>
                <w:sz w:val="16"/>
                <w:szCs w:val="16"/>
                <w:cs/>
                <w:lang w:val="en-US"/>
              </w:rPr>
              <w:t>371</w:t>
            </w:r>
            <w:r w:rsidRPr="00701AF1">
              <w:rPr>
                <w:rFonts w:ascii="Arial" w:hAnsi="Arial" w:cs="Arial"/>
                <w:sz w:val="16"/>
                <w:szCs w:val="16"/>
                <w:lang w:val="en-US"/>
              </w:rPr>
              <w:t>,</w:t>
            </w:r>
            <w:r w:rsidRPr="00701AF1">
              <w:rPr>
                <w:rFonts w:ascii="Arial" w:hAnsi="Arial" w:cs="Arial"/>
                <w:sz w:val="16"/>
                <w:szCs w:val="16"/>
                <w:cs/>
                <w:lang w:val="en-US"/>
              </w:rPr>
              <w:t>917</w:t>
            </w:r>
          </w:p>
        </w:tc>
        <w:tc>
          <w:tcPr>
            <w:tcW w:w="1276" w:type="dxa"/>
            <w:tcBorders>
              <w:top w:val="nil"/>
              <w:left w:val="nil"/>
              <w:bottom w:val="nil"/>
              <w:right w:val="nil"/>
            </w:tcBorders>
            <w:vAlign w:val="bottom"/>
          </w:tcPr>
          <w:p w14:paraId="0209E817" w14:textId="77777777" w:rsidR="0070567B" w:rsidRPr="00701AF1" w:rsidRDefault="0070567B" w:rsidP="000074EE">
            <w:pPr>
              <w:tabs>
                <w:tab w:val="decimal" w:pos="1036"/>
              </w:tabs>
              <w:spacing w:line="320" w:lineRule="exact"/>
              <w:rPr>
                <w:rFonts w:ascii="Arial" w:hAnsi="Arial" w:cs="Arial"/>
                <w:sz w:val="16"/>
                <w:szCs w:val="16"/>
                <w:cs/>
                <w:lang w:val="en-US"/>
              </w:rPr>
            </w:pPr>
            <w:r w:rsidRPr="00701AF1">
              <w:rPr>
                <w:rFonts w:ascii="Arial" w:hAnsi="Arial" w:cs="Arial"/>
                <w:sz w:val="16"/>
                <w:szCs w:val="16"/>
                <w:cs/>
                <w:lang w:val="en-US"/>
              </w:rPr>
              <w:t>246</w:t>
            </w:r>
            <w:r w:rsidRPr="00701AF1">
              <w:rPr>
                <w:rFonts w:ascii="Arial" w:hAnsi="Arial" w:cs="Arial"/>
                <w:sz w:val="16"/>
                <w:szCs w:val="16"/>
                <w:lang w:val="en-US"/>
              </w:rPr>
              <w:t>,</w:t>
            </w:r>
            <w:r w:rsidRPr="00701AF1">
              <w:rPr>
                <w:rFonts w:ascii="Arial" w:hAnsi="Arial" w:cs="Arial"/>
                <w:sz w:val="16"/>
                <w:szCs w:val="16"/>
                <w:cs/>
                <w:lang w:val="en-US"/>
              </w:rPr>
              <w:t>129</w:t>
            </w:r>
          </w:p>
        </w:tc>
        <w:tc>
          <w:tcPr>
            <w:tcW w:w="1276" w:type="dxa"/>
            <w:tcBorders>
              <w:top w:val="nil"/>
              <w:left w:val="nil"/>
              <w:bottom w:val="nil"/>
              <w:right w:val="nil"/>
            </w:tcBorders>
          </w:tcPr>
          <w:p w14:paraId="51196A75"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5" w:type="dxa"/>
            <w:tcBorders>
              <w:top w:val="nil"/>
              <w:left w:val="nil"/>
              <w:bottom w:val="nil"/>
              <w:right w:val="nil"/>
            </w:tcBorders>
            <w:vAlign w:val="bottom"/>
          </w:tcPr>
          <w:p w14:paraId="5715FBD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12</w:t>
            </w:r>
            <w:r w:rsidRPr="00701AF1">
              <w:rPr>
                <w:rFonts w:ascii="Arial" w:hAnsi="Arial" w:cs="Arial"/>
                <w:sz w:val="16"/>
                <w:szCs w:val="16"/>
                <w:lang w:val="en-US"/>
              </w:rPr>
              <w:t>,</w:t>
            </w:r>
            <w:r w:rsidRPr="00701AF1">
              <w:rPr>
                <w:rFonts w:ascii="Arial" w:hAnsi="Arial" w:cs="Arial"/>
                <w:sz w:val="16"/>
                <w:szCs w:val="16"/>
                <w:cs/>
                <w:lang w:val="en-US"/>
              </w:rPr>
              <w:t>203</w:t>
            </w:r>
            <w:r w:rsidRPr="00701AF1">
              <w:rPr>
                <w:rFonts w:ascii="Arial" w:hAnsi="Arial" w:cs="Arial"/>
                <w:sz w:val="16"/>
                <w:szCs w:val="16"/>
                <w:lang w:val="en-US"/>
              </w:rPr>
              <w:t>,</w:t>
            </w:r>
            <w:r w:rsidRPr="00701AF1">
              <w:rPr>
                <w:rFonts w:ascii="Arial" w:hAnsi="Arial" w:cs="Arial"/>
                <w:sz w:val="16"/>
                <w:szCs w:val="16"/>
                <w:cs/>
                <w:lang w:val="en-US"/>
              </w:rPr>
              <w:t>111</w:t>
            </w:r>
          </w:p>
        </w:tc>
      </w:tr>
      <w:tr w:rsidR="0070567B" w:rsidRPr="006E1895" w14:paraId="11F09323" w14:textId="77777777" w:rsidTr="000D5E4E">
        <w:trPr>
          <w:cantSplit/>
        </w:trPr>
        <w:tc>
          <w:tcPr>
            <w:tcW w:w="2700" w:type="dxa"/>
            <w:tcBorders>
              <w:top w:val="nil"/>
              <w:left w:val="nil"/>
              <w:bottom w:val="nil"/>
              <w:right w:val="nil"/>
            </w:tcBorders>
            <w:vAlign w:val="bottom"/>
          </w:tcPr>
          <w:p w14:paraId="3B1227EF" w14:textId="77777777" w:rsidR="0070567B" w:rsidRPr="006E1895" w:rsidRDefault="0070567B"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4292CD6C"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14DF861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5E291D97"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949,585</w:t>
            </w:r>
          </w:p>
        </w:tc>
        <w:tc>
          <w:tcPr>
            <w:tcW w:w="1276" w:type="dxa"/>
            <w:tcBorders>
              <w:top w:val="nil"/>
              <w:left w:val="nil"/>
              <w:bottom w:val="nil"/>
              <w:right w:val="nil"/>
            </w:tcBorders>
          </w:tcPr>
          <w:p w14:paraId="6A610AE3"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27EB88EC"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949,585</w:t>
            </w:r>
          </w:p>
        </w:tc>
      </w:tr>
      <w:tr w:rsidR="0070567B" w:rsidRPr="006E1895" w14:paraId="31208A87" w14:textId="77777777" w:rsidTr="000D5E4E">
        <w:trPr>
          <w:cantSplit/>
        </w:trPr>
        <w:tc>
          <w:tcPr>
            <w:tcW w:w="2700" w:type="dxa"/>
            <w:tcBorders>
              <w:top w:val="nil"/>
              <w:left w:val="nil"/>
              <w:bottom w:val="nil"/>
              <w:right w:val="nil"/>
            </w:tcBorders>
            <w:vAlign w:val="bottom"/>
          </w:tcPr>
          <w:p w14:paraId="5549718B" w14:textId="77777777" w:rsidR="0070567B" w:rsidRPr="006E1895" w:rsidRDefault="0070567B" w:rsidP="000074EE">
            <w:pPr>
              <w:spacing w:line="320" w:lineRule="exact"/>
              <w:ind w:left="162" w:right="-108" w:hanging="162"/>
              <w:rPr>
                <w:rFonts w:ascii="Arial" w:hAnsi="Arial" w:cs="Arial"/>
                <w:sz w:val="16"/>
                <w:szCs w:val="16"/>
                <w:lang w:val="en-GB"/>
              </w:rPr>
            </w:pPr>
            <w:r w:rsidRPr="006E1895">
              <w:rPr>
                <w:rFonts w:ascii="Arial" w:hAnsi="Arial" w:cs="Arial"/>
                <w:sz w:val="16"/>
                <w:szCs w:val="16"/>
                <w:lang w:val="en-GB"/>
              </w:rPr>
              <w:t>Derivative liabilities</w:t>
            </w:r>
          </w:p>
        </w:tc>
        <w:tc>
          <w:tcPr>
            <w:tcW w:w="1275" w:type="dxa"/>
            <w:tcBorders>
              <w:top w:val="nil"/>
              <w:left w:val="nil"/>
              <w:bottom w:val="nil"/>
              <w:right w:val="nil"/>
            </w:tcBorders>
            <w:vAlign w:val="bottom"/>
          </w:tcPr>
          <w:p w14:paraId="7D95B470"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73382FC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4D8F139B"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228,458</w:t>
            </w:r>
          </w:p>
        </w:tc>
        <w:tc>
          <w:tcPr>
            <w:tcW w:w="1276" w:type="dxa"/>
            <w:tcBorders>
              <w:top w:val="nil"/>
              <w:left w:val="nil"/>
              <w:bottom w:val="nil"/>
              <w:right w:val="nil"/>
            </w:tcBorders>
          </w:tcPr>
          <w:p w14:paraId="04F00172"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0674279E"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228,458</w:t>
            </w:r>
          </w:p>
        </w:tc>
      </w:tr>
      <w:tr w:rsidR="0070567B" w:rsidRPr="006E1895" w14:paraId="7C443E91" w14:textId="77777777" w:rsidTr="000D5E4E">
        <w:trPr>
          <w:cantSplit/>
        </w:trPr>
        <w:tc>
          <w:tcPr>
            <w:tcW w:w="2700" w:type="dxa"/>
            <w:tcBorders>
              <w:top w:val="nil"/>
              <w:left w:val="nil"/>
              <w:bottom w:val="nil"/>
              <w:right w:val="nil"/>
            </w:tcBorders>
            <w:vAlign w:val="bottom"/>
          </w:tcPr>
          <w:p w14:paraId="486F2460" w14:textId="77777777" w:rsidR="0070567B" w:rsidRPr="006E1895" w:rsidRDefault="0070567B" w:rsidP="000074EE">
            <w:pPr>
              <w:spacing w:line="320" w:lineRule="exact"/>
              <w:ind w:left="162" w:right="-108" w:hanging="162"/>
              <w:rPr>
                <w:rFonts w:ascii="Arial" w:hAnsi="Arial" w:cs="Arial"/>
                <w:sz w:val="16"/>
                <w:szCs w:val="16"/>
                <w:cs/>
                <w:lang w:val="en-GB"/>
              </w:rPr>
            </w:pPr>
            <w:r w:rsidRPr="006E1895">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6AD34DB7"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47595353"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5</w:t>
            </w:r>
            <w:r w:rsidRPr="00701AF1">
              <w:rPr>
                <w:rFonts w:ascii="Arial" w:hAnsi="Arial" w:cs="Arial"/>
                <w:sz w:val="16"/>
                <w:szCs w:val="16"/>
                <w:lang w:val="en-US"/>
              </w:rPr>
              <w:t>,</w:t>
            </w:r>
            <w:r w:rsidRPr="00701AF1">
              <w:rPr>
                <w:rFonts w:ascii="Arial" w:hAnsi="Arial" w:cs="Arial"/>
                <w:sz w:val="16"/>
                <w:szCs w:val="16"/>
                <w:cs/>
                <w:lang w:val="en-US"/>
              </w:rPr>
              <w:t>000</w:t>
            </w:r>
            <w:r w:rsidRPr="00701AF1">
              <w:rPr>
                <w:rFonts w:ascii="Arial" w:hAnsi="Arial" w:cs="Arial"/>
                <w:sz w:val="16"/>
                <w:szCs w:val="16"/>
                <w:lang w:val="en-US"/>
              </w:rPr>
              <w:t>,</w:t>
            </w:r>
            <w:r w:rsidRPr="00701AF1">
              <w:rPr>
                <w:rFonts w:ascii="Arial" w:hAnsi="Arial" w:cs="Arial"/>
                <w:sz w:val="16"/>
                <w:szCs w:val="16"/>
                <w:cs/>
                <w:lang w:val="en-US"/>
              </w:rPr>
              <w:t>000</w:t>
            </w:r>
          </w:p>
        </w:tc>
        <w:tc>
          <w:tcPr>
            <w:tcW w:w="1276" w:type="dxa"/>
            <w:tcBorders>
              <w:top w:val="nil"/>
              <w:left w:val="nil"/>
              <w:bottom w:val="nil"/>
              <w:right w:val="nil"/>
            </w:tcBorders>
            <w:vAlign w:val="bottom"/>
          </w:tcPr>
          <w:p w14:paraId="48DE7C15"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5,976</w:t>
            </w:r>
          </w:p>
        </w:tc>
        <w:tc>
          <w:tcPr>
            <w:tcW w:w="1276" w:type="dxa"/>
            <w:tcBorders>
              <w:top w:val="nil"/>
              <w:left w:val="nil"/>
              <w:bottom w:val="nil"/>
              <w:right w:val="nil"/>
            </w:tcBorders>
          </w:tcPr>
          <w:p w14:paraId="1A4AFEC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4A1E021F"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5,005,976</w:t>
            </w:r>
          </w:p>
        </w:tc>
      </w:tr>
      <w:tr w:rsidR="0070567B" w:rsidRPr="006E1895" w14:paraId="000674D6" w14:textId="77777777" w:rsidTr="000D5E4E">
        <w:trPr>
          <w:cantSplit/>
        </w:trPr>
        <w:tc>
          <w:tcPr>
            <w:tcW w:w="2700" w:type="dxa"/>
            <w:tcBorders>
              <w:top w:val="nil"/>
              <w:left w:val="nil"/>
              <w:bottom w:val="nil"/>
              <w:right w:val="nil"/>
            </w:tcBorders>
            <w:vAlign w:val="bottom"/>
          </w:tcPr>
          <w:p w14:paraId="612142AD" w14:textId="77777777" w:rsidR="0070567B" w:rsidRPr="006E1895" w:rsidRDefault="0070567B" w:rsidP="000074EE">
            <w:pPr>
              <w:spacing w:line="320" w:lineRule="exact"/>
              <w:ind w:left="162" w:right="-108" w:hanging="162"/>
              <w:rPr>
                <w:rFonts w:ascii="Arial" w:hAnsi="Arial" w:cs="Arial"/>
                <w:sz w:val="16"/>
                <w:szCs w:val="16"/>
                <w:lang w:val="en-GB"/>
              </w:rPr>
            </w:pPr>
            <w:r>
              <w:rPr>
                <w:rFonts w:ascii="Arial" w:hAnsi="Arial" w:cs="Arial"/>
                <w:sz w:val="16"/>
                <w:szCs w:val="16"/>
                <w:lang w:val="en-GB"/>
              </w:rPr>
              <w:t>Lease liabilities</w:t>
            </w:r>
          </w:p>
        </w:tc>
        <w:tc>
          <w:tcPr>
            <w:tcW w:w="1275" w:type="dxa"/>
            <w:tcBorders>
              <w:top w:val="nil"/>
              <w:left w:val="nil"/>
              <w:bottom w:val="nil"/>
              <w:right w:val="nil"/>
            </w:tcBorders>
            <w:vAlign w:val="bottom"/>
          </w:tcPr>
          <w:p w14:paraId="5407C661"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cs/>
                <w:lang w:val="en-US"/>
              </w:rPr>
              <w:t>-</w:t>
            </w:r>
          </w:p>
        </w:tc>
        <w:tc>
          <w:tcPr>
            <w:tcW w:w="1276" w:type="dxa"/>
            <w:tcBorders>
              <w:top w:val="nil"/>
              <w:left w:val="nil"/>
              <w:bottom w:val="nil"/>
              <w:right w:val="nil"/>
            </w:tcBorders>
            <w:vAlign w:val="bottom"/>
          </w:tcPr>
          <w:p w14:paraId="495267C8"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759,995</w:t>
            </w:r>
          </w:p>
        </w:tc>
        <w:tc>
          <w:tcPr>
            <w:tcW w:w="1276" w:type="dxa"/>
            <w:tcBorders>
              <w:top w:val="nil"/>
              <w:left w:val="nil"/>
              <w:bottom w:val="nil"/>
              <w:right w:val="nil"/>
            </w:tcBorders>
            <w:vAlign w:val="bottom"/>
          </w:tcPr>
          <w:p w14:paraId="796436C0" w14:textId="77777777" w:rsidR="0070567B" w:rsidRPr="00701AF1" w:rsidRDefault="0070567B" w:rsidP="000074EE">
            <w:pPr>
              <w:tabs>
                <w:tab w:val="decimal" w:pos="103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6" w:type="dxa"/>
            <w:tcBorders>
              <w:top w:val="nil"/>
              <w:left w:val="nil"/>
              <w:bottom w:val="nil"/>
              <w:right w:val="nil"/>
            </w:tcBorders>
          </w:tcPr>
          <w:p w14:paraId="14954E73"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w:t>
            </w:r>
          </w:p>
        </w:tc>
        <w:tc>
          <w:tcPr>
            <w:tcW w:w="1275" w:type="dxa"/>
            <w:tcBorders>
              <w:top w:val="nil"/>
              <w:left w:val="nil"/>
              <w:bottom w:val="nil"/>
              <w:right w:val="nil"/>
            </w:tcBorders>
            <w:vAlign w:val="bottom"/>
          </w:tcPr>
          <w:p w14:paraId="3EEF5E6E" w14:textId="77777777" w:rsidR="0070567B" w:rsidRPr="00701AF1" w:rsidRDefault="0070567B" w:rsidP="000074EE">
            <w:pPr>
              <w:tabs>
                <w:tab w:val="decimal" w:pos="1026"/>
              </w:tabs>
              <w:spacing w:line="320" w:lineRule="exact"/>
              <w:rPr>
                <w:rFonts w:ascii="Arial" w:hAnsi="Arial" w:cs="Arial"/>
                <w:sz w:val="16"/>
                <w:szCs w:val="16"/>
                <w:lang w:val="en-US"/>
              </w:rPr>
            </w:pPr>
            <w:r w:rsidRPr="00701AF1">
              <w:rPr>
                <w:rFonts w:ascii="Arial" w:hAnsi="Arial" w:cs="Arial"/>
                <w:sz w:val="16"/>
                <w:szCs w:val="16"/>
                <w:lang w:val="en-US"/>
              </w:rPr>
              <w:t>759,995</w:t>
            </w:r>
          </w:p>
        </w:tc>
      </w:tr>
    </w:tbl>
    <w:p w14:paraId="12BCE52D" w14:textId="77777777" w:rsidR="0070567B" w:rsidRPr="00F92201" w:rsidRDefault="0045441A" w:rsidP="00CE4435">
      <w:pPr>
        <w:spacing w:before="60" w:line="260" w:lineRule="exact"/>
        <w:ind w:left="1343" w:hanging="266"/>
        <w:jc w:val="thaiDistribute"/>
        <w:rPr>
          <w:rFonts w:ascii="Arial" w:hAnsi="Arial" w:cs="Cordia New"/>
          <w:sz w:val="16"/>
          <w:szCs w:val="16"/>
          <w:lang w:val="en-GB"/>
        </w:rPr>
      </w:pPr>
      <w:r>
        <w:rPr>
          <w:rFonts w:ascii="Arial" w:eastAsia="Arial Unicode MS" w:hAnsi="Arial" w:cs="Arial"/>
          <w:sz w:val="14"/>
          <w:szCs w:val="14"/>
          <w:vertAlign w:val="superscript"/>
          <w:lang w:val="en-GB"/>
        </w:rPr>
        <w:t xml:space="preserve"> </w:t>
      </w:r>
      <w:r w:rsidR="0070567B" w:rsidRPr="00F92201">
        <w:rPr>
          <w:rFonts w:ascii="Arial" w:eastAsia="Arial Unicode MS" w:hAnsi="Arial" w:cs="Arial"/>
          <w:sz w:val="14"/>
          <w:szCs w:val="14"/>
          <w:vertAlign w:val="superscript"/>
          <w:lang w:val="en-GB"/>
        </w:rPr>
        <w:t>(1)</w:t>
      </w:r>
      <w:r w:rsidR="0070567B" w:rsidRPr="00F92201">
        <w:rPr>
          <w:rFonts w:ascii="Arial" w:eastAsia="Arial Unicode MS" w:hAnsi="Arial" w:cs="Arial"/>
          <w:sz w:val="14"/>
          <w:szCs w:val="14"/>
          <w:lang w:val="en-GB"/>
        </w:rPr>
        <w:tab/>
        <w:t xml:space="preserve">In </w:t>
      </w:r>
      <w:r w:rsidR="0070567B" w:rsidRPr="000074EE">
        <w:rPr>
          <w:rFonts w:ascii="Arial" w:eastAsia="Arial Unicode MS" w:hAnsi="Arial" w:cs="Arial"/>
          <w:spacing w:val="-1"/>
          <w:sz w:val="14"/>
          <w:szCs w:val="14"/>
          <w:lang w:val="en-GB"/>
        </w:rPr>
        <w:t>case that the loan agreements indicate the charge of fixed interest rate over a certain period and the charge of floating interest rate over further periods, the whole outstanding balances under the loan agreements are classified at the rate enacted on the reporting dates</w:t>
      </w:r>
      <w:r w:rsidR="0070567B" w:rsidRPr="00F92201">
        <w:rPr>
          <w:rFonts w:ascii="Arial" w:eastAsia="Arial Unicode MS" w:hAnsi="Arial" w:cs="Arial"/>
          <w:sz w:val="14"/>
          <w:szCs w:val="14"/>
          <w:lang w:val="en-GB"/>
        </w:rPr>
        <w:t xml:space="preserve">. </w:t>
      </w:r>
    </w:p>
    <w:p w14:paraId="73B0A1FF" w14:textId="77777777" w:rsidR="00597174" w:rsidRDefault="00597174">
      <w:pPr>
        <w:rPr>
          <w:rFonts w:ascii="Arial" w:hAnsi="Arial" w:cs="Browallia New"/>
          <w:szCs w:val="28"/>
          <w:lang w:val="en-US"/>
        </w:rPr>
      </w:pPr>
      <w:r>
        <w:rPr>
          <w:rFonts w:ascii="Arial" w:hAnsi="Arial" w:cs="Browallia New"/>
          <w:szCs w:val="28"/>
          <w:lang w:val="en-US"/>
        </w:rPr>
        <w:br w:type="page"/>
      </w:r>
    </w:p>
    <w:p w14:paraId="5A43B967" w14:textId="77777777" w:rsidR="00BF70FA" w:rsidRPr="000074EE" w:rsidRDefault="0070567B" w:rsidP="000D5E4E">
      <w:pPr>
        <w:spacing w:before="240" w:after="120" w:line="380" w:lineRule="exact"/>
        <w:ind w:left="634" w:right="-43"/>
        <w:jc w:val="thaiDistribute"/>
        <w:rPr>
          <w:rFonts w:ascii="Arial" w:hAnsi="Arial" w:cs="Browallia New"/>
          <w:szCs w:val="28"/>
          <w:lang w:val="en-US"/>
        </w:rPr>
      </w:pPr>
      <w:r>
        <w:rPr>
          <w:rFonts w:ascii="Arial" w:hAnsi="Arial" w:cs="Browallia New"/>
          <w:szCs w:val="28"/>
          <w:lang w:val="en-US"/>
        </w:rPr>
        <w:lastRenderedPageBreak/>
        <w:t xml:space="preserve">Financial instruments which bear interest rate at fixed rates are classified below by the period from </w:t>
      </w:r>
      <w:r w:rsidR="000074EE">
        <w:rPr>
          <w:rFonts w:ascii="Arial" w:hAnsi="Arial" w:cs="Browallia New"/>
          <w:szCs w:val="28"/>
          <w:lang w:val="en-US"/>
        </w:rPr>
        <w:t xml:space="preserve">31 December </w:t>
      </w:r>
      <w:r>
        <w:rPr>
          <w:rFonts w:ascii="Arial" w:hAnsi="Arial" w:cs="Browallia New"/>
          <w:szCs w:val="28"/>
          <w:lang w:val="en-US"/>
        </w:rPr>
        <w:t>2021 and 2020 to the repricing date or maturity date (whichever is sooner).</w:t>
      </w:r>
    </w:p>
    <w:tbl>
      <w:tblPr>
        <w:tblW w:w="9360" w:type="dxa"/>
        <w:tblInd w:w="540" w:type="dxa"/>
        <w:tblLayout w:type="fixed"/>
        <w:tblLook w:val="0000" w:firstRow="0" w:lastRow="0" w:firstColumn="0" w:lastColumn="0" w:noHBand="0" w:noVBand="0"/>
      </w:tblPr>
      <w:tblGrid>
        <w:gridCol w:w="2070"/>
        <w:gridCol w:w="992"/>
        <w:gridCol w:w="1048"/>
        <w:gridCol w:w="1078"/>
        <w:gridCol w:w="992"/>
        <w:gridCol w:w="993"/>
        <w:gridCol w:w="934"/>
        <w:gridCol w:w="1253"/>
      </w:tblGrid>
      <w:tr w:rsidR="000074EE" w:rsidRPr="004263B4" w14:paraId="55685BBE" w14:textId="77777777" w:rsidTr="000D5E4E">
        <w:trPr>
          <w:cantSplit/>
        </w:trPr>
        <w:tc>
          <w:tcPr>
            <w:tcW w:w="2070" w:type="dxa"/>
            <w:vAlign w:val="bottom"/>
          </w:tcPr>
          <w:p w14:paraId="732C7F4E" w14:textId="77777777" w:rsidR="000074EE" w:rsidRPr="000D5E4E" w:rsidRDefault="000074EE" w:rsidP="00597174">
            <w:pPr>
              <w:spacing w:line="310" w:lineRule="exact"/>
              <w:rPr>
                <w:rFonts w:ascii="Arial" w:hAnsi="Arial" w:cs="Arial"/>
                <w:b/>
                <w:bCs/>
                <w:sz w:val="16"/>
                <w:szCs w:val="16"/>
                <w:u w:val="single"/>
                <w:lang w:val="en-US"/>
              </w:rPr>
            </w:pPr>
          </w:p>
        </w:tc>
        <w:tc>
          <w:tcPr>
            <w:tcW w:w="992" w:type="dxa"/>
            <w:vAlign w:val="bottom"/>
          </w:tcPr>
          <w:p w14:paraId="0D1CB9D7"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1048" w:type="dxa"/>
            <w:vAlign w:val="bottom"/>
          </w:tcPr>
          <w:p w14:paraId="2212332A"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1078" w:type="dxa"/>
            <w:vAlign w:val="bottom"/>
          </w:tcPr>
          <w:p w14:paraId="2F41A5BB"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992" w:type="dxa"/>
            <w:vAlign w:val="bottom"/>
          </w:tcPr>
          <w:p w14:paraId="047FB7C0"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993" w:type="dxa"/>
            <w:vAlign w:val="bottom"/>
          </w:tcPr>
          <w:p w14:paraId="32B8F8CC"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2187" w:type="dxa"/>
            <w:gridSpan w:val="2"/>
            <w:vAlign w:val="bottom"/>
          </w:tcPr>
          <w:p w14:paraId="7D2D7EDA" w14:textId="77777777" w:rsidR="000074EE" w:rsidRPr="00F92201" w:rsidRDefault="000074EE" w:rsidP="00597174">
            <w:pPr>
              <w:spacing w:line="310" w:lineRule="exact"/>
              <w:ind w:left="-18" w:right="-18"/>
              <w:jc w:val="right"/>
              <w:rPr>
                <w:rFonts w:ascii="Arial" w:hAnsi="Arial" w:cs="Arial"/>
                <w:sz w:val="16"/>
                <w:szCs w:val="16"/>
                <w:cs/>
                <w:lang w:val="en-GB"/>
              </w:rPr>
            </w:pPr>
            <w:r w:rsidRPr="00F92201">
              <w:rPr>
                <w:rFonts w:ascii="Arial" w:hAnsi="Arial" w:cs="Arial"/>
                <w:sz w:val="16"/>
                <w:szCs w:val="16"/>
                <w:lang w:val="en-GB"/>
              </w:rPr>
              <w:t>(Unit: Thousand Baht)</w:t>
            </w:r>
          </w:p>
        </w:tc>
      </w:tr>
      <w:tr w:rsidR="00BF70FA" w:rsidRPr="004263B4" w14:paraId="7C476BC5" w14:textId="77777777" w:rsidTr="000D5E4E">
        <w:trPr>
          <w:cantSplit/>
        </w:trPr>
        <w:tc>
          <w:tcPr>
            <w:tcW w:w="2070" w:type="dxa"/>
            <w:vAlign w:val="bottom"/>
          </w:tcPr>
          <w:p w14:paraId="1F946D41" w14:textId="77777777" w:rsidR="00BF70FA" w:rsidRPr="00F92201" w:rsidRDefault="00BF70FA" w:rsidP="00597174">
            <w:pPr>
              <w:spacing w:line="310" w:lineRule="exact"/>
              <w:jc w:val="center"/>
              <w:rPr>
                <w:rFonts w:ascii="Arial" w:hAnsi="Arial" w:cs="Arial"/>
                <w:sz w:val="16"/>
                <w:szCs w:val="16"/>
                <w:u w:val="single"/>
                <w:cs/>
              </w:rPr>
            </w:pPr>
          </w:p>
        </w:tc>
        <w:tc>
          <w:tcPr>
            <w:tcW w:w="7290" w:type="dxa"/>
            <w:gridSpan w:val="7"/>
            <w:vAlign w:val="bottom"/>
          </w:tcPr>
          <w:p w14:paraId="1C30194D" w14:textId="77777777" w:rsidR="00BF70FA" w:rsidRPr="00F92201" w:rsidRDefault="000074EE" w:rsidP="00597174">
            <w:pPr>
              <w:pBdr>
                <w:bottom w:val="single" w:sz="4" w:space="1" w:color="auto"/>
              </w:pBdr>
              <w:spacing w:line="310" w:lineRule="exact"/>
              <w:ind w:left="12" w:right="-137"/>
              <w:jc w:val="center"/>
              <w:rPr>
                <w:rFonts w:ascii="Arial" w:hAnsi="Arial" w:cs="Arial"/>
                <w:sz w:val="16"/>
                <w:szCs w:val="16"/>
                <w:lang w:val="en-US"/>
              </w:rPr>
            </w:pPr>
            <w:r w:rsidRPr="00F92201">
              <w:rPr>
                <w:rFonts w:ascii="Arial" w:hAnsi="Arial" w:cs="Arial"/>
                <w:sz w:val="16"/>
                <w:szCs w:val="16"/>
                <w:lang w:val="en-GB"/>
              </w:rPr>
              <w:t xml:space="preserve">31 December </w:t>
            </w:r>
            <w:r w:rsidR="0070567B" w:rsidRPr="00F92201">
              <w:rPr>
                <w:rFonts w:ascii="Arial" w:hAnsi="Arial" w:cs="Arial"/>
                <w:sz w:val="16"/>
                <w:szCs w:val="16"/>
                <w:lang w:val="en-GB"/>
              </w:rPr>
              <w:t>2021</w:t>
            </w:r>
          </w:p>
        </w:tc>
      </w:tr>
      <w:tr w:rsidR="00BF70FA" w:rsidRPr="004263B4" w14:paraId="2023D397" w14:textId="77777777" w:rsidTr="000D5E4E">
        <w:trPr>
          <w:cantSplit/>
        </w:trPr>
        <w:tc>
          <w:tcPr>
            <w:tcW w:w="2070" w:type="dxa"/>
            <w:vAlign w:val="bottom"/>
          </w:tcPr>
          <w:p w14:paraId="5AFE6BBC" w14:textId="77777777" w:rsidR="00BF70FA" w:rsidRPr="00F92201" w:rsidRDefault="00BF70FA" w:rsidP="00597174">
            <w:pPr>
              <w:spacing w:line="310" w:lineRule="exact"/>
              <w:jc w:val="center"/>
              <w:rPr>
                <w:rFonts w:ascii="Arial" w:hAnsi="Arial" w:cs="Arial"/>
                <w:sz w:val="16"/>
                <w:szCs w:val="16"/>
                <w:u w:val="single"/>
                <w:cs/>
              </w:rPr>
            </w:pPr>
          </w:p>
        </w:tc>
        <w:tc>
          <w:tcPr>
            <w:tcW w:w="5103" w:type="dxa"/>
            <w:gridSpan w:val="5"/>
            <w:vAlign w:val="bottom"/>
          </w:tcPr>
          <w:p w14:paraId="6D77FF35" w14:textId="77777777" w:rsidR="00BF70FA" w:rsidRPr="00F92201" w:rsidRDefault="00BF70FA" w:rsidP="00597174">
            <w:pPr>
              <w:pBdr>
                <w:bottom w:val="single" w:sz="4" w:space="1" w:color="auto"/>
              </w:pBdr>
              <w:spacing w:line="310" w:lineRule="exact"/>
              <w:ind w:left="12"/>
              <w:jc w:val="center"/>
              <w:rPr>
                <w:rFonts w:ascii="Arial" w:hAnsi="Arial" w:cs="Arial"/>
                <w:sz w:val="16"/>
                <w:szCs w:val="16"/>
                <w:u w:val="single"/>
                <w:lang w:val="en-US"/>
              </w:rPr>
            </w:pPr>
            <w:r w:rsidRPr="00F92201">
              <w:rPr>
                <w:rFonts w:ascii="Arial" w:hAnsi="Arial" w:cs="Arial"/>
                <w:sz w:val="16"/>
                <w:szCs w:val="16"/>
                <w:lang w:val="en-US"/>
              </w:rPr>
              <w:t>Repricing or maturity date</w:t>
            </w:r>
          </w:p>
        </w:tc>
        <w:tc>
          <w:tcPr>
            <w:tcW w:w="934" w:type="dxa"/>
            <w:vAlign w:val="bottom"/>
          </w:tcPr>
          <w:p w14:paraId="2F869462" w14:textId="77777777" w:rsidR="00BF70FA" w:rsidRPr="00F92201" w:rsidRDefault="00BF70FA" w:rsidP="00597174">
            <w:pPr>
              <w:spacing w:line="310" w:lineRule="exact"/>
              <w:jc w:val="center"/>
              <w:rPr>
                <w:rFonts w:ascii="Arial" w:hAnsi="Arial" w:cs="Arial"/>
                <w:sz w:val="16"/>
                <w:szCs w:val="16"/>
                <w:u w:val="single"/>
                <w:cs/>
                <w:lang w:val="en-US"/>
              </w:rPr>
            </w:pPr>
          </w:p>
        </w:tc>
        <w:tc>
          <w:tcPr>
            <w:tcW w:w="1253" w:type="dxa"/>
            <w:vAlign w:val="bottom"/>
          </w:tcPr>
          <w:p w14:paraId="58F73E74" w14:textId="77777777" w:rsidR="00BF70FA" w:rsidRPr="00F92201" w:rsidRDefault="00BF70FA" w:rsidP="00597174">
            <w:pPr>
              <w:spacing w:line="310" w:lineRule="exact"/>
              <w:ind w:left="-108" w:right="-137"/>
              <w:jc w:val="center"/>
              <w:rPr>
                <w:rFonts w:ascii="Arial" w:hAnsi="Arial" w:cs="Arial"/>
                <w:sz w:val="16"/>
                <w:szCs w:val="16"/>
                <w:lang w:val="en-US"/>
              </w:rPr>
            </w:pPr>
          </w:p>
        </w:tc>
      </w:tr>
      <w:tr w:rsidR="00BF70FA" w:rsidRPr="004263B4" w14:paraId="3A8EC7F5" w14:textId="77777777" w:rsidTr="000D5E4E">
        <w:trPr>
          <w:cantSplit/>
        </w:trPr>
        <w:tc>
          <w:tcPr>
            <w:tcW w:w="2070" w:type="dxa"/>
            <w:vAlign w:val="bottom"/>
          </w:tcPr>
          <w:p w14:paraId="19790D77" w14:textId="77777777" w:rsidR="00BF70FA" w:rsidRPr="00F92201" w:rsidRDefault="00BF70FA" w:rsidP="00597174">
            <w:pPr>
              <w:spacing w:line="310" w:lineRule="exact"/>
              <w:jc w:val="center"/>
              <w:rPr>
                <w:rFonts w:ascii="Arial" w:hAnsi="Arial" w:cs="Arial"/>
                <w:sz w:val="16"/>
                <w:szCs w:val="16"/>
                <w:u w:val="single"/>
                <w:cs/>
              </w:rPr>
            </w:pPr>
          </w:p>
        </w:tc>
        <w:tc>
          <w:tcPr>
            <w:tcW w:w="992" w:type="dxa"/>
            <w:vAlign w:val="bottom"/>
          </w:tcPr>
          <w:p w14:paraId="54065E41" w14:textId="77777777" w:rsidR="00BF70FA" w:rsidRPr="00F92201" w:rsidRDefault="00BF70FA" w:rsidP="00597174">
            <w:pPr>
              <w:spacing w:line="310" w:lineRule="exact"/>
              <w:jc w:val="center"/>
              <w:rPr>
                <w:rFonts w:ascii="Arial" w:hAnsi="Arial" w:cs="Arial"/>
                <w:sz w:val="16"/>
                <w:szCs w:val="16"/>
                <w:cs/>
              </w:rPr>
            </w:pPr>
          </w:p>
        </w:tc>
        <w:tc>
          <w:tcPr>
            <w:tcW w:w="1048" w:type="dxa"/>
            <w:vAlign w:val="bottom"/>
          </w:tcPr>
          <w:p w14:paraId="135ABD28" w14:textId="77777777" w:rsidR="00BF70FA" w:rsidRPr="00F92201" w:rsidRDefault="00BF70FA" w:rsidP="00597174">
            <w:pPr>
              <w:spacing w:line="310" w:lineRule="exact"/>
              <w:jc w:val="center"/>
              <w:rPr>
                <w:rFonts w:ascii="Arial" w:hAnsi="Arial" w:cs="Arial"/>
                <w:sz w:val="16"/>
                <w:szCs w:val="16"/>
                <w:cs/>
              </w:rPr>
            </w:pPr>
            <w:r w:rsidRPr="00F92201">
              <w:rPr>
                <w:rFonts w:ascii="Arial" w:hAnsi="Arial" w:cs="Arial"/>
                <w:sz w:val="16"/>
                <w:szCs w:val="16"/>
                <w:lang w:val="en-US"/>
              </w:rPr>
              <w:t>0 - 3</w:t>
            </w:r>
          </w:p>
        </w:tc>
        <w:tc>
          <w:tcPr>
            <w:tcW w:w="1078" w:type="dxa"/>
            <w:vAlign w:val="bottom"/>
          </w:tcPr>
          <w:p w14:paraId="1B175D55" w14:textId="77777777" w:rsidR="00BF70FA" w:rsidRPr="00F92201" w:rsidRDefault="00BF70FA" w:rsidP="00597174">
            <w:pPr>
              <w:spacing w:line="310" w:lineRule="exact"/>
              <w:jc w:val="center"/>
              <w:rPr>
                <w:rFonts w:ascii="Arial" w:hAnsi="Arial" w:cs="Arial"/>
                <w:sz w:val="16"/>
                <w:szCs w:val="16"/>
                <w:cs/>
              </w:rPr>
            </w:pPr>
            <w:r w:rsidRPr="00F92201">
              <w:rPr>
                <w:rFonts w:ascii="Arial" w:hAnsi="Arial" w:cs="Arial"/>
                <w:sz w:val="16"/>
                <w:szCs w:val="16"/>
                <w:lang w:val="en-US"/>
              </w:rPr>
              <w:t>3 - 12</w:t>
            </w:r>
          </w:p>
        </w:tc>
        <w:tc>
          <w:tcPr>
            <w:tcW w:w="992" w:type="dxa"/>
            <w:vAlign w:val="bottom"/>
          </w:tcPr>
          <w:p w14:paraId="6A644963" w14:textId="77777777" w:rsidR="00BF70FA" w:rsidRPr="00F92201" w:rsidRDefault="00BF70FA" w:rsidP="00597174">
            <w:pPr>
              <w:spacing w:line="310" w:lineRule="exact"/>
              <w:jc w:val="center"/>
              <w:rPr>
                <w:rFonts w:ascii="Arial" w:hAnsi="Arial" w:cs="Arial"/>
                <w:sz w:val="16"/>
                <w:szCs w:val="16"/>
                <w:cs/>
              </w:rPr>
            </w:pPr>
            <w:r w:rsidRPr="00F92201">
              <w:rPr>
                <w:rFonts w:ascii="Arial" w:hAnsi="Arial" w:cs="Arial"/>
                <w:sz w:val="16"/>
                <w:szCs w:val="16"/>
                <w:lang w:val="en-US"/>
              </w:rPr>
              <w:t>1 - 5</w:t>
            </w:r>
          </w:p>
        </w:tc>
        <w:tc>
          <w:tcPr>
            <w:tcW w:w="993" w:type="dxa"/>
            <w:vAlign w:val="bottom"/>
          </w:tcPr>
          <w:p w14:paraId="24604E0F" w14:textId="77777777" w:rsidR="00BF70FA" w:rsidRPr="00F92201" w:rsidRDefault="00BF70FA" w:rsidP="00597174">
            <w:pPr>
              <w:spacing w:line="310" w:lineRule="exact"/>
              <w:jc w:val="center"/>
              <w:rPr>
                <w:rFonts w:ascii="Arial" w:hAnsi="Arial" w:cs="Arial"/>
                <w:sz w:val="16"/>
                <w:szCs w:val="16"/>
                <w:cs/>
              </w:rPr>
            </w:pPr>
            <w:r w:rsidRPr="00F92201">
              <w:rPr>
                <w:rFonts w:ascii="Arial" w:hAnsi="Arial" w:cs="Arial"/>
                <w:sz w:val="16"/>
                <w:szCs w:val="16"/>
                <w:lang w:val="en-US"/>
              </w:rPr>
              <w:t>Over</w:t>
            </w:r>
          </w:p>
        </w:tc>
        <w:tc>
          <w:tcPr>
            <w:tcW w:w="934" w:type="dxa"/>
            <w:vAlign w:val="bottom"/>
          </w:tcPr>
          <w:p w14:paraId="1D9F48ED" w14:textId="77777777" w:rsidR="00BF70FA" w:rsidRPr="00F92201" w:rsidRDefault="00BF70FA" w:rsidP="00597174">
            <w:pPr>
              <w:spacing w:line="310" w:lineRule="exact"/>
              <w:jc w:val="center"/>
              <w:rPr>
                <w:rFonts w:ascii="Arial" w:hAnsi="Arial" w:cs="Arial"/>
                <w:sz w:val="16"/>
                <w:szCs w:val="16"/>
                <w:u w:val="single"/>
                <w:cs/>
              </w:rPr>
            </w:pPr>
          </w:p>
        </w:tc>
        <w:tc>
          <w:tcPr>
            <w:tcW w:w="1253" w:type="dxa"/>
            <w:vAlign w:val="bottom"/>
          </w:tcPr>
          <w:p w14:paraId="02BD7DC6" w14:textId="77777777" w:rsidR="00BF70FA" w:rsidRPr="00F92201" w:rsidRDefault="00BF70FA" w:rsidP="00597174">
            <w:pPr>
              <w:spacing w:line="310" w:lineRule="exact"/>
              <w:ind w:left="-108" w:right="-137"/>
              <w:jc w:val="center"/>
              <w:rPr>
                <w:rFonts w:ascii="Arial" w:hAnsi="Arial" w:cs="Arial"/>
                <w:sz w:val="16"/>
                <w:szCs w:val="16"/>
                <w:lang w:val="en-US"/>
              </w:rPr>
            </w:pPr>
            <w:r w:rsidRPr="00F92201">
              <w:rPr>
                <w:rFonts w:ascii="Arial" w:hAnsi="Arial" w:cs="Arial"/>
                <w:sz w:val="16"/>
                <w:szCs w:val="16"/>
                <w:lang w:val="en-US"/>
              </w:rPr>
              <w:t>Interest rates</w:t>
            </w:r>
          </w:p>
        </w:tc>
      </w:tr>
      <w:tr w:rsidR="00BF70FA" w:rsidRPr="004263B4" w14:paraId="4F4393F1" w14:textId="77777777" w:rsidTr="000D5E4E">
        <w:trPr>
          <w:cantSplit/>
        </w:trPr>
        <w:tc>
          <w:tcPr>
            <w:tcW w:w="2070" w:type="dxa"/>
            <w:vAlign w:val="bottom"/>
          </w:tcPr>
          <w:p w14:paraId="1299D03C"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cs/>
              </w:rPr>
            </w:pPr>
            <w:r w:rsidRPr="00F92201">
              <w:rPr>
                <w:rFonts w:ascii="Arial" w:hAnsi="Arial" w:cs="Arial"/>
                <w:sz w:val="16"/>
                <w:szCs w:val="16"/>
                <w:lang w:val="en-GB"/>
              </w:rPr>
              <w:t>Transactions</w:t>
            </w:r>
          </w:p>
        </w:tc>
        <w:tc>
          <w:tcPr>
            <w:tcW w:w="992" w:type="dxa"/>
            <w:vAlign w:val="bottom"/>
          </w:tcPr>
          <w:p w14:paraId="31D64A31"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At call</w:t>
            </w:r>
          </w:p>
        </w:tc>
        <w:tc>
          <w:tcPr>
            <w:tcW w:w="1048" w:type="dxa"/>
            <w:vAlign w:val="bottom"/>
          </w:tcPr>
          <w:p w14:paraId="04E8FCB7"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months</w:t>
            </w:r>
          </w:p>
        </w:tc>
        <w:tc>
          <w:tcPr>
            <w:tcW w:w="1078" w:type="dxa"/>
            <w:vAlign w:val="bottom"/>
          </w:tcPr>
          <w:p w14:paraId="7933B3D2"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months</w:t>
            </w:r>
          </w:p>
        </w:tc>
        <w:tc>
          <w:tcPr>
            <w:tcW w:w="992" w:type="dxa"/>
            <w:vAlign w:val="bottom"/>
          </w:tcPr>
          <w:p w14:paraId="4F867A19"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 xml:space="preserve">years </w:t>
            </w:r>
          </w:p>
        </w:tc>
        <w:tc>
          <w:tcPr>
            <w:tcW w:w="993" w:type="dxa"/>
            <w:vAlign w:val="bottom"/>
          </w:tcPr>
          <w:p w14:paraId="7506DFD4"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5 years</w:t>
            </w:r>
          </w:p>
        </w:tc>
        <w:tc>
          <w:tcPr>
            <w:tcW w:w="934" w:type="dxa"/>
            <w:vAlign w:val="bottom"/>
          </w:tcPr>
          <w:p w14:paraId="23C5C48C" w14:textId="77777777" w:rsidR="00BF70FA" w:rsidRPr="00F92201" w:rsidRDefault="00BF70FA"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Total</w:t>
            </w:r>
          </w:p>
        </w:tc>
        <w:tc>
          <w:tcPr>
            <w:tcW w:w="1253" w:type="dxa"/>
            <w:vAlign w:val="bottom"/>
          </w:tcPr>
          <w:p w14:paraId="75120480" w14:textId="77777777" w:rsidR="00BF70FA" w:rsidRPr="00F92201" w:rsidRDefault="00BF70FA" w:rsidP="00597174">
            <w:pPr>
              <w:pBdr>
                <w:bottom w:val="single" w:sz="4" w:space="1" w:color="auto"/>
                <w:bar w:val="single" w:sz="4" w:color="auto"/>
              </w:pBdr>
              <w:spacing w:line="310" w:lineRule="exact"/>
              <w:ind w:left="-133" w:right="-108"/>
              <w:jc w:val="center"/>
              <w:rPr>
                <w:rFonts w:ascii="Arial" w:hAnsi="Arial" w:cs="Arial"/>
                <w:sz w:val="16"/>
                <w:szCs w:val="16"/>
                <w:lang w:val="en-US"/>
              </w:rPr>
            </w:pPr>
            <w:r w:rsidRPr="00F92201">
              <w:rPr>
                <w:rFonts w:ascii="Arial" w:hAnsi="Arial" w:cs="Arial"/>
                <w:sz w:val="16"/>
                <w:szCs w:val="16"/>
                <w:lang w:val="en-US"/>
              </w:rPr>
              <w:t xml:space="preserve"> (% p.a.)</w:t>
            </w:r>
          </w:p>
        </w:tc>
      </w:tr>
      <w:tr w:rsidR="00BF70FA" w:rsidRPr="004263B4" w14:paraId="323A98D1" w14:textId="77777777" w:rsidTr="000D5E4E">
        <w:trPr>
          <w:cantSplit/>
        </w:trPr>
        <w:tc>
          <w:tcPr>
            <w:tcW w:w="2070" w:type="dxa"/>
            <w:vAlign w:val="bottom"/>
          </w:tcPr>
          <w:p w14:paraId="6E8F5EB0" w14:textId="77777777" w:rsidR="00BF70FA" w:rsidRPr="00F92201" w:rsidRDefault="00BF70FA" w:rsidP="00597174">
            <w:pPr>
              <w:spacing w:line="310" w:lineRule="exact"/>
              <w:rPr>
                <w:rFonts w:ascii="Arial" w:hAnsi="Arial" w:cs="Arial"/>
                <w:sz w:val="16"/>
                <w:szCs w:val="16"/>
                <w:lang w:val="en-GB"/>
              </w:rPr>
            </w:pPr>
            <w:r w:rsidRPr="00F92201">
              <w:rPr>
                <w:rFonts w:ascii="Arial" w:hAnsi="Arial" w:cs="Arial"/>
                <w:b/>
                <w:bCs/>
                <w:sz w:val="16"/>
                <w:szCs w:val="16"/>
                <w:u w:val="single"/>
                <w:lang w:val="en-GB"/>
              </w:rPr>
              <w:t>Financial assets</w:t>
            </w:r>
            <w:r w:rsidRPr="00F92201">
              <w:rPr>
                <w:rFonts w:ascii="Arial" w:hAnsi="Arial" w:cs="Arial"/>
                <w:sz w:val="16"/>
                <w:szCs w:val="16"/>
                <w:cs/>
                <w:lang w:val="en-US"/>
              </w:rPr>
              <w:t xml:space="preserve"> </w:t>
            </w:r>
          </w:p>
        </w:tc>
        <w:tc>
          <w:tcPr>
            <w:tcW w:w="992" w:type="dxa"/>
            <w:vAlign w:val="bottom"/>
          </w:tcPr>
          <w:p w14:paraId="0D30737C"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1048" w:type="dxa"/>
            <w:vAlign w:val="bottom"/>
          </w:tcPr>
          <w:p w14:paraId="16CB251B"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1078" w:type="dxa"/>
            <w:vAlign w:val="bottom"/>
          </w:tcPr>
          <w:p w14:paraId="0A5B341C"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992" w:type="dxa"/>
            <w:vAlign w:val="bottom"/>
          </w:tcPr>
          <w:p w14:paraId="67EACB98"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993" w:type="dxa"/>
            <w:vAlign w:val="bottom"/>
          </w:tcPr>
          <w:p w14:paraId="3591739D"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934" w:type="dxa"/>
            <w:vAlign w:val="bottom"/>
          </w:tcPr>
          <w:p w14:paraId="280D2F5E" w14:textId="77777777" w:rsidR="00BF70FA" w:rsidRPr="00F92201" w:rsidRDefault="00BF70FA" w:rsidP="00597174">
            <w:pPr>
              <w:tabs>
                <w:tab w:val="decimal" w:pos="705"/>
              </w:tabs>
              <w:spacing w:line="310" w:lineRule="exact"/>
              <w:ind w:left="-18" w:right="-18"/>
              <w:rPr>
                <w:rFonts w:ascii="Arial" w:hAnsi="Arial" w:cs="Arial"/>
                <w:sz w:val="16"/>
                <w:szCs w:val="16"/>
                <w:cs/>
                <w:lang w:val="en-GB"/>
              </w:rPr>
            </w:pPr>
          </w:p>
        </w:tc>
        <w:tc>
          <w:tcPr>
            <w:tcW w:w="1253" w:type="dxa"/>
            <w:vAlign w:val="bottom"/>
          </w:tcPr>
          <w:p w14:paraId="1CDF011E" w14:textId="77777777" w:rsidR="00BF70FA" w:rsidRPr="00F92201" w:rsidRDefault="00BF70FA" w:rsidP="00597174">
            <w:pPr>
              <w:spacing w:line="310" w:lineRule="exact"/>
              <w:ind w:left="-18" w:right="-18"/>
              <w:jc w:val="center"/>
              <w:rPr>
                <w:rFonts w:ascii="Arial" w:hAnsi="Arial" w:cs="Arial"/>
                <w:sz w:val="16"/>
                <w:szCs w:val="16"/>
                <w:cs/>
                <w:lang w:val="en-GB"/>
              </w:rPr>
            </w:pPr>
          </w:p>
        </w:tc>
      </w:tr>
      <w:tr w:rsidR="00362EF2" w:rsidRPr="000011D9" w14:paraId="3125FA74" w14:textId="77777777" w:rsidTr="000D5E4E">
        <w:trPr>
          <w:cantSplit/>
          <w:trHeight w:val="522"/>
        </w:trPr>
        <w:tc>
          <w:tcPr>
            <w:tcW w:w="2070" w:type="dxa"/>
            <w:vAlign w:val="bottom"/>
          </w:tcPr>
          <w:p w14:paraId="0D055741" w14:textId="77777777" w:rsidR="00362EF2" w:rsidRPr="00F92201" w:rsidRDefault="00362EF2" w:rsidP="00597174">
            <w:pPr>
              <w:spacing w:line="310" w:lineRule="exact"/>
              <w:ind w:left="132" w:right="-108" w:hanging="132"/>
              <w:rPr>
                <w:rFonts w:ascii="Arial" w:hAnsi="Arial" w:cs="Arial"/>
                <w:sz w:val="16"/>
                <w:szCs w:val="16"/>
                <w:lang w:val="en-US"/>
              </w:rPr>
            </w:pPr>
            <w:r w:rsidRPr="00F92201">
              <w:rPr>
                <w:rFonts w:ascii="Arial" w:hAnsi="Arial" w:cs="Arial"/>
                <w:sz w:val="16"/>
                <w:szCs w:val="16"/>
                <w:lang w:val="en-US"/>
              </w:rPr>
              <w:t>Interbank and money market items</w:t>
            </w:r>
          </w:p>
        </w:tc>
        <w:tc>
          <w:tcPr>
            <w:tcW w:w="992" w:type="dxa"/>
          </w:tcPr>
          <w:p w14:paraId="20F11D79"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620,000</w:t>
            </w:r>
          </w:p>
        </w:tc>
        <w:tc>
          <w:tcPr>
            <w:tcW w:w="1048" w:type="dxa"/>
          </w:tcPr>
          <w:p w14:paraId="5D048206"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30,345,000</w:t>
            </w:r>
          </w:p>
        </w:tc>
        <w:tc>
          <w:tcPr>
            <w:tcW w:w="1078" w:type="dxa"/>
          </w:tcPr>
          <w:p w14:paraId="10FCFC92"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300,000</w:t>
            </w:r>
          </w:p>
        </w:tc>
        <w:tc>
          <w:tcPr>
            <w:tcW w:w="992" w:type="dxa"/>
          </w:tcPr>
          <w:p w14:paraId="54721F17"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93" w:type="dxa"/>
          </w:tcPr>
          <w:p w14:paraId="391F9C15"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34" w:type="dxa"/>
          </w:tcPr>
          <w:p w14:paraId="0CB3AC98" w14:textId="77777777" w:rsidR="00362EF2" w:rsidRPr="00295ED7" w:rsidRDefault="00295ED7" w:rsidP="00597174">
            <w:pPr>
              <w:tabs>
                <w:tab w:val="decimal" w:pos="760"/>
              </w:tabs>
              <w:spacing w:line="310" w:lineRule="exact"/>
              <w:ind w:left="-108" w:right="-72"/>
              <w:rPr>
                <w:rFonts w:ascii="Arial" w:hAnsi="Arial" w:cstheme="minorBidi"/>
                <w:sz w:val="16"/>
                <w:szCs w:val="16"/>
                <w:cs/>
                <w:lang w:val="en-US"/>
              </w:rPr>
            </w:pPr>
            <w:r w:rsidRPr="00295ED7">
              <w:rPr>
                <w:rFonts w:ascii="Arial" w:hAnsi="Arial" w:cs="Arial"/>
                <w:sz w:val="16"/>
                <w:szCs w:val="16"/>
                <w:lang w:val="en-US"/>
              </w:rPr>
              <w:t>31,265,000</w:t>
            </w:r>
          </w:p>
        </w:tc>
        <w:tc>
          <w:tcPr>
            <w:tcW w:w="1253" w:type="dxa"/>
          </w:tcPr>
          <w:p w14:paraId="63F10A53" w14:textId="77777777" w:rsidR="00362EF2" w:rsidRPr="00F92201" w:rsidRDefault="00295ED7" w:rsidP="00597174">
            <w:pPr>
              <w:spacing w:line="310" w:lineRule="exact"/>
              <w:jc w:val="center"/>
              <w:rPr>
                <w:rFonts w:ascii="Arial" w:hAnsi="Arial" w:cs="Arial"/>
                <w:sz w:val="16"/>
                <w:szCs w:val="16"/>
                <w:lang w:val="en-US"/>
              </w:rPr>
            </w:pPr>
            <w:r w:rsidRPr="00295ED7">
              <w:rPr>
                <w:rFonts w:ascii="Arial" w:hAnsi="Arial" w:cs="Arial"/>
                <w:sz w:val="16"/>
                <w:szCs w:val="16"/>
                <w:lang w:val="en-US"/>
              </w:rPr>
              <w:t>0.45 - 3.20</w:t>
            </w:r>
          </w:p>
        </w:tc>
      </w:tr>
      <w:tr w:rsidR="00362EF2" w:rsidRPr="004263B4" w14:paraId="6AE08773" w14:textId="77777777" w:rsidTr="000D5E4E">
        <w:trPr>
          <w:cantSplit/>
        </w:trPr>
        <w:tc>
          <w:tcPr>
            <w:tcW w:w="2070" w:type="dxa"/>
            <w:vAlign w:val="bottom"/>
          </w:tcPr>
          <w:p w14:paraId="190607FD" w14:textId="77777777" w:rsidR="00362EF2" w:rsidRPr="00F92201" w:rsidRDefault="00362EF2" w:rsidP="00597174">
            <w:pPr>
              <w:spacing w:line="310" w:lineRule="exact"/>
              <w:rPr>
                <w:rFonts w:ascii="Arial" w:hAnsi="Arial" w:cs="Arial"/>
                <w:sz w:val="16"/>
                <w:szCs w:val="16"/>
                <w:lang w:val="en-US"/>
              </w:rPr>
            </w:pPr>
            <w:r w:rsidRPr="00F92201">
              <w:rPr>
                <w:rFonts w:ascii="Arial" w:hAnsi="Arial" w:cs="Arial"/>
                <w:sz w:val="16"/>
                <w:szCs w:val="16"/>
                <w:lang w:val="en-GB"/>
              </w:rPr>
              <w:t>Investments</w:t>
            </w:r>
          </w:p>
        </w:tc>
        <w:tc>
          <w:tcPr>
            <w:tcW w:w="992" w:type="dxa"/>
          </w:tcPr>
          <w:p w14:paraId="176D3234"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1048" w:type="dxa"/>
          </w:tcPr>
          <w:p w14:paraId="532BBEB2"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3,007,471</w:t>
            </w:r>
          </w:p>
        </w:tc>
        <w:tc>
          <w:tcPr>
            <w:tcW w:w="1078" w:type="dxa"/>
          </w:tcPr>
          <w:p w14:paraId="503F8948"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3,486,782</w:t>
            </w:r>
          </w:p>
        </w:tc>
        <w:tc>
          <w:tcPr>
            <w:tcW w:w="992" w:type="dxa"/>
          </w:tcPr>
          <w:p w14:paraId="30826819"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19,408,177</w:t>
            </w:r>
          </w:p>
        </w:tc>
        <w:tc>
          <w:tcPr>
            <w:tcW w:w="993" w:type="dxa"/>
          </w:tcPr>
          <w:p w14:paraId="15E051D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8,099,925</w:t>
            </w:r>
          </w:p>
        </w:tc>
        <w:tc>
          <w:tcPr>
            <w:tcW w:w="934" w:type="dxa"/>
          </w:tcPr>
          <w:p w14:paraId="59B14966"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34,002,355</w:t>
            </w:r>
          </w:p>
        </w:tc>
        <w:tc>
          <w:tcPr>
            <w:tcW w:w="1253" w:type="dxa"/>
          </w:tcPr>
          <w:p w14:paraId="0159BE27"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0.51 - 5.00</w:t>
            </w:r>
          </w:p>
        </w:tc>
      </w:tr>
      <w:tr w:rsidR="00362EF2" w:rsidRPr="004263B4" w14:paraId="09BFCFBF" w14:textId="77777777" w:rsidTr="000D5E4E">
        <w:trPr>
          <w:cantSplit/>
        </w:trPr>
        <w:tc>
          <w:tcPr>
            <w:tcW w:w="2070" w:type="dxa"/>
            <w:vAlign w:val="bottom"/>
          </w:tcPr>
          <w:p w14:paraId="42B94A34" w14:textId="77777777" w:rsidR="00362EF2" w:rsidRPr="00F92201" w:rsidRDefault="00362EF2" w:rsidP="00597174">
            <w:pPr>
              <w:spacing w:line="310" w:lineRule="exact"/>
              <w:rPr>
                <w:rFonts w:ascii="Arial" w:hAnsi="Arial" w:cs="Arial"/>
                <w:sz w:val="16"/>
                <w:szCs w:val="16"/>
                <w:lang w:val="en-US"/>
              </w:rPr>
            </w:pPr>
            <w:r w:rsidRPr="00F92201">
              <w:rPr>
                <w:rFonts w:ascii="Arial" w:hAnsi="Arial" w:cs="Arial"/>
                <w:sz w:val="16"/>
                <w:szCs w:val="16"/>
                <w:lang w:val="en-GB"/>
              </w:rPr>
              <w:t>Loans</w:t>
            </w:r>
            <w:r w:rsidRPr="00F92201">
              <w:rPr>
                <w:rFonts w:ascii="Arial" w:hAnsi="Arial" w:cs="Arial"/>
                <w:sz w:val="16"/>
                <w:szCs w:val="16"/>
                <w:lang w:val="en-US"/>
              </w:rPr>
              <w:t xml:space="preserve"> to customers</w:t>
            </w:r>
          </w:p>
        </w:tc>
        <w:tc>
          <w:tcPr>
            <w:tcW w:w="992" w:type="dxa"/>
          </w:tcPr>
          <w:p w14:paraId="596082D5"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727,938</w:t>
            </w:r>
          </w:p>
        </w:tc>
        <w:tc>
          <w:tcPr>
            <w:tcW w:w="1048" w:type="dxa"/>
          </w:tcPr>
          <w:p w14:paraId="66880C54"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23,081,189</w:t>
            </w:r>
          </w:p>
        </w:tc>
        <w:tc>
          <w:tcPr>
            <w:tcW w:w="1078" w:type="dxa"/>
          </w:tcPr>
          <w:p w14:paraId="0C4DE263"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16,097,688</w:t>
            </w:r>
          </w:p>
        </w:tc>
        <w:tc>
          <w:tcPr>
            <w:tcW w:w="992" w:type="dxa"/>
          </w:tcPr>
          <w:p w14:paraId="22F2AAB6"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14,195,706</w:t>
            </w:r>
          </w:p>
        </w:tc>
        <w:tc>
          <w:tcPr>
            <w:tcW w:w="993" w:type="dxa"/>
          </w:tcPr>
          <w:p w14:paraId="528BCB2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1,226,600</w:t>
            </w:r>
          </w:p>
        </w:tc>
        <w:tc>
          <w:tcPr>
            <w:tcW w:w="934" w:type="dxa"/>
          </w:tcPr>
          <w:p w14:paraId="57FE6CF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55,329,121</w:t>
            </w:r>
          </w:p>
        </w:tc>
        <w:tc>
          <w:tcPr>
            <w:tcW w:w="1253" w:type="dxa"/>
          </w:tcPr>
          <w:p w14:paraId="56A81879"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1.00 - 6.00</w:t>
            </w:r>
          </w:p>
        </w:tc>
      </w:tr>
      <w:tr w:rsidR="00362EF2" w:rsidRPr="004263B4" w14:paraId="017F2C9E" w14:textId="77777777" w:rsidTr="000D5E4E">
        <w:trPr>
          <w:cantSplit/>
        </w:trPr>
        <w:tc>
          <w:tcPr>
            <w:tcW w:w="2070" w:type="dxa"/>
            <w:vAlign w:val="bottom"/>
          </w:tcPr>
          <w:p w14:paraId="1E919A8C" w14:textId="77777777" w:rsidR="00362EF2" w:rsidRPr="00F92201" w:rsidRDefault="00362EF2" w:rsidP="00597174">
            <w:pPr>
              <w:spacing w:line="310" w:lineRule="exact"/>
              <w:rPr>
                <w:rFonts w:ascii="Arial" w:hAnsi="Arial" w:cs="Arial"/>
                <w:sz w:val="16"/>
                <w:szCs w:val="16"/>
                <w:cs/>
                <w:lang w:val="en-GB"/>
              </w:rPr>
            </w:pPr>
            <w:r w:rsidRPr="00F92201">
              <w:rPr>
                <w:rFonts w:ascii="Arial" w:hAnsi="Arial" w:cs="Arial"/>
                <w:b/>
                <w:bCs/>
                <w:sz w:val="16"/>
                <w:szCs w:val="16"/>
                <w:u w:val="single"/>
                <w:lang w:val="en-GB"/>
              </w:rPr>
              <w:t>Financial liabilities</w:t>
            </w:r>
          </w:p>
        </w:tc>
        <w:tc>
          <w:tcPr>
            <w:tcW w:w="992" w:type="dxa"/>
          </w:tcPr>
          <w:p w14:paraId="52E29D43"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1048" w:type="dxa"/>
          </w:tcPr>
          <w:p w14:paraId="5AB7FA37"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1078" w:type="dxa"/>
          </w:tcPr>
          <w:p w14:paraId="5F06F8E1"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992" w:type="dxa"/>
          </w:tcPr>
          <w:p w14:paraId="2986B4F8"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993" w:type="dxa"/>
          </w:tcPr>
          <w:p w14:paraId="2FD950C8"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934" w:type="dxa"/>
          </w:tcPr>
          <w:p w14:paraId="3EFCD575" w14:textId="77777777" w:rsidR="00362EF2" w:rsidRPr="00F92201" w:rsidRDefault="00362EF2" w:rsidP="00597174">
            <w:pPr>
              <w:tabs>
                <w:tab w:val="decimal" w:pos="760"/>
              </w:tabs>
              <w:spacing w:line="310" w:lineRule="exact"/>
              <w:ind w:left="-108" w:right="-72"/>
              <w:rPr>
                <w:rFonts w:ascii="Arial" w:hAnsi="Arial" w:cs="Arial"/>
                <w:sz w:val="16"/>
                <w:szCs w:val="16"/>
                <w:cs/>
                <w:lang w:val="en-US"/>
              </w:rPr>
            </w:pPr>
          </w:p>
        </w:tc>
        <w:tc>
          <w:tcPr>
            <w:tcW w:w="1253" w:type="dxa"/>
          </w:tcPr>
          <w:p w14:paraId="0495CA51" w14:textId="77777777" w:rsidR="00362EF2" w:rsidRPr="00F92201" w:rsidRDefault="00362EF2" w:rsidP="00597174">
            <w:pPr>
              <w:spacing w:line="310" w:lineRule="exact"/>
              <w:ind w:left="-108" w:right="-108"/>
              <w:jc w:val="center"/>
              <w:rPr>
                <w:rFonts w:ascii="Arial" w:hAnsi="Arial" w:cs="Arial"/>
                <w:sz w:val="16"/>
                <w:szCs w:val="16"/>
                <w:cs/>
                <w:lang w:val="en-US"/>
              </w:rPr>
            </w:pPr>
          </w:p>
        </w:tc>
      </w:tr>
      <w:tr w:rsidR="00362EF2" w:rsidRPr="004263B4" w14:paraId="31253DA1" w14:textId="77777777" w:rsidTr="000D5E4E">
        <w:trPr>
          <w:cantSplit/>
        </w:trPr>
        <w:tc>
          <w:tcPr>
            <w:tcW w:w="2070" w:type="dxa"/>
            <w:vAlign w:val="bottom"/>
          </w:tcPr>
          <w:p w14:paraId="06DF5CCE" w14:textId="77777777" w:rsidR="00362EF2" w:rsidRPr="00F92201" w:rsidRDefault="00362EF2" w:rsidP="00597174">
            <w:pPr>
              <w:spacing w:line="310" w:lineRule="exact"/>
              <w:rPr>
                <w:rFonts w:ascii="Arial" w:hAnsi="Arial" w:cs="Arial"/>
                <w:sz w:val="16"/>
                <w:szCs w:val="16"/>
                <w:lang w:val="en-US"/>
              </w:rPr>
            </w:pPr>
            <w:r w:rsidRPr="00F92201">
              <w:rPr>
                <w:rFonts w:ascii="Arial" w:hAnsi="Arial" w:cs="Arial"/>
                <w:sz w:val="16"/>
                <w:szCs w:val="16"/>
                <w:lang w:val="en-GB"/>
              </w:rPr>
              <w:t>Deposits</w:t>
            </w:r>
          </w:p>
        </w:tc>
        <w:tc>
          <w:tcPr>
            <w:tcW w:w="992" w:type="dxa"/>
            <w:vAlign w:val="bottom"/>
          </w:tcPr>
          <w:p w14:paraId="41F7EF2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4,138,650</w:t>
            </w:r>
          </w:p>
        </w:tc>
        <w:tc>
          <w:tcPr>
            <w:tcW w:w="1048" w:type="dxa"/>
            <w:vAlign w:val="bottom"/>
          </w:tcPr>
          <w:p w14:paraId="5F9F7A5C"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39,699,298</w:t>
            </w:r>
          </w:p>
        </w:tc>
        <w:tc>
          <w:tcPr>
            <w:tcW w:w="1078" w:type="dxa"/>
            <w:vAlign w:val="bottom"/>
          </w:tcPr>
          <w:p w14:paraId="0425F7E3"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47,057,870</w:t>
            </w:r>
          </w:p>
        </w:tc>
        <w:tc>
          <w:tcPr>
            <w:tcW w:w="992" w:type="dxa"/>
            <w:vAlign w:val="bottom"/>
          </w:tcPr>
          <w:p w14:paraId="3FA3787C"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5,666,021</w:t>
            </w:r>
          </w:p>
        </w:tc>
        <w:tc>
          <w:tcPr>
            <w:tcW w:w="993" w:type="dxa"/>
          </w:tcPr>
          <w:p w14:paraId="7D520FA6"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34" w:type="dxa"/>
            <w:vAlign w:val="bottom"/>
          </w:tcPr>
          <w:p w14:paraId="502F5501"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96,561,839</w:t>
            </w:r>
          </w:p>
        </w:tc>
        <w:tc>
          <w:tcPr>
            <w:tcW w:w="1253" w:type="dxa"/>
          </w:tcPr>
          <w:p w14:paraId="42DCF163"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0.15 - 1.85</w:t>
            </w:r>
          </w:p>
        </w:tc>
      </w:tr>
      <w:tr w:rsidR="00362EF2" w:rsidRPr="000011D9" w14:paraId="69331EA4" w14:textId="77777777" w:rsidTr="000D5E4E">
        <w:trPr>
          <w:cantSplit/>
        </w:trPr>
        <w:tc>
          <w:tcPr>
            <w:tcW w:w="2070" w:type="dxa"/>
          </w:tcPr>
          <w:p w14:paraId="7CBA1B15" w14:textId="77777777" w:rsidR="00362EF2" w:rsidRPr="00F92201" w:rsidRDefault="00362EF2" w:rsidP="00597174">
            <w:pPr>
              <w:spacing w:line="310" w:lineRule="exact"/>
              <w:ind w:left="132" w:right="-108" w:hanging="132"/>
              <w:rPr>
                <w:rFonts w:ascii="Arial" w:hAnsi="Arial" w:cs="Arial"/>
                <w:sz w:val="16"/>
                <w:szCs w:val="16"/>
                <w:lang w:val="en-US"/>
              </w:rPr>
            </w:pPr>
            <w:r w:rsidRPr="00F92201">
              <w:rPr>
                <w:rFonts w:ascii="Arial" w:hAnsi="Arial" w:cs="Arial"/>
                <w:sz w:val="16"/>
                <w:szCs w:val="16"/>
                <w:lang w:val="en-GB"/>
              </w:rPr>
              <w:t>Interbank and money market items</w:t>
            </w:r>
          </w:p>
        </w:tc>
        <w:tc>
          <w:tcPr>
            <w:tcW w:w="992" w:type="dxa"/>
          </w:tcPr>
          <w:p w14:paraId="0AADED6B" w14:textId="77777777" w:rsidR="00362EF2" w:rsidRPr="00F92201" w:rsidRDefault="00295ED7" w:rsidP="00597174">
            <w:pPr>
              <w:tabs>
                <w:tab w:val="decimal" w:pos="760"/>
              </w:tabs>
              <w:spacing w:line="310" w:lineRule="exact"/>
              <w:ind w:left="-18" w:right="-18"/>
              <w:rPr>
                <w:rFonts w:ascii="Arial" w:hAnsi="Arial" w:cs="Arial"/>
                <w:sz w:val="16"/>
                <w:szCs w:val="16"/>
                <w:lang w:val="en-GB"/>
              </w:rPr>
            </w:pPr>
            <w:r>
              <w:rPr>
                <w:rFonts w:ascii="Arial" w:hAnsi="Arial" w:cs="Arial"/>
                <w:sz w:val="16"/>
                <w:szCs w:val="16"/>
                <w:lang w:val="en-GB"/>
              </w:rPr>
              <w:t>-</w:t>
            </w:r>
          </w:p>
        </w:tc>
        <w:tc>
          <w:tcPr>
            <w:tcW w:w="1048" w:type="dxa"/>
          </w:tcPr>
          <w:p w14:paraId="4D79CDDA" w14:textId="77777777" w:rsidR="00362EF2" w:rsidRPr="00EB3E9B"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10,806,329</w:t>
            </w:r>
          </w:p>
        </w:tc>
        <w:tc>
          <w:tcPr>
            <w:tcW w:w="1078" w:type="dxa"/>
          </w:tcPr>
          <w:p w14:paraId="54DB15EF" w14:textId="77777777" w:rsidR="00362EF2" w:rsidRPr="00EB3E9B"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6,200,691</w:t>
            </w:r>
          </w:p>
        </w:tc>
        <w:tc>
          <w:tcPr>
            <w:tcW w:w="992" w:type="dxa"/>
          </w:tcPr>
          <w:p w14:paraId="73E567AF" w14:textId="77777777" w:rsidR="00362EF2" w:rsidRPr="00EB3E9B"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894,408</w:t>
            </w:r>
          </w:p>
        </w:tc>
        <w:tc>
          <w:tcPr>
            <w:tcW w:w="993" w:type="dxa"/>
          </w:tcPr>
          <w:p w14:paraId="42C79A10" w14:textId="77777777" w:rsidR="00362EF2" w:rsidRPr="00EB3E9B"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34" w:type="dxa"/>
          </w:tcPr>
          <w:p w14:paraId="7E6E2A74"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17,901,428</w:t>
            </w:r>
          </w:p>
        </w:tc>
        <w:tc>
          <w:tcPr>
            <w:tcW w:w="1253" w:type="dxa"/>
          </w:tcPr>
          <w:p w14:paraId="635FB1C1"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0.01</w:t>
            </w:r>
            <w:r w:rsidRPr="00F92201">
              <w:rPr>
                <w:rFonts w:ascii="Arial" w:hAnsi="Arial" w:cs="Arial"/>
                <w:sz w:val="16"/>
                <w:szCs w:val="16"/>
                <w:vertAlign w:val="superscript"/>
                <w:lang w:val="en-US"/>
              </w:rPr>
              <w:t>(1)</w:t>
            </w:r>
            <w:r w:rsidRPr="00F92201">
              <w:rPr>
                <w:rFonts w:ascii="Arial" w:hAnsi="Arial" w:cs="Arial"/>
                <w:sz w:val="16"/>
                <w:szCs w:val="16"/>
                <w:lang w:val="en-US"/>
              </w:rPr>
              <w:t>,</w:t>
            </w:r>
            <w:r w:rsidRPr="00295ED7">
              <w:rPr>
                <w:rFonts w:ascii="Arial" w:hAnsi="Arial" w:cs="Arial"/>
                <w:sz w:val="16"/>
                <w:szCs w:val="16"/>
                <w:lang w:val="en-US"/>
              </w:rPr>
              <w:t xml:space="preserve"> 0.1</w:t>
            </w:r>
            <w:r w:rsidRPr="00F92201">
              <w:rPr>
                <w:rFonts w:ascii="Arial" w:hAnsi="Arial" w:cs="Arial"/>
                <w:sz w:val="16"/>
                <w:szCs w:val="16"/>
                <w:vertAlign w:val="superscript"/>
                <w:lang w:val="en-US"/>
              </w:rPr>
              <w:t>(2)</w:t>
            </w:r>
            <w:r w:rsidRPr="00F92201">
              <w:rPr>
                <w:rFonts w:ascii="Arial" w:hAnsi="Arial" w:cs="Arial"/>
                <w:sz w:val="16"/>
                <w:szCs w:val="16"/>
                <w:lang w:val="en-US"/>
              </w:rPr>
              <w:t>,</w:t>
            </w:r>
            <w:r w:rsidRPr="00295ED7">
              <w:rPr>
                <w:rFonts w:ascii="Arial" w:hAnsi="Arial" w:cs="Arial"/>
                <w:sz w:val="16"/>
                <w:szCs w:val="16"/>
                <w:lang w:val="en-US"/>
              </w:rPr>
              <w:t xml:space="preserve"> 0.20 - 0.85</w:t>
            </w:r>
          </w:p>
        </w:tc>
      </w:tr>
      <w:tr w:rsidR="00362EF2" w:rsidRPr="004263B4" w14:paraId="14BC0FFC" w14:textId="77777777" w:rsidTr="000D5E4E">
        <w:trPr>
          <w:cantSplit/>
        </w:trPr>
        <w:tc>
          <w:tcPr>
            <w:tcW w:w="2070" w:type="dxa"/>
            <w:vAlign w:val="bottom"/>
          </w:tcPr>
          <w:p w14:paraId="692B5823" w14:textId="77777777" w:rsidR="00362EF2" w:rsidRPr="00F92201" w:rsidRDefault="00362EF2" w:rsidP="00597174">
            <w:pPr>
              <w:spacing w:line="310" w:lineRule="exact"/>
              <w:ind w:left="162" w:right="-108" w:hanging="162"/>
              <w:rPr>
                <w:rFonts w:ascii="Arial" w:hAnsi="Arial" w:cs="Arial"/>
                <w:sz w:val="16"/>
                <w:szCs w:val="16"/>
                <w:lang w:val="en-GB"/>
              </w:rPr>
            </w:pPr>
            <w:r w:rsidRPr="00F92201">
              <w:rPr>
                <w:rFonts w:ascii="Arial" w:hAnsi="Arial" w:cs="Arial"/>
                <w:sz w:val="16"/>
                <w:szCs w:val="16"/>
                <w:lang w:val="en-GB"/>
              </w:rPr>
              <w:t>Debts issued and borrowings</w:t>
            </w:r>
          </w:p>
        </w:tc>
        <w:tc>
          <w:tcPr>
            <w:tcW w:w="992" w:type="dxa"/>
          </w:tcPr>
          <w:p w14:paraId="3EE11965" w14:textId="77777777" w:rsidR="00362EF2" w:rsidRPr="00F92201" w:rsidRDefault="00295ED7" w:rsidP="00597174">
            <w:pPr>
              <w:tabs>
                <w:tab w:val="decimal" w:pos="760"/>
              </w:tabs>
              <w:spacing w:line="310" w:lineRule="exact"/>
              <w:ind w:right="-72"/>
              <w:rPr>
                <w:rFonts w:ascii="Arial" w:hAnsi="Arial" w:cs="Arial"/>
                <w:sz w:val="16"/>
                <w:szCs w:val="16"/>
                <w:lang w:val="en-US"/>
              </w:rPr>
            </w:pPr>
            <w:r>
              <w:rPr>
                <w:rFonts w:ascii="Arial" w:hAnsi="Arial" w:cs="Arial"/>
                <w:sz w:val="16"/>
                <w:szCs w:val="16"/>
                <w:lang w:val="en-US"/>
              </w:rPr>
              <w:t>-</w:t>
            </w:r>
          </w:p>
        </w:tc>
        <w:tc>
          <w:tcPr>
            <w:tcW w:w="1048" w:type="dxa"/>
          </w:tcPr>
          <w:p w14:paraId="5C9819FF"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1078" w:type="dxa"/>
          </w:tcPr>
          <w:p w14:paraId="522A3177"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92" w:type="dxa"/>
          </w:tcPr>
          <w:p w14:paraId="37B8764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93" w:type="dxa"/>
          </w:tcPr>
          <w:p w14:paraId="3A9F3A2B"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2,400,000</w:t>
            </w:r>
          </w:p>
        </w:tc>
        <w:tc>
          <w:tcPr>
            <w:tcW w:w="934" w:type="dxa"/>
          </w:tcPr>
          <w:p w14:paraId="0987676E"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2,400,000</w:t>
            </w:r>
          </w:p>
        </w:tc>
        <w:tc>
          <w:tcPr>
            <w:tcW w:w="1253" w:type="dxa"/>
          </w:tcPr>
          <w:p w14:paraId="2A979857"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3.75</w:t>
            </w:r>
          </w:p>
        </w:tc>
      </w:tr>
      <w:tr w:rsidR="00362EF2" w:rsidRPr="004263B4" w14:paraId="354C369A" w14:textId="77777777" w:rsidTr="000D5E4E">
        <w:trPr>
          <w:cantSplit/>
        </w:trPr>
        <w:tc>
          <w:tcPr>
            <w:tcW w:w="2070" w:type="dxa"/>
            <w:vAlign w:val="bottom"/>
          </w:tcPr>
          <w:p w14:paraId="0DBDE9E0" w14:textId="77777777" w:rsidR="00362EF2" w:rsidRPr="00F92201" w:rsidRDefault="00362EF2" w:rsidP="00597174">
            <w:pPr>
              <w:spacing w:line="310" w:lineRule="exact"/>
              <w:ind w:left="162" w:right="-108" w:hanging="162"/>
              <w:rPr>
                <w:rFonts w:ascii="Arial" w:hAnsi="Arial" w:cs="Arial"/>
                <w:sz w:val="16"/>
                <w:szCs w:val="16"/>
                <w:lang w:val="en-GB"/>
              </w:rPr>
            </w:pPr>
            <w:r w:rsidRPr="00F92201">
              <w:rPr>
                <w:rFonts w:ascii="Arial" w:hAnsi="Arial" w:cs="Arial"/>
                <w:sz w:val="16"/>
                <w:szCs w:val="16"/>
                <w:lang w:val="en-GB"/>
              </w:rPr>
              <w:t>Lease liabilities</w:t>
            </w:r>
          </w:p>
        </w:tc>
        <w:tc>
          <w:tcPr>
            <w:tcW w:w="992" w:type="dxa"/>
          </w:tcPr>
          <w:p w14:paraId="49C1FA1C" w14:textId="77777777" w:rsidR="00362EF2" w:rsidRPr="00F92201" w:rsidRDefault="00295ED7" w:rsidP="00597174">
            <w:pPr>
              <w:tabs>
                <w:tab w:val="decimal" w:pos="760"/>
              </w:tabs>
              <w:spacing w:line="310" w:lineRule="exact"/>
              <w:ind w:right="-72"/>
              <w:rPr>
                <w:rFonts w:ascii="Arial" w:hAnsi="Arial" w:cs="Arial"/>
                <w:sz w:val="16"/>
                <w:szCs w:val="16"/>
                <w:lang w:val="en-US"/>
              </w:rPr>
            </w:pPr>
            <w:r>
              <w:rPr>
                <w:rFonts w:ascii="Arial" w:hAnsi="Arial" w:cs="Arial"/>
                <w:sz w:val="16"/>
                <w:szCs w:val="16"/>
                <w:lang w:val="en-US"/>
              </w:rPr>
              <w:t>-</w:t>
            </w:r>
          </w:p>
        </w:tc>
        <w:tc>
          <w:tcPr>
            <w:tcW w:w="1048" w:type="dxa"/>
          </w:tcPr>
          <w:p w14:paraId="31A4E5CE"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54,824</w:t>
            </w:r>
          </w:p>
        </w:tc>
        <w:tc>
          <w:tcPr>
            <w:tcW w:w="1078" w:type="dxa"/>
          </w:tcPr>
          <w:p w14:paraId="1E10DD50"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152,683</w:t>
            </w:r>
          </w:p>
        </w:tc>
        <w:tc>
          <w:tcPr>
            <w:tcW w:w="992" w:type="dxa"/>
          </w:tcPr>
          <w:p w14:paraId="080718DD"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377,040</w:t>
            </w:r>
          </w:p>
        </w:tc>
        <w:tc>
          <w:tcPr>
            <w:tcW w:w="993" w:type="dxa"/>
          </w:tcPr>
          <w:p w14:paraId="13517EC0"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Pr>
                <w:rFonts w:ascii="Arial" w:hAnsi="Arial" w:cs="Arial"/>
                <w:sz w:val="16"/>
                <w:szCs w:val="16"/>
                <w:lang w:val="en-US"/>
              </w:rPr>
              <w:t>-</w:t>
            </w:r>
          </w:p>
        </w:tc>
        <w:tc>
          <w:tcPr>
            <w:tcW w:w="934" w:type="dxa"/>
          </w:tcPr>
          <w:p w14:paraId="38784286" w14:textId="77777777" w:rsidR="00362EF2" w:rsidRPr="00F92201" w:rsidRDefault="00295ED7" w:rsidP="00597174">
            <w:pPr>
              <w:tabs>
                <w:tab w:val="decimal" w:pos="760"/>
              </w:tabs>
              <w:spacing w:line="310" w:lineRule="exact"/>
              <w:ind w:left="-108" w:right="-72"/>
              <w:rPr>
                <w:rFonts w:ascii="Arial" w:hAnsi="Arial" w:cs="Arial"/>
                <w:sz w:val="16"/>
                <w:szCs w:val="16"/>
                <w:lang w:val="en-US"/>
              </w:rPr>
            </w:pPr>
            <w:r w:rsidRPr="00295ED7">
              <w:rPr>
                <w:rFonts w:ascii="Arial" w:hAnsi="Arial" w:cs="Arial"/>
                <w:sz w:val="16"/>
                <w:szCs w:val="16"/>
                <w:lang w:val="en-US"/>
              </w:rPr>
              <w:t>584,547</w:t>
            </w:r>
          </w:p>
        </w:tc>
        <w:tc>
          <w:tcPr>
            <w:tcW w:w="1253" w:type="dxa"/>
          </w:tcPr>
          <w:p w14:paraId="789CE00C" w14:textId="77777777" w:rsidR="00362EF2" w:rsidRPr="00F92201" w:rsidRDefault="00295ED7" w:rsidP="00597174">
            <w:pPr>
              <w:spacing w:line="310" w:lineRule="exact"/>
              <w:ind w:left="-108" w:right="-108"/>
              <w:jc w:val="center"/>
              <w:rPr>
                <w:rFonts w:ascii="Arial" w:hAnsi="Arial" w:cs="Arial"/>
                <w:sz w:val="16"/>
                <w:szCs w:val="16"/>
                <w:lang w:val="en-US"/>
              </w:rPr>
            </w:pPr>
            <w:r w:rsidRPr="00295ED7">
              <w:rPr>
                <w:rFonts w:ascii="Arial" w:hAnsi="Arial" w:cs="Arial"/>
                <w:sz w:val="16"/>
                <w:szCs w:val="16"/>
                <w:lang w:val="en-US"/>
              </w:rPr>
              <w:t>1.37 - 2.90</w:t>
            </w:r>
          </w:p>
        </w:tc>
      </w:tr>
    </w:tbl>
    <w:p w14:paraId="47D790BB" w14:textId="77777777" w:rsidR="00BF70FA" w:rsidRPr="0045441A" w:rsidRDefault="0045441A" w:rsidP="0045441A">
      <w:pPr>
        <w:spacing w:before="120" w:line="280" w:lineRule="exact"/>
        <w:ind w:left="908" w:hanging="274"/>
        <w:jc w:val="thaiDistribute"/>
        <w:rPr>
          <w:rFonts w:ascii="Arial" w:eastAsia="Arial Unicode MS" w:hAnsi="Arial" w:cs="Arial"/>
          <w:spacing w:val="-2"/>
          <w:sz w:val="14"/>
          <w:szCs w:val="14"/>
          <w:vertAlign w:val="superscript"/>
          <w:lang w:val="en-US"/>
        </w:rPr>
      </w:pPr>
      <w:r>
        <w:rPr>
          <w:rFonts w:ascii="Arial" w:eastAsia="Arial Unicode MS" w:hAnsi="Arial" w:cs="Arial"/>
          <w:spacing w:val="-2"/>
          <w:sz w:val="14"/>
          <w:szCs w:val="14"/>
          <w:vertAlign w:val="superscript"/>
          <w:lang w:val="en-US"/>
        </w:rPr>
        <w:t xml:space="preserve"> </w:t>
      </w:r>
      <w:r w:rsidRPr="0045441A">
        <w:rPr>
          <w:rFonts w:ascii="Arial" w:eastAsia="Arial Unicode MS" w:hAnsi="Arial" w:cs="Arial"/>
          <w:spacing w:val="-2"/>
          <w:sz w:val="14"/>
          <w:szCs w:val="14"/>
          <w:vertAlign w:val="superscript"/>
          <w:lang w:val="en-US"/>
        </w:rPr>
        <w:t>(1)</w:t>
      </w:r>
      <w:r w:rsidRPr="0045441A">
        <w:rPr>
          <w:rFonts w:ascii="Arial" w:eastAsia="Arial Unicode MS" w:hAnsi="Arial" w:cs="Arial"/>
          <w:spacing w:val="-2"/>
          <w:sz w:val="14"/>
          <w:szCs w:val="14"/>
          <w:lang w:val="en-US"/>
        </w:rPr>
        <w:tab/>
      </w:r>
      <w:r w:rsidR="00BF70FA" w:rsidRPr="0045441A">
        <w:rPr>
          <w:rFonts w:ascii="Arial" w:eastAsia="Arial Unicode MS" w:hAnsi="Arial" w:cs="Arial"/>
          <w:spacing w:val="-2"/>
          <w:sz w:val="14"/>
          <w:szCs w:val="14"/>
          <w:lang w:val="en-US"/>
        </w:rPr>
        <w:t xml:space="preserve">The interest rate of 0.01% is charged on the balance of Baht </w:t>
      </w:r>
      <w:r w:rsidR="00295ED7" w:rsidRPr="00295ED7">
        <w:rPr>
          <w:rFonts w:ascii="Arial" w:eastAsia="Arial Unicode MS" w:hAnsi="Arial" w:cs="Arial"/>
          <w:spacing w:val="-2"/>
          <w:sz w:val="14"/>
          <w:szCs w:val="14"/>
          <w:lang w:val="en-US"/>
        </w:rPr>
        <w:t>3,704</w:t>
      </w:r>
      <w:r w:rsidR="00BF70FA" w:rsidRPr="0045441A">
        <w:rPr>
          <w:rFonts w:ascii="Arial" w:eastAsia="Arial Unicode MS" w:hAnsi="Arial" w:cs="Arial"/>
          <w:spacing w:val="-2"/>
          <w:sz w:val="14"/>
          <w:szCs w:val="14"/>
          <w:lang w:val="en-US"/>
        </w:rPr>
        <w:t xml:space="preserve"> million which the Bank obtained for financial assistance to debtors impacted by situations that affect the Thai economy.</w:t>
      </w:r>
    </w:p>
    <w:p w14:paraId="33D82728" w14:textId="77777777" w:rsidR="00985C52" w:rsidRPr="00806ED4" w:rsidRDefault="0045441A" w:rsidP="0045441A">
      <w:pPr>
        <w:spacing w:line="280" w:lineRule="exact"/>
        <w:ind w:left="900" w:hanging="270"/>
        <w:jc w:val="thaiDistribute"/>
        <w:rPr>
          <w:rFonts w:ascii="Arial" w:eastAsia="Arial Unicode MS" w:hAnsi="Arial" w:cs="Arial"/>
          <w:sz w:val="14"/>
          <w:szCs w:val="14"/>
          <w:vertAlign w:val="superscript"/>
          <w:lang w:val="en-GB"/>
        </w:rPr>
      </w:pPr>
      <w:r>
        <w:rPr>
          <w:rFonts w:ascii="Arial" w:eastAsia="Arial Unicode MS" w:hAnsi="Arial" w:cs="Arial"/>
          <w:sz w:val="14"/>
          <w:szCs w:val="14"/>
          <w:vertAlign w:val="superscript"/>
          <w:lang w:val="en-US"/>
        </w:rPr>
        <w:t xml:space="preserve"> </w:t>
      </w:r>
      <w:r w:rsidRPr="0045441A">
        <w:rPr>
          <w:rFonts w:ascii="Arial" w:eastAsia="Arial Unicode MS" w:hAnsi="Arial" w:cs="Arial"/>
          <w:sz w:val="14"/>
          <w:szCs w:val="14"/>
          <w:vertAlign w:val="superscript"/>
          <w:lang w:val="en-US"/>
        </w:rPr>
        <w:t>(2)</w:t>
      </w:r>
      <w:r w:rsidRPr="0045441A">
        <w:rPr>
          <w:rFonts w:ascii="Arial" w:eastAsia="Arial Unicode MS" w:hAnsi="Arial" w:cs="Arial"/>
          <w:sz w:val="14"/>
          <w:szCs w:val="14"/>
          <w:vertAlign w:val="superscript"/>
          <w:lang w:val="en-US"/>
        </w:rPr>
        <w:tab/>
      </w:r>
      <w:r w:rsidR="00985C52" w:rsidRPr="00806ED4">
        <w:rPr>
          <w:rFonts w:ascii="Arial" w:eastAsia="Arial Unicode MS" w:hAnsi="Arial" w:cs="Arial"/>
          <w:sz w:val="14"/>
          <w:szCs w:val="14"/>
          <w:lang w:val="en-US"/>
        </w:rPr>
        <w:t xml:space="preserve">The interest rate of 0.1% is charged on the balance of Baht </w:t>
      </w:r>
      <w:r w:rsidR="00295ED7" w:rsidRPr="00295ED7">
        <w:rPr>
          <w:rFonts w:ascii="Arial" w:eastAsia="Arial Unicode MS" w:hAnsi="Arial" w:cs="Arial"/>
          <w:spacing w:val="-2"/>
          <w:sz w:val="14"/>
          <w:szCs w:val="14"/>
          <w:lang w:val="en-US"/>
        </w:rPr>
        <w:t>2,131</w:t>
      </w:r>
      <w:r w:rsidR="00985C52" w:rsidRPr="00806ED4">
        <w:rPr>
          <w:rFonts w:ascii="Arial" w:eastAsia="Arial Unicode MS" w:hAnsi="Arial" w:cs="Arial"/>
          <w:sz w:val="14"/>
          <w:szCs w:val="14"/>
          <w:lang w:val="en-US"/>
        </w:rPr>
        <w:t xml:space="preserve"> million which the Bank obtained for financial assistance to SMEs that lack of liquidity.</w:t>
      </w:r>
    </w:p>
    <w:tbl>
      <w:tblPr>
        <w:tblW w:w="9360" w:type="dxa"/>
        <w:tblInd w:w="540" w:type="dxa"/>
        <w:tblLayout w:type="fixed"/>
        <w:tblLook w:val="0000" w:firstRow="0" w:lastRow="0" w:firstColumn="0" w:lastColumn="0" w:noHBand="0" w:noVBand="0"/>
      </w:tblPr>
      <w:tblGrid>
        <w:gridCol w:w="2070"/>
        <w:gridCol w:w="992"/>
        <w:gridCol w:w="1048"/>
        <w:gridCol w:w="1078"/>
        <w:gridCol w:w="992"/>
        <w:gridCol w:w="993"/>
        <w:gridCol w:w="990"/>
        <w:gridCol w:w="1197"/>
      </w:tblGrid>
      <w:tr w:rsidR="000074EE" w:rsidRPr="00F92201" w14:paraId="156AA533" w14:textId="77777777" w:rsidTr="000D5E4E">
        <w:trPr>
          <w:cantSplit/>
        </w:trPr>
        <w:tc>
          <w:tcPr>
            <w:tcW w:w="2070" w:type="dxa"/>
            <w:vAlign w:val="bottom"/>
          </w:tcPr>
          <w:p w14:paraId="0662FF7A" w14:textId="77777777" w:rsidR="000074EE" w:rsidRPr="00F92201" w:rsidRDefault="000074EE" w:rsidP="00597174">
            <w:pPr>
              <w:spacing w:line="310" w:lineRule="exact"/>
              <w:rPr>
                <w:rFonts w:ascii="Arial" w:hAnsi="Arial" w:cs="Arial"/>
                <w:b/>
                <w:bCs/>
                <w:sz w:val="16"/>
                <w:szCs w:val="16"/>
                <w:u w:val="single"/>
                <w:lang w:val="en-GB"/>
              </w:rPr>
            </w:pPr>
          </w:p>
        </w:tc>
        <w:tc>
          <w:tcPr>
            <w:tcW w:w="992" w:type="dxa"/>
            <w:vAlign w:val="bottom"/>
          </w:tcPr>
          <w:p w14:paraId="1EEFABE9"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1048" w:type="dxa"/>
            <w:vAlign w:val="bottom"/>
          </w:tcPr>
          <w:p w14:paraId="6BA2D326"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1078" w:type="dxa"/>
            <w:vAlign w:val="bottom"/>
          </w:tcPr>
          <w:p w14:paraId="608B39E9"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992" w:type="dxa"/>
            <w:vAlign w:val="bottom"/>
          </w:tcPr>
          <w:p w14:paraId="58398911"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993" w:type="dxa"/>
            <w:vAlign w:val="bottom"/>
          </w:tcPr>
          <w:p w14:paraId="324C40D2" w14:textId="77777777" w:rsidR="000074EE" w:rsidRPr="00F92201" w:rsidRDefault="000074EE" w:rsidP="00597174">
            <w:pPr>
              <w:tabs>
                <w:tab w:val="decimal" w:pos="705"/>
              </w:tabs>
              <w:spacing w:line="310" w:lineRule="exact"/>
              <w:ind w:left="-18" w:right="-18"/>
              <w:rPr>
                <w:rFonts w:ascii="Arial" w:hAnsi="Arial" w:cs="Arial"/>
                <w:sz w:val="16"/>
                <w:szCs w:val="16"/>
                <w:cs/>
                <w:lang w:val="en-GB"/>
              </w:rPr>
            </w:pPr>
          </w:p>
        </w:tc>
        <w:tc>
          <w:tcPr>
            <w:tcW w:w="2187" w:type="dxa"/>
            <w:gridSpan w:val="2"/>
            <w:vAlign w:val="bottom"/>
          </w:tcPr>
          <w:p w14:paraId="325F847E" w14:textId="77777777" w:rsidR="000074EE" w:rsidRPr="00F92201" w:rsidRDefault="000074EE" w:rsidP="00597174">
            <w:pPr>
              <w:spacing w:line="310" w:lineRule="exact"/>
              <w:ind w:left="-18" w:right="-18"/>
              <w:jc w:val="right"/>
              <w:rPr>
                <w:rFonts w:ascii="Arial" w:hAnsi="Arial" w:cs="Arial"/>
                <w:sz w:val="16"/>
                <w:szCs w:val="16"/>
                <w:cs/>
                <w:lang w:val="en-GB"/>
              </w:rPr>
            </w:pPr>
            <w:r w:rsidRPr="00F92201">
              <w:rPr>
                <w:rFonts w:ascii="Arial" w:hAnsi="Arial" w:cs="Arial"/>
                <w:sz w:val="16"/>
                <w:szCs w:val="16"/>
                <w:lang w:val="en-GB"/>
              </w:rPr>
              <w:t>(Unit: Thousand Baht)</w:t>
            </w:r>
          </w:p>
        </w:tc>
      </w:tr>
      <w:tr w:rsidR="0070567B" w:rsidRPr="00F92201" w14:paraId="6A6CC57B" w14:textId="77777777" w:rsidTr="000D5E4E">
        <w:trPr>
          <w:cantSplit/>
        </w:trPr>
        <w:tc>
          <w:tcPr>
            <w:tcW w:w="2070" w:type="dxa"/>
            <w:vAlign w:val="bottom"/>
          </w:tcPr>
          <w:p w14:paraId="37505DAF" w14:textId="77777777" w:rsidR="0070567B" w:rsidRPr="000074EE" w:rsidRDefault="0070567B" w:rsidP="00597174">
            <w:pPr>
              <w:spacing w:line="310" w:lineRule="exact"/>
              <w:jc w:val="center"/>
              <w:rPr>
                <w:rFonts w:ascii="Arial" w:hAnsi="Arial" w:cstheme="minorBidi"/>
                <w:sz w:val="16"/>
                <w:szCs w:val="16"/>
                <w:u w:val="single"/>
                <w:cs/>
              </w:rPr>
            </w:pPr>
          </w:p>
        </w:tc>
        <w:tc>
          <w:tcPr>
            <w:tcW w:w="7290" w:type="dxa"/>
            <w:gridSpan w:val="7"/>
            <w:vAlign w:val="bottom"/>
          </w:tcPr>
          <w:p w14:paraId="2126D958" w14:textId="77777777" w:rsidR="0070567B" w:rsidRPr="00F92201" w:rsidRDefault="0070567B" w:rsidP="00597174">
            <w:pPr>
              <w:pBdr>
                <w:bottom w:val="single" w:sz="4" w:space="1" w:color="auto"/>
              </w:pBdr>
              <w:spacing w:line="310" w:lineRule="exact"/>
              <w:ind w:left="12" w:right="-137"/>
              <w:jc w:val="center"/>
              <w:rPr>
                <w:rFonts w:ascii="Arial" w:hAnsi="Arial" w:cs="Arial"/>
                <w:sz w:val="16"/>
                <w:szCs w:val="16"/>
                <w:lang w:val="en-US"/>
              </w:rPr>
            </w:pPr>
            <w:r w:rsidRPr="00F92201">
              <w:rPr>
                <w:rFonts w:ascii="Arial" w:hAnsi="Arial" w:cs="Arial"/>
                <w:sz w:val="16"/>
                <w:szCs w:val="16"/>
                <w:lang w:val="en-GB"/>
              </w:rPr>
              <w:t>31 December 2020</w:t>
            </w:r>
          </w:p>
        </w:tc>
      </w:tr>
      <w:tr w:rsidR="0070567B" w:rsidRPr="00F92201" w14:paraId="4079A815" w14:textId="77777777" w:rsidTr="000D5E4E">
        <w:trPr>
          <w:cantSplit/>
        </w:trPr>
        <w:tc>
          <w:tcPr>
            <w:tcW w:w="2070" w:type="dxa"/>
            <w:vAlign w:val="bottom"/>
          </w:tcPr>
          <w:p w14:paraId="69E0E895" w14:textId="77777777" w:rsidR="0070567B" w:rsidRPr="00F92201" w:rsidRDefault="0070567B" w:rsidP="00597174">
            <w:pPr>
              <w:spacing w:line="310" w:lineRule="exact"/>
              <w:jc w:val="center"/>
              <w:rPr>
                <w:rFonts w:ascii="Arial" w:hAnsi="Arial" w:cs="Arial"/>
                <w:sz w:val="16"/>
                <w:szCs w:val="16"/>
                <w:u w:val="single"/>
                <w:cs/>
              </w:rPr>
            </w:pPr>
          </w:p>
        </w:tc>
        <w:tc>
          <w:tcPr>
            <w:tcW w:w="5103" w:type="dxa"/>
            <w:gridSpan w:val="5"/>
            <w:vAlign w:val="bottom"/>
          </w:tcPr>
          <w:p w14:paraId="7447815B" w14:textId="77777777" w:rsidR="0070567B" w:rsidRPr="00F92201" w:rsidRDefault="0070567B" w:rsidP="00597174">
            <w:pPr>
              <w:pBdr>
                <w:bottom w:val="single" w:sz="4" w:space="1" w:color="auto"/>
              </w:pBdr>
              <w:spacing w:line="310" w:lineRule="exact"/>
              <w:ind w:left="12"/>
              <w:jc w:val="center"/>
              <w:rPr>
                <w:rFonts w:ascii="Arial" w:hAnsi="Arial" w:cs="Arial"/>
                <w:sz w:val="16"/>
                <w:szCs w:val="16"/>
                <w:u w:val="single"/>
                <w:lang w:val="en-US"/>
              </w:rPr>
            </w:pPr>
            <w:r w:rsidRPr="00F92201">
              <w:rPr>
                <w:rFonts w:ascii="Arial" w:hAnsi="Arial" w:cs="Arial"/>
                <w:sz w:val="16"/>
                <w:szCs w:val="16"/>
                <w:lang w:val="en-US"/>
              </w:rPr>
              <w:t>Repricing or maturity date</w:t>
            </w:r>
          </w:p>
        </w:tc>
        <w:tc>
          <w:tcPr>
            <w:tcW w:w="990" w:type="dxa"/>
            <w:vAlign w:val="bottom"/>
          </w:tcPr>
          <w:p w14:paraId="763A691B" w14:textId="77777777" w:rsidR="0070567B" w:rsidRPr="00F92201" w:rsidRDefault="0070567B" w:rsidP="00597174">
            <w:pPr>
              <w:spacing w:line="310" w:lineRule="exact"/>
              <w:jc w:val="center"/>
              <w:rPr>
                <w:rFonts w:ascii="Arial" w:hAnsi="Arial" w:cs="Arial"/>
                <w:sz w:val="16"/>
                <w:szCs w:val="16"/>
                <w:u w:val="single"/>
                <w:cs/>
                <w:lang w:val="en-US"/>
              </w:rPr>
            </w:pPr>
          </w:p>
        </w:tc>
        <w:tc>
          <w:tcPr>
            <w:tcW w:w="1197" w:type="dxa"/>
            <w:vAlign w:val="bottom"/>
          </w:tcPr>
          <w:p w14:paraId="39DF2420" w14:textId="77777777" w:rsidR="0070567B" w:rsidRPr="00F92201" w:rsidRDefault="0070567B" w:rsidP="00597174">
            <w:pPr>
              <w:spacing w:line="310" w:lineRule="exact"/>
              <w:ind w:left="-108" w:right="-137"/>
              <w:jc w:val="center"/>
              <w:rPr>
                <w:rFonts w:ascii="Arial" w:hAnsi="Arial" w:cs="Arial"/>
                <w:sz w:val="16"/>
                <w:szCs w:val="16"/>
                <w:lang w:val="en-US"/>
              </w:rPr>
            </w:pPr>
          </w:p>
        </w:tc>
      </w:tr>
      <w:tr w:rsidR="0070567B" w:rsidRPr="00F92201" w14:paraId="00D8547E" w14:textId="77777777" w:rsidTr="000D5E4E">
        <w:trPr>
          <w:cantSplit/>
        </w:trPr>
        <w:tc>
          <w:tcPr>
            <w:tcW w:w="2070" w:type="dxa"/>
            <w:vAlign w:val="bottom"/>
          </w:tcPr>
          <w:p w14:paraId="1631F9E9" w14:textId="77777777" w:rsidR="0070567B" w:rsidRPr="00F92201" w:rsidRDefault="0070567B" w:rsidP="00597174">
            <w:pPr>
              <w:spacing w:line="310" w:lineRule="exact"/>
              <w:jc w:val="center"/>
              <w:rPr>
                <w:rFonts w:ascii="Arial" w:hAnsi="Arial" w:cs="Arial"/>
                <w:sz w:val="16"/>
                <w:szCs w:val="16"/>
                <w:u w:val="single"/>
                <w:cs/>
              </w:rPr>
            </w:pPr>
          </w:p>
        </w:tc>
        <w:tc>
          <w:tcPr>
            <w:tcW w:w="992" w:type="dxa"/>
            <w:vAlign w:val="bottom"/>
          </w:tcPr>
          <w:p w14:paraId="164D0FAD" w14:textId="77777777" w:rsidR="0070567B" w:rsidRPr="00F92201" w:rsidRDefault="0070567B" w:rsidP="00597174">
            <w:pPr>
              <w:spacing w:line="310" w:lineRule="exact"/>
              <w:jc w:val="center"/>
              <w:rPr>
                <w:rFonts w:ascii="Arial" w:hAnsi="Arial" w:cs="Arial"/>
                <w:sz w:val="16"/>
                <w:szCs w:val="16"/>
                <w:cs/>
              </w:rPr>
            </w:pPr>
          </w:p>
        </w:tc>
        <w:tc>
          <w:tcPr>
            <w:tcW w:w="1048" w:type="dxa"/>
            <w:vAlign w:val="bottom"/>
          </w:tcPr>
          <w:p w14:paraId="255F23E2" w14:textId="77777777" w:rsidR="0070567B" w:rsidRPr="00F92201" w:rsidRDefault="0070567B" w:rsidP="00597174">
            <w:pPr>
              <w:spacing w:line="310" w:lineRule="exact"/>
              <w:jc w:val="center"/>
              <w:rPr>
                <w:rFonts w:ascii="Arial" w:hAnsi="Arial" w:cs="Arial"/>
                <w:sz w:val="16"/>
                <w:szCs w:val="16"/>
                <w:cs/>
              </w:rPr>
            </w:pPr>
            <w:r w:rsidRPr="00F92201">
              <w:rPr>
                <w:rFonts w:ascii="Arial" w:hAnsi="Arial" w:cs="Arial"/>
                <w:sz w:val="16"/>
                <w:szCs w:val="16"/>
                <w:lang w:val="en-US"/>
              </w:rPr>
              <w:t>0 - 3</w:t>
            </w:r>
          </w:p>
        </w:tc>
        <w:tc>
          <w:tcPr>
            <w:tcW w:w="1078" w:type="dxa"/>
            <w:vAlign w:val="bottom"/>
          </w:tcPr>
          <w:p w14:paraId="4DF06C3E" w14:textId="77777777" w:rsidR="0070567B" w:rsidRPr="00F92201" w:rsidRDefault="0070567B" w:rsidP="00597174">
            <w:pPr>
              <w:spacing w:line="310" w:lineRule="exact"/>
              <w:jc w:val="center"/>
              <w:rPr>
                <w:rFonts w:ascii="Arial" w:hAnsi="Arial" w:cs="Arial"/>
                <w:sz w:val="16"/>
                <w:szCs w:val="16"/>
                <w:cs/>
              </w:rPr>
            </w:pPr>
            <w:r w:rsidRPr="00F92201">
              <w:rPr>
                <w:rFonts w:ascii="Arial" w:hAnsi="Arial" w:cs="Arial"/>
                <w:sz w:val="16"/>
                <w:szCs w:val="16"/>
                <w:lang w:val="en-US"/>
              </w:rPr>
              <w:t>3 - 12</w:t>
            </w:r>
          </w:p>
        </w:tc>
        <w:tc>
          <w:tcPr>
            <w:tcW w:w="992" w:type="dxa"/>
            <w:vAlign w:val="bottom"/>
          </w:tcPr>
          <w:p w14:paraId="1B7569E2" w14:textId="77777777" w:rsidR="0070567B" w:rsidRPr="00F92201" w:rsidRDefault="0070567B" w:rsidP="00597174">
            <w:pPr>
              <w:spacing w:line="310" w:lineRule="exact"/>
              <w:jc w:val="center"/>
              <w:rPr>
                <w:rFonts w:ascii="Arial" w:hAnsi="Arial" w:cs="Arial"/>
                <w:sz w:val="16"/>
                <w:szCs w:val="16"/>
                <w:cs/>
              </w:rPr>
            </w:pPr>
            <w:r w:rsidRPr="00F92201">
              <w:rPr>
                <w:rFonts w:ascii="Arial" w:hAnsi="Arial" w:cs="Arial"/>
                <w:sz w:val="16"/>
                <w:szCs w:val="16"/>
                <w:lang w:val="en-US"/>
              </w:rPr>
              <w:t>1 - 5</w:t>
            </w:r>
          </w:p>
        </w:tc>
        <w:tc>
          <w:tcPr>
            <w:tcW w:w="993" w:type="dxa"/>
            <w:vAlign w:val="bottom"/>
          </w:tcPr>
          <w:p w14:paraId="026BB109" w14:textId="77777777" w:rsidR="0070567B" w:rsidRPr="00F92201" w:rsidRDefault="0070567B" w:rsidP="00597174">
            <w:pPr>
              <w:spacing w:line="310" w:lineRule="exact"/>
              <w:jc w:val="center"/>
              <w:rPr>
                <w:rFonts w:ascii="Arial" w:hAnsi="Arial" w:cs="Arial"/>
                <w:sz w:val="16"/>
                <w:szCs w:val="16"/>
                <w:cs/>
              </w:rPr>
            </w:pPr>
            <w:r w:rsidRPr="00F92201">
              <w:rPr>
                <w:rFonts w:ascii="Arial" w:hAnsi="Arial" w:cs="Arial"/>
                <w:sz w:val="16"/>
                <w:szCs w:val="16"/>
                <w:lang w:val="en-US"/>
              </w:rPr>
              <w:t>Over</w:t>
            </w:r>
          </w:p>
        </w:tc>
        <w:tc>
          <w:tcPr>
            <w:tcW w:w="990" w:type="dxa"/>
            <w:vAlign w:val="bottom"/>
          </w:tcPr>
          <w:p w14:paraId="78736701" w14:textId="77777777" w:rsidR="0070567B" w:rsidRPr="00F92201" w:rsidRDefault="0070567B" w:rsidP="00597174">
            <w:pPr>
              <w:spacing w:line="310" w:lineRule="exact"/>
              <w:jc w:val="center"/>
              <w:rPr>
                <w:rFonts w:ascii="Arial" w:hAnsi="Arial" w:cs="Arial"/>
                <w:sz w:val="16"/>
                <w:szCs w:val="16"/>
                <w:u w:val="single"/>
                <w:cs/>
              </w:rPr>
            </w:pPr>
          </w:p>
        </w:tc>
        <w:tc>
          <w:tcPr>
            <w:tcW w:w="1197" w:type="dxa"/>
            <w:vAlign w:val="bottom"/>
          </w:tcPr>
          <w:p w14:paraId="7E438F2B" w14:textId="77777777" w:rsidR="0070567B" w:rsidRPr="00F92201" w:rsidRDefault="0070567B" w:rsidP="00597174">
            <w:pPr>
              <w:spacing w:line="310" w:lineRule="exact"/>
              <w:ind w:left="-108" w:right="-137"/>
              <w:jc w:val="center"/>
              <w:rPr>
                <w:rFonts w:ascii="Arial" w:hAnsi="Arial" w:cs="Arial"/>
                <w:sz w:val="16"/>
                <w:szCs w:val="16"/>
                <w:lang w:val="en-US"/>
              </w:rPr>
            </w:pPr>
            <w:r w:rsidRPr="00F92201">
              <w:rPr>
                <w:rFonts w:ascii="Arial" w:hAnsi="Arial" w:cs="Arial"/>
                <w:sz w:val="16"/>
                <w:szCs w:val="16"/>
                <w:lang w:val="en-US"/>
              </w:rPr>
              <w:t>Interest rates</w:t>
            </w:r>
          </w:p>
        </w:tc>
      </w:tr>
      <w:tr w:rsidR="0070567B" w:rsidRPr="00F92201" w14:paraId="38D4CCF4" w14:textId="77777777" w:rsidTr="000D5E4E">
        <w:trPr>
          <w:cantSplit/>
        </w:trPr>
        <w:tc>
          <w:tcPr>
            <w:tcW w:w="2070" w:type="dxa"/>
            <w:vAlign w:val="bottom"/>
          </w:tcPr>
          <w:p w14:paraId="062E2099"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cs/>
              </w:rPr>
            </w:pPr>
            <w:r w:rsidRPr="00F92201">
              <w:rPr>
                <w:rFonts w:ascii="Arial" w:hAnsi="Arial" w:cs="Arial"/>
                <w:sz w:val="16"/>
                <w:szCs w:val="16"/>
                <w:lang w:val="en-GB"/>
              </w:rPr>
              <w:t>Transactions</w:t>
            </w:r>
          </w:p>
        </w:tc>
        <w:tc>
          <w:tcPr>
            <w:tcW w:w="992" w:type="dxa"/>
            <w:vAlign w:val="bottom"/>
          </w:tcPr>
          <w:p w14:paraId="32A53140"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At call</w:t>
            </w:r>
          </w:p>
        </w:tc>
        <w:tc>
          <w:tcPr>
            <w:tcW w:w="1048" w:type="dxa"/>
            <w:vAlign w:val="bottom"/>
          </w:tcPr>
          <w:p w14:paraId="065F34E9"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months</w:t>
            </w:r>
          </w:p>
        </w:tc>
        <w:tc>
          <w:tcPr>
            <w:tcW w:w="1078" w:type="dxa"/>
            <w:vAlign w:val="bottom"/>
          </w:tcPr>
          <w:p w14:paraId="0D7D7BDE"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months</w:t>
            </w:r>
          </w:p>
        </w:tc>
        <w:tc>
          <w:tcPr>
            <w:tcW w:w="992" w:type="dxa"/>
            <w:vAlign w:val="bottom"/>
          </w:tcPr>
          <w:p w14:paraId="2205ABBC"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 xml:space="preserve">years </w:t>
            </w:r>
          </w:p>
        </w:tc>
        <w:tc>
          <w:tcPr>
            <w:tcW w:w="993" w:type="dxa"/>
            <w:vAlign w:val="bottom"/>
          </w:tcPr>
          <w:p w14:paraId="4E9A1058"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5 years</w:t>
            </w:r>
          </w:p>
        </w:tc>
        <w:tc>
          <w:tcPr>
            <w:tcW w:w="990" w:type="dxa"/>
            <w:vAlign w:val="bottom"/>
          </w:tcPr>
          <w:p w14:paraId="0771D547" w14:textId="77777777" w:rsidR="0070567B" w:rsidRPr="00F92201" w:rsidRDefault="0070567B" w:rsidP="00597174">
            <w:pPr>
              <w:pBdr>
                <w:bottom w:val="single" w:sz="4" w:space="1" w:color="auto"/>
                <w:bar w:val="single" w:sz="4" w:color="auto"/>
              </w:pBdr>
              <w:spacing w:line="310" w:lineRule="exact"/>
              <w:jc w:val="center"/>
              <w:rPr>
                <w:rFonts w:ascii="Arial" w:hAnsi="Arial" w:cs="Arial"/>
                <w:sz w:val="16"/>
                <w:szCs w:val="16"/>
                <w:lang w:val="en-US"/>
              </w:rPr>
            </w:pPr>
            <w:r w:rsidRPr="00F92201">
              <w:rPr>
                <w:rFonts w:ascii="Arial" w:hAnsi="Arial" w:cs="Arial"/>
                <w:sz w:val="16"/>
                <w:szCs w:val="16"/>
                <w:lang w:val="en-US"/>
              </w:rPr>
              <w:t>Total</w:t>
            </w:r>
          </w:p>
        </w:tc>
        <w:tc>
          <w:tcPr>
            <w:tcW w:w="1197" w:type="dxa"/>
            <w:vAlign w:val="bottom"/>
          </w:tcPr>
          <w:p w14:paraId="350FC3BC" w14:textId="77777777" w:rsidR="0070567B" w:rsidRPr="00F92201" w:rsidRDefault="0070567B" w:rsidP="00597174">
            <w:pPr>
              <w:pBdr>
                <w:bottom w:val="single" w:sz="4" w:space="1" w:color="auto"/>
                <w:bar w:val="single" w:sz="4" w:color="auto"/>
              </w:pBdr>
              <w:spacing w:line="310" w:lineRule="exact"/>
              <w:ind w:left="-133" w:right="-108"/>
              <w:jc w:val="center"/>
              <w:rPr>
                <w:rFonts w:ascii="Arial" w:hAnsi="Arial" w:cs="Arial"/>
                <w:sz w:val="16"/>
                <w:szCs w:val="16"/>
                <w:lang w:val="en-US"/>
              </w:rPr>
            </w:pPr>
            <w:r w:rsidRPr="00F92201">
              <w:rPr>
                <w:rFonts w:ascii="Arial" w:hAnsi="Arial" w:cs="Arial"/>
                <w:sz w:val="16"/>
                <w:szCs w:val="16"/>
                <w:lang w:val="en-US"/>
              </w:rPr>
              <w:t xml:space="preserve"> (% p.a.)</w:t>
            </w:r>
          </w:p>
        </w:tc>
      </w:tr>
      <w:tr w:rsidR="0070567B" w:rsidRPr="00F92201" w14:paraId="35A79014" w14:textId="77777777" w:rsidTr="000D5E4E">
        <w:trPr>
          <w:cantSplit/>
        </w:trPr>
        <w:tc>
          <w:tcPr>
            <w:tcW w:w="2070" w:type="dxa"/>
            <w:vAlign w:val="bottom"/>
          </w:tcPr>
          <w:p w14:paraId="56C77552" w14:textId="77777777" w:rsidR="0070567B" w:rsidRPr="00F92201" w:rsidRDefault="0070567B" w:rsidP="00597174">
            <w:pPr>
              <w:spacing w:line="310" w:lineRule="exact"/>
              <w:rPr>
                <w:rFonts w:ascii="Arial" w:hAnsi="Arial" w:cs="Arial"/>
                <w:sz w:val="16"/>
                <w:szCs w:val="16"/>
                <w:cs/>
                <w:lang w:val="en-GB"/>
              </w:rPr>
            </w:pPr>
            <w:r w:rsidRPr="00F92201">
              <w:rPr>
                <w:rFonts w:ascii="Arial" w:hAnsi="Arial" w:cs="Arial"/>
                <w:b/>
                <w:bCs/>
                <w:sz w:val="16"/>
                <w:szCs w:val="16"/>
                <w:u w:val="single"/>
                <w:lang w:val="en-GB"/>
              </w:rPr>
              <w:t>Financial assets</w:t>
            </w:r>
            <w:r w:rsidRPr="00F92201">
              <w:rPr>
                <w:rFonts w:ascii="Arial" w:hAnsi="Arial" w:cs="Arial"/>
                <w:sz w:val="16"/>
                <w:szCs w:val="16"/>
                <w:cs/>
                <w:lang w:val="en-US"/>
              </w:rPr>
              <w:t xml:space="preserve"> </w:t>
            </w:r>
          </w:p>
        </w:tc>
        <w:tc>
          <w:tcPr>
            <w:tcW w:w="992" w:type="dxa"/>
            <w:vAlign w:val="bottom"/>
          </w:tcPr>
          <w:p w14:paraId="3CECABF9" w14:textId="77777777" w:rsidR="0070567B" w:rsidRPr="00F92201" w:rsidRDefault="0070567B" w:rsidP="00597174">
            <w:pPr>
              <w:tabs>
                <w:tab w:val="decimal" w:pos="705"/>
              </w:tabs>
              <w:spacing w:line="310" w:lineRule="exact"/>
              <w:ind w:left="-18" w:right="-18"/>
              <w:rPr>
                <w:rFonts w:ascii="Arial" w:hAnsi="Arial" w:cs="Arial"/>
                <w:sz w:val="16"/>
                <w:szCs w:val="16"/>
                <w:cs/>
                <w:lang w:val="en-GB"/>
              </w:rPr>
            </w:pPr>
          </w:p>
        </w:tc>
        <w:tc>
          <w:tcPr>
            <w:tcW w:w="1048" w:type="dxa"/>
            <w:vAlign w:val="bottom"/>
          </w:tcPr>
          <w:p w14:paraId="5E8E397C" w14:textId="77777777" w:rsidR="0070567B" w:rsidRPr="00F92201" w:rsidRDefault="0070567B" w:rsidP="00597174">
            <w:pPr>
              <w:tabs>
                <w:tab w:val="decimal" w:pos="705"/>
              </w:tabs>
              <w:spacing w:line="310" w:lineRule="exact"/>
              <w:ind w:left="-18" w:right="-18"/>
              <w:rPr>
                <w:rFonts w:ascii="Arial" w:hAnsi="Arial" w:cs="Arial"/>
                <w:sz w:val="16"/>
                <w:szCs w:val="16"/>
                <w:cs/>
                <w:lang w:val="en-GB"/>
              </w:rPr>
            </w:pPr>
          </w:p>
        </w:tc>
        <w:tc>
          <w:tcPr>
            <w:tcW w:w="1078" w:type="dxa"/>
            <w:vAlign w:val="bottom"/>
          </w:tcPr>
          <w:p w14:paraId="11403592" w14:textId="77777777" w:rsidR="0070567B" w:rsidRPr="00640B32" w:rsidRDefault="0070567B" w:rsidP="00597174">
            <w:pPr>
              <w:tabs>
                <w:tab w:val="decimal" w:pos="705"/>
              </w:tabs>
              <w:spacing w:line="310" w:lineRule="exact"/>
              <w:ind w:left="-18" w:right="-18"/>
              <w:rPr>
                <w:rFonts w:ascii="Arial" w:hAnsi="Arial" w:cs="Cordia New"/>
                <w:sz w:val="16"/>
                <w:szCs w:val="16"/>
                <w:cs/>
                <w:lang w:val="en-GB"/>
              </w:rPr>
            </w:pPr>
          </w:p>
        </w:tc>
        <w:tc>
          <w:tcPr>
            <w:tcW w:w="992" w:type="dxa"/>
            <w:vAlign w:val="bottom"/>
          </w:tcPr>
          <w:p w14:paraId="6753EE9D" w14:textId="77777777" w:rsidR="0070567B" w:rsidRPr="00F92201" w:rsidRDefault="0070567B" w:rsidP="00597174">
            <w:pPr>
              <w:tabs>
                <w:tab w:val="decimal" w:pos="705"/>
              </w:tabs>
              <w:spacing w:line="310" w:lineRule="exact"/>
              <w:ind w:left="-18" w:right="-18"/>
              <w:rPr>
                <w:rFonts w:ascii="Arial" w:hAnsi="Arial" w:cs="Arial"/>
                <w:sz w:val="16"/>
                <w:szCs w:val="16"/>
                <w:cs/>
                <w:lang w:val="en-GB"/>
              </w:rPr>
            </w:pPr>
          </w:p>
        </w:tc>
        <w:tc>
          <w:tcPr>
            <w:tcW w:w="993" w:type="dxa"/>
            <w:vAlign w:val="bottom"/>
          </w:tcPr>
          <w:p w14:paraId="19F5EF4E" w14:textId="77777777" w:rsidR="0070567B" w:rsidRPr="00F92201" w:rsidRDefault="0070567B" w:rsidP="00597174">
            <w:pPr>
              <w:tabs>
                <w:tab w:val="decimal" w:pos="705"/>
              </w:tabs>
              <w:spacing w:line="310" w:lineRule="exact"/>
              <w:ind w:left="-18" w:right="-18"/>
              <w:rPr>
                <w:rFonts w:ascii="Arial" w:hAnsi="Arial" w:cs="Arial"/>
                <w:sz w:val="16"/>
                <w:szCs w:val="16"/>
                <w:cs/>
                <w:lang w:val="en-GB"/>
              </w:rPr>
            </w:pPr>
          </w:p>
        </w:tc>
        <w:tc>
          <w:tcPr>
            <w:tcW w:w="990" w:type="dxa"/>
            <w:vAlign w:val="bottom"/>
          </w:tcPr>
          <w:p w14:paraId="0AEA36E4" w14:textId="77777777" w:rsidR="0070567B" w:rsidRPr="00F92201" w:rsidRDefault="0070567B" w:rsidP="00597174">
            <w:pPr>
              <w:tabs>
                <w:tab w:val="decimal" w:pos="705"/>
              </w:tabs>
              <w:spacing w:line="310" w:lineRule="exact"/>
              <w:ind w:left="-18" w:right="-18"/>
              <w:rPr>
                <w:rFonts w:ascii="Arial" w:hAnsi="Arial" w:cs="Arial"/>
                <w:sz w:val="16"/>
                <w:szCs w:val="16"/>
                <w:cs/>
                <w:lang w:val="en-GB"/>
              </w:rPr>
            </w:pPr>
          </w:p>
        </w:tc>
        <w:tc>
          <w:tcPr>
            <w:tcW w:w="1197" w:type="dxa"/>
            <w:vAlign w:val="bottom"/>
          </w:tcPr>
          <w:p w14:paraId="56487B1B" w14:textId="77777777" w:rsidR="0070567B" w:rsidRPr="00F92201" w:rsidRDefault="0070567B" w:rsidP="00597174">
            <w:pPr>
              <w:spacing w:line="310" w:lineRule="exact"/>
              <w:ind w:left="-18" w:right="-18"/>
              <w:jc w:val="center"/>
              <w:rPr>
                <w:rFonts w:ascii="Arial" w:hAnsi="Arial" w:cs="Arial"/>
                <w:sz w:val="16"/>
                <w:szCs w:val="16"/>
                <w:cs/>
                <w:lang w:val="en-GB"/>
              </w:rPr>
            </w:pPr>
          </w:p>
        </w:tc>
      </w:tr>
      <w:tr w:rsidR="0070567B" w:rsidRPr="00F92201" w14:paraId="6D5E9BF6" w14:textId="77777777" w:rsidTr="000D5E4E">
        <w:trPr>
          <w:cantSplit/>
          <w:trHeight w:val="522"/>
        </w:trPr>
        <w:tc>
          <w:tcPr>
            <w:tcW w:w="2070" w:type="dxa"/>
            <w:vAlign w:val="bottom"/>
          </w:tcPr>
          <w:p w14:paraId="784F1DDD" w14:textId="77777777" w:rsidR="0070567B" w:rsidRPr="00F92201" w:rsidRDefault="0070567B" w:rsidP="00597174">
            <w:pPr>
              <w:spacing w:line="310" w:lineRule="exact"/>
              <w:ind w:left="132" w:right="-108" w:hanging="132"/>
              <w:rPr>
                <w:rFonts w:ascii="Arial" w:hAnsi="Arial" w:cs="Arial"/>
                <w:sz w:val="16"/>
                <w:szCs w:val="16"/>
                <w:lang w:val="en-US"/>
              </w:rPr>
            </w:pPr>
            <w:r w:rsidRPr="00F92201">
              <w:rPr>
                <w:rFonts w:ascii="Arial" w:hAnsi="Arial" w:cs="Arial"/>
                <w:sz w:val="16"/>
                <w:szCs w:val="16"/>
                <w:lang w:val="en-US"/>
              </w:rPr>
              <w:t>Interbank and money market items</w:t>
            </w:r>
          </w:p>
        </w:tc>
        <w:tc>
          <w:tcPr>
            <w:tcW w:w="992" w:type="dxa"/>
            <w:vAlign w:val="bottom"/>
          </w:tcPr>
          <w:p w14:paraId="0E3995E2" w14:textId="77777777" w:rsidR="0070567B" w:rsidRPr="00F92201" w:rsidRDefault="0070567B" w:rsidP="00597174">
            <w:pPr>
              <w:tabs>
                <w:tab w:val="decimal" w:pos="776"/>
              </w:tabs>
              <w:spacing w:line="310" w:lineRule="exact"/>
              <w:ind w:right="-18"/>
              <w:rPr>
                <w:rFonts w:ascii="Arial" w:hAnsi="Arial" w:cs="Arial"/>
                <w:sz w:val="16"/>
                <w:szCs w:val="16"/>
                <w:lang w:val="en-US"/>
              </w:rPr>
            </w:pPr>
            <w:r w:rsidRPr="00F92201">
              <w:rPr>
                <w:rFonts w:ascii="Arial" w:hAnsi="Arial" w:cs="Arial"/>
                <w:sz w:val="16"/>
                <w:szCs w:val="16"/>
                <w:cs/>
                <w:lang w:val="en-US"/>
              </w:rPr>
              <w:t>5</w:t>
            </w:r>
            <w:r w:rsidRPr="00F92201">
              <w:rPr>
                <w:rFonts w:ascii="Arial" w:hAnsi="Arial" w:cs="Arial"/>
                <w:sz w:val="16"/>
                <w:szCs w:val="16"/>
                <w:lang w:val="en-US"/>
              </w:rPr>
              <w:t>,</w:t>
            </w:r>
            <w:r w:rsidRPr="00F92201">
              <w:rPr>
                <w:rFonts w:ascii="Arial" w:hAnsi="Arial" w:cs="Arial"/>
                <w:sz w:val="16"/>
                <w:szCs w:val="16"/>
                <w:cs/>
                <w:lang w:val="en-US"/>
              </w:rPr>
              <w:t>215</w:t>
            </w:r>
            <w:r w:rsidRPr="00F92201">
              <w:rPr>
                <w:rFonts w:ascii="Arial" w:hAnsi="Arial" w:cs="Arial"/>
                <w:sz w:val="16"/>
                <w:szCs w:val="16"/>
                <w:lang w:val="en-US"/>
              </w:rPr>
              <w:t>,</w:t>
            </w:r>
            <w:r w:rsidRPr="00F92201">
              <w:rPr>
                <w:rFonts w:ascii="Arial" w:hAnsi="Arial" w:cs="Arial"/>
                <w:sz w:val="16"/>
                <w:szCs w:val="16"/>
                <w:cs/>
                <w:lang w:val="en-US"/>
              </w:rPr>
              <w:t>000</w:t>
            </w:r>
          </w:p>
          <w:p w14:paraId="5237B679" w14:textId="77777777" w:rsidR="0070567B" w:rsidRPr="00F92201" w:rsidRDefault="0070567B" w:rsidP="00597174">
            <w:pPr>
              <w:tabs>
                <w:tab w:val="decimal" w:pos="776"/>
              </w:tabs>
              <w:spacing w:line="310" w:lineRule="exact"/>
              <w:ind w:right="-18"/>
              <w:rPr>
                <w:rFonts w:ascii="Arial" w:hAnsi="Arial" w:cs="Arial"/>
                <w:sz w:val="16"/>
                <w:szCs w:val="16"/>
                <w:lang w:val="en-US"/>
              </w:rPr>
            </w:pPr>
          </w:p>
        </w:tc>
        <w:tc>
          <w:tcPr>
            <w:tcW w:w="1048" w:type="dxa"/>
            <w:vAlign w:val="bottom"/>
          </w:tcPr>
          <w:p w14:paraId="3E6022B7" w14:textId="77777777" w:rsidR="0070567B" w:rsidRPr="00F92201" w:rsidRDefault="0070567B" w:rsidP="00597174">
            <w:pPr>
              <w:tabs>
                <w:tab w:val="decimal" w:pos="776"/>
              </w:tabs>
              <w:spacing w:line="310" w:lineRule="exact"/>
              <w:ind w:left="-18" w:right="-18"/>
              <w:rPr>
                <w:rFonts w:ascii="Arial" w:hAnsi="Arial" w:cs="Arial"/>
                <w:sz w:val="16"/>
                <w:szCs w:val="16"/>
                <w:lang w:val="en-US"/>
              </w:rPr>
            </w:pPr>
            <w:r w:rsidRPr="00F92201">
              <w:rPr>
                <w:rFonts w:ascii="Arial" w:hAnsi="Arial" w:cs="Arial"/>
                <w:sz w:val="16"/>
                <w:szCs w:val="16"/>
                <w:cs/>
                <w:lang w:val="en-GB"/>
              </w:rPr>
              <w:t>26</w:t>
            </w:r>
            <w:r w:rsidRPr="00F92201">
              <w:rPr>
                <w:rFonts w:ascii="Arial" w:hAnsi="Arial" w:cs="Arial"/>
                <w:sz w:val="16"/>
                <w:szCs w:val="16"/>
                <w:lang w:val="en-GB"/>
              </w:rPr>
              <w:t>,</w:t>
            </w:r>
            <w:r w:rsidRPr="00F92201">
              <w:rPr>
                <w:rFonts w:ascii="Arial" w:hAnsi="Arial" w:cs="Arial"/>
                <w:sz w:val="16"/>
                <w:szCs w:val="16"/>
                <w:cs/>
                <w:lang w:val="en-GB"/>
              </w:rPr>
              <w:t>415</w:t>
            </w:r>
            <w:r w:rsidRPr="00F92201">
              <w:rPr>
                <w:rFonts w:ascii="Arial" w:hAnsi="Arial" w:cs="Arial"/>
                <w:sz w:val="16"/>
                <w:szCs w:val="16"/>
                <w:lang w:val="en-GB"/>
              </w:rPr>
              <w:t>,</w:t>
            </w:r>
            <w:r w:rsidRPr="00F92201">
              <w:rPr>
                <w:rFonts w:ascii="Arial" w:hAnsi="Arial" w:cs="Arial"/>
                <w:sz w:val="16"/>
                <w:szCs w:val="16"/>
                <w:cs/>
                <w:lang w:val="en-GB"/>
              </w:rPr>
              <w:t>000</w:t>
            </w:r>
          </w:p>
          <w:p w14:paraId="09208965" w14:textId="77777777" w:rsidR="0070567B" w:rsidRPr="00F92201" w:rsidRDefault="0070567B" w:rsidP="00597174">
            <w:pPr>
              <w:tabs>
                <w:tab w:val="decimal" w:pos="776"/>
              </w:tabs>
              <w:spacing w:line="310" w:lineRule="exact"/>
              <w:ind w:left="-18" w:right="-18"/>
              <w:rPr>
                <w:rFonts w:ascii="Arial" w:hAnsi="Arial" w:cs="Arial"/>
                <w:sz w:val="16"/>
                <w:szCs w:val="16"/>
                <w:lang w:val="en-US"/>
              </w:rPr>
            </w:pPr>
          </w:p>
        </w:tc>
        <w:tc>
          <w:tcPr>
            <w:tcW w:w="1078" w:type="dxa"/>
            <w:vAlign w:val="bottom"/>
          </w:tcPr>
          <w:p w14:paraId="4043A309"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cs/>
                <w:lang w:val="en-GB"/>
              </w:rPr>
              <w:t>-</w:t>
            </w:r>
          </w:p>
          <w:p w14:paraId="7DD264B6"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2" w:type="dxa"/>
            <w:vAlign w:val="bottom"/>
          </w:tcPr>
          <w:p w14:paraId="0B6E8F29"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cs/>
                <w:lang w:val="en-GB"/>
              </w:rPr>
              <w:t>-</w:t>
            </w:r>
          </w:p>
          <w:p w14:paraId="2B76C0E2"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3" w:type="dxa"/>
            <w:vAlign w:val="bottom"/>
          </w:tcPr>
          <w:p w14:paraId="05D25F4B"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cs/>
                <w:lang w:val="en-GB"/>
              </w:rPr>
              <w:t>-</w:t>
            </w:r>
          </w:p>
          <w:p w14:paraId="729E74C5"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990" w:type="dxa"/>
            <w:vAlign w:val="bottom"/>
          </w:tcPr>
          <w:p w14:paraId="43F29012"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31,630,000</w:t>
            </w:r>
          </w:p>
          <w:p w14:paraId="4B8DC899"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1197" w:type="dxa"/>
            <w:vAlign w:val="bottom"/>
          </w:tcPr>
          <w:p w14:paraId="1955690E" w14:textId="77777777" w:rsidR="0070567B" w:rsidRPr="00F92201" w:rsidRDefault="0070567B"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0.42 - 3.65</w:t>
            </w:r>
          </w:p>
          <w:p w14:paraId="7CABFEE5" w14:textId="77777777" w:rsidR="0070567B" w:rsidRPr="00F92201" w:rsidRDefault="0070567B" w:rsidP="00597174">
            <w:pPr>
              <w:spacing w:line="310" w:lineRule="exact"/>
              <w:ind w:left="-18" w:right="-18"/>
              <w:jc w:val="center"/>
              <w:rPr>
                <w:rFonts w:ascii="Arial" w:hAnsi="Arial" w:cs="Arial"/>
                <w:sz w:val="16"/>
                <w:szCs w:val="16"/>
                <w:lang w:val="en-GB"/>
              </w:rPr>
            </w:pPr>
          </w:p>
        </w:tc>
      </w:tr>
      <w:tr w:rsidR="0070567B" w:rsidRPr="00F92201" w14:paraId="1FB89EEB" w14:textId="77777777" w:rsidTr="000D5E4E">
        <w:trPr>
          <w:cantSplit/>
        </w:trPr>
        <w:tc>
          <w:tcPr>
            <w:tcW w:w="2070" w:type="dxa"/>
            <w:vAlign w:val="bottom"/>
          </w:tcPr>
          <w:p w14:paraId="61922779" w14:textId="77777777" w:rsidR="0070567B" w:rsidRPr="00F92201" w:rsidRDefault="0070567B" w:rsidP="00597174">
            <w:pPr>
              <w:spacing w:line="310" w:lineRule="exact"/>
              <w:rPr>
                <w:rFonts w:ascii="Arial" w:hAnsi="Arial" w:cs="Arial"/>
                <w:sz w:val="16"/>
                <w:szCs w:val="16"/>
                <w:lang w:val="en-US"/>
              </w:rPr>
            </w:pPr>
            <w:r w:rsidRPr="00F92201">
              <w:rPr>
                <w:rFonts w:ascii="Arial" w:hAnsi="Arial" w:cs="Arial"/>
                <w:sz w:val="16"/>
                <w:szCs w:val="16"/>
                <w:lang w:val="en-GB"/>
              </w:rPr>
              <w:t>Investments</w:t>
            </w:r>
          </w:p>
        </w:tc>
        <w:tc>
          <w:tcPr>
            <w:tcW w:w="992" w:type="dxa"/>
            <w:vAlign w:val="bottom"/>
          </w:tcPr>
          <w:p w14:paraId="3F013795" w14:textId="77777777" w:rsidR="0070567B" w:rsidRPr="00F92201" w:rsidRDefault="0070567B" w:rsidP="00597174">
            <w:pPr>
              <w:tabs>
                <w:tab w:val="decimal" w:pos="776"/>
              </w:tabs>
              <w:spacing w:line="310" w:lineRule="exact"/>
              <w:ind w:left="-18" w:right="-18"/>
              <w:rPr>
                <w:rFonts w:ascii="Arial" w:hAnsi="Arial" w:cs="Arial"/>
                <w:sz w:val="16"/>
                <w:szCs w:val="16"/>
                <w:lang w:val="en-US"/>
              </w:rPr>
            </w:pPr>
            <w:r w:rsidRPr="00F92201">
              <w:rPr>
                <w:rFonts w:ascii="Arial" w:hAnsi="Arial" w:cs="Arial"/>
                <w:sz w:val="16"/>
                <w:szCs w:val="16"/>
                <w:lang w:val="en-US"/>
              </w:rPr>
              <w:t>-</w:t>
            </w:r>
          </w:p>
        </w:tc>
        <w:tc>
          <w:tcPr>
            <w:tcW w:w="1048" w:type="dxa"/>
            <w:vAlign w:val="bottom"/>
          </w:tcPr>
          <w:p w14:paraId="2CBE14D0"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1,473,815</w:t>
            </w:r>
          </w:p>
        </w:tc>
        <w:tc>
          <w:tcPr>
            <w:tcW w:w="1078" w:type="dxa"/>
            <w:vAlign w:val="bottom"/>
          </w:tcPr>
          <w:p w14:paraId="1331468F"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r w:rsidRPr="00F92201">
              <w:rPr>
                <w:rFonts w:ascii="Arial" w:hAnsi="Arial" w:cs="Arial"/>
                <w:sz w:val="16"/>
                <w:szCs w:val="16"/>
                <w:lang w:val="en-US"/>
              </w:rPr>
              <w:t>7,269,939</w:t>
            </w:r>
          </w:p>
        </w:tc>
        <w:tc>
          <w:tcPr>
            <w:tcW w:w="992" w:type="dxa"/>
            <w:vAlign w:val="bottom"/>
          </w:tcPr>
          <w:p w14:paraId="646C8B01"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15,603,423</w:t>
            </w:r>
          </w:p>
        </w:tc>
        <w:tc>
          <w:tcPr>
            <w:tcW w:w="993" w:type="dxa"/>
            <w:vAlign w:val="bottom"/>
          </w:tcPr>
          <w:p w14:paraId="331D81E7"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11,671,790</w:t>
            </w:r>
          </w:p>
        </w:tc>
        <w:tc>
          <w:tcPr>
            <w:tcW w:w="990" w:type="dxa"/>
            <w:vAlign w:val="bottom"/>
          </w:tcPr>
          <w:p w14:paraId="0E0D3AE9"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36,018,967</w:t>
            </w:r>
          </w:p>
        </w:tc>
        <w:tc>
          <w:tcPr>
            <w:tcW w:w="1197" w:type="dxa"/>
          </w:tcPr>
          <w:p w14:paraId="2C99B4C4" w14:textId="77777777" w:rsidR="0070567B" w:rsidRPr="00F92201" w:rsidRDefault="0070567B"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1.585 - 5.00</w:t>
            </w:r>
          </w:p>
        </w:tc>
      </w:tr>
      <w:tr w:rsidR="0070567B" w:rsidRPr="00F92201" w14:paraId="43B182EF" w14:textId="77777777" w:rsidTr="000D5E4E">
        <w:trPr>
          <w:cantSplit/>
        </w:trPr>
        <w:tc>
          <w:tcPr>
            <w:tcW w:w="2070" w:type="dxa"/>
            <w:vAlign w:val="bottom"/>
          </w:tcPr>
          <w:p w14:paraId="08B55D70" w14:textId="77777777" w:rsidR="0070567B" w:rsidRPr="00F92201" w:rsidRDefault="0070567B" w:rsidP="00597174">
            <w:pPr>
              <w:spacing w:line="310" w:lineRule="exact"/>
              <w:rPr>
                <w:rFonts w:ascii="Arial" w:hAnsi="Arial" w:cs="Arial"/>
                <w:sz w:val="16"/>
                <w:szCs w:val="16"/>
                <w:lang w:val="en-US"/>
              </w:rPr>
            </w:pPr>
            <w:r w:rsidRPr="00F92201">
              <w:rPr>
                <w:rFonts w:ascii="Arial" w:hAnsi="Arial" w:cs="Arial"/>
                <w:sz w:val="16"/>
                <w:szCs w:val="16"/>
                <w:lang w:val="en-GB"/>
              </w:rPr>
              <w:t>Loans</w:t>
            </w:r>
            <w:r w:rsidRPr="00F92201">
              <w:rPr>
                <w:rFonts w:ascii="Arial" w:hAnsi="Arial" w:cs="Arial"/>
                <w:sz w:val="16"/>
                <w:szCs w:val="16"/>
                <w:lang w:val="en-US"/>
              </w:rPr>
              <w:t xml:space="preserve"> to customers</w:t>
            </w:r>
          </w:p>
        </w:tc>
        <w:tc>
          <w:tcPr>
            <w:tcW w:w="992" w:type="dxa"/>
            <w:vAlign w:val="bottom"/>
          </w:tcPr>
          <w:p w14:paraId="30CE50C7"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1,204,274</w:t>
            </w:r>
          </w:p>
        </w:tc>
        <w:tc>
          <w:tcPr>
            <w:tcW w:w="1048" w:type="dxa"/>
            <w:vAlign w:val="bottom"/>
          </w:tcPr>
          <w:p w14:paraId="75FDB9E2"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15,869,994</w:t>
            </w:r>
          </w:p>
        </w:tc>
        <w:tc>
          <w:tcPr>
            <w:tcW w:w="1078" w:type="dxa"/>
            <w:vAlign w:val="bottom"/>
          </w:tcPr>
          <w:p w14:paraId="21D0F9E8"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12,334,853</w:t>
            </w:r>
          </w:p>
        </w:tc>
        <w:tc>
          <w:tcPr>
            <w:tcW w:w="992" w:type="dxa"/>
            <w:vAlign w:val="bottom"/>
          </w:tcPr>
          <w:p w14:paraId="690FF4D9"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15,886,570</w:t>
            </w:r>
          </w:p>
        </w:tc>
        <w:tc>
          <w:tcPr>
            <w:tcW w:w="993" w:type="dxa"/>
            <w:vAlign w:val="bottom"/>
          </w:tcPr>
          <w:p w14:paraId="2431122F"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1,553,599</w:t>
            </w:r>
          </w:p>
        </w:tc>
        <w:tc>
          <w:tcPr>
            <w:tcW w:w="990" w:type="dxa"/>
            <w:vAlign w:val="bottom"/>
          </w:tcPr>
          <w:p w14:paraId="09935764"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46,849,290</w:t>
            </w:r>
          </w:p>
        </w:tc>
        <w:tc>
          <w:tcPr>
            <w:tcW w:w="1197" w:type="dxa"/>
          </w:tcPr>
          <w:p w14:paraId="748C4149" w14:textId="77777777" w:rsidR="0070567B" w:rsidRPr="00F92201" w:rsidRDefault="0070567B"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1.40 - 5.125</w:t>
            </w:r>
          </w:p>
        </w:tc>
      </w:tr>
      <w:tr w:rsidR="0070567B" w:rsidRPr="00F92201" w14:paraId="27634159" w14:textId="77777777" w:rsidTr="000D5E4E">
        <w:trPr>
          <w:cantSplit/>
        </w:trPr>
        <w:tc>
          <w:tcPr>
            <w:tcW w:w="2070" w:type="dxa"/>
            <w:vAlign w:val="bottom"/>
          </w:tcPr>
          <w:p w14:paraId="0BF8D695" w14:textId="77777777" w:rsidR="0070567B" w:rsidRPr="00EB3E9B" w:rsidRDefault="0070567B" w:rsidP="00597174">
            <w:pPr>
              <w:spacing w:line="310" w:lineRule="exact"/>
              <w:rPr>
                <w:rFonts w:ascii="Arial" w:hAnsi="Arial" w:cs="Arial"/>
                <w:b/>
                <w:bCs/>
                <w:sz w:val="16"/>
                <w:szCs w:val="16"/>
                <w:u w:val="single"/>
                <w:cs/>
                <w:lang w:val="en-GB"/>
              </w:rPr>
            </w:pPr>
            <w:r w:rsidRPr="00EB3E9B">
              <w:rPr>
                <w:rFonts w:ascii="Arial" w:hAnsi="Arial" w:cs="Arial"/>
                <w:b/>
                <w:bCs/>
                <w:sz w:val="16"/>
                <w:szCs w:val="16"/>
                <w:u w:val="single"/>
                <w:lang w:val="en-GB"/>
              </w:rPr>
              <w:t>Financial liabilities</w:t>
            </w:r>
          </w:p>
        </w:tc>
        <w:tc>
          <w:tcPr>
            <w:tcW w:w="992" w:type="dxa"/>
            <w:vAlign w:val="bottom"/>
          </w:tcPr>
          <w:p w14:paraId="644CB7BE"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1048" w:type="dxa"/>
            <w:vAlign w:val="bottom"/>
          </w:tcPr>
          <w:p w14:paraId="6E31D4E7"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1078" w:type="dxa"/>
            <w:vAlign w:val="bottom"/>
          </w:tcPr>
          <w:p w14:paraId="08C19CCE"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992" w:type="dxa"/>
            <w:vAlign w:val="bottom"/>
          </w:tcPr>
          <w:p w14:paraId="06A93A1F"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993" w:type="dxa"/>
            <w:vAlign w:val="bottom"/>
          </w:tcPr>
          <w:p w14:paraId="25275BFB"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990" w:type="dxa"/>
            <w:vAlign w:val="bottom"/>
          </w:tcPr>
          <w:p w14:paraId="72005FCE"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1197" w:type="dxa"/>
            <w:vAlign w:val="bottom"/>
          </w:tcPr>
          <w:p w14:paraId="136867D0" w14:textId="77777777" w:rsidR="0070567B" w:rsidRPr="00F92201" w:rsidRDefault="0070567B" w:rsidP="00597174">
            <w:pPr>
              <w:tabs>
                <w:tab w:val="decimal" w:pos="634"/>
                <w:tab w:val="decimal" w:pos="1062"/>
              </w:tabs>
              <w:spacing w:line="310" w:lineRule="exact"/>
              <w:ind w:left="-18" w:right="-18"/>
              <w:jc w:val="center"/>
              <w:rPr>
                <w:rFonts w:ascii="Arial" w:hAnsi="Arial" w:cs="Arial"/>
                <w:sz w:val="16"/>
                <w:szCs w:val="16"/>
                <w:cs/>
                <w:lang w:val="en-GB"/>
              </w:rPr>
            </w:pPr>
          </w:p>
        </w:tc>
      </w:tr>
      <w:tr w:rsidR="0070567B" w:rsidRPr="00F92201" w14:paraId="147D64D2" w14:textId="77777777" w:rsidTr="000D5E4E">
        <w:trPr>
          <w:cantSplit/>
        </w:trPr>
        <w:tc>
          <w:tcPr>
            <w:tcW w:w="2070" w:type="dxa"/>
            <w:vAlign w:val="bottom"/>
          </w:tcPr>
          <w:p w14:paraId="25CEC24F" w14:textId="77777777" w:rsidR="0070567B" w:rsidRPr="00F92201" w:rsidRDefault="0070567B" w:rsidP="00597174">
            <w:pPr>
              <w:spacing w:line="310" w:lineRule="exact"/>
              <w:rPr>
                <w:rFonts w:ascii="Arial" w:hAnsi="Arial" w:cs="Arial"/>
                <w:sz w:val="16"/>
                <w:szCs w:val="16"/>
                <w:lang w:val="en-US"/>
              </w:rPr>
            </w:pPr>
            <w:r w:rsidRPr="00F92201">
              <w:rPr>
                <w:rFonts w:ascii="Arial" w:hAnsi="Arial" w:cs="Arial"/>
                <w:sz w:val="16"/>
                <w:szCs w:val="16"/>
                <w:lang w:val="en-GB"/>
              </w:rPr>
              <w:t>Deposits</w:t>
            </w:r>
          </w:p>
        </w:tc>
        <w:tc>
          <w:tcPr>
            <w:tcW w:w="992" w:type="dxa"/>
            <w:vAlign w:val="bottom"/>
          </w:tcPr>
          <w:p w14:paraId="0801156A"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2,777,503</w:t>
            </w:r>
          </w:p>
        </w:tc>
        <w:tc>
          <w:tcPr>
            <w:tcW w:w="1048" w:type="dxa"/>
            <w:vAlign w:val="bottom"/>
          </w:tcPr>
          <w:p w14:paraId="2C9F2647"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38,012,925</w:t>
            </w:r>
          </w:p>
        </w:tc>
        <w:tc>
          <w:tcPr>
            <w:tcW w:w="1078" w:type="dxa"/>
            <w:vAlign w:val="bottom"/>
          </w:tcPr>
          <w:p w14:paraId="708C300E"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42,893,892</w:t>
            </w:r>
          </w:p>
        </w:tc>
        <w:tc>
          <w:tcPr>
            <w:tcW w:w="992" w:type="dxa"/>
            <w:vAlign w:val="bottom"/>
          </w:tcPr>
          <w:p w14:paraId="4D1C871D"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7,800,841</w:t>
            </w:r>
          </w:p>
        </w:tc>
        <w:tc>
          <w:tcPr>
            <w:tcW w:w="993" w:type="dxa"/>
          </w:tcPr>
          <w:p w14:paraId="5A785174"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tc>
        <w:tc>
          <w:tcPr>
            <w:tcW w:w="990" w:type="dxa"/>
            <w:vAlign w:val="bottom"/>
          </w:tcPr>
          <w:p w14:paraId="54D9BAE3"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91,485,161</w:t>
            </w:r>
          </w:p>
        </w:tc>
        <w:tc>
          <w:tcPr>
            <w:tcW w:w="1197" w:type="dxa"/>
          </w:tcPr>
          <w:p w14:paraId="3FE377F2" w14:textId="77777777" w:rsidR="0070567B" w:rsidRPr="00F92201" w:rsidRDefault="0070567B"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0.15 - 2.50</w:t>
            </w:r>
          </w:p>
        </w:tc>
      </w:tr>
      <w:tr w:rsidR="0070567B" w:rsidRPr="00F92201" w14:paraId="4CCD7368" w14:textId="77777777" w:rsidTr="000D5E4E">
        <w:trPr>
          <w:cantSplit/>
        </w:trPr>
        <w:tc>
          <w:tcPr>
            <w:tcW w:w="2070" w:type="dxa"/>
          </w:tcPr>
          <w:p w14:paraId="299180F7" w14:textId="77777777" w:rsidR="0070567B" w:rsidRPr="00F92201" w:rsidRDefault="0070567B" w:rsidP="00597174">
            <w:pPr>
              <w:spacing w:line="310" w:lineRule="exact"/>
              <w:ind w:left="132" w:right="-108" w:hanging="132"/>
              <w:rPr>
                <w:rFonts w:ascii="Arial" w:hAnsi="Arial" w:cs="Arial"/>
                <w:sz w:val="16"/>
                <w:szCs w:val="16"/>
                <w:lang w:val="en-GB"/>
              </w:rPr>
            </w:pPr>
            <w:r w:rsidRPr="00F92201">
              <w:rPr>
                <w:rFonts w:ascii="Arial" w:hAnsi="Arial" w:cs="Arial"/>
                <w:sz w:val="16"/>
                <w:szCs w:val="16"/>
                <w:lang w:val="en-GB"/>
              </w:rPr>
              <w:t>Interbank and money market items</w:t>
            </w:r>
          </w:p>
        </w:tc>
        <w:tc>
          <w:tcPr>
            <w:tcW w:w="992" w:type="dxa"/>
            <w:vAlign w:val="bottom"/>
          </w:tcPr>
          <w:p w14:paraId="4E0D51CE"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p w14:paraId="70083003"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1048" w:type="dxa"/>
            <w:vAlign w:val="bottom"/>
          </w:tcPr>
          <w:p w14:paraId="0526DDAD"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5,857,821</w:t>
            </w:r>
          </w:p>
          <w:p w14:paraId="3F12EF9E"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1078" w:type="dxa"/>
            <w:vAlign w:val="bottom"/>
          </w:tcPr>
          <w:p w14:paraId="547F5BF6"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2,799,908</w:t>
            </w:r>
          </w:p>
          <w:p w14:paraId="34F7C4DC"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2" w:type="dxa"/>
            <w:vAlign w:val="bottom"/>
          </w:tcPr>
          <w:p w14:paraId="2047F342"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1,714,188</w:t>
            </w:r>
          </w:p>
          <w:p w14:paraId="034BDB76"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3" w:type="dxa"/>
            <w:vAlign w:val="bottom"/>
          </w:tcPr>
          <w:p w14:paraId="102EDEFD"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p w14:paraId="712D4E53"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0" w:type="dxa"/>
            <w:vAlign w:val="bottom"/>
          </w:tcPr>
          <w:p w14:paraId="7222C2C1"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10,371,917</w:t>
            </w:r>
          </w:p>
          <w:p w14:paraId="3A966903"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1197" w:type="dxa"/>
            <w:vAlign w:val="bottom"/>
          </w:tcPr>
          <w:p w14:paraId="37477E85" w14:textId="77777777" w:rsidR="0070567B" w:rsidRPr="00F92201" w:rsidRDefault="0070567B" w:rsidP="00597174">
            <w:pPr>
              <w:spacing w:line="310" w:lineRule="exact"/>
              <w:ind w:left="-86" w:right="-106"/>
              <w:jc w:val="center"/>
              <w:rPr>
                <w:rFonts w:ascii="Arial" w:hAnsi="Arial" w:cs="Arial"/>
                <w:sz w:val="16"/>
                <w:szCs w:val="16"/>
                <w:cs/>
                <w:lang w:val="en-GB"/>
              </w:rPr>
            </w:pPr>
            <w:r w:rsidRPr="00F92201">
              <w:rPr>
                <w:rFonts w:ascii="Arial" w:hAnsi="Arial" w:cs="Arial"/>
                <w:sz w:val="16"/>
                <w:szCs w:val="16"/>
                <w:lang w:val="en-US"/>
              </w:rPr>
              <w:t>0.01</w:t>
            </w:r>
            <w:r w:rsidRPr="00F92201">
              <w:rPr>
                <w:rFonts w:ascii="Arial" w:hAnsi="Arial" w:cs="Arial"/>
                <w:sz w:val="16"/>
                <w:szCs w:val="16"/>
                <w:vertAlign w:val="superscript"/>
                <w:lang w:val="en-US"/>
              </w:rPr>
              <w:t>(1)</w:t>
            </w:r>
            <w:r w:rsidRPr="00F92201">
              <w:rPr>
                <w:rFonts w:ascii="Arial" w:hAnsi="Arial" w:cs="Arial"/>
                <w:sz w:val="16"/>
                <w:szCs w:val="16"/>
                <w:lang w:val="en-US"/>
              </w:rPr>
              <w:t>, 0.1</w:t>
            </w:r>
            <w:r w:rsidRPr="00F92201">
              <w:rPr>
                <w:rFonts w:ascii="Arial" w:hAnsi="Arial" w:cs="Arial"/>
                <w:sz w:val="16"/>
                <w:szCs w:val="16"/>
                <w:vertAlign w:val="superscript"/>
                <w:lang w:val="en-US"/>
              </w:rPr>
              <w:t>(2)</w:t>
            </w:r>
            <w:r w:rsidRPr="00F92201">
              <w:rPr>
                <w:rFonts w:ascii="Arial" w:hAnsi="Arial" w:cs="Arial"/>
                <w:sz w:val="16"/>
                <w:szCs w:val="16"/>
                <w:lang w:val="en-US"/>
              </w:rPr>
              <w:t>,     0.22 - 1.35</w:t>
            </w:r>
          </w:p>
        </w:tc>
      </w:tr>
      <w:tr w:rsidR="0070567B" w:rsidRPr="00F92201" w14:paraId="64BFADCA" w14:textId="77777777" w:rsidTr="000D5E4E">
        <w:trPr>
          <w:cantSplit/>
        </w:trPr>
        <w:tc>
          <w:tcPr>
            <w:tcW w:w="2070" w:type="dxa"/>
            <w:vAlign w:val="bottom"/>
          </w:tcPr>
          <w:p w14:paraId="00D13460" w14:textId="77777777" w:rsidR="0070567B" w:rsidRPr="00F92201" w:rsidRDefault="0070567B" w:rsidP="00597174">
            <w:pPr>
              <w:spacing w:line="310" w:lineRule="exact"/>
              <w:ind w:left="162" w:right="-108" w:hanging="162"/>
              <w:rPr>
                <w:rFonts w:ascii="Arial" w:hAnsi="Arial" w:cs="Arial"/>
                <w:sz w:val="16"/>
                <w:szCs w:val="16"/>
                <w:lang w:val="en-GB"/>
              </w:rPr>
            </w:pPr>
            <w:r w:rsidRPr="00F92201">
              <w:rPr>
                <w:rFonts w:ascii="Arial" w:hAnsi="Arial" w:cs="Arial"/>
                <w:sz w:val="16"/>
                <w:szCs w:val="16"/>
                <w:lang w:val="en-GB"/>
              </w:rPr>
              <w:t>Debts issued and borrowings</w:t>
            </w:r>
          </w:p>
        </w:tc>
        <w:tc>
          <w:tcPr>
            <w:tcW w:w="992" w:type="dxa"/>
            <w:vAlign w:val="bottom"/>
          </w:tcPr>
          <w:p w14:paraId="74D3074F"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p w14:paraId="5ECC69FE"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1048" w:type="dxa"/>
            <w:vAlign w:val="bottom"/>
          </w:tcPr>
          <w:p w14:paraId="630B2A3C"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cs/>
                <w:lang w:val="en-US"/>
              </w:rPr>
              <w:t>1</w:t>
            </w:r>
            <w:r w:rsidRPr="00F92201">
              <w:rPr>
                <w:rFonts w:ascii="Arial" w:hAnsi="Arial" w:cs="Arial"/>
                <w:sz w:val="16"/>
                <w:szCs w:val="16"/>
                <w:lang w:val="en-US"/>
              </w:rPr>
              <w:t>,</w:t>
            </w:r>
            <w:r w:rsidRPr="00F92201">
              <w:rPr>
                <w:rFonts w:ascii="Arial" w:hAnsi="Arial" w:cs="Arial"/>
                <w:sz w:val="16"/>
                <w:szCs w:val="16"/>
                <w:cs/>
                <w:lang w:val="en-US"/>
              </w:rPr>
              <w:t>000</w:t>
            </w:r>
            <w:r w:rsidRPr="00F92201">
              <w:rPr>
                <w:rFonts w:ascii="Arial" w:hAnsi="Arial" w:cs="Arial"/>
                <w:sz w:val="16"/>
                <w:szCs w:val="16"/>
                <w:lang w:val="en-US"/>
              </w:rPr>
              <w:t>,</w:t>
            </w:r>
            <w:r w:rsidRPr="00F92201">
              <w:rPr>
                <w:rFonts w:ascii="Arial" w:hAnsi="Arial" w:cs="Arial"/>
                <w:sz w:val="16"/>
                <w:szCs w:val="16"/>
                <w:cs/>
                <w:lang w:val="en-US"/>
              </w:rPr>
              <w:t>000</w:t>
            </w:r>
          </w:p>
          <w:p w14:paraId="3E602E64"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1078" w:type="dxa"/>
            <w:vAlign w:val="bottom"/>
          </w:tcPr>
          <w:p w14:paraId="0AE09011"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p w14:paraId="64039891"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2" w:type="dxa"/>
            <w:vAlign w:val="bottom"/>
          </w:tcPr>
          <w:p w14:paraId="7900DBF2"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4,000,000</w:t>
            </w:r>
          </w:p>
          <w:p w14:paraId="3102DAFC"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993" w:type="dxa"/>
            <w:vAlign w:val="bottom"/>
          </w:tcPr>
          <w:p w14:paraId="5597C9FD"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p w14:paraId="3B2CE3F3" w14:textId="77777777" w:rsidR="0070567B" w:rsidRPr="00F92201" w:rsidRDefault="0070567B" w:rsidP="00597174">
            <w:pPr>
              <w:tabs>
                <w:tab w:val="decimal" w:pos="776"/>
              </w:tabs>
              <w:spacing w:line="310" w:lineRule="exact"/>
              <w:ind w:left="-18" w:right="-18"/>
              <w:rPr>
                <w:rFonts w:ascii="Arial" w:hAnsi="Arial" w:cs="Arial"/>
                <w:sz w:val="16"/>
                <w:szCs w:val="16"/>
                <w:cs/>
                <w:lang w:val="en-GB"/>
              </w:rPr>
            </w:pPr>
          </w:p>
        </w:tc>
        <w:tc>
          <w:tcPr>
            <w:tcW w:w="990" w:type="dxa"/>
            <w:vAlign w:val="bottom"/>
          </w:tcPr>
          <w:p w14:paraId="4431B07A"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5,000,000</w:t>
            </w:r>
          </w:p>
          <w:p w14:paraId="414C11EF" w14:textId="77777777" w:rsidR="0070567B" w:rsidRPr="00F92201" w:rsidRDefault="0070567B" w:rsidP="00597174">
            <w:pPr>
              <w:tabs>
                <w:tab w:val="decimal" w:pos="776"/>
              </w:tabs>
              <w:spacing w:line="310" w:lineRule="exact"/>
              <w:ind w:left="-18" w:right="-18"/>
              <w:rPr>
                <w:rFonts w:ascii="Arial" w:hAnsi="Arial" w:cs="Arial"/>
                <w:sz w:val="16"/>
                <w:szCs w:val="16"/>
                <w:lang w:val="en-GB"/>
              </w:rPr>
            </w:pPr>
          </w:p>
        </w:tc>
        <w:tc>
          <w:tcPr>
            <w:tcW w:w="1197" w:type="dxa"/>
            <w:vAlign w:val="bottom"/>
          </w:tcPr>
          <w:p w14:paraId="1E58E0F5" w14:textId="77777777" w:rsidR="0070567B" w:rsidRPr="00F92201" w:rsidRDefault="0070567B"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1.99, 5.125</w:t>
            </w:r>
          </w:p>
          <w:p w14:paraId="52BAD664" w14:textId="77777777" w:rsidR="0070567B" w:rsidRPr="00F92201" w:rsidRDefault="0070567B" w:rsidP="00597174">
            <w:pPr>
              <w:spacing w:line="310" w:lineRule="exact"/>
              <w:ind w:left="-18" w:right="-18"/>
              <w:jc w:val="center"/>
              <w:rPr>
                <w:rFonts w:ascii="Arial" w:hAnsi="Arial" w:cs="Arial"/>
                <w:sz w:val="16"/>
                <w:szCs w:val="16"/>
                <w:lang w:val="en-GB"/>
              </w:rPr>
            </w:pPr>
          </w:p>
        </w:tc>
      </w:tr>
      <w:tr w:rsidR="006608C1" w:rsidRPr="00F92201" w14:paraId="185F6057" w14:textId="77777777" w:rsidTr="000D5E4E">
        <w:trPr>
          <w:cantSplit/>
        </w:trPr>
        <w:tc>
          <w:tcPr>
            <w:tcW w:w="2070" w:type="dxa"/>
            <w:vAlign w:val="bottom"/>
          </w:tcPr>
          <w:p w14:paraId="287B1B11" w14:textId="77777777" w:rsidR="006608C1" w:rsidRPr="00F92201" w:rsidRDefault="006608C1" w:rsidP="00597174">
            <w:pPr>
              <w:spacing w:line="310" w:lineRule="exact"/>
              <w:ind w:left="162" w:right="-108" w:hanging="162"/>
              <w:rPr>
                <w:rFonts w:ascii="Arial" w:hAnsi="Arial" w:cs="Arial"/>
                <w:sz w:val="16"/>
                <w:szCs w:val="16"/>
                <w:lang w:val="en-GB"/>
              </w:rPr>
            </w:pPr>
            <w:r w:rsidRPr="00F92201">
              <w:rPr>
                <w:rFonts w:ascii="Arial" w:hAnsi="Arial" w:cs="Arial"/>
                <w:sz w:val="16"/>
                <w:szCs w:val="16"/>
                <w:lang w:val="en-GB"/>
              </w:rPr>
              <w:t>Lease liabilities</w:t>
            </w:r>
          </w:p>
        </w:tc>
        <w:tc>
          <w:tcPr>
            <w:tcW w:w="992" w:type="dxa"/>
          </w:tcPr>
          <w:p w14:paraId="15CA183F"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GB"/>
              </w:rPr>
              <w:t>-</w:t>
            </w:r>
          </w:p>
        </w:tc>
        <w:tc>
          <w:tcPr>
            <w:tcW w:w="1048" w:type="dxa"/>
            <w:vAlign w:val="bottom"/>
          </w:tcPr>
          <w:p w14:paraId="0510DDCA"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6608C1">
              <w:rPr>
                <w:rFonts w:ascii="Arial" w:hAnsi="Arial" w:cs="Arial" w:hint="cs"/>
                <w:sz w:val="16"/>
                <w:szCs w:val="16"/>
                <w:lang w:val="en-GB"/>
              </w:rPr>
              <w:t>67,720</w:t>
            </w:r>
          </w:p>
        </w:tc>
        <w:tc>
          <w:tcPr>
            <w:tcW w:w="1078" w:type="dxa"/>
            <w:vAlign w:val="bottom"/>
          </w:tcPr>
          <w:p w14:paraId="73194AFF"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6608C1">
              <w:rPr>
                <w:rFonts w:ascii="Arial" w:hAnsi="Arial" w:cs="Arial" w:hint="cs"/>
                <w:sz w:val="16"/>
                <w:szCs w:val="16"/>
                <w:lang w:val="en-GB"/>
              </w:rPr>
              <w:t>183,890</w:t>
            </w:r>
          </w:p>
        </w:tc>
        <w:tc>
          <w:tcPr>
            <w:tcW w:w="992" w:type="dxa"/>
          </w:tcPr>
          <w:p w14:paraId="2C5F16D1"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465,294</w:t>
            </w:r>
          </w:p>
        </w:tc>
        <w:tc>
          <w:tcPr>
            <w:tcW w:w="993" w:type="dxa"/>
            <w:vAlign w:val="bottom"/>
          </w:tcPr>
          <w:p w14:paraId="56FB2545"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43,091</w:t>
            </w:r>
          </w:p>
        </w:tc>
        <w:tc>
          <w:tcPr>
            <w:tcW w:w="990" w:type="dxa"/>
            <w:vAlign w:val="bottom"/>
          </w:tcPr>
          <w:p w14:paraId="7BD19DA2" w14:textId="77777777" w:rsidR="006608C1" w:rsidRPr="00F92201" w:rsidRDefault="006608C1" w:rsidP="00597174">
            <w:pPr>
              <w:tabs>
                <w:tab w:val="decimal" w:pos="776"/>
              </w:tabs>
              <w:spacing w:line="310" w:lineRule="exact"/>
              <w:ind w:left="-18" w:right="-18"/>
              <w:rPr>
                <w:rFonts w:ascii="Arial" w:hAnsi="Arial" w:cs="Arial"/>
                <w:sz w:val="16"/>
                <w:szCs w:val="16"/>
                <w:lang w:val="en-GB"/>
              </w:rPr>
            </w:pPr>
            <w:r w:rsidRPr="00F92201">
              <w:rPr>
                <w:rFonts w:ascii="Arial" w:hAnsi="Arial" w:cs="Arial"/>
                <w:sz w:val="16"/>
                <w:szCs w:val="16"/>
                <w:lang w:val="en-US"/>
              </w:rPr>
              <w:t>759,995</w:t>
            </w:r>
          </w:p>
        </w:tc>
        <w:tc>
          <w:tcPr>
            <w:tcW w:w="1197" w:type="dxa"/>
          </w:tcPr>
          <w:p w14:paraId="33993A53" w14:textId="77777777" w:rsidR="006608C1" w:rsidRPr="00F92201" w:rsidRDefault="006608C1" w:rsidP="00597174">
            <w:pPr>
              <w:spacing w:line="310" w:lineRule="exact"/>
              <w:ind w:left="-18" w:right="-18"/>
              <w:jc w:val="center"/>
              <w:rPr>
                <w:rFonts w:ascii="Arial" w:hAnsi="Arial" w:cs="Arial"/>
                <w:sz w:val="16"/>
                <w:szCs w:val="16"/>
                <w:lang w:val="en-GB"/>
              </w:rPr>
            </w:pPr>
            <w:r w:rsidRPr="00F92201">
              <w:rPr>
                <w:rFonts w:ascii="Arial" w:hAnsi="Arial" w:cs="Arial"/>
                <w:sz w:val="16"/>
                <w:szCs w:val="16"/>
                <w:lang w:val="en-US"/>
              </w:rPr>
              <w:t>1.65 - 2.90</w:t>
            </w:r>
          </w:p>
        </w:tc>
      </w:tr>
    </w:tbl>
    <w:p w14:paraId="1DFFA972" w14:textId="77777777" w:rsidR="0070567B" w:rsidRPr="00A73496" w:rsidRDefault="0045441A" w:rsidP="0045441A">
      <w:pPr>
        <w:spacing w:before="120" w:line="280" w:lineRule="exact"/>
        <w:ind w:left="908" w:hanging="274"/>
        <w:jc w:val="thaiDistribute"/>
        <w:rPr>
          <w:rFonts w:ascii="Arial" w:eastAsia="Arial Unicode MS" w:hAnsi="Arial" w:cs="Arial"/>
          <w:spacing w:val="-2"/>
          <w:sz w:val="14"/>
          <w:szCs w:val="14"/>
          <w:vertAlign w:val="superscript"/>
          <w:lang w:val="en-US"/>
        </w:rPr>
      </w:pPr>
      <w:r>
        <w:rPr>
          <w:rFonts w:ascii="Arial" w:eastAsia="Arial Unicode MS" w:hAnsi="Arial" w:cs="Arial"/>
          <w:spacing w:val="-2"/>
          <w:sz w:val="14"/>
          <w:szCs w:val="14"/>
          <w:vertAlign w:val="superscript"/>
          <w:lang w:val="en-US"/>
        </w:rPr>
        <w:t xml:space="preserve"> </w:t>
      </w:r>
      <w:r w:rsidR="0070567B" w:rsidRPr="000E5D6E">
        <w:rPr>
          <w:rFonts w:ascii="Arial" w:eastAsia="Arial Unicode MS" w:hAnsi="Arial" w:cs="Arial"/>
          <w:spacing w:val="-2"/>
          <w:sz w:val="14"/>
          <w:szCs w:val="14"/>
          <w:vertAlign w:val="superscript"/>
          <w:lang w:val="en-US"/>
        </w:rPr>
        <w:t>(1)</w:t>
      </w:r>
      <w:r w:rsidR="0070567B">
        <w:rPr>
          <w:rFonts w:ascii="Arial" w:eastAsia="Arial Unicode MS" w:hAnsi="Arial" w:cs="Arial"/>
          <w:spacing w:val="-2"/>
          <w:sz w:val="14"/>
          <w:szCs w:val="14"/>
          <w:lang w:val="en-US"/>
        </w:rPr>
        <w:t xml:space="preserve">   </w:t>
      </w:r>
      <w:r w:rsidR="0070567B">
        <w:rPr>
          <w:rFonts w:ascii="Arial" w:eastAsia="Arial Unicode MS" w:hAnsi="Arial" w:cs="Arial"/>
          <w:spacing w:val="-2"/>
          <w:sz w:val="14"/>
          <w:szCs w:val="14"/>
          <w:lang w:val="en-US"/>
        </w:rPr>
        <w:tab/>
      </w:r>
      <w:r w:rsidR="0070567B" w:rsidRPr="00C10875">
        <w:rPr>
          <w:rFonts w:ascii="Arial" w:eastAsia="Arial Unicode MS" w:hAnsi="Arial" w:cs="Arial"/>
          <w:spacing w:val="-2"/>
          <w:sz w:val="14"/>
          <w:szCs w:val="14"/>
          <w:lang w:val="en-US"/>
        </w:rPr>
        <w:t>The interest rate of 0.</w:t>
      </w:r>
      <w:r w:rsidR="0070567B">
        <w:rPr>
          <w:rFonts w:ascii="Arial" w:eastAsia="Arial Unicode MS" w:hAnsi="Arial" w:cs="Arial"/>
          <w:spacing w:val="-2"/>
          <w:sz w:val="14"/>
          <w:szCs w:val="14"/>
          <w:lang w:val="en-US"/>
        </w:rPr>
        <w:t>0</w:t>
      </w:r>
      <w:r w:rsidR="0070567B" w:rsidRPr="00C10875">
        <w:rPr>
          <w:rFonts w:ascii="Arial" w:eastAsia="Arial Unicode MS" w:hAnsi="Arial" w:cs="Arial"/>
          <w:spacing w:val="-2"/>
          <w:sz w:val="14"/>
          <w:szCs w:val="14"/>
          <w:lang w:val="en-US"/>
        </w:rPr>
        <w:t xml:space="preserve">1% is charged on the balance of Baht </w:t>
      </w:r>
      <w:r w:rsidR="0070567B">
        <w:rPr>
          <w:rFonts w:ascii="Arial" w:eastAsia="Arial Unicode MS" w:hAnsi="Arial" w:cs="Arial"/>
          <w:spacing w:val="-2"/>
          <w:sz w:val="14"/>
          <w:szCs w:val="14"/>
          <w:lang w:val="en-US"/>
        </w:rPr>
        <w:t>3,003</w:t>
      </w:r>
      <w:r w:rsidR="0070567B" w:rsidRPr="00C10875">
        <w:rPr>
          <w:rFonts w:ascii="Arial" w:eastAsia="Arial Unicode MS" w:hAnsi="Arial" w:cs="Arial"/>
          <w:spacing w:val="-2"/>
          <w:sz w:val="14"/>
          <w:szCs w:val="14"/>
          <w:lang w:val="en-US"/>
        </w:rPr>
        <w:t xml:space="preserve"> million </w:t>
      </w:r>
      <w:r w:rsidR="0070567B">
        <w:rPr>
          <w:rFonts w:ascii="Arial" w:eastAsia="Arial Unicode MS" w:hAnsi="Arial" w:cs="Arial"/>
          <w:spacing w:val="-2"/>
          <w:sz w:val="14"/>
          <w:szCs w:val="14"/>
          <w:lang w:val="en-US"/>
        </w:rPr>
        <w:t xml:space="preserve">which the Bank </w:t>
      </w:r>
      <w:r w:rsidR="0070567B" w:rsidRPr="00C10875">
        <w:rPr>
          <w:rFonts w:ascii="Arial" w:eastAsia="Arial Unicode MS" w:hAnsi="Arial" w:cs="Arial"/>
          <w:spacing w:val="-2"/>
          <w:sz w:val="14"/>
          <w:szCs w:val="14"/>
          <w:lang w:val="en-US"/>
        </w:rPr>
        <w:t xml:space="preserve">obtained for financial assistance to </w:t>
      </w:r>
      <w:r w:rsidR="0070567B">
        <w:rPr>
          <w:rFonts w:ascii="Arial" w:eastAsia="Arial Unicode MS" w:hAnsi="Arial" w:cs="Arial"/>
          <w:spacing w:val="-2"/>
          <w:sz w:val="14"/>
          <w:szCs w:val="14"/>
          <w:lang w:val="en-US"/>
        </w:rPr>
        <w:t>d</w:t>
      </w:r>
      <w:r w:rsidR="0070567B" w:rsidRPr="005228BF">
        <w:rPr>
          <w:rFonts w:ascii="Arial" w:eastAsia="Arial Unicode MS" w:hAnsi="Arial" w:cs="Arial"/>
          <w:spacing w:val="-2"/>
          <w:sz w:val="14"/>
          <w:szCs w:val="14"/>
          <w:lang w:val="en-US"/>
        </w:rPr>
        <w:t xml:space="preserve">ebtors </w:t>
      </w:r>
      <w:r w:rsidR="0070567B">
        <w:rPr>
          <w:rFonts w:ascii="Arial" w:eastAsia="Arial Unicode MS" w:hAnsi="Arial" w:cs="Arial"/>
          <w:spacing w:val="-2"/>
          <w:sz w:val="14"/>
          <w:szCs w:val="14"/>
          <w:lang w:val="en-US"/>
        </w:rPr>
        <w:t>i</w:t>
      </w:r>
      <w:r w:rsidR="0070567B" w:rsidRPr="005228BF">
        <w:rPr>
          <w:rFonts w:ascii="Arial" w:eastAsia="Arial Unicode MS" w:hAnsi="Arial" w:cs="Arial"/>
          <w:spacing w:val="-2"/>
          <w:sz w:val="14"/>
          <w:szCs w:val="14"/>
          <w:lang w:val="en-US"/>
        </w:rPr>
        <w:t xml:space="preserve">mpacted by </w:t>
      </w:r>
      <w:r w:rsidR="0070567B">
        <w:rPr>
          <w:rFonts w:ascii="Arial" w:eastAsia="Arial Unicode MS" w:hAnsi="Arial" w:cs="Arial"/>
          <w:spacing w:val="-2"/>
          <w:sz w:val="14"/>
          <w:szCs w:val="14"/>
          <w:lang w:val="en-US"/>
        </w:rPr>
        <w:t>s</w:t>
      </w:r>
      <w:r w:rsidR="0070567B" w:rsidRPr="005228BF">
        <w:rPr>
          <w:rFonts w:ascii="Arial" w:eastAsia="Arial Unicode MS" w:hAnsi="Arial" w:cs="Arial"/>
          <w:spacing w:val="-2"/>
          <w:sz w:val="14"/>
          <w:szCs w:val="14"/>
          <w:lang w:val="en-US"/>
        </w:rPr>
        <w:t xml:space="preserve">ituations </w:t>
      </w:r>
      <w:r w:rsidR="0070567B">
        <w:rPr>
          <w:rFonts w:ascii="Arial" w:eastAsia="Arial Unicode MS" w:hAnsi="Arial" w:cs="Arial"/>
          <w:spacing w:val="-2"/>
          <w:sz w:val="14"/>
          <w:szCs w:val="14"/>
          <w:lang w:val="en-US"/>
        </w:rPr>
        <w:t>t</w:t>
      </w:r>
      <w:r w:rsidR="0070567B" w:rsidRPr="005228BF">
        <w:rPr>
          <w:rFonts w:ascii="Arial" w:eastAsia="Arial Unicode MS" w:hAnsi="Arial" w:cs="Arial"/>
          <w:spacing w:val="-2"/>
          <w:sz w:val="14"/>
          <w:szCs w:val="14"/>
          <w:lang w:val="en-US"/>
        </w:rPr>
        <w:t xml:space="preserve">hat </w:t>
      </w:r>
      <w:r w:rsidR="0070567B">
        <w:rPr>
          <w:rFonts w:ascii="Arial" w:eastAsia="Arial Unicode MS" w:hAnsi="Arial" w:cs="Arial"/>
          <w:spacing w:val="-2"/>
          <w:sz w:val="14"/>
          <w:szCs w:val="14"/>
          <w:lang w:val="en-US"/>
        </w:rPr>
        <w:t>a</w:t>
      </w:r>
      <w:r w:rsidR="0070567B" w:rsidRPr="005228BF">
        <w:rPr>
          <w:rFonts w:ascii="Arial" w:eastAsia="Arial Unicode MS" w:hAnsi="Arial" w:cs="Arial"/>
          <w:spacing w:val="-2"/>
          <w:sz w:val="14"/>
          <w:szCs w:val="14"/>
          <w:lang w:val="en-US"/>
        </w:rPr>
        <w:t xml:space="preserve">ffect the </w:t>
      </w:r>
      <w:r w:rsidR="0070567B">
        <w:rPr>
          <w:rFonts w:ascii="Arial" w:eastAsia="Arial Unicode MS" w:hAnsi="Arial" w:cs="Arial"/>
          <w:spacing w:val="-2"/>
          <w:sz w:val="14"/>
          <w:szCs w:val="14"/>
          <w:lang w:val="en-US"/>
        </w:rPr>
        <w:t>T</w:t>
      </w:r>
      <w:r w:rsidR="0070567B" w:rsidRPr="005228BF">
        <w:rPr>
          <w:rFonts w:ascii="Arial" w:eastAsia="Arial Unicode MS" w:hAnsi="Arial" w:cs="Arial"/>
          <w:spacing w:val="-2"/>
          <w:sz w:val="14"/>
          <w:szCs w:val="14"/>
          <w:lang w:val="en-US"/>
        </w:rPr>
        <w:t xml:space="preserve">hai </w:t>
      </w:r>
      <w:r w:rsidR="0070567B">
        <w:rPr>
          <w:rFonts w:ascii="Arial" w:eastAsia="Arial Unicode MS" w:hAnsi="Arial" w:cs="Arial"/>
          <w:spacing w:val="-2"/>
          <w:sz w:val="14"/>
          <w:szCs w:val="14"/>
          <w:lang w:val="en-US"/>
        </w:rPr>
        <w:t>e</w:t>
      </w:r>
      <w:r w:rsidR="0070567B" w:rsidRPr="005228BF">
        <w:rPr>
          <w:rFonts w:ascii="Arial" w:eastAsia="Arial Unicode MS" w:hAnsi="Arial" w:cs="Arial"/>
          <w:spacing w:val="-2"/>
          <w:sz w:val="14"/>
          <w:szCs w:val="14"/>
          <w:lang w:val="en-US"/>
        </w:rPr>
        <w:t>conomy</w:t>
      </w:r>
      <w:r w:rsidR="0070567B" w:rsidRPr="00C10875">
        <w:rPr>
          <w:rFonts w:ascii="Arial" w:eastAsia="Arial Unicode MS" w:hAnsi="Arial" w:cs="Arial"/>
          <w:spacing w:val="-2"/>
          <w:sz w:val="14"/>
          <w:szCs w:val="14"/>
          <w:lang w:val="en-US"/>
        </w:rPr>
        <w:t>.</w:t>
      </w:r>
    </w:p>
    <w:p w14:paraId="74144AF6" w14:textId="77777777" w:rsidR="0070567B" w:rsidRPr="00640B32" w:rsidRDefault="0045441A" w:rsidP="00806ED4">
      <w:pPr>
        <w:spacing w:before="80" w:line="260" w:lineRule="exact"/>
        <w:ind w:left="907" w:hanging="278"/>
        <w:jc w:val="thaiDistribute"/>
        <w:rPr>
          <w:rFonts w:ascii="Arial" w:eastAsia="Arial Unicode MS" w:hAnsi="Arial" w:cs="Cordia New"/>
          <w:spacing w:val="-2"/>
          <w:sz w:val="14"/>
          <w:szCs w:val="14"/>
          <w:vertAlign w:val="superscript"/>
          <w:cs/>
          <w:lang w:val="en-GB"/>
        </w:rPr>
      </w:pPr>
      <w:r>
        <w:rPr>
          <w:rFonts w:ascii="Arial" w:eastAsia="Arial Unicode MS" w:hAnsi="Arial" w:cs="Arial"/>
          <w:spacing w:val="-2"/>
          <w:sz w:val="14"/>
          <w:szCs w:val="14"/>
          <w:vertAlign w:val="superscript"/>
          <w:lang w:val="en-US"/>
        </w:rPr>
        <w:t xml:space="preserve"> </w:t>
      </w:r>
      <w:r w:rsidR="0070567B">
        <w:rPr>
          <w:rFonts w:ascii="Arial" w:eastAsia="Arial Unicode MS" w:hAnsi="Arial" w:cs="Arial"/>
          <w:spacing w:val="-2"/>
          <w:sz w:val="14"/>
          <w:szCs w:val="14"/>
          <w:vertAlign w:val="superscript"/>
          <w:lang w:val="en-US"/>
        </w:rPr>
        <w:t>(2</w:t>
      </w:r>
      <w:r w:rsidR="0070567B" w:rsidRPr="000E5D6E">
        <w:rPr>
          <w:rFonts w:ascii="Arial" w:eastAsia="Arial Unicode MS" w:hAnsi="Arial" w:cs="Arial"/>
          <w:spacing w:val="-2"/>
          <w:sz w:val="14"/>
          <w:szCs w:val="14"/>
          <w:vertAlign w:val="superscript"/>
          <w:lang w:val="en-US"/>
        </w:rPr>
        <w:t>)</w:t>
      </w:r>
      <w:r w:rsidR="0070567B">
        <w:rPr>
          <w:rFonts w:ascii="Arial" w:eastAsia="Arial Unicode MS" w:hAnsi="Arial" w:cs="Arial"/>
          <w:spacing w:val="-2"/>
          <w:sz w:val="14"/>
          <w:szCs w:val="14"/>
          <w:lang w:val="en-US"/>
        </w:rPr>
        <w:t xml:space="preserve">   </w:t>
      </w:r>
      <w:r w:rsidR="0070567B" w:rsidRPr="00806ED4">
        <w:rPr>
          <w:rFonts w:ascii="Arial" w:eastAsia="Arial Unicode MS" w:hAnsi="Arial" w:cs="Arial"/>
          <w:sz w:val="14"/>
          <w:szCs w:val="14"/>
          <w:lang w:val="en-US"/>
        </w:rPr>
        <w:tab/>
        <w:t>The interest rate of 0.1% is charged on the balance of Baht 2,337 million which the Bank obtained for financial assistance to SMEs that lack of liquidity.</w:t>
      </w:r>
    </w:p>
    <w:p w14:paraId="498CA352" w14:textId="77777777" w:rsidR="00BF70FA" w:rsidRPr="00CE4435" w:rsidRDefault="00BF70FA" w:rsidP="00597174">
      <w:pPr>
        <w:spacing w:before="120" w:line="360" w:lineRule="exact"/>
        <w:ind w:left="634" w:right="-43"/>
        <w:jc w:val="thaiDistribute"/>
        <w:rPr>
          <w:rFonts w:ascii="Arial" w:hAnsi="Arial" w:cs="Arial"/>
          <w:lang w:val="en-GB"/>
        </w:rPr>
      </w:pPr>
      <w:r w:rsidRPr="006E1895">
        <w:rPr>
          <w:rFonts w:ascii="Arial" w:hAnsi="Arial" w:cs="Arial"/>
          <w:lang w:val="en-GB"/>
        </w:rPr>
        <w:lastRenderedPageBreak/>
        <w:t xml:space="preserve">In addition, the average balances of the financial assets and liabilities of the Bank generating revenues/incurring expenses, calculated based on the average balances outstanding during the </w:t>
      </w:r>
      <w:r w:rsidR="00102AF1">
        <w:rPr>
          <w:rFonts w:ascii="Arial" w:hAnsi="Arial" w:cs="Arial"/>
          <w:lang w:val="en-GB"/>
        </w:rPr>
        <w:t>year</w:t>
      </w:r>
      <w:r w:rsidR="0045441A">
        <w:rPr>
          <w:rFonts w:ascii="Arial" w:hAnsi="Arial" w:cs="Arial"/>
          <w:lang w:val="en-GB"/>
        </w:rPr>
        <w:t>s</w:t>
      </w:r>
      <w:r w:rsidRPr="006E1895">
        <w:rPr>
          <w:rFonts w:ascii="Arial" w:hAnsi="Arial" w:cs="Arial"/>
          <w:lang w:val="en-GB"/>
        </w:rPr>
        <w:t>, and the average interest rate for</w:t>
      </w:r>
      <w:r w:rsidR="00806ED4" w:rsidRPr="0058740E">
        <w:rPr>
          <w:rFonts w:ascii="Arial" w:hAnsi="Arial" w:cs="Cordia New" w:hint="cs"/>
          <w:cs/>
          <w:lang w:val="en-GB"/>
        </w:rPr>
        <w:t xml:space="preserve"> </w:t>
      </w:r>
      <w:r w:rsidR="0070567B" w:rsidRPr="006E1895">
        <w:rPr>
          <w:rFonts w:ascii="Arial" w:hAnsi="Arial" w:cs="Arial"/>
          <w:lang w:val="en-GB"/>
        </w:rPr>
        <w:t xml:space="preserve">the </w:t>
      </w:r>
      <w:r w:rsidR="00CE4435">
        <w:rPr>
          <w:rFonts w:ascii="Arial" w:hAnsi="Arial" w:cs="Arial"/>
          <w:lang w:val="en-GB"/>
        </w:rPr>
        <w:t>year</w:t>
      </w:r>
      <w:r w:rsidR="0070567B" w:rsidRPr="0028727B">
        <w:rPr>
          <w:rFonts w:ascii="Arial" w:hAnsi="Arial" w:cs="Arial"/>
          <w:lang w:val="en-GB"/>
        </w:rPr>
        <w:t>s e</w:t>
      </w:r>
      <w:r w:rsidR="0070567B">
        <w:rPr>
          <w:rFonts w:ascii="Arial" w:hAnsi="Arial" w:cs="Arial"/>
          <w:lang w:val="en-GB"/>
        </w:rPr>
        <w:t xml:space="preserve">nded </w:t>
      </w:r>
      <w:r w:rsidR="00CE4435">
        <w:rPr>
          <w:rFonts w:ascii="Arial" w:hAnsi="Arial" w:cs="Arial"/>
          <w:lang w:val="en-GB"/>
        </w:rPr>
        <w:t>31 December</w:t>
      </w:r>
      <w:r w:rsidR="0070567B">
        <w:rPr>
          <w:rFonts w:ascii="Arial" w:hAnsi="Arial" w:cs="Arial"/>
          <w:lang w:val="en-GB"/>
        </w:rPr>
        <w:t xml:space="preserve"> 2021</w:t>
      </w:r>
      <w:r w:rsidR="0070567B" w:rsidRPr="0028727B">
        <w:rPr>
          <w:rFonts w:ascii="Arial" w:hAnsi="Arial" w:cs="Arial"/>
          <w:lang w:val="en-GB"/>
        </w:rPr>
        <w:t xml:space="preserve"> and</w:t>
      </w:r>
      <w:r w:rsidR="0070567B">
        <w:rPr>
          <w:rFonts w:ascii="Arial" w:hAnsi="Arial" w:cs="Arial"/>
          <w:lang w:val="en-GB"/>
        </w:rPr>
        <w:t xml:space="preserve"> 2020</w:t>
      </w:r>
      <w:r w:rsidR="0070567B" w:rsidRPr="0028727B">
        <w:rPr>
          <w:rFonts w:ascii="Arial" w:hAnsi="Arial" w:cs="Arial"/>
          <w:lang w:val="en-GB"/>
        </w:rPr>
        <w:t xml:space="preserve"> </w:t>
      </w:r>
      <w:r w:rsidR="0070567B" w:rsidRPr="006E1895">
        <w:rPr>
          <w:rFonts w:ascii="Arial" w:hAnsi="Arial" w:cs="Arial"/>
          <w:lang w:val="en-GB"/>
        </w:rPr>
        <w:t>were as follows:</w:t>
      </w:r>
    </w:p>
    <w:tbl>
      <w:tblPr>
        <w:tblW w:w="9138" w:type="dxa"/>
        <w:tblInd w:w="540" w:type="dxa"/>
        <w:tblLayout w:type="fixed"/>
        <w:tblLook w:val="0000" w:firstRow="0" w:lastRow="0" w:firstColumn="0" w:lastColumn="0" w:noHBand="0" w:noVBand="0"/>
      </w:tblPr>
      <w:tblGrid>
        <w:gridCol w:w="2811"/>
        <w:gridCol w:w="1134"/>
        <w:gridCol w:w="992"/>
        <w:gridCol w:w="992"/>
        <w:gridCol w:w="1134"/>
        <w:gridCol w:w="1062"/>
        <w:gridCol w:w="1013"/>
      </w:tblGrid>
      <w:tr w:rsidR="00CE4435" w:rsidRPr="006E1895" w14:paraId="7A17C0C9" w14:textId="77777777" w:rsidTr="000D5E4E">
        <w:trPr>
          <w:cantSplit/>
          <w:trHeight w:val="171"/>
        </w:trPr>
        <w:tc>
          <w:tcPr>
            <w:tcW w:w="2811" w:type="dxa"/>
            <w:tcBorders>
              <w:top w:val="nil"/>
              <w:left w:val="nil"/>
              <w:bottom w:val="nil"/>
              <w:right w:val="nil"/>
            </w:tcBorders>
            <w:vAlign w:val="bottom"/>
          </w:tcPr>
          <w:p w14:paraId="3362669E" w14:textId="77777777" w:rsidR="00CE4435" w:rsidRPr="006E1895" w:rsidRDefault="00CE4435" w:rsidP="00597174">
            <w:pPr>
              <w:tabs>
                <w:tab w:val="left" w:pos="360"/>
                <w:tab w:val="left" w:pos="1440"/>
                <w:tab w:val="left" w:pos="2160"/>
              </w:tabs>
              <w:spacing w:line="31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61078F77" w14:textId="77777777" w:rsidR="00CE4435" w:rsidRPr="006E1895" w:rsidRDefault="00CE4435" w:rsidP="00597174">
            <w:pPr>
              <w:tabs>
                <w:tab w:val="left" w:pos="360"/>
                <w:tab w:val="left" w:pos="1440"/>
                <w:tab w:val="left" w:pos="2160"/>
              </w:tabs>
              <w:spacing w:line="310" w:lineRule="exact"/>
              <w:ind w:left="-18"/>
              <w:jc w:val="right"/>
              <w:rPr>
                <w:rFonts w:ascii="Arial" w:hAnsi="Arial" w:cs="Arial"/>
                <w:sz w:val="16"/>
                <w:szCs w:val="16"/>
                <w:lang w:val="en-GB"/>
              </w:rPr>
            </w:pPr>
            <w:r w:rsidRPr="006E1895">
              <w:rPr>
                <w:rFonts w:ascii="Arial" w:hAnsi="Arial" w:cs="Arial"/>
                <w:sz w:val="16"/>
                <w:szCs w:val="16"/>
                <w:lang w:val="en-GB"/>
              </w:rPr>
              <w:t xml:space="preserve"> </w:t>
            </w:r>
            <w:r>
              <w:rPr>
                <w:rFonts w:ascii="Arial" w:hAnsi="Arial" w:cs="Arial"/>
                <w:sz w:val="16"/>
                <w:szCs w:val="16"/>
                <w:lang w:val="en-GB"/>
              </w:rPr>
              <w:t xml:space="preserve"> </w:t>
            </w:r>
            <w:r w:rsidRPr="006E1895">
              <w:rPr>
                <w:rFonts w:ascii="Arial" w:hAnsi="Arial" w:cs="Arial"/>
                <w:sz w:val="16"/>
                <w:szCs w:val="16"/>
                <w:lang w:val="en-GB"/>
              </w:rPr>
              <w:t>(Unit: Thousand Baht)</w:t>
            </w:r>
          </w:p>
        </w:tc>
      </w:tr>
      <w:tr w:rsidR="00BF70FA" w:rsidRPr="00D6060F" w14:paraId="644FE929" w14:textId="77777777" w:rsidTr="000D5E4E">
        <w:trPr>
          <w:cantSplit/>
        </w:trPr>
        <w:tc>
          <w:tcPr>
            <w:tcW w:w="2811" w:type="dxa"/>
            <w:tcBorders>
              <w:top w:val="nil"/>
              <w:left w:val="nil"/>
              <w:bottom w:val="nil"/>
              <w:right w:val="nil"/>
            </w:tcBorders>
            <w:vAlign w:val="bottom"/>
          </w:tcPr>
          <w:p w14:paraId="7C4BE92F" w14:textId="77777777" w:rsidR="00BF70FA" w:rsidRPr="006E1895" w:rsidRDefault="00BF70FA" w:rsidP="00597174">
            <w:pPr>
              <w:tabs>
                <w:tab w:val="left" w:pos="360"/>
                <w:tab w:val="left" w:pos="1440"/>
                <w:tab w:val="left" w:pos="2160"/>
              </w:tabs>
              <w:spacing w:line="31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073DAE2F" w14:textId="77777777" w:rsidR="00BF70FA" w:rsidRPr="006E1895" w:rsidRDefault="0070567B"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CE4435">
              <w:rPr>
                <w:rFonts w:ascii="Arial" w:hAnsi="Arial" w:cs="Arial"/>
                <w:sz w:val="16"/>
                <w:szCs w:val="16"/>
                <w:lang w:val="en-GB"/>
              </w:rPr>
              <w:t xml:space="preserve">For the </w:t>
            </w:r>
            <w:r w:rsidR="00CE4435" w:rsidRPr="00CE4435">
              <w:rPr>
                <w:rFonts w:ascii="Arial" w:hAnsi="Arial" w:cs="Arial"/>
                <w:sz w:val="16"/>
                <w:szCs w:val="16"/>
                <w:lang w:val="en-GB"/>
              </w:rPr>
              <w:t xml:space="preserve">years </w:t>
            </w:r>
            <w:r w:rsidRPr="00CE4435">
              <w:rPr>
                <w:rFonts w:ascii="Arial" w:hAnsi="Arial" w:cs="Arial"/>
                <w:sz w:val="16"/>
                <w:szCs w:val="16"/>
                <w:lang w:val="en-GB"/>
              </w:rPr>
              <w:t>e</w:t>
            </w:r>
            <w:r w:rsidRPr="0028727B">
              <w:rPr>
                <w:rFonts w:ascii="Arial" w:hAnsi="Arial" w:cs="Arial"/>
                <w:sz w:val="16"/>
                <w:szCs w:val="16"/>
                <w:lang w:val="en-GB"/>
              </w:rPr>
              <w:t xml:space="preserve">nded </w:t>
            </w:r>
            <w:r w:rsidR="00CE4435">
              <w:rPr>
                <w:rFonts w:ascii="Arial" w:hAnsi="Arial" w:cs="Arial"/>
                <w:sz w:val="16"/>
                <w:szCs w:val="16"/>
                <w:lang w:val="en-GB"/>
              </w:rPr>
              <w:t>31 December</w:t>
            </w:r>
          </w:p>
        </w:tc>
      </w:tr>
      <w:tr w:rsidR="00BF70FA" w:rsidRPr="006E1895" w14:paraId="519FD0B9" w14:textId="77777777" w:rsidTr="000D5E4E">
        <w:trPr>
          <w:cantSplit/>
        </w:trPr>
        <w:tc>
          <w:tcPr>
            <w:tcW w:w="2811" w:type="dxa"/>
            <w:tcBorders>
              <w:top w:val="nil"/>
              <w:left w:val="nil"/>
              <w:bottom w:val="nil"/>
              <w:right w:val="nil"/>
            </w:tcBorders>
            <w:vAlign w:val="bottom"/>
          </w:tcPr>
          <w:p w14:paraId="68B0AA8D" w14:textId="77777777" w:rsidR="00BF70FA" w:rsidRPr="006E1895" w:rsidRDefault="00BF70FA" w:rsidP="00597174">
            <w:pPr>
              <w:tabs>
                <w:tab w:val="left" w:pos="360"/>
                <w:tab w:val="left" w:pos="1440"/>
                <w:tab w:val="left" w:pos="2160"/>
              </w:tabs>
              <w:spacing w:line="310" w:lineRule="exact"/>
              <w:jc w:val="center"/>
              <w:rPr>
                <w:rFonts w:ascii="Arial" w:hAnsi="Arial" w:cs="Arial"/>
                <w:sz w:val="16"/>
                <w:szCs w:val="16"/>
                <w:lang w:val="en-US"/>
              </w:rPr>
            </w:pPr>
          </w:p>
        </w:tc>
        <w:tc>
          <w:tcPr>
            <w:tcW w:w="3118" w:type="dxa"/>
            <w:gridSpan w:val="3"/>
            <w:tcBorders>
              <w:top w:val="nil"/>
              <w:left w:val="nil"/>
              <w:right w:val="nil"/>
            </w:tcBorders>
            <w:vAlign w:val="bottom"/>
          </w:tcPr>
          <w:p w14:paraId="5C8BC933" w14:textId="77777777" w:rsidR="00BF70FA" w:rsidRPr="006E1895" w:rsidRDefault="0070567B"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Pr>
                <w:rFonts w:ascii="Arial" w:hAnsi="Arial" w:cs="Arial"/>
                <w:sz w:val="16"/>
                <w:szCs w:val="16"/>
                <w:lang w:val="en-GB"/>
              </w:rPr>
              <w:t>2021</w:t>
            </w:r>
          </w:p>
        </w:tc>
        <w:tc>
          <w:tcPr>
            <w:tcW w:w="3209" w:type="dxa"/>
            <w:gridSpan w:val="3"/>
            <w:tcBorders>
              <w:top w:val="nil"/>
              <w:left w:val="nil"/>
              <w:right w:val="nil"/>
            </w:tcBorders>
            <w:vAlign w:val="bottom"/>
          </w:tcPr>
          <w:p w14:paraId="79B28B88" w14:textId="77777777" w:rsidR="00BF70FA" w:rsidRPr="006E1895" w:rsidRDefault="0070567B"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Pr>
                <w:rFonts w:ascii="Arial" w:hAnsi="Arial" w:cs="Arial"/>
                <w:sz w:val="16"/>
                <w:szCs w:val="16"/>
                <w:lang w:val="en-GB"/>
              </w:rPr>
              <w:t>2020</w:t>
            </w:r>
          </w:p>
        </w:tc>
      </w:tr>
      <w:tr w:rsidR="00BF70FA" w:rsidRPr="006E1895" w14:paraId="58DD2C9C" w14:textId="77777777" w:rsidTr="000D5E4E">
        <w:trPr>
          <w:cantSplit/>
        </w:trPr>
        <w:tc>
          <w:tcPr>
            <w:tcW w:w="2811" w:type="dxa"/>
            <w:tcBorders>
              <w:top w:val="nil"/>
              <w:left w:val="nil"/>
              <w:bottom w:val="nil"/>
              <w:right w:val="nil"/>
            </w:tcBorders>
            <w:vAlign w:val="bottom"/>
          </w:tcPr>
          <w:p w14:paraId="7B172DD5" w14:textId="77777777" w:rsidR="00BF70FA" w:rsidRPr="006E1895" w:rsidRDefault="00BF70FA" w:rsidP="00597174">
            <w:pPr>
              <w:tabs>
                <w:tab w:val="left" w:pos="360"/>
                <w:tab w:val="left" w:pos="1440"/>
                <w:tab w:val="left" w:pos="2160"/>
              </w:tabs>
              <w:spacing w:line="310" w:lineRule="exact"/>
              <w:jc w:val="center"/>
              <w:rPr>
                <w:rFonts w:ascii="Arial" w:hAnsi="Arial" w:cs="Arial"/>
                <w:sz w:val="16"/>
                <w:szCs w:val="16"/>
                <w:lang w:val="en-US"/>
              </w:rPr>
            </w:pPr>
          </w:p>
        </w:tc>
        <w:tc>
          <w:tcPr>
            <w:tcW w:w="1134" w:type="dxa"/>
            <w:tcBorders>
              <w:top w:val="nil"/>
              <w:left w:val="nil"/>
              <w:right w:val="nil"/>
            </w:tcBorders>
            <w:vAlign w:val="bottom"/>
          </w:tcPr>
          <w:p w14:paraId="43464269"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992" w:type="dxa"/>
            <w:tcBorders>
              <w:top w:val="nil"/>
              <w:left w:val="nil"/>
              <w:right w:val="nil"/>
            </w:tcBorders>
            <w:vAlign w:val="bottom"/>
          </w:tcPr>
          <w:p w14:paraId="796E7DB3"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992" w:type="dxa"/>
            <w:tcBorders>
              <w:top w:val="nil"/>
              <w:left w:val="nil"/>
              <w:right w:val="nil"/>
            </w:tcBorders>
            <w:vAlign w:val="bottom"/>
          </w:tcPr>
          <w:p w14:paraId="1ED927C7"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1134" w:type="dxa"/>
            <w:tcBorders>
              <w:top w:val="nil"/>
              <w:left w:val="nil"/>
              <w:right w:val="nil"/>
            </w:tcBorders>
            <w:vAlign w:val="bottom"/>
          </w:tcPr>
          <w:p w14:paraId="0BD7B891"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1062" w:type="dxa"/>
            <w:tcBorders>
              <w:top w:val="nil"/>
              <w:left w:val="nil"/>
              <w:right w:val="nil"/>
            </w:tcBorders>
            <w:vAlign w:val="bottom"/>
          </w:tcPr>
          <w:p w14:paraId="6DD039C9"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1013" w:type="dxa"/>
            <w:tcBorders>
              <w:top w:val="nil"/>
              <w:left w:val="nil"/>
              <w:right w:val="nil"/>
            </w:tcBorders>
            <w:vAlign w:val="bottom"/>
          </w:tcPr>
          <w:p w14:paraId="6845CD2D"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Average</w:t>
            </w:r>
          </w:p>
        </w:tc>
      </w:tr>
      <w:tr w:rsidR="00BF70FA" w:rsidRPr="006E1895" w14:paraId="76139D9D" w14:textId="77777777" w:rsidTr="000D5E4E">
        <w:trPr>
          <w:cantSplit/>
          <w:trHeight w:val="171"/>
        </w:trPr>
        <w:tc>
          <w:tcPr>
            <w:tcW w:w="2811" w:type="dxa"/>
            <w:tcBorders>
              <w:top w:val="nil"/>
              <w:left w:val="nil"/>
              <w:bottom w:val="nil"/>
              <w:right w:val="nil"/>
            </w:tcBorders>
            <w:vAlign w:val="bottom"/>
          </w:tcPr>
          <w:p w14:paraId="380540C7" w14:textId="77777777" w:rsidR="00BF70FA" w:rsidRPr="006E1895" w:rsidRDefault="00BF70FA" w:rsidP="00597174">
            <w:pPr>
              <w:tabs>
                <w:tab w:val="left" w:pos="360"/>
                <w:tab w:val="left" w:pos="1440"/>
                <w:tab w:val="left" w:pos="2160"/>
              </w:tabs>
              <w:spacing w:line="310" w:lineRule="exact"/>
              <w:jc w:val="center"/>
              <w:rPr>
                <w:rFonts w:ascii="Arial" w:hAnsi="Arial" w:cs="Arial"/>
                <w:sz w:val="16"/>
                <w:szCs w:val="16"/>
                <w:lang w:val="en-US"/>
              </w:rPr>
            </w:pPr>
          </w:p>
        </w:tc>
        <w:tc>
          <w:tcPr>
            <w:tcW w:w="1134" w:type="dxa"/>
            <w:tcBorders>
              <w:top w:val="nil"/>
              <w:left w:val="nil"/>
              <w:right w:val="nil"/>
            </w:tcBorders>
            <w:vAlign w:val="bottom"/>
          </w:tcPr>
          <w:p w14:paraId="3C92DF8B"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992" w:type="dxa"/>
            <w:tcBorders>
              <w:top w:val="nil"/>
              <w:left w:val="nil"/>
              <w:right w:val="nil"/>
            </w:tcBorders>
            <w:vAlign w:val="bottom"/>
          </w:tcPr>
          <w:p w14:paraId="6996BBBF"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Interest</w:t>
            </w:r>
          </w:p>
        </w:tc>
        <w:tc>
          <w:tcPr>
            <w:tcW w:w="992" w:type="dxa"/>
            <w:tcBorders>
              <w:top w:val="nil"/>
              <w:left w:val="nil"/>
              <w:right w:val="nil"/>
            </w:tcBorders>
            <w:vAlign w:val="bottom"/>
          </w:tcPr>
          <w:p w14:paraId="56AD8FF0"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rate</w:t>
            </w:r>
          </w:p>
        </w:tc>
        <w:tc>
          <w:tcPr>
            <w:tcW w:w="1134" w:type="dxa"/>
            <w:tcBorders>
              <w:top w:val="nil"/>
              <w:left w:val="nil"/>
              <w:right w:val="nil"/>
            </w:tcBorders>
            <w:vAlign w:val="bottom"/>
          </w:tcPr>
          <w:p w14:paraId="5B77C633"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p>
        </w:tc>
        <w:tc>
          <w:tcPr>
            <w:tcW w:w="1062" w:type="dxa"/>
            <w:tcBorders>
              <w:top w:val="nil"/>
              <w:left w:val="nil"/>
              <w:right w:val="nil"/>
            </w:tcBorders>
            <w:vAlign w:val="bottom"/>
          </w:tcPr>
          <w:p w14:paraId="1CFB6E78"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Interest</w:t>
            </w:r>
          </w:p>
        </w:tc>
        <w:tc>
          <w:tcPr>
            <w:tcW w:w="1013" w:type="dxa"/>
            <w:tcBorders>
              <w:top w:val="nil"/>
              <w:left w:val="nil"/>
              <w:right w:val="nil"/>
            </w:tcBorders>
            <w:vAlign w:val="bottom"/>
          </w:tcPr>
          <w:p w14:paraId="74C9A032"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rate</w:t>
            </w:r>
          </w:p>
        </w:tc>
      </w:tr>
      <w:tr w:rsidR="00BF70FA" w:rsidRPr="006E1895" w14:paraId="013220A5" w14:textId="77777777" w:rsidTr="000D5E4E">
        <w:trPr>
          <w:cantSplit/>
        </w:trPr>
        <w:tc>
          <w:tcPr>
            <w:tcW w:w="2811" w:type="dxa"/>
            <w:tcBorders>
              <w:top w:val="nil"/>
              <w:left w:val="nil"/>
              <w:bottom w:val="nil"/>
              <w:right w:val="nil"/>
            </w:tcBorders>
            <w:vAlign w:val="bottom"/>
          </w:tcPr>
          <w:p w14:paraId="69928F30" w14:textId="77777777" w:rsidR="00BF70FA" w:rsidRPr="006E1895" w:rsidRDefault="00BF70FA" w:rsidP="00597174">
            <w:pPr>
              <w:tabs>
                <w:tab w:val="left" w:pos="360"/>
                <w:tab w:val="left" w:pos="1440"/>
                <w:tab w:val="left" w:pos="2160"/>
              </w:tabs>
              <w:spacing w:line="310" w:lineRule="exact"/>
              <w:jc w:val="center"/>
              <w:rPr>
                <w:rFonts w:ascii="Arial" w:hAnsi="Arial" w:cs="Arial"/>
                <w:sz w:val="16"/>
                <w:szCs w:val="16"/>
                <w:lang w:val="en-US"/>
              </w:rPr>
            </w:pPr>
          </w:p>
        </w:tc>
        <w:tc>
          <w:tcPr>
            <w:tcW w:w="1134" w:type="dxa"/>
            <w:tcBorders>
              <w:top w:val="nil"/>
              <w:left w:val="nil"/>
              <w:right w:val="nil"/>
            </w:tcBorders>
            <w:vAlign w:val="bottom"/>
          </w:tcPr>
          <w:p w14:paraId="368C07B8"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992" w:type="dxa"/>
            <w:tcBorders>
              <w:top w:val="nil"/>
              <w:left w:val="nil"/>
              <w:right w:val="nil"/>
            </w:tcBorders>
            <w:vAlign w:val="bottom"/>
          </w:tcPr>
          <w:p w14:paraId="3510EB2C"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US"/>
              </w:rPr>
            </w:pPr>
            <w:r w:rsidRPr="006E1895">
              <w:rPr>
                <w:rFonts w:ascii="Arial" w:hAnsi="Arial" w:cs="Arial"/>
                <w:sz w:val="16"/>
                <w:szCs w:val="16"/>
                <w:lang w:val="en-US"/>
              </w:rPr>
              <w:t xml:space="preserve">income/ </w:t>
            </w:r>
          </w:p>
        </w:tc>
        <w:tc>
          <w:tcPr>
            <w:tcW w:w="992" w:type="dxa"/>
            <w:tcBorders>
              <w:top w:val="nil"/>
              <w:left w:val="nil"/>
              <w:right w:val="nil"/>
            </w:tcBorders>
            <w:vAlign w:val="bottom"/>
          </w:tcPr>
          <w:p w14:paraId="651ABBD7"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 xml:space="preserve"> </w:t>
            </w:r>
            <w:r w:rsidRPr="006E1895">
              <w:rPr>
                <w:rFonts w:ascii="Arial" w:eastAsia="Arial Unicode MS" w:hAnsi="Arial" w:cs="Arial"/>
                <w:sz w:val="16"/>
                <w:szCs w:val="16"/>
                <w:lang w:val="en-GB"/>
              </w:rPr>
              <w:t>(% per</w:t>
            </w:r>
          </w:p>
        </w:tc>
        <w:tc>
          <w:tcPr>
            <w:tcW w:w="1134" w:type="dxa"/>
            <w:tcBorders>
              <w:top w:val="nil"/>
              <w:left w:val="nil"/>
              <w:right w:val="nil"/>
            </w:tcBorders>
            <w:vAlign w:val="bottom"/>
          </w:tcPr>
          <w:p w14:paraId="4DA52489"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Average</w:t>
            </w:r>
          </w:p>
        </w:tc>
        <w:tc>
          <w:tcPr>
            <w:tcW w:w="1062" w:type="dxa"/>
            <w:tcBorders>
              <w:top w:val="nil"/>
              <w:left w:val="nil"/>
              <w:right w:val="nil"/>
            </w:tcBorders>
            <w:vAlign w:val="bottom"/>
          </w:tcPr>
          <w:p w14:paraId="53777828"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US"/>
              </w:rPr>
            </w:pPr>
            <w:r w:rsidRPr="006E1895">
              <w:rPr>
                <w:rFonts w:ascii="Arial" w:hAnsi="Arial" w:cs="Arial"/>
                <w:sz w:val="16"/>
                <w:szCs w:val="16"/>
                <w:lang w:val="en-US"/>
              </w:rPr>
              <w:t xml:space="preserve">income/ </w:t>
            </w:r>
          </w:p>
        </w:tc>
        <w:tc>
          <w:tcPr>
            <w:tcW w:w="1013" w:type="dxa"/>
            <w:tcBorders>
              <w:top w:val="nil"/>
              <w:left w:val="nil"/>
              <w:right w:val="nil"/>
            </w:tcBorders>
            <w:vAlign w:val="bottom"/>
          </w:tcPr>
          <w:p w14:paraId="29496EF3" w14:textId="77777777" w:rsidR="00BF70FA" w:rsidRPr="006E1895" w:rsidRDefault="00BF70FA" w:rsidP="00597174">
            <w:pP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eastAsia="Arial Unicode MS" w:hAnsi="Arial" w:cs="Arial"/>
                <w:sz w:val="16"/>
                <w:szCs w:val="16"/>
                <w:lang w:val="en-GB"/>
              </w:rPr>
              <w:t>(% per</w:t>
            </w:r>
          </w:p>
        </w:tc>
      </w:tr>
      <w:tr w:rsidR="00BF70FA" w:rsidRPr="006E1895" w14:paraId="60A1F087" w14:textId="77777777" w:rsidTr="000D5E4E">
        <w:trPr>
          <w:cantSplit/>
        </w:trPr>
        <w:tc>
          <w:tcPr>
            <w:tcW w:w="2811" w:type="dxa"/>
            <w:tcBorders>
              <w:top w:val="nil"/>
              <w:left w:val="nil"/>
              <w:bottom w:val="nil"/>
              <w:right w:val="nil"/>
            </w:tcBorders>
            <w:vAlign w:val="bottom"/>
          </w:tcPr>
          <w:p w14:paraId="7B1B0E8A" w14:textId="77777777" w:rsidR="00BF70FA" w:rsidRPr="006E1895" w:rsidRDefault="00BF70FA" w:rsidP="00597174">
            <w:pPr>
              <w:tabs>
                <w:tab w:val="left" w:pos="360"/>
                <w:tab w:val="left" w:pos="1440"/>
                <w:tab w:val="left" w:pos="2160"/>
              </w:tabs>
              <w:spacing w:line="310" w:lineRule="exact"/>
              <w:rPr>
                <w:rFonts w:ascii="Arial" w:hAnsi="Arial" w:cs="Arial"/>
                <w:sz w:val="16"/>
                <w:szCs w:val="16"/>
                <w:lang w:val="en-US"/>
              </w:rPr>
            </w:pPr>
          </w:p>
        </w:tc>
        <w:tc>
          <w:tcPr>
            <w:tcW w:w="1134" w:type="dxa"/>
            <w:tcBorders>
              <w:left w:val="nil"/>
              <w:right w:val="nil"/>
            </w:tcBorders>
            <w:vAlign w:val="bottom"/>
          </w:tcPr>
          <w:p w14:paraId="5809B19A"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balances</w:t>
            </w:r>
          </w:p>
        </w:tc>
        <w:tc>
          <w:tcPr>
            <w:tcW w:w="992" w:type="dxa"/>
            <w:tcBorders>
              <w:left w:val="nil"/>
              <w:right w:val="nil"/>
            </w:tcBorders>
            <w:vAlign w:val="bottom"/>
          </w:tcPr>
          <w:p w14:paraId="06EF54DD"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expenses</w:t>
            </w:r>
          </w:p>
        </w:tc>
        <w:tc>
          <w:tcPr>
            <w:tcW w:w="992" w:type="dxa"/>
            <w:tcBorders>
              <w:left w:val="nil"/>
              <w:right w:val="nil"/>
            </w:tcBorders>
            <w:vAlign w:val="bottom"/>
          </w:tcPr>
          <w:p w14:paraId="269755B0"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eastAsia="Arial Unicode MS" w:hAnsi="Arial" w:cs="Arial"/>
                <w:sz w:val="16"/>
                <w:szCs w:val="16"/>
                <w:lang w:val="en-GB"/>
              </w:rPr>
              <w:t>annum)</w:t>
            </w:r>
          </w:p>
        </w:tc>
        <w:tc>
          <w:tcPr>
            <w:tcW w:w="1134" w:type="dxa"/>
            <w:tcBorders>
              <w:left w:val="nil"/>
              <w:right w:val="nil"/>
            </w:tcBorders>
            <w:vAlign w:val="bottom"/>
          </w:tcPr>
          <w:p w14:paraId="16BF0BA5"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balances</w:t>
            </w:r>
          </w:p>
        </w:tc>
        <w:tc>
          <w:tcPr>
            <w:tcW w:w="1062" w:type="dxa"/>
            <w:tcBorders>
              <w:left w:val="nil"/>
              <w:right w:val="nil"/>
            </w:tcBorders>
            <w:vAlign w:val="bottom"/>
          </w:tcPr>
          <w:p w14:paraId="3A2E7017"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hAnsi="Arial" w:cs="Arial"/>
                <w:sz w:val="16"/>
                <w:szCs w:val="16"/>
                <w:lang w:val="en-GB"/>
              </w:rPr>
              <w:t>expenses</w:t>
            </w:r>
          </w:p>
        </w:tc>
        <w:tc>
          <w:tcPr>
            <w:tcW w:w="1013" w:type="dxa"/>
            <w:tcBorders>
              <w:left w:val="nil"/>
              <w:right w:val="nil"/>
            </w:tcBorders>
            <w:vAlign w:val="bottom"/>
          </w:tcPr>
          <w:p w14:paraId="228EF035" w14:textId="77777777" w:rsidR="00BF70FA" w:rsidRPr="006E1895" w:rsidRDefault="00BF70FA" w:rsidP="00597174">
            <w:pPr>
              <w:pBdr>
                <w:bottom w:val="single" w:sz="4" w:space="1" w:color="auto"/>
              </w:pBdr>
              <w:tabs>
                <w:tab w:val="left" w:pos="360"/>
                <w:tab w:val="left" w:pos="1440"/>
                <w:tab w:val="left" w:pos="2160"/>
              </w:tabs>
              <w:spacing w:line="310" w:lineRule="exact"/>
              <w:ind w:left="-18"/>
              <w:jc w:val="center"/>
              <w:rPr>
                <w:rFonts w:ascii="Arial" w:hAnsi="Arial" w:cs="Arial"/>
                <w:sz w:val="16"/>
                <w:szCs w:val="16"/>
                <w:lang w:val="en-GB"/>
              </w:rPr>
            </w:pPr>
            <w:r w:rsidRPr="006E1895">
              <w:rPr>
                <w:rFonts w:ascii="Arial" w:eastAsia="Arial Unicode MS" w:hAnsi="Arial" w:cs="Arial"/>
                <w:sz w:val="16"/>
                <w:szCs w:val="16"/>
                <w:lang w:val="en-GB"/>
              </w:rPr>
              <w:t>annum)</w:t>
            </w:r>
          </w:p>
        </w:tc>
      </w:tr>
      <w:tr w:rsidR="00BF70FA" w:rsidRPr="006E1895" w14:paraId="27F35D07" w14:textId="77777777" w:rsidTr="000D5E4E">
        <w:trPr>
          <w:cantSplit/>
        </w:trPr>
        <w:tc>
          <w:tcPr>
            <w:tcW w:w="2811" w:type="dxa"/>
            <w:tcBorders>
              <w:top w:val="nil"/>
              <w:left w:val="nil"/>
              <w:bottom w:val="nil"/>
              <w:right w:val="nil"/>
            </w:tcBorders>
            <w:vAlign w:val="bottom"/>
          </w:tcPr>
          <w:p w14:paraId="3F954BA0" w14:textId="77777777" w:rsidR="00BF70FA" w:rsidRPr="006E1895" w:rsidRDefault="00BF70FA" w:rsidP="00597174">
            <w:pPr>
              <w:spacing w:line="310" w:lineRule="exact"/>
              <w:ind w:left="132" w:right="-108" w:hanging="132"/>
              <w:rPr>
                <w:rFonts w:ascii="Arial" w:hAnsi="Arial" w:cs="Arial"/>
                <w:b/>
                <w:bCs/>
                <w:sz w:val="16"/>
                <w:szCs w:val="16"/>
                <w:u w:val="single"/>
                <w:lang w:val="en-GB"/>
              </w:rPr>
            </w:pPr>
            <w:r w:rsidRPr="006E1895">
              <w:rPr>
                <w:rFonts w:ascii="Arial" w:hAnsi="Arial" w:cs="Arial"/>
                <w:b/>
                <w:bCs/>
                <w:sz w:val="16"/>
                <w:szCs w:val="16"/>
                <w:u w:val="single"/>
                <w:lang w:val="en-GB"/>
              </w:rPr>
              <w:t>Performing financial assets</w:t>
            </w:r>
          </w:p>
        </w:tc>
        <w:tc>
          <w:tcPr>
            <w:tcW w:w="1134" w:type="dxa"/>
            <w:tcBorders>
              <w:left w:val="nil"/>
              <w:right w:val="nil"/>
            </w:tcBorders>
            <w:vAlign w:val="bottom"/>
          </w:tcPr>
          <w:p w14:paraId="5D831822"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c>
          <w:tcPr>
            <w:tcW w:w="992" w:type="dxa"/>
            <w:tcBorders>
              <w:left w:val="nil"/>
              <w:right w:val="nil"/>
            </w:tcBorders>
            <w:vAlign w:val="bottom"/>
          </w:tcPr>
          <w:p w14:paraId="0941B67C"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c>
          <w:tcPr>
            <w:tcW w:w="992" w:type="dxa"/>
            <w:tcBorders>
              <w:left w:val="nil"/>
              <w:right w:val="nil"/>
            </w:tcBorders>
            <w:vAlign w:val="bottom"/>
          </w:tcPr>
          <w:p w14:paraId="39025644"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c>
          <w:tcPr>
            <w:tcW w:w="1134" w:type="dxa"/>
            <w:tcBorders>
              <w:left w:val="nil"/>
              <w:right w:val="nil"/>
            </w:tcBorders>
            <w:vAlign w:val="bottom"/>
          </w:tcPr>
          <w:p w14:paraId="29B4306B"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c>
          <w:tcPr>
            <w:tcW w:w="1062" w:type="dxa"/>
            <w:tcBorders>
              <w:left w:val="nil"/>
              <w:right w:val="nil"/>
            </w:tcBorders>
            <w:vAlign w:val="bottom"/>
          </w:tcPr>
          <w:p w14:paraId="00B237D1"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c>
          <w:tcPr>
            <w:tcW w:w="1013" w:type="dxa"/>
            <w:tcBorders>
              <w:left w:val="nil"/>
              <w:right w:val="nil"/>
            </w:tcBorders>
            <w:vAlign w:val="bottom"/>
          </w:tcPr>
          <w:p w14:paraId="5013F037" w14:textId="77777777" w:rsidR="00BF70FA" w:rsidRPr="006E1895" w:rsidRDefault="00BF70FA" w:rsidP="00597174">
            <w:pPr>
              <w:tabs>
                <w:tab w:val="left" w:pos="360"/>
                <w:tab w:val="left" w:pos="1440"/>
                <w:tab w:val="left" w:pos="2160"/>
              </w:tabs>
              <w:spacing w:line="310" w:lineRule="exact"/>
              <w:ind w:left="-18"/>
              <w:rPr>
                <w:rFonts w:ascii="Arial" w:hAnsi="Arial" w:cs="Arial"/>
                <w:b/>
                <w:bCs/>
                <w:sz w:val="16"/>
                <w:szCs w:val="16"/>
                <w:u w:val="single"/>
                <w:lang w:val="en-US"/>
              </w:rPr>
            </w:pPr>
          </w:p>
        </w:tc>
      </w:tr>
      <w:tr w:rsidR="00CE4435" w:rsidRPr="006E1895" w14:paraId="6043554B" w14:textId="77777777" w:rsidTr="000D5E4E">
        <w:trPr>
          <w:cantSplit/>
        </w:trPr>
        <w:tc>
          <w:tcPr>
            <w:tcW w:w="2811" w:type="dxa"/>
            <w:tcBorders>
              <w:top w:val="nil"/>
              <w:left w:val="nil"/>
              <w:bottom w:val="nil"/>
              <w:right w:val="nil"/>
            </w:tcBorders>
            <w:vAlign w:val="bottom"/>
          </w:tcPr>
          <w:p w14:paraId="3E449BD3"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Interbank and money market items</w:t>
            </w:r>
          </w:p>
        </w:tc>
        <w:tc>
          <w:tcPr>
            <w:tcW w:w="1134" w:type="dxa"/>
            <w:tcBorders>
              <w:left w:val="nil"/>
              <w:right w:val="nil"/>
            </w:tcBorders>
          </w:tcPr>
          <w:p w14:paraId="691AD606" w14:textId="77777777" w:rsidR="00CE4435" w:rsidRPr="00E931F4" w:rsidRDefault="00295ED7" w:rsidP="00597174">
            <w:pPr>
              <w:tabs>
                <w:tab w:val="decimal" w:pos="788"/>
              </w:tabs>
              <w:spacing w:line="310" w:lineRule="exact"/>
              <w:ind w:left="-18" w:right="-18"/>
              <w:jc w:val="right"/>
              <w:rPr>
                <w:rFonts w:ascii="Arial" w:hAnsi="Arial" w:cs="Arial"/>
                <w:sz w:val="16"/>
                <w:szCs w:val="16"/>
                <w:lang w:val="en-GB"/>
              </w:rPr>
            </w:pPr>
            <w:r w:rsidRPr="00295ED7">
              <w:rPr>
                <w:rFonts w:ascii="Arial" w:hAnsi="Arial" w:cs="Arial"/>
                <w:sz w:val="16"/>
                <w:szCs w:val="16"/>
                <w:lang w:val="en-GB"/>
              </w:rPr>
              <w:t>30,495,698</w:t>
            </w:r>
          </w:p>
        </w:tc>
        <w:tc>
          <w:tcPr>
            <w:tcW w:w="992" w:type="dxa"/>
            <w:tcBorders>
              <w:left w:val="nil"/>
              <w:right w:val="nil"/>
            </w:tcBorders>
          </w:tcPr>
          <w:p w14:paraId="4591A55B" w14:textId="77777777" w:rsidR="00CE4435" w:rsidRPr="00295ED7" w:rsidRDefault="00295ED7" w:rsidP="00597174">
            <w:pPr>
              <w:tabs>
                <w:tab w:val="decimal" w:pos="786"/>
              </w:tabs>
              <w:spacing w:line="310" w:lineRule="exact"/>
              <w:ind w:left="-18" w:right="-18"/>
              <w:jc w:val="right"/>
              <w:rPr>
                <w:rFonts w:ascii="Arial" w:hAnsi="Arial" w:cs="Arial"/>
                <w:sz w:val="16"/>
                <w:szCs w:val="16"/>
                <w:lang w:val="en-US"/>
              </w:rPr>
            </w:pPr>
            <w:r w:rsidRPr="00295ED7">
              <w:rPr>
                <w:rFonts w:ascii="Arial" w:hAnsi="Arial" w:cs="Arial"/>
                <w:sz w:val="16"/>
                <w:szCs w:val="16"/>
                <w:lang w:val="en-US"/>
              </w:rPr>
              <w:t>482,619</w:t>
            </w:r>
          </w:p>
        </w:tc>
        <w:tc>
          <w:tcPr>
            <w:tcW w:w="992" w:type="dxa"/>
            <w:tcBorders>
              <w:left w:val="nil"/>
              <w:right w:val="nil"/>
            </w:tcBorders>
          </w:tcPr>
          <w:p w14:paraId="7F817397" w14:textId="77777777" w:rsidR="00CE4435" w:rsidRPr="00E931F4" w:rsidRDefault="00295ED7" w:rsidP="00597174">
            <w:pPr>
              <w:tabs>
                <w:tab w:val="decimal" w:pos="374"/>
              </w:tabs>
              <w:spacing w:line="310" w:lineRule="exact"/>
              <w:ind w:right="-18"/>
              <w:rPr>
                <w:rFonts w:ascii="Arial" w:hAnsi="Arial" w:cs="Arial"/>
                <w:sz w:val="16"/>
                <w:szCs w:val="16"/>
                <w:lang w:val="en-GB"/>
              </w:rPr>
            </w:pPr>
            <w:r w:rsidRPr="00295ED7">
              <w:rPr>
                <w:rFonts w:ascii="Arial" w:hAnsi="Arial" w:cs="Arial"/>
                <w:sz w:val="16"/>
                <w:szCs w:val="16"/>
                <w:lang w:val="en-GB"/>
              </w:rPr>
              <w:t>1.58</w:t>
            </w:r>
          </w:p>
        </w:tc>
        <w:tc>
          <w:tcPr>
            <w:tcW w:w="1134" w:type="dxa"/>
            <w:tcBorders>
              <w:left w:val="nil"/>
              <w:right w:val="nil"/>
            </w:tcBorders>
          </w:tcPr>
          <w:p w14:paraId="243C5866"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cs/>
                <w:lang w:val="en-GB"/>
              </w:rPr>
              <w:t>30</w:t>
            </w:r>
            <w:r w:rsidRPr="00CE4435">
              <w:rPr>
                <w:rFonts w:ascii="Arial" w:hAnsi="Arial" w:cs="Arial"/>
                <w:sz w:val="16"/>
                <w:szCs w:val="16"/>
                <w:lang w:val="en-GB"/>
              </w:rPr>
              <w:t>,</w:t>
            </w:r>
            <w:r w:rsidRPr="00CE4435">
              <w:rPr>
                <w:rFonts w:ascii="Arial" w:hAnsi="Arial" w:cs="Arial"/>
                <w:sz w:val="16"/>
                <w:szCs w:val="16"/>
                <w:cs/>
                <w:lang w:val="en-GB"/>
              </w:rPr>
              <w:t>675</w:t>
            </w:r>
            <w:r w:rsidRPr="00CE4435">
              <w:rPr>
                <w:rFonts w:ascii="Arial" w:hAnsi="Arial" w:cs="Arial"/>
                <w:sz w:val="16"/>
                <w:szCs w:val="16"/>
                <w:lang w:val="en-GB"/>
              </w:rPr>
              <w:t>,</w:t>
            </w:r>
            <w:r w:rsidRPr="00CE4435">
              <w:rPr>
                <w:rFonts w:ascii="Arial" w:hAnsi="Arial" w:cs="Arial"/>
                <w:sz w:val="16"/>
                <w:szCs w:val="16"/>
                <w:cs/>
                <w:lang w:val="en-GB"/>
              </w:rPr>
              <w:t>753</w:t>
            </w:r>
          </w:p>
        </w:tc>
        <w:tc>
          <w:tcPr>
            <w:tcW w:w="1062" w:type="dxa"/>
            <w:tcBorders>
              <w:left w:val="nil"/>
              <w:right w:val="nil"/>
            </w:tcBorders>
          </w:tcPr>
          <w:p w14:paraId="3A18144D"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cs/>
                <w:lang w:val="en-GB"/>
              </w:rPr>
              <w:t>490</w:t>
            </w:r>
            <w:r w:rsidRPr="00CE4435">
              <w:rPr>
                <w:rFonts w:ascii="Arial" w:hAnsi="Arial" w:cs="Arial"/>
                <w:sz w:val="16"/>
                <w:szCs w:val="16"/>
                <w:lang w:val="en-GB"/>
              </w:rPr>
              <w:t>,</w:t>
            </w:r>
            <w:r w:rsidRPr="00CE4435">
              <w:rPr>
                <w:rFonts w:ascii="Arial" w:hAnsi="Arial" w:cs="Arial"/>
                <w:sz w:val="16"/>
                <w:szCs w:val="16"/>
                <w:cs/>
                <w:lang w:val="en-GB"/>
              </w:rPr>
              <w:t>685</w:t>
            </w:r>
          </w:p>
        </w:tc>
        <w:tc>
          <w:tcPr>
            <w:tcW w:w="1013" w:type="dxa"/>
            <w:tcBorders>
              <w:left w:val="nil"/>
              <w:right w:val="nil"/>
            </w:tcBorders>
          </w:tcPr>
          <w:p w14:paraId="48CFA03E"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1.60</w:t>
            </w:r>
          </w:p>
        </w:tc>
      </w:tr>
      <w:tr w:rsidR="00CE4435" w:rsidRPr="006E1895" w14:paraId="435F1939" w14:textId="77777777" w:rsidTr="000D5E4E">
        <w:trPr>
          <w:cantSplit/>
        </w:trPr>
        <w:tc>
          <w:tcPr>
            <w:tcW w:w="2811" w:type="dxa"/>
            <w:tcBorders>
              <w:top w:val="nil"/>
              <w:left w:val="nil"/>
              <w:bottom w:val="nil"/>
              <w:right w:val="nil"/>
            </w:tcBorders>
            <w:vAlign w:val="bottom"/>
          </w:tcPr>
          <w:p w14:paraId="122C183C"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 xml:space="preserve">Investments in debt </w:t>
            </w:r>
            <w:r>
              <w:rPr>
                <w:rFonts w:ascii="Arial" w:hAnsi="Arial" w:cs="Arial"/>
                <w:sz w:val="16"/>
                <w:szCs w:val="16"/>
                <w:lang w:val="en-GB"/>
              </w:rPr>
              <w:t xml:space="preserve">instruments </w:t>
            </w:r>
          </w:p>
        </w:tc>
        <w:tc>
          <w:tcPr>
            <w:tcW w:w="1134" w:type="dxa"/>
            <w:tcBorders>
              <w:left w:val="nil"/>
              <w:right w:val="nil"/>
            </w:tcBorders>
          </w:tcPr>
          <w:p w14:paraId="40AA5E2F" w14:textId="77777777" w:rsidR="00CE4435" w:rsidRPr="00E931F4" w:rsidRDefault="00295ED7" w:rsidP="00597174">
            <w:pPr>
              <w:tabs>
                <w:tab w:val="decimal" w:pos="788"/>
              </w:tabs>
              <w:spacing w:line="310" w:lineRule="exact"/>
              <w:ind w:left="-18" w:right="-18"/>
              <w:jc w:val="right"/>
              <w:rPr>
                <w:rFonts w:ascii="Arial" w:hAnsi="Arial" w:cs="Arial"/>
                <w:sz w:val="16"/>
                <w:szCs w:val="16"/>
                <w:lang w:val="en-GB"/>
              </w:rPr>
            </w:pPr>
            <w:r w:rsidRPr="00295ED7">
              <w:rPr>
                <w:rFonts w:ascii="Arial" w:hAnsi="Arial" w:cs="Arial"/>
                <w:sz w:val="16"/>
                <w:szCs w:val="16"/>
                <w:lang w:val="en-GB"/>
              </w:rPr>
              <w:t>36,679,226</w:t>
            </w:r>
          </w:p>
        </w:tc>
        <w:tc>
          <w:tcPr>
            <w:tcW w:w="992" w:type="dxa"/>
            <w:tcBorders>
              <w:left w:val="nil"/>
              <w:right w:val="nil"/>
            </w:tcBorders>
          </w:tcPr>
          <w:p w14:paraId="62EC073D" w14:textId="77777777" w:rsidR="00CE4435" w:rsidRPr="00295ED7" w:rsidRDefault="00295ED7" w:rsidP="00597174">
            <w:pPr>
              <w:tabs>
                <w:tab w:val="decimal" w:pos="786"/>
              </w:tabs>
              <w:spacing w:line="310" w:lineRule="exact"/>
              <w:ind w:left="-18" w:right="-18"/>
              <w:jc w:val="right"/>
              <w:rPr>
                <w:rFonts w:ascii="Arial" w:hAnsi="Arial" w:cstheme="minorBidi"/>
                <w:sz w:val="16"/>
                <w:szCs w:val="16"/>
                <w:cs/>
                <w:lang w:val="en-GB"/>
              </w:rPr>
            </w:pPr>
            <w:r w:rsidRPr="00295ED7">
              <w:rPr>
                <w:rFonts w:ascii="Arial" w:hAnsi="Arial" w:cs="Arial"/>
                <w:sz w:val="16"/>
                <w:szCs w:val="16"/>
                <w:lang w:val="en-GB"/>
              </w:rPr>
              <w:t>907,813</w:t>
            </w:r>
          </w:p>
        </w:tc>
        <w:tc>
          <w:tcPr>
            <w:tcW w:w="992" w:type="dxa"/>
            <w:tcBorders>
              <w:left w:val="nil"/>
              <w:right w:val="nil"/>
            </w:tcBorders>
          </w:tcPr>
          <w:p w14:paraId="13DEAB05" w14:textId="77777777" w:rsidR="00CE4435" w:rsidRPr="00E931F4" w:rsidRDefault="00295ED7" w:rsidP="00597174">
            <w:pPr>
              <w:tabs>
                <w:tab w:val="decimal" w:pos="374"/>
              </w:tabs>
              <w:spacing w:line="310" w:lineRule="exact"/>
              <w:ind w:left="-18" w:right="-18"/>
              <w:rPr>
                <w:rFonts w:ascii="Arial" w:hAnsi="Arial" w:cs="Arial"/>
                <w:sz w:val="16"/>
                <w:szCs w:val="16"/>
                <w:lang w:val="en-GB"/>
              </w:rPr>
            </w:pPr>
            <w:r w:rsidRPr="00295ED7">
              <w:rPr>
                <w:rFonts w:ascii="Arial" w:hAnsi="Arial" w:cs="Arial"/>
                <w:sz w:val="16"/>
                <w:szCs w:val="16"/>
                <w:lang w:val="en-GB"/>
              </w:rPr>
              <w:t>2.48</w:t>
            </w:r>
          </w:p>
        </w:tc>
        <w:tc>
          <w:tcPr>
            <w:tcW w:w="1134" w:type="dxa"/>
            <w:tcBorders>
              <w:left w:val="nil"/>
              <w:right w:val="nil"/>
            </w:tcBorders>
          </w:tcPr>
          <w:p w14:paraId="60539BF5"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39,372,674</w:t>
            </w:r>
          </w:p>
        </w:tc>
        <w:tc>
          <w:tcPr>
            <w:tcW w:w="1062" w:type="dxa"/>
            <w:tcBorders>
              <w:left w:val="nil"/>
              <w:right w:val="nil"/>
            </w:tcBorders>
          </w:tcPr>
          <w:p w14:paraId="0292E83D"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1,222,486</w:t>
            </w:r>
          </w:p>
        </w:tc>
        <w:tc>
          <w:tcPr>
            <w:tcW w:w="1013" w:type="dxa"/>
            <w:tcBorders>
              <w:left w:val="nil"/>
              <w:right w:val="nil"/>
            </w:tcBorders>
          </w:tcPr>
          <w:p w14:paraId="58E424A8"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3.10</w:t>
            </w:r>
          </w:p>
        </w:tc>
      </w:tr>
      <w:tr w:rsidR="00CE4435" w:rsidRPr="006E1895" w14:paraId="3E24DC8D" w14:textId="77777777" w:rsidTr="000D5E4E">
        <w:trPr>
          <w:cantSplit/>
        </w:trPr>
        <w:tc>
          <w:tcPr>
            <w:tcW w:w="2811" w:type="dxa"/>
            <w:tcBorders>
              <w:top w:val="nil"/>
              <w:left w:val="nil"/>
              <w:bottom w:val="nil"/>
              <w:right w:val="nil"/>
            </w:tcBorders>
            <w:vAlign w:val="bottom"/>
          </w:tcPr>
          <w:p w14:paraId="32578888"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Loans to customers</w:t>
            </w:r>
          </w:p>
        </w:tc>
        <w:tc>
          <w:tcPr>
            <w:tcW w:w="1134" w:type="dxa"/>
            <w:tcBorders>
              <w:left w:val="nil"/>
              <w:right w:val="nil"/>
            </w:tcBorders>
          </w:tcPr>
          <w:p w14:paraId="631DA7AA" w14:textId="77777777" w:rsidR="00CE4435" w:rsidRPr="00E931F4" w:rsidRDefault="00295ED7" w:rsidP="00597174">
            <w:pPr>
              <w:tabs>
                <w:tab w:val="decimal" w:pos="788"/>
              </w:tabs>
              <w:spacing w:line="310" w:lineRule="exact"/>
              <w:ind w:left="-18" w:right="-18"/>
              <w:jc w:val="right"/>
              <w:rPr>
                <w:rFonts w:ascii="Arial" w:hAnsi="Arial" w:cs="Arial"/>
                <w:sz w:val="16"/>
                <w:szCs w:val="16"/>
                <w:lang w:val="en-GB"/>
              </w:rPr>
            </w:pPr>
            <w:r w:rsidRPr="00295ED7">
              <w:rPr>
                <w:rFonts w:ascii="Arial" w:hAnsi="Arial" w:cs="Arial"/>
                <w:sz w:val="16"/>
                <w:szCs w:val="16"/>
                <w:lang w:val="en-GB"/>
              </w:rPr>
              <w:t>168,356,687</w:t>
            </w:r>
          </w:p>
        </w:tc>
        <w:tc>
          <w:tcPr>
            <w:tcW w:w="992" w:type="dxa"/>
            <w:tcBorders>
              <w:left w:val="nil"/>
              <w:right w:val="nil"/>
            </w:tcBorders>
          </w:tcPr>
          <w:p w14:paraId="03B611EF" w14:textId="77777777" w:rsidR="00CE4435" w:rsidRPr="00295ED7" w:rsidRDefault="00295ED7" w:rsidP="00597174">
            <w:pPr>
              <w:tabs>
                <w:tab w:val="decimal" w:pos="786"/>
              </w:tabs>
              <w:spacing w:line="310" w:lineRule="exact"/>
              <w:ind w:left="-18" w:right="-18"/>
              <w:jc w:val="right"/>
              <w:rPr>
                <w:rFonts w:ascii="Arial" w:hAnsi="Arial" w:cs="Arial"/>
                <w:sz w:val="16"/>
                <w:szCs w:val="16"/>
                <w:lang w:val="en-US"/>
              </w:rPr>
            </w:pPr>
            <w:r w:rsidRPr="00295ED7">
              <w:rPr>
                <w:rFonts w:ascii="Arial" w:hAnsi="Arial" w:cs="Arial"/>
                <w:sz w:val="16"/>
                <w:szCs w:val="16"/>
                <w:lang w:val="en-US"/>
              </w:rPr>
              <w:t>6,360,706</w:t>
            </w:r>
          </w:p>
        </w:tc>
        <w:tc>
          <w:tcPr>
            <w:tcW w:w="992" w:type="dxa"/>
            <w:tcBorders>
              <w:left w:val="nil"/>
              <w:right w:val="nil"/>
            </w:tcBorders>
          </w:tcPr>
          <w:p w14:paraId="7ADAA3E2" w14:textId="77777777" w:rsidR="00CE4435" w:rsidRPr="00E931F4" w:rsidRDefault="00295ED7" w:rsidP="00597174">
            <w:pPr>
              <w:tabs>
                <w:tab w:val="decimal" w:pos="374"/>
              </w:tabs>
              <w:spacing w:line="310" w:lineRule="exact"/>
              <w:ind w:left="-18" w:right="-18"/>
              <w:rPr>
                <w:rFonts w:ascii="Arial" w:hAnsi="Arial" w:cs="Arial"/>
                <w:sz w:val="16"/>
                <w:szCs w:val="16"/>
                <w:lang w:val="en-GB"/>
              </w:rPr>
            </w:pPr>
            <w:r w:rsidRPr="00295ED7">
              <w:rPr>
                <w:rFonts w:ascii="Arial" w:hAnsi="Arial" w:cs="Arial"/>
                <w:sz w:val="16"/>
                <w:szCs w:val="16"/>
                <w:lang w:val="en-GB"/>
              </w:rPr>
              <w:t>3.78</w:t>
            </w:r>
          </w:p>
        </w:tc>
        <w:tc>
          <w:tcPr>
            <w:tcW w:w="1134" w:type="dxa"/>
            <w:tcBorders>
              <w:left w:val="nil"/>
              <w:right w:val="nil"/>
            </w:tcBorders>
          </w:tcPr>
          <w:p w14:paraId="30CE1FCC"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157,941,824</w:t>
            </w:r>
          </w:p>
        </w:tc>
        <w:tc>
          <w:tcPr>
            <w:tcW w:w="1062" w:type="dxa"/>
            <w:tcBorders>
              <w:left w:val="nil"/>
              <w:right w:val="nil"/>
            </w:tcBorders>
          </w:tcPr>
          <w:p w14:paraId="6EA690F9"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6,214,022</w:t>
            </w:r>
          </w:p>
        </w:tc>
        <w:tc>
          <w:tcPr>
            <w:tcW w:w="1013" w:type="dxa"/>
            <w:tcBorders>
              <w:left w:val="nil"/>
              <w:right w:val="nil"/>
            </w:tcBorders>
          </w:tcPr>
          <w:p w14:paraId="0714A5AF"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3.93</w:t>
            </w:r>
          </w:p>
        </w:tc>
      </w:tr>
      <w:tr w:rsidR="00CE4435" w:rsidRPr="006E1895" w14:paraId="7CD86EA4" w14:textId="77777777" w:rsidTr="000D5E4E">
        <w:trPr>
          <w:cantSplit/>
        </w:trPr>
        <w:tc>
          <w:tcPr>
            <w:tcW w:w="2811" w:type="dxa"/>
            <w:tcBorders>
              <w:top w:val="nil"/>
              <w:left w:val="nil"/>
              <w:bottom w:val="nil"/>
              <w:right w:val="nil"/>
            </w:tcBorders>
            <w:vAlign w:val="bottom"/>
          </w:tcPr>
          <w:p w14:paraId="272DECFC" w14:textId="77777777" w:rsidR="00CE4435" w:rsidRPr="006E1895" w:rsidRDefault="00CE4435" w:rsidP="00597174">
            <w:pPr>
              <w:spacing w:line="310" w:lineRule="exact"/>
              <w:ind w:left="132" w:right="-108" w:hanging="132"/>
              <w:rPr>
                <w:rFonts w:ascii="Arial" w:hAnsi="Arial" w:cs="Arial"/>
                <w:b/>
                <w:bCs/>
                <w:sz w:val="16"/>
                <w:szCs w:val="16"/>
                <w:u w:val="single"/>
                <w:lang w:val="en-GB"/>
              </w:rPr>
            </w:pPr>
            <w:r w:rsidRPr="006E1895">
              <w:rPr>
                <w:rFonts w:ascii="Arial" w:hAnsi="Arial" w:cs="Arial"/>
                <w:b/>
                <w:bCs/>
                <w:sz w:val="16"/>
                <w:szCs w:val="16"/>
                <w:u w:val="single"/>
                <w:lang w:val="en-GB"/>
              </w:rPr>
              <w:t>Performing financial liabilities</w:t>
            </w:r>
          </w:p>
        </w:tc>
        <w:tc>
          <w:tcPr>
            <w:tcW w:w="1134" w:type="dxa"/>
            <w:tcBorders>
              <w:left w:val="nil"/>
              <w:right w:val="nil"/>
            </w:tcBorders>
          </w:tcPr>
          <w:p w14:paraId="27E93845" w14:textId="77777777" w:rsidR="00CE4435" w:rsidRPr="00014FE0" w:rsidRDefault="00CE4435" w:rsidP="00597174">
            <w:pPr>
              <w:tabs>
                <w:tab w:val="decimal" w:pos="788"/>
              </w:tabs>
              <w:spacing w:line="310" w:lineRule="exact"/>
              <w:ind w:left="-18" w:right="-18"/>
              <w:jc w:val="right"/>
              <w:rPr>
                <w:rFonts w:ascii="Arial" w:hAnsi="Arial" w:cs="Arial"/>
                <w:sz w:val="16"/>
                <w:szCs w:val="16"/>
                <w:lang w:val="en-GB"/>
              </w:rPr>
            </w:pPr>
          </w:p>
        </w:tc>
        <w:tc>
          <w:tcPr>
            <w:tcW w:w="992" w:type="dxa"/>
            <w:tcBorders>
              <w:left w:val="nil"/>
              <w:right w:val="nil"/>
            </w:tcBorders>
          </w:tcPr>
          <w:p w14:paraId="392075CD" w14:textId="77777777" w:rsidR="00CE4435" w:rsidRPr="00014FE0" w:rsidRDefault="00CE4435" w:rsidP="00597174">
            <w:pPr>
              <w:tabs>
                <w:tab w:val="decimal" w:pos="788"/>
                <w:tab w:val="decimal" w:pos="853"/>
              </w:tabs>
              <w:spacing w:line="310" w:lineRule="exact"/>
              <w:ind w:left="-18" w:right="-18"/>
              <w:jc w:val="right"/>
              <w:rPr>
                <w:rFonts w:ascii="Arial" w:hAnsi="Arial" w:cs="Arial"/>
                <w:sz w:val="16"/>
                <w:szCs w:val="16"/>
                <w:lang w:val="en-GB"/>
              </w:rPr>
            </w:pPr>
          </w:p>
        </w:tc>
        <w:tc>
          <w:tcPr>
            <w:tcW w:w="992" w:type="dxa"/>
            <w:tcBorders>
              <w:left w:val="nil"/>
              <w:right w:val="nil"/>
            </w:tcBorders>
            <w:vAlign w:val="bottom"/>
          </w:tcPr>
          <w:p w14:paraId="2D53FEEF" w14:textId="77777777" w:rsidR="00CE4435" w:rsidRPr="00014FE0" w:rsidRDefault="00CE4435" w:rsidP="00597174">
            <w:pPr>
              <w:tabs>
                <w:tab w:val="decimal" w:pos="516"/>
              </w:tabs>
              <w:spacing w:line="310" w:lineRule="exact"/>
              <w:ind w:left="-18" w:right="-18"/>
              <w:jc w:val="center"/>
              <w:rPr>
                <w:rFonts w:ascii="Arial" w:hAnsi="Arial" w:cs="Arial"/>
                <w:sz w:val="16"/>
                <w:szCs w:val="16"/>
                <w:lang w:val="en-GB"/>
              </w:rPr>
            </w:pPr>
          </w:p>
        </w:tc>
        <w:tc>
          <w:tcPr>
            <w:tcW w:w="1134" w:type="dxa"/>
            <w:tcBorders>
              <w:left w:val="nil"/>
              <w:right w:val="nil"/>
            </w:tcBorders>
          </w:tcPr>
          <w:p w14:paraId="0A67D8EA"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p>
        </w:tc>
        <w:tc>
          <w:tcPr>
            <w:tcW w:w="1062" w:type="dxa"/>
            <w:tcBorders>
              <w:left w:val="nil"/>
              <w:right w:val="nil"/>
            </w:tcBorders>
          </w:tcPr>
          <w:p w14:paraId="4CF9446D"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p>
        </w:tc>
        <w:tc>
          <w:tcPr>
            <w:tcW w:w="1013" w:type="dxa"/>
            <w:tcBorders>
              <w:left w:val="nil"/>
              <w:right w:val="nil"/>
            </w:tcBorders>
          </w:tcPr>
          <w:p w14:paraId="11C2E503" w14:textId="77777777" w:rsidR="00CE4435" w:rsidRPr="00CE4435" w:rsidRDefault="00CE4435" w:rsidP="00597174">
            <w:pPr>
              <w:tabs>
                <w:tab w:val="decimal" w:pos="374"/>
              </w:tabs>
              <w:spacing w:line="310" w:lineRule="exact"/>
              <w:ind w:right="-18"/>
              <w:rPr>
                <w:rFonts w:ascii="Arial" w:hAnsi="Arial" w:cs="Arial"/>
                <w:sz w:val="16"/>
                <w:szCs w:val="16"/>
                <w:lang w:val="en-GB"/>
              </w:rPr>
            </w:pPr>
          </w:p>
        </w:tc>
      </w:tr>
      <w:tr w:rsidR="00CE4435" w:rsidRPr="006E1895" w14:paraId="4F94D765" w14:textId="77777777" w:rsidTr="000D5E4E">
        <w:trPr>
          <w:cantSplit/>
        </w:trPr>
        <w:tc>
          <w:tcPr>
            <w:tcW w:w="2811" w:type="dxa"/>
            <w:tcBorders>
              <w:top w:val="nil"/>
              <w:left w:val="nil"/>
              <w:bottom w:val="nil"/>
              <w:right w:val="nil"/>
            </w:tcBorders>
            <w:vAlign w:val="bottom"/>
          </w:tcPr>
          <w:p w14:paraId="16197F85"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Deposits</w:t>
            </w:r>
          </w:p>
        </w:tc>
        <w:tc>
          <w:tcPr>
            <w:tcW w:w="1134" w:type="dxa"/>
            <w:tcBorders>
              <w:left w:val="nil"/>
              <w:right w:val="nil"/>
            </w:tcBorders>
          </w:tcPr>
          <w:p w14:paraId="6B3DC131" w14:textId="77777777" w:rsidR="00CE4435" w:rsidRPr="00E931F4" w:rsidRDefault="00295ED7" w:rsidP="00597174">
            <w:pPr>
              <w:tabs>
                <w:tab w:val="decimal" w:pos="788"/>
              </w:tabs>
              <w:spacing w:line="310" w:lineRule="exact"/>
              <w:ind w:left="-18" w:right="-18"/>
              <w:jc w:val="right"/>
              <w:rPr>
                <w:rFonts w:ascii="Arial" w:hAnsi="Arial" w:cs="Arial"/>
                <w:sz w:val="16"/>
                <w:szCs w:val="16"/>
                <w:cs/>
                <w:lang w:val="en-GB"/>
              </w:rPr>
            </w:pPr>
            <w:r w:rsidRPr="00295ED7">
              <w:rPr>
                <w:rFonts w:ascii="Arial" w:hAnsi="Arial" w:cs="Arial"/>
                <w:sz w:val="16"/>
                <w:szCs w:val="16"/>
                <w:lang w:val="en-GB"/>
              </w:rPr>
              <w:t>188,210,117</w:t>
            </w:r>
          </w:p>
        </w:tc>
        <w:tc>
          <w:tcPr>
            <w:tcW w:w="992" w:type="dxa"/>
            <w:tcBorders>
              <w:left w:val="nil"/>
              <w:right w:val="nil"/>
            </w:tcBorders>
          </w:tcPr>
          <w:p w14:paraId="3B2977A0" w14:textId="77777777" w:rsidR="00CE4435" w:rsidRPr="00E931F4" w:rsidRDefault="00295ED7" w:rsidP="00597174">
            <w:pPr>
              <w:tabs>
                <w:tab w:val="decimal" w:pos="768"/>
              </w:tabs>
              <w:spacing w:line="310" w:lineRule="exact"/>
              <w:ind w:left="-18" w:right="-18"/>
              <w:jc w:val="right"/>
              <w:rPr>
                <w:rFonts w:ascii="Arial" w:hAnsi="Arial" w:cs="Arial"/>
                <w:sz w:val="16"/>
                <w:szCs w:val="16"/>
                <w:cs/>
                <w:lang w:val="en-GB"/>
              </w:rPr>
            </w:pPr>
            <w:r w:rsidRPr="00295ED7">
              <w:rPr>
                <w:rFonts w:ascii="Arial" w:hAnsi="Arial" w:cs="Arial"/>
                <w:sz w:val="16"/>
                <w:szCs w:val="16"/>
                <w:lang w:val="en-GB"/>
              </w:rPr>
              <w:t>1,977,274</w:t>
            </w:r>
          </w:p>
        </w:tc>
        <w:tc>
          <w:tcPr>
            <w:tcW w:w="992" w:type="dxa"/>
            <w:tcBorders>
              <w:left w:val="nil"/>
              <w:right w:val="nil"/>
            </w:tcBorders>
          </w:tcPr>
          <w:p w14:paraId="40DF14A9" w14:textId="77777777" w:rsidR="00CE4435" w:rsidRPr="00E931F4" w:rsidRDefault="00295ED7" w:rsidP="00597174">
            <w:pPr>
              <w:tabs>
                <w:tab w:val="decimal" w:pos="374"/>
              </w:tabs>
              <w:spacing w:line="310" w:lineRule="exact"/>
              <w:ind w:left="-18" w:right="-18"/>
              <w:rPr>
                <w:rFonts w:ascii="Arial" w:hAnsi="Arial" w:cs="Arial"/>
                <w:sz w:val="16"/>
                <w:szCs w:val="16"/>
                <w:lang w:val="en-GB"/>
              </w:rPr>
            </w:pPr>
            <w:r w:rsidRPr="00295ED7">
              <w:rPr>
                <w:rFonts w:ascii="Arial" w:hAnsi="Arial" w:cs="Arial"/>
                <w:sz w:val="16"/>
                <w:szCs w:val="16"/>
                <w:lang w:val="en-GB"/>
              </w:rPr>
              <w:t>1.05</w:t>
            </w:r>
          </w:p>
        </w:tc>
        <w:tc>
          <w:tcPr>
            <w:tcW w:w="1134" w:type="dxa"/>
            <w:tcBorders>
              <w:left w:val="nil"/>
              <w:right w:val="nil"/>
            </w:tcBorders>
          </w:tcPr>
          <w:p w14:paraId="49286193"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174,758,868</w:t>
            </w:r>
          </w:p>
        </w:tc>
        <w:tc>
          <w:tcPr>
            <w:tcW w:w="1062" w:type="dxa"/>
            <w:tcBorders>
              <w:left w:val="nil"/>
              <w:right w:val="nil"/>
            </w:tcBorders>
          </w:tcPr>
          <w:p w14:paraId="2D341780"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2,536,585</w:t>
            </w:r>
          </w:p>
        </w:tc>
        <w:tc>
          <w:tcPr>
            <w:tcW w:w="1013" w:type="dxa"/>
            <w:tcBorders>
              <w:left w:val="nil"/>
              <w:right w:val="nil"/>
            </w:tcBorders>
          </w:tcPr>
          <w:p w14:paraId="42764DD6"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1.45</w:t>
            </w:r>
          </w:p>
        </w:tc>
      </w:tr>
      <w:tr w:rsidR="00CE4435" w:rsidRPr="006E1895" w14:paraId="5E7B41B6" w14:textId="77777777" w:rsidTr="000D5E4E">
        <w:trPr>
          <w:cantSplit/>
        </w:trPr>
        <w:tc>
          <w:tcPr>
            <w:tcW w:w="2811" w:type="dxa"/>
            <w:tcBorders>
              <w:top w:val="nil"/>
              <w:left w:val="nil"/>
              <w:bottom w:val="nil"/>
              <w:right w:val="nil"/>
            </w:tcBorders>
            <w:vAlign w:val="bottom"/>
          </w:tcPr>
          <w:p w14:paraId="1C181091"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Interbank and money market items</w:t>
            </w:r>
          </w:p>
        </w:tc>
        <w:tc>
          <w:tcPr>
            <w:tcW w:w="1134" w:type="dxa"/>
            <w:tcBorders>
              <w:left w:val="nil"/>
              <w:right w:val="nil"/>
            </w:tcBorders>
          </w:tcPr>
          <w:p w14:paraId="62403A1B" w14:textId="77777777" w:rsidR="00CE4435" w:rsidRPr="00E931F4" w:rsidRDefault="00295ED7" w:rsidP="00597174">
            <w:pPr>
              <w:tabs>
                <w:tab w:val="decimal" w:pos="788"/>
              </w:tabs>
              <w:spacing w:line="310" w:lineRule="exact"/>
              <w:ind w:left="-18" w:right="-18"/>
              <w:jc w:val="right"/>
              <w:rPr>
                <w:rFonts w:ascii="Arial" w:hAnsi="Arial" w:cs="Arial"/>
                <w:sz w:val="16"/>
                <w:szCs w:val="16"/>
                <w:cs/>
                <w:lang w:val="en-GB"/>
              </w:rPr>
            </w:pPr>
            <w:r w:rsidRPr="00295ED7">
              <w:rPr>
                <w:rFonts w:ascii="Arial" w:hAnsi="Arial" w:cs="Arial"/>
                <w:sz w:val="16"/>
                <w:szCs w:val="16"/>
                <w:lang w:val="en-GB"/>
              </w:rPr>
              <w:t>13,179,766</w:t>
            </w:r>
          </w:p>
        </w:tc>
        <w:tc>
          <w:tcPr>
            <w:tcW w:w="992" w:type="dxa"/>
            <w:tcBorders>
              <w:left w:val="nil"/>
              <w:right w:val="nil"/>
            </w:tcBorders>
          </w:tcPr>
          <w:p w14:paraId="5501F6D3" w14:textId="77777777" w:rsidR="00CE4435" w:rsidRPr="00295ED7" w:rsidRDefault="00295ED7" w:rsidP="00597174">
            <w:pPr>
              <w:tabs>
                <w:tab w:val="decimal" w:pos="768"/>
              </w:tabs>
              <w:spacing w:line="310" w:lineRule="exact"/>
              <w:ind w:left="-18" w:right="-18"/>
              <w:jc w:val="right"/>
              <w:rPr>
                <w:rFonts w:ascii="Arial" w:hAnsi="Arial" w:cstheme="minorBidi"/>
                <w:sz w:val="16"/>
                <w:szCs w:val="16"/>
                <w:cs/>
                <w:lang w:val="en-GB"/>
              </w:rPr>
            </w:pPr>
            <w:r w:rsidRPr="00295ED7">
              <w:rPr>
                <w:rFonts w:ascii="Arial" w:hAnsi="Arial" w:cs="Arial"/>
                <w:sz w:val="16"/>
                <w:szCs w:val="16"/>
                <w:lang w:val="en-GB"/>
              </w:rPr>
              <w:t>68,453</w:t>
            </w:r>
          </w:p>
        </w:tc>
        <w:tc>
          <w:tcPr>
            <w:tcW w:w="992" w:type="dxa"/>
            <w:tcBorders>
              <w:left w:val="nil"/>
              <w:right w:val="nil"/>
            </w:tcBorders>
          </w:tcPr>
          <w:p w14:paraId="4766CE66" w14:textId="77777777" w:rsidR="00CE4435" w:rsidRPr="00E931F4" w:rsidRDefault="00295ED7" w:rsidP="00597174">
            <w:pPr>
              <w:tabs>
                <w:tab w:val="decimal" w:pos="374"/>
              </w:tabs>
              <w:spacing w:line="310" w:lineRule="exact"/>
              <w:ind w:left="-18" w:right="-18"/>
              <w:rPr>
                <w:rFonts w:ascii="Arial" w:hAnsi="Arial" w:cs="Arial"/>
                <w:sz w:val="16"/>
                <w:szCs w:val="16"/>
                <w:lang w:val="en-GB"/>
              </w:rPr>
            </w:pPr>
            <w:r w:rsidRPr="00295ED7">
              <w:rPr>
                <w:rFonts w:ascii="Arial" w:hAnsi="Arial" w:cs="Arial"/>
                <w:sz w:val="16"/>
                <w:szCs w:val="16"/>
                <w:lang w:val="en-GB"/>
              </w:rPr>
              <w:t>0.52</w:t>
            </w:r>
          </w:p>
        </w:tc>
        <w:tc>
          <w:tcPr>
            <w:tcW w:w="1134" w:type="dxa"/>
            <w:tcBorders>
              <w:left w:val="nil"/>
              <w:right w:val="nil"/>
            </w:tcBorders>
            <w:vAlign w:val="bottom"/>
          </w:tcPr>
          <w:p w14:paraId="4E08FF69"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14,612,538</w:t>
            </w:r>
          </w:p>
        </w:tc>
        <w:tc>
          <w:tcPr>
            <w:tcW w:w="1062" w:type="dxa"/>
            <w:tcBorders>
              <w:left w:val="nil"/>
              <w:right w:val="nil"/>
            </w:tcBorders>
          </w:tcPr>
          <w:p w14:paraId="4A3B4F9D"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109,049</w:t>
            </w:r>
          </w:p>
        </w:tc>
        <w:tc>
          <w:tcPr>
            <w:tcW w:w="1013" w:type="dxa"/>
            <w:tcBorders>
              <w:left w:val="nil"/>
              <w:right w:val="nil"/>
            </w:tcBorders>
          </w:tcPr>
          <w:p w14:paraId="606A0629"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0.75</w:t>
            </w:r>
          </w:p>
        </w:tc>
      </w:tr>
      <w:tr w:rsidR="00CE4435" w:rsidRPr="006E1895" w14:paraId="3E37DE0D" w14:textId="77777777" w:rsidTr="000D5E4E">
        <w:trPr>
          <w:cantSplit/>
        </w:trPr>
        <w:tc>
          <w:tcPr>
            <w:tcW w:w="2811" w:type="dxa"/>
            <w:tcBorders>
              <w:top w:val="nil"/>
              <w:left w:val="nil"/>
              <w:bottom w:val="nil"/>
              <w:right w:val="nil"/>
            </w:tcBorders>
            <w:vAlign w:val="bottom"/>
          </w:tcPr>
          <w:p w14:paraId="3994D5C2" w14:textId="77777777" w:rsidR="00CE4435" w:rsidRPr="006E1895" w:rsidRDefault="00CE4435" w:rsidP="00597174">
            <w:pPr>
              <w:spacing w:line="310" w:lineRule="exact"/>
              <w:ind w:left="132" w:right="-108" w:hanging="132"/>
              <w:rPr>
                <w:rFonts w:ascii="Arial" w:hAnsi="Arial" w:cs="Arial"/>
                <w:sz w:val="16"/>
                <w:szCs w:val="16"/>
                <w:lang w:val="en-GB"/>
              </w:rPr>
            </w:pPr>
            <w:r w:rsidRPr="006E1895">
              <w:rPr>
                <w:rFonts w:ascii="Arial" w:hAnsi="Arial" w:cs="Arial"/>
                <w:sz w:val="16"/>
                <w:szCs w:val="16"/>
                <w:lang w:val="en-GB"/>
              </w:rPr>
              <w:t>Debts issued and</w:t>
            </w:r>
            <w:r w:rsidRPr="006E1895">
              <w:rPr>
                <w:rFonts w:ascii="Arial" w:hAnsi="Arial" w:cs="Arial"/>
                <w:sz w:val="16"/>
                <w:szCs w:val="16"/>
                <w:lang w:val="en-US"/>
              </w:rPr>
              <w:t xml:space="preserve"> </w:t>
            </w:r>
            <w:r w:rsidRPr="006E1895">
              <w:rPr>
                <w:rFonts w:ascii="Arial" w:hAnsi="Arial" w:cs="Arial"/>
                <w:sz w:val="16"/>
                <w:szCs w:val="16"/>
                <w:lang w:val="en-GB"/>
              </w:rPr>
              <w:t>borrowings</w:t>
            </w:r>
          </w:p>
        </w:tc>
        <w:tc>
          <w:tcPr>
            <w:tcW w:w="1134" w:type="dxa"/>
            <w:tcBorders>
              <w:left w:val="nil"/>
              <w:right w:val="nil"/>
            </w:tcBorders>
          </w:tcPr>
          <w:p w14:paraId="1DD949DF" w14:textId="77777777" w:rsidR="00CE4435" w:rsidRPr="00295ED7" w:rsidRDefault="00295ED7" w:rsidP="00597174">
            <w:pPr>
              <w:tabs>
                <w:tab w:val="decimal" w:pos="788"/>
              </w:tabs>
              <w:spacing w:line="310" w:lineRule="exact"/>
              <w:ind w:left="-18" w:right="-18"/>
              <w:jc w:val="right"/>
              <w:rPr>
                <w:rFonts w:ascii="Arial" w:hAnsi="Arial" w:cstheme="minorBidi"/>
                <w:sz w:val="16"/>
                <w:szCs w:val="16"/>
                <w:cs/>
                <w:lang w:val="en-GB"/>
              </w:rPr>
            </w:pPr>
            <w:r w:rsidRPr="00295ED7">
              <w:rPr>
                <w:rFonts w:ascii="Arial" w:hAnsi="Arial" w:cs="Arial"/>
                <w:sz w:val="16"/>
                <w:szCs w:val="16"/>
                <w:lang w:val="en-GB"/>
              </w:rPr>
              <w:t>3,173,016</w:t>
            </w:r>
          </w:p>
        </w:tc>
        <w:tc>
          <w:tcPr>
            <w:tcW w:w="992" w:type="dxa"/>
            <w:tcBorders>
              <w:left w:val="nil"/>
              <w:right w:val="nil"/>
            </w:tcBorders>
          </w:tcPr>
          <w:p w14:paraId="33F3B40C" w14:textId="77777777" w:rsidR="00CE4435" w:rsidRPr="00295ED7" w:rsidRDefault="00295ED7" w:rsidP="00597174">
            <w:pPr>
              <w:tabs>
                <w:tab w:val="decimal" w:pos="768"/>
              </w:tabs>
              <w:spacing w:line="310" w:lineRule="exact"/>
              <w:ind w:left="-18" w:right="-18"/>
              <w:jc w:val="right"/>
              <w:rPr>
                <w:rFonts w:ascii="Arial" w:hAnsi="Arial" w:cs="Arial"/>
                <w:sz w:val="16"/>
                <w:szCs w:val="16"/>
                <w:lang w:val="en-US"/>
              </w:rPr>
            </w:pPr>
            <w:r w:rsidRPr="00295ED7">
              <w:rPr>
                <w:rFonts w:ascii="Arial" w:hAnsi="Arial" w:cs="Arial"/>
                <w:sz w:val="16"/>
                <w:szCs w:val="16"/>
                <w:lang w:val="en-US"/>
              </w:rPr>
              <w:t>140,804</w:t>
            </w:r>
          </w:p>
        </w:tc>
        <w:tc>
          <w:tcPr>
            <w:tcW w:w="992" w:type="dxa"/>
            <w:tcBorders>
              <w:left w:val="nil"/>
              <w:right w:val="nil"/>
            </w:tcBorders>
          </w:tcPr>
          <w:p w14:paraId="274F0781" w14:textId="77777777" w:rsidR="00CE4435" w:rsidRPr="00E931F4" w:rsidRDefault="00295ED7" w:rsidP="00597174">
            <w:pPr>
              <w:tabs>
                <w:tab w:val="decimal" w:pos="374"/>
              </w:tabs>
              <w:spacing w:line="310" w:lineRule="exact"/>
              <w:ind w:left="-18" w:right="-18"/>
              <w:rPr>
                <w:rFonts w:ascii="Arial" w:hAnsi="Arial" w:cs="Arial"/>
                <w:sz w:val="16"/>
                <w:szCs w:val="16"/>
                <w:lang w:val="en-GB"/>
              </w:rPr>
            </w:pPr>
            <w:r w:rsidRPr="00295ED7">
              <w:rPr>
                <w:rFonts w:ascii="Arial" w:hAnsi="Arial" w:cs="Arial"/>
                <w:sz w:val="16"/>
                <w:szCs w:val="16"/>
                <w:lang w:val="en-GB"/>
              </w:rPr>
              <w:t>4.44</w:t>
            </w:r>
          </w:p>
        </w:tc>
        <w:tc>
          <w:tcPr>
            <w:tcW w:w="1134" w:type="dxa"/>
            <w:tcBorders>
              <w:left w:val="nil"/>
              <w:right w:val="nil"/>
            </w:tcBorders>
            <w:vAlign w:val="bottom"/>
          </w:tcPr>
          <w:p w14:paraId="1DDF9CDB" w14:textId="77777777" w:rsidR="00CE4435" w:rsidRPr="00CE4435" w:rsidRDefault="00CE4435" w:rsidP="00597174">
            <w:pPr>
              <w:tabs>
                <w:tab w:val="decimal" w:pos="788"/>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9,314,349</w:t>
            </w:r>
          </w:p>
        </w:tc>
        <w:tc>
          <w:tcPr>
            <w:tcW w:w="1062" w:type="dxa"/>
            <w:tcBorders>
              <w:left w:val="nil"/>
              <w:right w:val="nil"/>
            </w:tcBorders>
          </w:tcPr>
          <w:p w14:paraId="269151DB" w14:textId="77777777" w:rsidR="00CE4435" w:rsidRPr="00CE4435" w:rsidRDefault="00CE4435" w:rsidP="00597174">
            <w:pPr>
              <w:tabs>
                <w:tab w:val="decimal" w:pos="786"/>
              </w:tabs>
              <w:spacing w:line="310" w:lineRule="exact"/>
              <w:ind w:left="-18" w:right="-18"/>
              <w:jc w:val="right"/>
              <w:rPr>
                <w:rFonts w:ascii="Arial" w:hAnsi="Arial" w:cs="Arial"/>
                <w:sz w:val="16"/>
                <w:szCs w:val="16"/>
                <w:lang w:val="en-GB"/>
              </w:rPr>
            </w:pPr>
            <w:r w:rsidRPr="00CE4435">
              <w:rPr>
                <w:rFonts w:ascii="Arial" w:hAnsi="Arial" w:cs="Arial"/>
                <w:sz w:val="16"/>
                <w:szCs w:val="16"/>
                <w:lang w:val="en-GB"/>
              </w:rPr>
              <w:t>315,526</w:t>
            </w:r>
          </w:p>
        </w:tc>
        <w:tc>
          <w:tcPr>
            <w:tcW w:w="1013" w:type="dxa"/>
            <w:tcBorders>
              <w:left w:val="nil"/>
              <w:right w:val="nil"/>
            </w:tcBorders>
          </w:tcPr>
          <w:p w14:paraId="2FFDFF4C" w14:textId="77777777" w:rsidR="00CE4435" w:rsidRPr="00CE4435" w:rsidRDefault="00CE4435" w:rsidP="00597174">
            <w:pPr>
              <w:tabs>
                <w:tab w:val="decimal" w:pos="374"/>
              </w:tabs>
              <w:spacing w:line="310" w:lineRule="exact"/>
              <w:ind w:right="-18"/>
              <w:rPr>
                <w:rFonts w:ascii="Arial" w:hAnsi="Arial" w:cs="Arial"/>
                <w:sz w:val="16"/>
                <w:szCs w:val="16"/>
                <w:lang w:val="en-GB"/>
              </w:rPr>
            </w:pPr>
            <w:r w:rsidRPr="00CE4435">
              <w:rPr>
                <w:rFonts w:ascii="Arial" w:hAnsi="Arial" w:cs="Arial"/>
                <w:sz w:val="16"/>
                <w:szCs w:val="16"/>
                <w:lang w:val="en-GB"/>
              </w:rPr>
              <w:t>3.39</w:t>
            </w:r>
          </w:p>
        </w:tc>
      </w:tr>
    </w:tbl>
    <w:p w14:paraId="004E7198" w14:textId="77777777" w:rsidR="00BF70FA" w:rsidRPr="00AB4DD3" w:rsidRDefault="00BF70FA" w:rsidP="00597174">
      <w:pPr>
        <w:spacing w:before="160" w:after="80" w:line="360" w:lineRule="exact"/>
        <w:ind w:left="634" w:right="-43"/>
        <w:jc w:val="thaiDistribute"/>
        <w:rPr>
          <w:rFonts w:ascii="Arial" w:hAnsi="Arial" w:cs="Arial"/>
          <w:u w:val="single"/>
          <w:lang w:val="en-US"/>
        </w:rPr>
      </w:pPr>
      <w:r w:rsidRPr="00AB4DD3">
        <w:rPr>
          <w:rFonts w:ascii="Arial" w:hAnsi="Arial" w:cs="Arial"/>
          <w:u w:val="single"/>
          <w:lang w:val="en-GB"/>
        </w:rPr>
        <w:t>Int</w:t>
      </w:r>
      <w:r>
        <w:rPr>
          <w:rFonts w:ascii="Arial" w:hAnsi="Arial" w:cs="Arial"/>
          <w:u w:val="single"/>
          <w:lang w:val="en-GB"/>
        </w:rPr>
        <w:t>erest rate sensitivity analysis</w:t>
      </w:r>
    </w:p>
    <w:p w14:paraId="5C6871AA" w14:textId="77777777" w:rsidR="00BF70FA" w:rsidRPr="009416B7" w:rsidRDefault="00BF70FA" w:rsidP="00597174">
      <w:pPr>
        <w:spacing w:before="80" w:after="80" w:line="360" w:lineRule="exact"/>
        <w:ind w:left="634" w:right="-43"/>
        <w:jc w:val="thaiDistribute"/>
        <w:rPr>
          <w:rFonts w:ascii="Arial" w:hAnsi="Arial" w:cs="Cordia New"/>
          <w:cs/>
          <w:lang w:val="en-US"/>
        </w:rPr>
      </w:pPr>
      <w:r w:rsidRPr="00AB4DD3">
        <w:rPr>
          <w:rFonts w:ascii="Arial" w:hAnsi="Arial" w:cs="Arial"/>
          <w:lang w:val="en-GB"/>
        </w:rPr>
        <w:t xml:space="preserve">Analysis of sensitivity to changes in interest rates shows the impact of potential changes in interest rates on </w:t>
      </w:r>
      <w:r>
        <w:rPr>
          <w:rFonts w:ascii="Arial" w:hAnsi="Arial" w:cs="Arial"/>
          <w:lang w:val="en-GB"/>
        </w:rPr>
        <w:t>profit or loss</w:t>
      </w:r>
      <w:r w:rsidRPr="00AB4DD3">
        <w:rPr>
          <w:rFonts w:ascii="Arial" w:hAnsi="Arial" w:cs="Arial"/>
          <w:lang w:val="en-GB"/>
        </w:rPr>
        <w:t xml:space="preserve"> and shareholders’ equity of the Bank when other variables are set to constant values.</w:t>
      </w:r>
    </w:p>
    <w:p w14:paraId="2DDD6F5C" w14:textId="77777777" w:rsidR="00BF70FA" w:rsidRPr="00CE4435" w:rsidRDefault="00BF70FA" w:rsidP="00597174">
      <w:pPr>
        <w:spacing w:before="80" w:after="80" w:line="360" w:lineRule="exact"/>
        <w:ind w:left="634" w:right="-43"/>
        <w:jc w:val="thaiDistribute"/>
        <w:rPr>
          <w:rFonts w:ascii="Arial" w:hAnsi="Arial" w:cs="Arial"/>
          <w:lang w:val="en-GB"/>
        </w:rPr>
      </w:pPr>
      <w:r w:rsidRPr="00AB4DD3">
        <w:rPr>
          <w:rFonts w:ascii="Arial" w:hAnsi="Arial" w:cs="Arial"/>
          <w:lang w:val="en-GB"/>
        </w:rPr>
        <w:t xml:space="preserve">The sensitivity of </w:t>
      </w:r>
      <w:r>
        <w:rPr>
          <w:rFonts w:ascii="Arial" w:hAnsi="Arial" w:cs="Arial"/>
          <w:lang w:val="en-GB"/>
        </w:rPr>
        <w:t xml:space="preserve">profit or loss </w:t>
      </w:r>
      <w:r w:rsidRPr="00AB4DD3">
        <w:rPr>
          <w:rFonts w:ascii="Arial" w:hAnsi="Arial" w:cs="Arial"/>
          <w:lang w:val="en-GB"/>
        </w:rPr>
        <w:t>is the effect of changes in interest rates</w:t>
      </w:r>
      <w:r>
        <w:rPr>
          <w:rFonts w:ascii="Arial" w:hAnsi="Arial" w:cs="Arial"/>
          <w:lang w:val="en-GB"/>
        </w:rPr>
        <w:t xml:space="preserve"> to profit or loss of the </w:t>
      </w:r>
      <w:r w:rsidR="00102AF1">
        <w:rPr>
          <w:rFonts w:ascii="Arial" w:hAnsi="Arial" w:cs="Arial"/>
          <w:lang w:val="en-GB"/>
        </w:rPr>
        <w:t>year</w:t>
      </w:r>
      <w:r w:rsidRPr="00AB4DD3">
        <w:rPr>
          <w:rFonts w:ascii="Arial" w:hAnsi="Arial" w:cs="Arial"/>
          <w:lang w:val="en-GB"/>
        </w:rPr>
        <w:t>. For financial assets and financial liabilities at the end of the reporting period, the sensitivity of shareholders’ equity is calculated by measuring the fair value as at</w:t>
      </w:r>
      <w:r w:rsidR="00A04D53">
        <w:rPr>
          <w:rFonts w:ascii="Arial" w:hAnsi="Arial" w:cs="Cordia New" w:hint="cs"/>
          <w:cs/>
          <w:lang w:val="en-GB"/>
        </w:rPr>
        <w:t xml:space="preserve"> </w:t>
      </w:r>
      <w:r w:rsidR="00CE4435" w:rsidRPr="001608FC">
        <w:rPr>
          <w:rFonts w:ascii="Arial" w:hAnsi="Arial" w:cs="Cordia New"/>
          <w:lang w:val="en-US"/>
        </w:rPr>
        <w:t xml:space="preserve">31 December </w:t>
      </w:r>
      <w:r w:rsidR="00115B22" w:rsidRPr="00CE4435">
        <w:rPr>
          <w:rFonts w:ascii="Arial" w:hAnsi="Arial" w:cs="Cordia New"/>
          <w:lang w:val="en-GB"/>
        </w:rPr>
        <w:t>2021</w:t>
      </w:r>
      <w:r w:rsidR="00691DE1" w:rsidRPr="00CE4435">
        <w:rPr>
          <w:rFonts w:ascii="Arial" w:hAnsi="Arial" w:cs="Cordia New" w:hint="cs"/>
          <w:cs/>
          <w:lang w:val="en-GB"/>
        </w:rPr>
        <w:t xml:space="preserve"> </w:t>
      </w:r>
      <w:r w:rsidR="00691DE1" w:rsidRPr="00CE4435">
        <w:rPr>
          <w:rFonts w:ascii="Arial" w:hAnsi="Arial" w:cs="Cordia New"/>
          <w:lang w:val="en-US"/>
        </w:rPr>
        <w:t xml:space="preserve">and 2020 </w:t>
      </w:r>
      <w:r w:rsidRPr="00CE4435">
        <w:rPr>
          <w:rFonts w:ascii="Arial" w:hAnsi="Arial" w:cs="Arial"/>
          <w:lang w:val="en-GB"/>
        </w:rPr>
        <w:t>of financial assets</w:t>
      </w:r>
      <w:r w:rsidR="000011D9">
        <w:rPr>
          <w:rFonts w:ascii="Arial" w:hAnsi="Arial" w:cs="Arial"/>
          <w:lang w:val="en-US"/>
        </w:rPr>
        <w:t xml:space="preserve"> </w:t>
      </w:r>
      <w:r w:rsidR="000011D9" w:rsidRPr="00AB4DD3">
        <w:rPr>
          <w:rFonts w:ascii="Arial" w:hAnsi="Arial" w:cs="Arial"/>
          <w:lang w:val="en-GB"/>
        </w:rPr>
        <w:t>and financial liabilities</w:t>
      </w:r>
      <w:r w:rsidR="000011D9">
        <w:rPr>
          <w:rFonts w:ascii="Arial" w:hAnsi="Arial" w:cs="Arial"/>
          <w:lang w:val="en-US"/>
        </w:rPr>
        <w:t xml:space="preserve"> </w:t>
      </w:r>
      <w:r w:rsidRPr="00CE4435">
        <w:rPr>
          <w:rFonts w:ascii="Arial" w:hAnsi="Arial" w:cs="Arial"/>
          <w:lang w:val="en-GB"/>
        </w:rPr>
        <w:t>measured at fair value through other comprehensive income, including the effect of hedging cash flow risk by assuming a</w:t>
      </w:r>
      <w:r w:rsidR="00CE4435">
        <w:rPr>
          <w:rFonts w:ascii="Arial" w:hAnsi="Arial" w:cs="Arial"/>
          <w:lang w:val="en-GB"/>
        </w:rPr>
        <w:t xml:space="preserve"> </w:t>
      </w:r>
      <w:r w:rsidRPr="00CE4435">
        <w:rPr>
          <w:rFonts w:ascii="Arial" w:hAnsi="Arial" w:cs="Arial"/>
          <w:lang w:val="en-GB"/>
        </w:rPr>
        <w:t xml:space="preserve">1 percent change in the interest rate. The methods used in sensitivity analysis are unchanged from the previous </w:t>
      </w:r>
      <w:r w:rsidR="00CE4435" w:rsidRPr="00CE4435">
        <w:rPr>
          <w:rFonts w:ascii="Arial" w:hAnsi="Arial" w:cs="Arial"/>
          <w:lang w:val="en-GB"/>
        </w:rPr>
        <w:t>year</w:t>
      </w:r>
      <w:r w:rsidRPr="00CE4435">
        <w:rPr>
          <w:rFonts w:ascii="Arial" w:hAnsi="Arial" w:cs="Arial"/>
          <w:lang w:val="en-GB"/>
        </w:rPr>
        <w:t>.</w:t>
      </w:r>
    </w:p>
    <w:p w14:paraId="2305F42A" w14:textId="77777777" w:rsidR="00BF70FA" w:rsidRPr="00AB4DD3" w:rsidRDefault="00BF70FA" w:rsidP="00597174">
      <w:pPr>
        <w:spacing w:before="80" w:after="80" w:line="360" w:lineRule="exact"/>
        <w:ind w:left="634" w:right="-43"/>
        <w:jc w:val="thaiDistribute"/>
        <w:rPr>
          <w:rFonts w:ascii="Arial" w:hAnsi="Arial" w:cs="Arial"/>
          <w:lang w:val="en-GB"/>
        </w:rPr>
      </w:pPr>
      <w:r>
        <w:rPr>
          <w:rFonts w:ascii="Arial" w:hAnsi="Arial" w:cs="Arial"/>
          <w:lang w:val="en-GB"/>
        </w:rPr>
        <w:t>The effect of change in interest rates on profit or loss and shareholders’ equity as of</w:t>
      </w:r>
      <w:r w:rsidR="00EB3E9B" w:rsidRPr="00640B32">
        <w:rPr>
          <w:rFonts w:ascii="Arial" w:hAnsi="Arial" w:cs="Cordia New" w:hint="cs"/>
          <w:cs/>
          <w:lang w:val="en-GB"/>
        </w:rPr>
        <w:t xml:space="preserve"> </w:t>
      </w:r>
      <w:r w:rsidR="00CE4435">
        <w:rPr>
          <w:rFonts w:ascii="Arial" w:hAnsi="Arial" w:cs="Arial"/>
          <w:lang w:val="en-US"/>
        </w:rPr>
        <w:t xml:space="preserve">                   31 December </w:t>
      </w:r>
      <w:r w:rsidR="00115B22">
        <w:rPr>
          <w:rFonts w:ascii="Arial" w:hAnsi="Arial" w:cs="Arial"/>
          <w:lang w:val="en-GB"/>
        </w:rPr>
        <w:t>2021</w:t>
      </w:r>
      <w:r w:rsidR="00985C52">
        <w:rPr>
          <w:rFonts w:ascii="Arial" w:hAnsi="Arial" w:cs="Arial"/>
          <w:lang w:val="en-US"/>
        </w:rPr>
        <w:t xml:space="preserve"> and 2020</w:t>
      </w:r>
      <w:r>
        <w:rPr>
          <w:rFonts w:ascii="Arial" w:hAnsi="Arial" w:cs="Arial"/>
          <w:lang w:val="en-GB"/>
        </w:rPr>
        <w:t xml:space="preserve"> can be summarised as follows:</w:t>
      </w:r>
    </w:p>
    <w:tbl>
      <w:tblPr>
        <w:tblW w:w="9100" w:type="dxa"/>
        <w:tblInd w:w="540" w:type="dxa"/>
        <w:tblLayout w:type="fixed"/>
        <w:tblLook w:val="04A0" w:firstRow="1" w:lastRow="0" w:firstColumn="1" w:lastColumn="0" w:noHBand="0" w:noVBand="1"/>
      </w:tblPr>
      <w:tblGrid>
        <w:gridCol w:w="2437"/>
        <w:gridCol w:w="1559"/>
        <w:gridCol w:w="1701"/>
        <w:gridCol w:w="1560"/>
        <w:gridCol w:w="1843"/>
      </w:tblGrid>
      <w:tr w:rsidR="00985C52" w:rsidRPr="005228BF" w14:paraId="6E8F9D3B" w14:textId="77777777" w:rsidTr="000D5E4E">
        <w:tc>
          <w:tcPr>
            <w:tcW w:w="2437" w:type="dxa"/>
            <w:shd w:val="clear" w:color="auto" w:fill="auto"/>
          </w:tcPr>
          <w:p w14:paraId="3674BDA2" w14:textId="77777777" w:rsidR="00985C52" w:rsidRPr="00B731B6" w:rsidRDefault="00985C52" w:rsidP="00597174">
            <w:pPr>
              <w:suppressAutoHyphens/>
              <w:spacing w:line="320" w:lineRule="exact"/>
              <w:jc w:val="right"/>
              <w:rPr>
                <w:rFonts w:ascii="Arial" w:hAnsi="Arial" w:cs="Arial"/>
                <w:sz w:val="18"/>
                <w:szCs w:val="18"/>
                <w:lang w:val="en-GB" w:eastAsia="th-TH"/>
              </w:rPr>
            </w:pPr>
          </w:p>
        </w:tc>
        <w:tc>
          <w:tcPr>
            <w:tcW w:w="6663" w:type="dxa"/>
            <w:gridSpan w:val="4"/>
            <w:shd w:val="clear" w:color="auto" w:fill="auto"/>
          </w:tcPr>
          <w:p w14:paraId="379BC98B" w14:textId="77777777" w:rsidR="00985C52" w:rsidRPr="005228BF" w:rsidRDefault="00985C52" w:rsidP="00597174">
            <w:pPr>
              <w:suppressAutoHyphens/>
              <w:spacing w:line="320" w:lineRule="exact"/>
              <w:jc w:val="right"/>
              <w:rPr>
                <w:rFonts w:ascii="Arial" w:hAnsi="Arial" w:cs="Arial"/>
                <w:sz w:val="18"/>
                <w:szCs w:val="18"/>
                <w:cs/>
                <w:lang w:eastAsia="th-TH"/>
              </w:rPr>
            </w:pPr>
            <w:r w:rsidRPr="005228BF">
              <w:rPr>
                <w:rFonts w:ascii="Arial" w:hAnsi="Arial" w:cs="Arial"/>
                <w:sz w:val="18"/>
                <w:szCs w:val="18"/>
                <w:cs/>
                <w:lang w:eastAsia="th-TH"/>
              </w:rPr>
              <w:t xml:space="preserve">(Unit: </w:t>
            </w:r>
            <w:r w:rsidRPr="005228BF">
              <w:rPr>
                <w:rFonts w:ascii="Arial" w:hAnsi="Arial" w:cs="Arial" w:hint="cs"/>
                <w:sz w:val="18"/>
                <w:szCs w:val="18"/>
                <w:cs/>
                <w:lang w:eastAsia="th-TH"/>
              </w:rPr>
              <w:t>Thousand</w:t>
            </w:r>
            <w:r w:rsidRPr="005228BF">
              <w:rPr>
                <w:rFonts w:ascii="Arial" w:hAnsi="Arial" w:cs="Arial"/>
                <w:sz w:val="18"/>
                <w:szCs w:val="18"/>
                <w:cs/>
                <w:lang w:eastAsia="th-TH"/>
              </w:rPr>
              <w:t xml:space="preserve"> Baht)</w:t>
            </w:r>
          </w:p>
        </w:tc>
      </w:tr>
      <w:tr w:rsidR="00985C52" w:rsidRPr="005228BF" w14:paraId="257B8DF3" w14:textId="77777777" w:rsidTr="000D5E4E">
        <w:tc>
          <w:tcPr>
            <w:tcW w:w="2437" w:type="dxa"/>
            <w:shd w:val="clear" w:color="auto" w:fill="auto"/>
          </w:tcPr>
          <w:p w14:paraId="168FC211" w14:textId="77777777" w:rsidR="00985C52" w:rsidRPr="005228BF" w:rsidRDefault="00985C52" w:rsidP="00597174">
            <w:pPr>
              <w:suppressAutoHyphens/>
              <w:spacing w:line="320" w:lineRule="exact"/>
              <w:jc w:val="right"/>
              <w:rPr>
                <w:rFonts w:ascii="Arial" w:hAnsi="Arial" w:cs="Arial"/>
                <w:sz w:val="18"/>
                <w:szCs w:val="18"/>
                <w:lang w:val="en-US" w:eastAsia="th-TH"/>
              </w:rPr>
            </w:pPr>
          </w:p>
        </w:tc>
        <w:tc>
          <w:tcPr>
            <w:tcW w:w="3260" w:type="dxa"/>
            <w:gridSpan w:val="2"/>
            <w:shd w:val="clear" w:color="auto" w:fill="auto"/>
          </w:tcPr>
          <w:p w14:paraId="2414D3BB" w14:textId="77777777" w:rsidR="00985C52" w:rsidRPr="00CE4435" w:rsidRDefault="00CE4435" w:rsidP="00597174">
            <w:pPr>
              <w:pBdr>
                <w:bottom w:val="single" w:sz="4" w:space="1" w:color="auto"/>
              </w:pBdr>
              <w:suppressAutoHyphens/>
              <w:spacing w:line="320" w:lineRule="exact"/>
              <w:jc w:val="center"/>
              <w:rPr>
                <w:rFonts w:ascii="Arial" w:hAnsi="Arial" w:cs="Cordia New"/>
                <w:sz w:val="18"/>
                <w:szCs w:val="18"/>
                <w:lang w:val="en-US" w:eastAsia="th-TH"/>
              </w:rPr>
            </w:pPr>
            <w:r w:rsidRPr="00CE4435">
              <w:rPr>
                <w:rFonts w:ascii="Arial" w:hAnsi="Arial" w:cs="Arial"/>
                <w:sz w:val="18"/>
                <w:szCs w:val="18"/>
                <w:lang w:val="en-US"/>
              </w:rPr>
              <w:t xml:space="preserve">31 December </w:t>
            </w:r>
            <w:r w:rsidR="00985C52" w:rsidRPr="00CE4435">
              <w:rPr>
                <w:rFonts w:ascii="Arial" w:hAnsi="Arial" w:cs="Cordia New"/>
                <w:sz w:val="18"/>
                <w:szCs w:val="18"/>
                <w:lang w:val="en-US" w:eastAsia="th-TH"/>
              </w:rPr>
              <w:t>2021</w:t>
            </w:r>
          </w:p>
        </w:tc>
        <w:tc>
          <w:tcPr>
            <w:tcW w:w="3403" w:type="dxa"/>
            <w:gridSpan w:val="2"/>
            <w:shd w:val="clear" w:color="auto" w:fill="auto"/>
          </w:tcPr>
          <w:p w14:paraId="4E0B6055" w14:textId="77777777" w:rsidR="00985C52" w:rsidRPr="00D22FA3" w:rsidRDefault="00CE4435" w:rsidP="00597174">
            <w:pPr>
              <w:pBdr>
                <w:bottom w:val="single" w:sz="4" w:space="1" w:color="auto"/>
              </w:pBdr>
              <w:suppressAutoHyphens/>
              <w:spacing w:line="320" w:lineRule="exact"/>
              <w:jc w:val="center"/>
              <w:rPr>
                <w:rFonts w:ascii="Arial" w:hAnsi="Arial" w:cs="Cordia New"/>
                <w:sz w:val="18"/>
                <w:szCs w:val="18"/>
                <w:lang w:val="en-US" w:eastAsia="th-TH"/>
              </w:rPr>
            </w:pPr>
            <w:r w:rsidRPr="000011D9">
              <w:rPr>
                <w:rFonts w:ascii="Arial" w:hAnsi="Arial" w:cs="Arial"/>
                <w:sz w:val="18"/>
                <w:szCs w:val="18"/>
                <w:lang w:val="en-US"/>
              </w:rPr>
              <w:t xml:space="preserve">31 December </w:t>
            </w:r>
            <w:r w:rsidR="00985C52" w:rsidRPr="000011D9">
              <w:rPr>
                <w:rFonts w:ascii="Arial" w:hAnsi="Arial" w:cs="Arial"/>
                <w:sz w:val="18"/>
                <w:szCs w:val="18"/>
                <w:lang w:val="en-US"/>
              </w:rPr>
              <w:t>2020</w:t>
            </w:r>
          </w:p>
        </w:tc>
      </w:tr>
      <w:tr w:rsidR="00985C52" w:rsidRPr="005228BF" w14:paraId="60A90F4E" w14:textId="77777777" w:rsidTr="000D5E4E">
        <w:tc>
          <w:tcPr>
            <w:tcW w:w="2437" w:type="dxa"/>
            <w:shd w:val="clear" w:color="auto" w:fill="auto"/>
            <w:vAlign w:val="bottom"/>
          </w:tcPr>
          <w:p w14:paraId="10015A6E" w14:textId="77777777" w:rsidR="00985C52" w:rsidRPr="005228BF" w:rsidRDefault="00985C52" w:rsidP="00597174">
            <w:pPr>
              <w:suppressAutoHyphens/>
              <w:spacing w:line="320" w:lineRule="exact"/>
              <w:rPr>
                <w:rFonts w:ascii="Arial" w:hAnsi="Arial" w:cs="Arial"/>
                <w:sz w:val="18"/>
                <w:szCs w:val="18"/>
                <w:cs/>
                <w:lang w:eastAsia="th-TH"/>
              </w:rPr>
            </w:pPr>
          </w:p>
        </w:tc>
        <w:tc>
          <w:tcPr>
            <w:tcW w:w="3260" w:type="dxa"/>
            <w:gridSpan w:val="2"/>
            <w:shd w:val="clear" w:color="auto" w:fill="auto"/>
            <w:vAlign w:val="bottom"/>
          </w:tcPr>
          <w:p w14:paraId="1EF6D573" w14:textId="77777777" w:rsidR="00985C52" w:rsidRPr="00B6408C" w:rsidRDefault="00B6408C" w:rsidP="00597174">
            <w:pPr>
              <w:pBdr>
                <w:bottom w:val="single" w:sz="4" w:space="1" w:color="auto"/>
              </w:pBdr>
              <w:suppressAutoHyphens/>
              <w:spacing w:line="320" w:lineRule="exact"/>
              <w:jc w:val="center"/>
              <w:rPr>
                <w:rFonts w:ascii="Arial" w:hAnsi="Arial" w:cs="Arial"/>
                <w:sz w:val="18"/>
                <w:szCs w:val="18"/>
                <w:lang w:val="en-US" w:eastAsia="th-TH"/>
              </w:rPr>
            </w:pPr>
            <w:r>
              <w:rPr>
                <w:rFonts w:ascii="Arial" w:hAnsi="Arial" w:cs="Arial"/>
                <w:sz w:val="18"/>
                <w:szCs w:val="18"/>
                <w:lang w:val="en-US" w:eastAsia="th-TH"/>
              </w:rPr>
              <w:t>Effect on</w:t>
            </w:r>
          </w:p>
        </w:tc>
        <w:tc>
          <w:tcPr>
            <w:tcW w:w="3403" w:type="dxa"/>
            <w:gridSpan w:val="2"/>
          </w:tcPr>
          <w:p w14:paraId="7E676C0C" w14:textId="77777777" w:rsidR="00985C52" w:rsidRPr="008F0A1A" w:rsidRDefault="00B6408C" w:rsidP="00597174">
            <w:pPr>
              <w:pBdr>
                <w:bottom w:val="single" w:sz="4" w:space="1" w:color="auto"/>
              </w:pBdr>
              <w:suppressAutoHyphens/>
              <w:spacing w:line="320" w:lineRule="exact"/>
              <w:jc w:val="center"/>
              <w:rPr>
                <w:rFonts w:ascii="Arial" w:hAnsi="Arial" w:cs="Cordia New"/>
                <w:sz w:val="18"/>
                <w:szCs w:val="18"/>
                <w:cs/>
                <w:lang w:eastAsia="th-TH"/>
              </w:rPr>
            </w:pPr>
            <w:r w:rsidRPr="00B6408C">
              <w:rPr>
                <w:rFonts w:ascii="Arial" w:hAnsi="Arial" w:cs="Arial" w:hint="cs"/>
                <w:sz w:val="18"/>
                <w:szCs w:val="18"/>
                <w:cs/>
                <w:lang w:val="en-US" w:eastAsia="th-TH"/>
              </w:rPr>
              <w:t>Effect on</w:t>
            </w:r>
          </w:p>
        </w:tc>
      </w:tr>
      <w:tr w:rsidR="00985C52" w:rsidRPr="005228BF" w14:paraId="2B562CA8" w14:textId="77777777" w:rsidTr="000D5E4E">
        <w:tc>
          <w:tcPr>
            <w:tcW w:w="2437" w:type="dxa"/>
            <w:shd w:val="clear" w:color="auto" w:fill="auto"/>
            <w:vAlign w:val="bottom"/>
          </w:tcPr>
          <w:p w14:paraId="50BD026B" w14:textId="77777777" w:rsidR="00985C52" w:rsidRPr="005228BF" w:rsidRDefault="00985C52" w:rsidP="00597174">
            <w:pPr>
              <w:suppressAutoHyphens/>
              <w:spacing w:line="320" w:lineRule="exact"/>
              <w:rPr>
                <w:rFonts w:ascii="Arial" w:hAnsi="Arial" w:cs="Arial"/>
                <w:sz w:val="18"/>
                <w:szCs w:val="18"/>
                <w:cs/>
                <w:lang w:eastAsia="th-TH"/>
              </w:rPr>
            </w:pPr>
          </w:p>
        </w:tc>
        <w:tc>
          <w:tcPr>
            <w:tcW w:w="1559" w:type="dxa"/>
            <w:shd w:val="clear" w:color="auto" w:fill="auto"/>
            <w:vAlign w:val="bottom"/>
          </w:tcPr>
          <w:p w14:paraId="7E12AFF7" w14:textId="77777777" w:rsidR="00985C52" w:rsidRPr="005228BF" w:rsidRDefault="00985C52" w:rsidP="00597174">
            <w:pPr>
              <w:pBdr>
                <w:bottom w:val="single" w:sz="4" w:space="1" w:color="auto"/>
              </w:pBdr>
              <w:suppressAutoHyphens/>
              <w:spacing w:line="320" w:lineRule="exact"/>
              <w:jc w:val="center"/>
              <w:rPr>
                <w:rFonts w:ascii="Arial" w:hAnsi="Arial" w:cs="Arial"/>
                <w:sz w:val="18"/>
                <w:szCs w:val="18"/>
                <w:cs/>
                <w:lang w:eastAsia="th-TH"/>
              </w:rPr>
            </w:pPr>
            <w:r w:rsidRPr="005228BF">
              <w:rPr>
                <w:rFonts w:ascii="Arial" w:hAnsi="Arial" w:cs="Arial"/>
                <w:sz w:val="18"/>
                <w:szCs w:val="18"/>
                <w:cs/>
                <w:lang w:eastAsia="th-TH"/>
              </w:rPr>
              <w:t>Profit or loss</w:t>
            </w:r>
          </w:p>
        </w:tc>
        <w:tc>
          <w:tcPr>
            <w:tcW w:w="1701" w:type="dxa"/>
            <w:vAlign w:val="bottom"/>
          </w:tcPr>
          <w:p w14:paraId="2DF5828E" w14:textId="77777777" w:rsidR="00985C52" w:rsidRPr="005228BF" w:rsidRDefault="00985C52" w:rsidP="00597174">
            <w:pPr>
              <w:pBdr>
                <w:bottom w:val="single" w:sz="4" w:space="1" w:color="auto"/>
              </w:pBdr>
              <w:suppressAutoHyphens/>
              <w:spacing w:line="320" w:lineRule="exact"/>
              <w:jc w:val="center"/>
              <w:rPr>
                <w:rFonts w:ascii="Arial" w:hAnsi="Arial" w:cs="Arial"/>
                <w:sz w:val="18"/>
                <w:szCs w:val="18"/>
                <w:cs/>
                <w:lang w:eastAsia="th-TH"/>
              </w:rPr>
            </w:pPr>
            <w:r>
              <w:rPr>
                <w:rFonts w:ascii="Arial" w:hAnsi="Arial" w:cs="Arial"/>
                <w:sz w:val="18"/>
                <w:szCs w:val="18"/>
                <w:lang w:val="en-GB"/>
              </w:rPr>
              <w:t>S</w:t>
            </w:r>
            <w:r w:rsidRPr="00AB4DD3">
              <w:rPr>
                <w:rFonts w:ascii="Arial" w:hAnsi="Arial" w:cs="Arial"/>
                <w:sz w:val="18"/>
                <w:szCs w:val="18"/>
                <w:lang w:val="en-GB"/>
              </w:rPr>
              <w:t xml:space="preserve">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c>
          <w:tcPr>
            <w:tcW w:w="1560" w:type="dxa"/>
          </w:tcPr>
          <w:p w14:paraId="3E9E43BF" w14:textId="77777777" w:rsidR="00985C52" w:rsidRPr="00D22FA3" w:rsidRDefault="00985C52" w:rsidP="00597174">
            <w:pPr>
              <w:pBdr>
                <w:bottom w:val="single" w:sz="4" w:space="1" w:color="auto"/>
              </w:pBdr>
              <w:suppressAutoHyphens/>
              <w:spacing w:line="320" w:lineRule="exact"/>
              <w:jc w:val="center"/>
              <w:rPr>
                <w:rFonts w:ascii="Arial" w:hAnsi="Arial" w:cs="Arial"/>
                <w:sz w:val="18"/>
                <w:szCs w:val="18"/>
                <w:cs/>
                <w:lang w:eastAsia="th-TH"/>
              </w:rPr>
            </w:pPr>
          </w:p>
          <w:p w14:paraId="5899DF23" w14:textId="77777777" w:rsidR="00985C52" w:rsidRDefault="00985C52" w:rsidP="00597174">
            <w:pPr>
              <w:pBdr>
                <w:bottom w:val="single" w:sz="4" w:space="1" w:color="auto"/>
              </w:pBdr>
              <w:suppressAutoHyphens/>
              <w:spacing w:line="320" w:lineRule="exact"/>
              <w:jc w:val="center"/>
              <w:rPr>
                <w:rFonts w:ascii="Arial" w:hAnsi="Arial" w:cs="Arial"/>
                <w:sz w:val="18"/>
                <w:szCs w:val="18"/>
                <w:lang w:val="en-GB"/>
              </w:rPr>
            </w:pPr>
            <w:r w:rsidRPr="005228BF">
              <w:rPr>
                <w:rFonts w:ascii="Arial" w:hAnsi="Arial" w:cs="Arial"/>
                <w:sz w:val="18"/>
                <w:szCs w:val="18"/>
                <w:cs/>
                <w:lang w:eastAsia="th-TH"/>
              </w:rPr>
              <w:t>Profit or loss</w:t>
            </w:r>
          </w:p>
        </w:tc>
        <w:tc>
          <w:tcPr>
            <w:tcW w:w="1843" w:type="dxa"/>
          </w:tcPr>
          <w:p w14:paraId="22121902" w14:textId="77777777" w:rsidR="00985C52" w:rsidRDefault="00985C52" w:rsidP="00597174">
            <w:pPr>
              <w:pBdr>
                <w:bottom w:val="single" w:sz="4" w:space="1" w:color="auto"/>
              </w:pBdr>
              <w:suppressAutoHyphens/>
              <w:spacing w:line="320" w:lineRule="exact"/>
              <w:jc w:val="center"/>
              <w:rPr>
                <w:rFonts w:ascii="Arial" w:hAnsi="Arial" w:cs="Arial"/>
                <w:sz w:val="18"/>
                <w:szCs w:val="18"/>
                <w:lang w:val="en-GB"/>
              </w:rPr>
            </w:pPr>
            <w:r>
              <w:rPr>
                <w:rFonts w:ascii="Arial" w:hAnsi="Arial" w:cs="Arial"/>
                <w:sz w:val="18"/>
                <w:szCs w:val="18"/>
                <w:lang w:val="en-GB"/>
              </w:rPr>
              <w:t>S</w:t>
            </w:r>
            <w:r w:rsidRPr="00AB4DD3">
              <w:rPr>
                <w:rFonts w:ascii="Arial" w:hAnsi="Arial" w:cs="Arial"/>
                <w:sz w:val="18"/>
                <w:szCs w:val="18"/>
                <w:lang w:val="en-GB"/>
              </w:rPr>
              <w:t xml:space="preserve">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r>
      <w:tr w:rsidR="00985C52" w:rsidRPr="005228BF" w14:paraId="48D84AAB" w14:textId="77777777" w:rsidTr="000D5E4E">
        <w:tc>
          <w:tcPr>
            <w:tcW w:w="2437" w:type="dxa"/>
            <w:shd w:val="clear" w:color="auto" w:fill="auto"/>
          </w:tcPr>
          <w:p w14:paraId="23FBF516" w14:textId="77777777" w:rsidR="00985C52" w:rsidRDefault="00985C52" w:rsidP="00597174">
            <w:pPr>
              <w:suppressAutoHyphens/>
              <w:rPr>
                <w:rFonts w:ascii="Arial" w:hAnsi="Arial" w:cs="Cordia New"/>
                <w:sz w:val="18"/>
                <w:lang w:val="en-US" w:eastAsia="th-TH"/>
              </w:rPr>
            </w:pPr>
          </w:p>
        </w:tc>
        <w:tc>
          <w:tcPr>
            <w:tcW w:w="1559" w:type="dxa"/>
            <w:shd w:val="clear" w:color="auto" w:fill="auto"/>
            <w:vAlign w:val="bottom"/>
          </w:tcPr>
          <w:p w14:paraId="13F60E7C" w14:textId="77777777" w:rsidR="00985C52" w:rsidRPr="005228BF" w:rsidRDefault="00985C52" w:rsidP="00597174">
            <w:pPr>
              <w:suppressAutoHyphens/>
              <w:ind w:right="308"/>
              <w:jc w:val="right"/>
              <w:rPr>
                <w:rFonts w:ascii="Arial" w:hAnsi="Arial" w:cs="Arial"/>
                <w:sz w:val="18"/>
                <w:szCs w:val="18"/>
                <w:cs/>
                <w:lang w:eastAsia="th-TH"/>
              </w:rPr>
            </w:pPr>
          </w:p>
        </w:tc>
        <w:tc>
          <w:tcPr>
            <w:tcW w:w="1701" w:type="dxa"/>
            <w:vAlign w:val="bottom"/>
          </w:tcPr>
          <w:p w14:paraId="61965514" w14:textId="77777777" w:rsidR="00985C52" w:rsidRPr="005228BF" w:rsidRDefault="00985C52" w:rsidP="00597174">
            <w:pPr>
              <w:suppressAutoHyphens/>
              <w:ind w:right="483"/>
              <w:jc w:val="right"/>
              <w:rPr>
                <w:rFonts w:ascii="Arial" w:hAnsi="Arial" w:cs="Arial"/>
                <w:sz w:val="18"/>
                <w:szCs w:val="18"/>
                <w:cs/>
                <w:lang w:eastAsia="th-TH"/>
              </w:rPr>
            </w:pPr>
          </w:p>
        </w:tc>
        <w:tc>
          <w:tcPr>
            <w:tcW w:w="1560" w:type="dxa"/>
          </w:tcPr>
          <w:p w14:paraId="5F4ADCA5" w14:textId="77777777" w:rsidR="00985C52" w:rsidRPr="005228BF" w:rsidRDefault="00985C52" w:rsidP="00597174">
            <w:pPr>
              <w:suppressAutoHyphens/>
              <w:ind w:right="483"/>
              <w:jc w:val="right"/>
              <w:rPr>
                <w:rFonts w:ascii="Arial" w:hAnsi="Arial" w:cs="Arial"/>
                <w:sz w:val="18"/>
                <w:szCs w:val="18"/>
                <w:cs/>
                <w:lang w:eastAsia="th-TH"/>
              </w:rPr>
            </w:pPr>
          </w:p>
        </w:tc>
        <w:tc>
          <w:tcPr>
            <w:tcW w:w="1843" w:type="dxa"/>
          </w:tcPr>
          <w:p w14:paraId="55FF93DC" w14:textId="77777777" w:rsidR="00985C52" w:rsidRPr="005228BF" w:rsidRDefault="00985C52" w:rsidP="00597174">
            <w:pPr>
              <w:suppressAutoHyphens/>
              <w:ind w:right="483"/>
              <w:jc w:val="right"/>
              <w:rPr>
                <w:rFonts w:ascii="Arial" w:hAnsi="Arial" w:cs="Arial"/>
                <w:sz w:val="18"/>
                <w:szCs w:val="18"/>
                <w:cs/>
                <w:lang w:eastAsia="th-TH"/>
              </w:rPr>
            </w:pPr>
          </w:p>
        </w:tc>
      </w:tr>
      <w:tr w:rsidR="00F2380A" w:rsidRPr="005228BF" w14:paraId="40BD6834" w14:textId="77777777" w:rsidTr="000D5E4E">
        <w:tc>
          <w:tcPr>
            <w:tcW w:w="2437" w:type="dxa"/>
            <w:shd w:val="clear" w:color="auto" w:fill="auto"/>
          </w:tcPr>
          <w:p w14:paraId="2CB5639B" w14:textId="77777777" w:rsidR="00F2380A" w:rsidRPr="00CA6665" w:rsidRDefault="00F2380A" w:rsidP="00597174">
            <w:pPr>
              <w:suppressAutoHyphens/>
              <w:spacing w:line="320" w:lineRule="exact"/>
              <w:rPr>
                <w:rFonts w:ascii="Arial" w:hAnsi="Arial" w:cs="Cordia New"/>
                <w:sz w:val="18"/>
                <w:szCs w:val="18"/>
                <w:cs/>
                <w:lang w:eastAsia="th-TH"/>
              </w:rPr>
            </w:pPr>
            <w:r w:rsidRPr="004263B4">
              <w:rPr>
                <w:rFonts w:ascii="Arial" w:hAnsi="Arial" w:cs="Arial"/>
                <w:sz w:val="18"/>
                <w:szCs w:val="18"/>
                <w:cs/>
                <w:lang w:eastAsia="th-TH"/>
              </w:rPr>
              <w:t>I</w:t>
            </w:r>
            <w:r w:rsidRPr="005228BF">
              <w:rPr>
                <w:rFonts w:ascii="Arial" w:hAnsi="Arial" w:cs="Arial"/>
                <w:sz w:val="18"/>
                <w:szCs w:val="18"/>
                <w:cs/>
                <w:lang w:eastAsia="th-TH"/>
              </w:rPr>
              <w:t>ncre</w:t>
            </w:r>
            <w:r w:rsidRPr="004263B4">
              <w:rPr>
                <w:rFonts w:ascii="Arial" w:hAnsi="Arial" w:cs="Arial"/>
                <w:sz w:val="18"/>
                <w:szCs w:val="18"/>
                <w:cs/>
                <w:lang w:eastAsia="th-TH"/>
              </w:rPr>
              <w:t>ased by 1</w:t>
            </w:r>
            <w:r w:rsidRPr="004263B4">
              <w:rPr>
                <w:rFonts w:ascii="Arial" w:hAnsi="Arial" w:cs="Arial" w:hint="cs"/>
                <w:sz w:val="18"/>
                <w:szCs w:val="18"/>
                <w:cs/>
                <w:lang w:eastAsia="th-TH"/>
              </w:rPr>
              <w:t xml:space="preserve"> percent</w:t>
            </w:r>
          </w:p>
        </w:tc>
        <w:tc>
          <w:tcPr>
            <w:tcW w:w="1559" w:type="dxa"/>
            <w:shd w:val="clear" w:color="auto" w:fill="auto"/>
            <w:vAlign w:val="bottom"/>
          </w:tcPr>
          <w:p w14:paraId="45BAF0D9" w14:textId="77777777" w:rsidR="00F2380A" w:rsidRPr="00251132" w:rsidRDefault="00986CAB" w:rsidP="00597174">
            <w:pPr>
              <w:tabs>
                <w:tab w:val="decimal" w:pos="1165"/>
              </w:tabs>
              <w:suppressAutoHyphens/>
              <w:spacing w:line="320" w:lineRule="exact"/>
              <w:rPr>
                <w:rFonts w:ascii="Arial" w:hAnsi="Arial" w:cstheme="minorBidi"/>
                <w:sz w:val="18"/>
                <w:szCs w:val="18"/>
                <w:lang w:val="en-US" w:eastAsia="th-TH"/>
              </w:rPr>
            </w:pPr>
            <w:r>
              <w:rPr>
                <w:rFonts w:ascii="Arial" w:hAnsi="Arial" w:cstheme="minorBidi"/>
                <w:sz w:val="18"/>
                <w:szCs w:val="18"/>
                <w:lang w:val="en-US" w:eastAsia="th-TH"/>
              </w:rPr>
              <w:t>209,127</w:t>
            </w:r>
          </w:p>
        </w:tc>
        <w:tc>
          <w:tcPr>
            <w:tcW w:w="1701" w:type="dxa"/>
            <w:vAlign w:val="bottom"/>
          </w:tcPr>
          <w:p w14:paraId="2FB68FDF" w14:textId="77777777" w:rsidR="00F2380A" w:rsidRPr="00251132" w:rsidRDefault="00986CAB" w:rsidP="00597174">
            <w:pPr>
              <w:tabs>
                <w:tab w:val="decimal" w:pos="1165"/>
              </w:tabs>
              <w:suppressAutoHyphens/>
              <w:spacing w:line="320" w:lineRule="exact"/>
              <w:rPr>
                <w:rFonts w:ascii="Arial" w:hAnsi="Arial" w:cstheme="minorBidi"/>
                <w:sz w:val="18"/>
                <w:szCs w:val="18"/>
                <w:lang w:val="en-US" w:eastAsia="th-TH"/>
              </w:rPr>
            </w:pPr>
            <w:r>
              <w:rPr>
                <w:rFonts w:ascii="Arial" w:hAnsi="Arial" w:cstheme="minorBidi"/>
                <w:sz w:val="18"/>
                <w:szCs w:val="18"/>
                <w:lang w:val="en-US" w:eastAsia="th-TH"/>
              </w:rPr>
              <w:t>209,127</w:t>
            </w:r>
          </w:p>
        </w:tc>
        <w:tc>
          <w:tcPr>
            <w:tcW w:w="1560" w:type="dxa"/>
            <w:vAlign w:val="bottom"/>
          </w:tcPr>
          <w:p w14:paraId="09BA2C17" w14:textId="77777777" w:rsidR="00F2380A" w:rsidRPr="00014FE0" w:rsidRDefault="00F2380A" w:rsidP="00597174">
            <w:pPr>
              <w:tabs>
                <w:tab w:val="decimal" w:pos="1165"/>
              </w:tabs>
              <w:suppressAutoHyphens/>
              <w:spacing w:line="320" w:lineRule="exact"/>
              <w:rPr>
                <w:rFonts w:ascii="Arial" w:hAnsi="Arial" w:cs="Arial"/>
                <w:sz w:val="18"/>
                <w:szCs w:val="18"/>
                <w:cs/>
                <w:lang w:eastAsia="th-TH"/>
              </w:rPr>
            </w:pPr>
            <w:r w:rsidRPr="00014FE0">
              <w:rPr>
                <w:rFonts w:ascii="Arial" w:hAnsi="Arial" w:cs="Arial"/>
                <w:sz w:val="18"/>
                <w:szCs w:val="18"/>
                <w:cs/>
                <w:lang w:eastAsia="th-TH"/>
              </w:rPr>
              <w:t>83,429</w:t>
            </w:r>
          </w:p>
        </w:tc>
        <w:tc>
          <w:tcPr>
            <w:tcW w:w="1843" w:type="dxa"/>
            <w:vAlign w:val="bottom"/>
          </w:tcPr>
          <w:p w14:paraId="463A2C2C" w14:textId="77777777" w:rsidR="00F2380A" w:rsidRPr="00014FE0" w:rsidRDefault="00F2380A" w:rsidP="00597174">
            <w:pPr>
              <w:tabs>
                <w:tab w:val="decimal" w:pos="1360"/>
              </w:tabs>
              <w:suppressAutoHyphens/>
              <w:spacing w:line="320" w:lineRule="exact"/>
              <w:rPr>
                <w:rFonts w:ascii="Arial" w:hAnsi="Arial" w:cs="Arial"/>
                <w:sz w:val="18"/>
                <w:szCs w:val="18"/>
                <w:cs/>
                <w:lang w:eastAsia="th-TH"/>
              </w:rPr>
            </w:pPr>
            <w:r w:rsidRPr="00014FE0">
              <w:rPr>
                <w:rFonts w:ascii="Arial" w:hAnsi="Arial" w:cs="Arial"/>
                <w:sz w:val="18"/>
                <w:szCs w:val="18"/>
                <w:cs/>
                <w:lang w:eastAsia="th-TH"/>
              </w:rPr>
              <w:t>83,429</w:t>
            </w:r>
          </w:p>
        </w:tc>
      </w:tr>
      <w:tr w:rsidR="00F2380A" w:rsidRPr="005228BF" w14:paraId="0B18E645" w14:textId="77777777" w:rsidTr="000D5E4E">
        <w:tc>
          <w:tcPr>
            <w:tcW w:w="2437" w:type="dxa"/>
            <w:shd w:val="clear" w:color="auto" w:fill="auto"/>
          </w:tcPr>
          <w:p w14:paraId="3D537306" w14:textId="77777777" w:rsidR="00F2380A" w:rsidRPr="005228BF" w:rsidRDefault="00F2380A" w:rsidP="00597174">
            <w:pPr>
              <w:suppressAutoHyphens/>
              <w:spacing w:line="320" w:lineRule="exact"/>
              <w:ind w:left="149" w:hanging="149"/>
              <w:rPr>
                <w:rFonts w:ascii="Arial" w:hAnsi="Arial" w:cs="Arial"/>
                <w:sz w:val="18"/>
                <w:szCs w:val="18"/>
                <w:cs/>
                <w:lang w:eastAsia="th-TH"/>
              </w:rPr>
            </w:pPr>
            <w:r>
              <w:rPr>
                <w:rFonts w:ascii="Arial" w:hAnsi="Arial" w:cs="Cordia New"/>
                <w:sz w:val="18"/>
                <w:lang w:val="en-US" w:eastAsia="th-TH"/>
              </w:rPr>
              <w:t>D</w:t>
            </w:r>
            <w:r w:rsidRPr="005228BF">
              <w:rPr>
                <w:rFonts w:ascii="Arial" w:hAnsi="Arial" w:cs="Arial" w:hint="cs"/>
                <w:sz w:val="18"/>
                <w:szCs w:val="18"/>
                <w:cs/>
                <w:lang w:eastAsia="th-TH"/>
              </w:rPr>
              <w:t>e</w:t>
            </w:r>
            <w:r w:rsidRPr="005228BF">
              <w:rPr>
                <w:rFonts w:ascii="Arial" w:hAnsi="Arial" w:cs="Arial"/>
                <w:sz w:val="18"/>
                <w:szCs w:val="18"/>
                <w:cs/>
                <w:lang w:eastAsia="th-TH"/>
              </w:rPr>
              <w:t>creased by 1</w:t>
            </w:r>
            <w:r>
              <w:rPr>
                <w:rFonts w:ascii="Arial" w:hAnsi="Arial" w:hint="cs"/>
                <w:sz w:val="18"/>
                <w:szCs w:val="18"/>
                <w:cs/>
                <w:lang w:eastAsia="th-TH"/>
              </w:rPr>
              <w:t xml:space="preserve"> </w:t>
            </w:r>
            <w:r w:rsidRPr="004263B4">
              <w:rPr>
                <w:rFonts w:ascii="Arial" w:hAnsi="Arial" w:cs="Arial" w:hint="cs"/>
                <w:sz w:val="18"/>
                <w:szCs w:val="18"/>
                <w:cs/>
                <w:lang w:eastAsia="th-TH"/>
              </w:rPr>
              <w:t>percent</w:t>
            </w:r>
          </w:p>
        </w:tc>
        <w:tc>
          <w:tcPr>
            <w:tcW w:w="1559" w:type="dxa"/>
            <w:shd w:val="clear" w:color="auto" w:fill="auto"/>
            <w:vAlign w:val="bottom"/>
          </w:tcPr>
          <w:p w14:paraId="457088BE" w14:textId="77777777" w:rsidR="00F2380A" w:rsidRPr="00251132" w:rsidRDefault="00986CAB" w:rsidP="00597174">
            <w:pPr>
              <w:tabs>
                <w:tab w:val="decimal" w:pos="1165"/>
              </w:tabs>
              <w:suppressAutoHyphens/>
              <w:spacing w:line="320" w:lineRule="exact"/>
              <w:rPr>
                <w:rFonts w:ascii="Arial" w:hAnsi="Arial" w:cstheme="minorBidi"/>
                <w:sz w:val="18"/>
                <w:szCs w:val="18"/>
                <w:lang w:val="en-US" w:eastAsia="th-TH"/>
              </w:rPr>
            </w:pPr>
            <w:r>
              <w:rPr>
                <w:rFonts w:ascii="Arial" w:hAnsi="Arial" w:cstheme="minorBidi"/>
                <w:sz w:val="18"/>
                <w:szCs w:val="18"/>
                <w:lang w:val="en-US" w:eastAsia="th-TH"/>
              </w:rPr>
              <w:t>(312,145)</w:t>
            </w:r>
          </w:p>
        </w:tc>
        <w:tc>
          <w:tcPr>
            <w:tcW w:w="1701" w:type="dxa"/>
            <w:vAlign w:val="bottom"/>
          </w:tcPr>
          <w:p w14:paraId="093AB984" w14:textId="77777777" w:rsidR="00F2380A" w:rsidRPr="00251132" w:rsidRDefault="00986CAB" w:rsidP="00597174">
            <w:pPr>
              <w:tabs>
                <w:tab w:val="decimal" w:pos="1165"/>
              </w:tabs>
              <w:suppressAutoHyphens/>
              <w:spacing w:line="320" w:lineRule="exact"/>
              <w:rPr>
                <w:rFonts w:ascii="Arial" w:hAnsi="Arial" w:cstheme="minorBidi"/>
                <w:sz w:val="18"/>
                <w:szCs w:val="18"/>
                <w:lang w:val="en-US" w:eastAsia="th-TH"/>
              </w:rPr>
            </w:pPr>
            <w:r>
              <w:rPr>
                <w:rFonts w:ascii="Arial" w:hAnsi="Arial" w:cstheme="minorBidi"/>
                <w:sz w:val="18"/>
                <w:szCs w:val="18"/>
                <w:lang w:val="en-US" w:eastAsia="th-TH"/>
              </w:rPr>
              <w:t>(312,145)</w:t>
            </w:r>
          </w:p>
        </w:tc>
        <w:tc>
          <w:tcPr>
            <w:tcW w:w="1560" w:type="dxa"/>
            <w:vAlign w:val="bottom"/>
          </w:tcPr>
          <w:p w14:paraId="2CEBC449" w14:textId="77777777" w:rsidR="00F2380A" w:rsidRPr="00014FE0" w:rsidRDefault="00F2380A" w:rsidP="00597174">
            <w:pPr>
              <w:tabs>
                <w:tab w:val="decimal" w:pos="1165"/>
              </w:tabs>
              <w:suppressAutoHyphens/>
              <w:spacing w:line="320" w:lineRule="exact"/>
              <w:rPr>
                <w:rFonts w:ascii="Arial" w:hAnsi="Arial" w:cs="Arial"/>
                <w:sz w:val="18"/>
                <w:szCs w:val="18"/>
                <w:cs/>
                <w:lang w:eastAsia="th-TH"/>
              </w:rPr>
            </w:pPr>
            <w:r w:rsidRPr="00014FE0">
              <w:rPr>
                <w:rFonts w:ascii="Arial" w:hAnsi="Arial" w:cs="Arial"/>
                <w:sz w:val="18"/>
                <w:szCs w:val="18"/>
                <w:cs/>
                <w:lang w:eastAsia="th-TH"/>
              </w:rPr>
              <w:t>(230,046)</w:t>
            </w:r>
          </w:p>
        </w:tc>
        <w:tc>
          <w:tcPr>
            <w:tcW w:w="1843" w:type="dxa"/>
            <w:vAlign w:val="bottom"/>
          </w:tcPr>
          <w:p w14:paraId="6BD5FB5C" w14:textId="77777777" w:rsidR="00F2380A" w:rsidRPr="00014FE0" w:rsidRDefault="00F2380A" w:rsidP="00597174">
            <w:pPr>
              <w:tabs>
                <w:tab w:val="decimal" w:pos="1360"/>
              </w:tabs>
              <w:suppressAutoHyphens/>
              <w:spacing w:line="320" w:lineRule="exact"/>
              <w:rPr>
                <w:rFonts w:ascii="Arial" w:hAnsi="Arial" w:cs="Arial"/>
                <w:sz w:val="18"/>
                <w:szCs w:val="18"/>
                <w:cs/>
                <w:lang w:eastAsia="th-TH"/>
              </w:rPr>
            </w:pPr>
            <w:r w:rsidRPr="00014FE0">
              <w:rPr>
                <w:rFonts w:ascii="Arial" w:hAnsi="Arial" w:cs="Arial"/>
                <w:sz w:val="18"/>
                <w:szCs w:val="18"/>
                <w:cs/>
                <w:lang w:eastAsia="th-TH"/>
              </w:rPr>
              <w:t>(230,046)</w:t>
            </w:r>
          </w:p>
        </w:tc>
      </w:tr>
    </w:tbl>
    <w:p w14:paraId="5546A3A1" w14:textId="77777777" w:rsidR="00BF70FA" w:rsidRPr="00171CF4" w:rsidRDefault="00BF70FA" w:rsidP="00A04D53">
      <w:pPr>
        <w:spacing w:before="80" w:line="300" w:lineRule="exact"/>
        <w:ind w:left="1174" w:right="-45" w:hanging="539"/>
        <w:jc w:val="thaiDistribute"/>
        <w:rPr>
          <w:rFonts w:ascii="Arial" w:hAnsi="Arial" w:cs="Arial"/>
          <w:sz w:val="18"/>
          <w:szCs w:val="18"/>
          <w:lang w:val="en-GB"/>
        </w:rPr>
      </w:pPr>
      <w:r>
        <w:rPr>
          <w:rFonts w:ascii="Arial" w:hAnsi="Arial" w:cs="Arial"/>
          <w:sz w:val="18"/>
          <w:szCs w:val="18"/>
          <w:lang w:val="en-GB"/>
        </w:rPr>
        <w:t>Note</w:t>
      </w:r>
      <w:r w:rsidRPr="00171CF4">
        <w:rPr>
          <w:rFonts w:ascii="Arial" w:hAnsi="Arial" w:cs="Arial"/>
          <w:sz w:val="18"/>
          <w:szCs w:val="18"/>
          <w:lang w:val="en-GB"/>
        </w:rPr>
        <w:t>:</w:t>
      </w:r>
      <w:r>
        <w:rPr>
          <w:rFonts w:ascii="Arial" w:hAnsi="Arial" w:cs="Arial"/>
          <w:sz w:val="18"/>
          <w:szCs w:val="18"/>
          <w:lang w:val="en-GB"/>
        </w:rPr>
        <w:tab/>
      </w:r>
      <w:r w:rsidRPr="00171CF4">
        <w:rPr>
          <w:rFonts w:ascii="Arial" w:hAnsi="Arial" w:cs="Arial"/>
          <w:sz w:val="18"/>
          <w:szCs w:val="18"/>
          <w:lang w:val="en-GB"/>
        </w:rPr>
        <w:t xml:space="preserve">The estimation </w:t>
      </w:r>
      <w:r>
        <w:rPr>
          <w:rFonts w:ascii="Arial" w:hAnsi="Arial" w:cs="Arial"/>
          <w:sz w:val="18"/>
          <w:szCs w:val="18"/>
          <w:lang w:val="en-GB"/>
        </w:rPr>
        <w:t xml:space="preserve">of the </w:t>
      </w:r>
      <w:r w:rsidRPr="00171CF4">
        <w:rPr>
          <w:rFonts w:ascii="Arial" w:hAnsi="Arial" w:cs="Cordia New"/>
          <w:sz w:val="18"/>
          <w:szCs w:val="18"/>
          <w:lang w:val="en-US"/>
        </w:rPr>
        <w:t>e</w:t>
      </w:r>
      <w:r w:rsidRPr="00171CF4">
        <w:rPr>
          <w:rFonts w:ascii="Arial" w:hAnsi="Arial" w:cs="Arial"/>
          <w:sz w:val="18"/>
          <w:szCs w:val="18"/>
          <w:cs/>
          <w:lang w:val="en-GB"/>
        </w:rPr>
        <w:t xml:space="preserve">ffect of </w:t>
      </w:r>
      <w:r w:rsidRPr="00171CF4">
        <w:rPr>
          <w:rFonts w:ascii="Arial" w:hAnsi="Arial" w:cs="Arial"/>
          <w:sz w:val="18"/>
          <w:szCs w:val="18"/>
          <w:lang w:val="en-GB"/>
        </w:rPr>
        <w:t>increase (decrease)</w:t>
      </w:r>
      <w:r w:rsidRPr="00171CF4">
        <w:rPr>
          <w:rFonts w:ascii="Arial" w:hAnsi="Arial" w:cs="Arial"/>
          <w:sz w:val="18"/>
          <w:szCs w:val="18"/>
          <w:cs/>
          <w:lang w:val="en-GB"/>
        </w:rPr>
        <w:t xml:space="preserve"> in interest rates on profit or loss</w:t>
      </w:r>
      <w:r w:rsidRPr="00171CF4">
        <w:rPr>
          <w:rFonts w:ascii="Arial" w:hAnsi="Arial" w:cs="Arial"/>
          <w:sz w:val="18"/>
          <w:szCs w:val="18"/>
          <w:lang w:val="en-US"/>
        </w:rPr>
        <w:t xml:space="preserve"> within the next</w:t>
      </w:r>
      <w:r>
        <w:rPr>
          <w:rFonts w:ascii="Arial" w:hAnsi="Arial" w:cs="Arial"/>
          <w:sz w:val="18"/>
          <w:szCs w:val="18"/>
          <w:lang w:val="en-US"/>
        </w:rPr>
        <w:t xml:space="preserve"> </w:t>
      </w:r>
      <w:r w:rsidRPr="00171CF4">
        <w:rPr>
          <w:rFonts w:ascii="Arial" w:hAnsi="Arial" w:cs="Arial"/>
          <w:sz w:val="18"/>
          <w:szCs w:val="18"/>
          <w:lang w:val="en-US"/>
        </w:rPr>
        <w:t>1</w:t>
      </w:r>
      <w:r>
        <w:rPr>
          <w:rFonts w:ascii="Arial" w:hAnsi="Arial" w:cs="Arial"/>
          <w:sz w:val="18"/>
          <w:szCs w:val="18"/>
          <w:lang w:val="en-US"/>
        </w:rPr>
        <w:t xml:space="preserve"> </w:t>
      </w:r>
      <w:r w:rsidRPr="00171CF4">
        <w:rPr>
          <w:rFonts w:ascii="Arial" w:hAnsi="Arial" w:cs="Arial"/>
          <w:sz w:val="18"/>
          <w:szCs w:val="18"/>
          <w:lang w:val="en-US"/>
        </w:rPr>
        <w:t>year</w:t>
      </w:r>
      <w:r>
        <w:rPr>
          <w:rFonts w:ascii="Arial" w:hAnsi="Arial" w:cs="Arial"/>
          <w:sz w:val="18"/>
          <w:szCs w:val="18"/>
          <w:lang w:val="en-US"/>
        </w:rPr>
        <w:t>.</w:t>
      </w:r>
      <w:r w:rsidRPr="00171CF4">
        <w:rPr>
          <w:rFonts w:ascii="Arial" w:hAnsi="Arial" w:cs="Arial"/>
          <w:sz w:val="18"/>
          <w:szCs w:val="18"/>
          <w:lang w:val="en-US"/>
        </w:rPr>
        <w:t xml:space="preserve"> </w:t>
      </w:r>
    </w:p>
    <w:p w14:paraId="12004B08" w14:textId="77777777" w:rsidR="00BF70FA" w:rsidRPr="00F2380A" w:rsidRDefault="00BF70FA" w:rsidP="00CE4435">
      <w:pPr>
        <w:tabs>
          <w:tab w:val="left" w:pos="1080"/>
        </w:tabs>
        <w:spacing w:before="160" w:after="120" w:line="380" w:lineRule="exact"/>
        <w:ind w:left="1094" w:hanging="459"/>
        <w:jc w:val="both"/>
        <w:rPr>
          <w:rFonts w:ascii="Arial" w:hAnsi="Arial" w:cs="Arial"/>
          <w:lang w:val="en-US"/>
        </w:rPr>
      </w:pPr>
      <w:r w:rsidRPr="00842ED0">
        <w:rPr>
          <w:rFonts w:ascii="Arial" w:hAnsi="Arial" w:cs="Arial"/>
          <w:lang w:val="en-GB"/>
        </w:rPr>
        <w:lastRenderedPageBreak/>
        <w:t>(b)</w:t>
      </w:r>
      <w:r w:rsidRPr="00842ED0">
        <w:rPr>
          <w:rFonts w:ascii="Arial" w:hAnsi="Arial" w:cs="Arial"/>
          <w:lang w:val="en-GB"/>
        </w:rPr>
        <w:tab/>
        <w:t>Foreign exchange risk</w:t>
      </w:r>
    </w:p>
    <w:p w14:paraId="304B28D4" w14:textId="77777777" w:rsidR="00B6408C" w:rsidRPr="00B02486" w:rsidRDefault="00B6408C" w:rsidP="00CE4435">
      <w:pPr>
        <w:spacing w:before="100" w:after="100" w:line="380" w:lineRule="exact"/>
        <w:ind w:left="1077" w:right="-45"/>
        <w:jc w:val="thaiDistribute"/>
        <w:rPr>
          <w:rFonts w:ascii="Arial" w:hAnsi="Arial" w:cs="Arial"/>
          <w:lang w:val="en-GB"/>
        </w:rPr>
      </w:pPr>
      <w:r w:rsidRPr="00B47335">
        <w:rPr>
          <w:rFonts w:ascii="Arial" w:hAnsi="Arial" w:cs="Arial"/>
          <w:lang w:val="en-GB"/>
        </w:rPr>
        <w:t xml:space="preserve">Foreign exchange risk is the risk that changes in foreign exchange rates may result in changes in the value of financial instruments, and </w:t>
      </w:r>
      <w:bookmarkStart w:id="148" w:name="_Hlk78203538"/>
      <w:r w:rsidRPr="00B47335">
        <w:rPr>
          <w:rFonts w:ascii="Arial" w:hAnsi="Arial" w:cs="Arial"/>
          <w:lang w:val="en-GB"/>
        </w:rPr>
        <w:t>gains or losses on foreign exchange result in</w:t>
      </w:r>
      <w:bookmarkEnd w:id="148"/>
      <w:r w:rsidRPr="00B47335">
        <w:rPr>
          <w:rFonts w:ascii="Arial" w:hAnsi="Arial" w:cs="Arial"/>
          <w:lang w:val="en-GB"/>
        </w:rPr>
        <w:t xml:space="preserve"> fluctuations in revenues or the values of financial assets and liabilities.</w:t>
      </w:r>
    </w:p>
    <w:p w14:paraId="4E6A2C53" w14:textId="77777777" w:rsidR="00B6408C" w:rsidRPr="00B02486" w:rsidRDefault="00B6408C" w:rsidP="00CE4435">
      <w:pPr>
        <w:spacing w:before="100" w:after="100" w:line="380" w:lineRule="exact"/>
        <w:ind w:left="1077" w:right="-45"/>
        <w:jc w:val="thaiDistribute"/>
        <w:rPr>
          <w:rFonts w:ascii="Arial" w:hAnsi="Arial" w:cs="Arial"/>
          <w:lang w:val="en-GB"/>
        </w:rPr>
      </w:pPr>
      <w:r w:rsidRPr="00B02486">
        <w:rPr>
          <w:rFonts w:ascii="Arial" w:hAnsi="Arial" w:cs="Arial"/>
          <w:lang w:val="en-GB"/>
        </w:rPr>
        <w:t>The Bank engages in foreign currency trading, provision of trade finance services to support custom</w:t>
      </w:r>
      <w:r w:rsidRPr="00B47335">
        <w:rPr>
          <w:rFonts w:ascii="Arial" w:hAnsi="Arial" w:cs="Arial"/>
          <w:lang w:val="en-GB"/>
        </w:rPr>
        <w:t xml:space="preserve">ers engaged in foreign trade, </w:t>
      </w:r>
      <w:bookmarkStart w:id="149" w:name="_Hlk78206935"/>
      <w:r w:rsidR="00877200">
        <w:rPr>
          <w:rFonts w:ascii="Arial" w:hAnsi="Arial" w:cs="Arial"/>
          <w:lang w:val="en-GB"/>
        </w:rPr>
        <w:t>buying and selling</w:t>
      </w:r>
      <w:r w:rsidRPr="00B47335">
        <w:rPr>
          <w:rFonts w:ascii="Arial" w:hAnsi="Arial" w:cs="Arial"/>
          <w:lang w:val="en-GB"/>
        </w:rPr>
        <w:t xml:space="preserve"> foreign currency exchange services including fund transfers</w:t>
      </w:r>
      <w:bookmarkEnd w:id="149"/>
      <w:r w:rsidRPr="00B47335">
        <w:rPr>
          <w:rFonts w:ascii="Arial" w:hAnsi="Arial" w:cs="Arial"/>
          <w:lang w:val="en-GB"/>
        </w:rPr>
        <w:t xml:space="preserve">. As a result of these transactions, the Bank has foreign currency positions and has, therefore, established a risk management framework to mitigate the </w:t>
      </w:r>
      <w:bookmarkStart w:id="150" w:name="_Hlk78206957"/>
      <w:r w:rsidRPr="00B47335">
        <w:rPr>
          <w:rFonts w:ascii="Arial" w:hAnsi="Arial" w:cs="Arial"/>
          <w:lang w:val="en-GB"/>
        </w:rPr>
        <w:t xml:space="preserve">foreign exchange </w:t>
      </w:r>
      <w:bookmarkEnd w:id="150"/>
      <w:r w:rsidRPr="00B47335">
        <w:rPr>
          <w:rFonts w:ascii="Arial" w:hAnsi="Arial" w:cs="Arial"/>
          <w:lang w:val="en-GB"/>
        </w:rPr>
        <w:t xml:space="preserve">risk, and also set </w:t>
      </w:r>
      <w:bookmarkStart w:id="151" w:name="_Hlk78206971"/>
      <w:r w:rsidRPr="00B47335">
        <w:rPr>
          <w:rFonts w:ascii="Arial" w:hAnsi="Arial" w:cs="Arial"/>
          <w:lang w:val="en-GB"/>
        </w:rPr>
        <w:t>maximum risk ceilings for foreign exchange</w:t>
      </w:r>
      <w:r w:rsidRPr="00877200">
        <w:rPr>
          <w:rFonts w:ascii="Arial" w:hAnsi="Arial" w:cs="Arial"/>
          <w:lang w:val="en-GB"/>
        </w:rPr>
        <w:t xml:space="preserve"> risk, using </w:t>
      </w:r>
      <w:r w:rsidRPr="00B47335">
        <w:rPr>
          <w:rFonts w:ascii="Arial" w:hAnsi="Arial" w:cs="Arial"/>
          <w:lang w:val="en-GB"/>
        </w:rPr>
        <w:t>statistical tools, namely</w:t>
      </w:r>
      <w:r w:rsidRPr="00B02486">
        <w:rPr>
          <w:rFonts w:ascii="Arial" w:hAnsi="Arial" w:cs="Arial"/>
          <w:lang w:val="en-GB"/>
        </w:rPr>
        <w:t xml:space="preserve"> the </w:t>
      </w:r>
      <w:r w:rsidRPr="00B47335">
        <w:rPr>
          <w:rFonts w:ascii="Arial" w:hAnsi="Arial" w:cs="Arial"/>
          <w:lang w:val="en-GB"/>
        </w:rPr>
        <w:t>Value-at-Risk (VaR Model), and other tools, such as net open position</w:t>
      </w:r>
      <w:r w:rsidRPr="00B02486">
        <w:rPr>
          <w:rFonts w:ascii="Arial" w:hAnsi="Arial" w:cs="Arial"/>
          <w:lang w:val="en-GB"/>
        </w:rPr>
        <w:t xml:space="preserve"> and</w:t>
      </w:r>
      <w:r w:rsidRPr="00B47335">
        <w:rPr>
          <w:rFonts w:ascii="Arial" w:hAnsi="Arial" w:cs="Arial"/>
          <w:lang w:val="en-GB"/>
        </w:rPr>
        <w:t xml:space="preserve"> year to date loss limits, </w:t>
      </w:r>
      <w:bookmarkEnd w:id="151"/>
      <w:r w:rsidRPr="00B47335">
        <w:rPr>
          <w:rFonts w:ascii="Arial" w:hAnsi="Arial" w:cs="Arial"/>
          <w:lang w:val="en-GB"/>
        </w:rPr>
        <w:t>in order to closely monitor operations in order to maintain foreign exchange risk at acceptable levels.</w:t>
      </w:r>
    </w:p>
    <w:p w14:paraId="5A3347CA" w14:textId="77777777" w:rsidR="00BF70FA" w:rsidRPr="00CE4435" w:rsidRDefault="00A91FF3" w:rsidP="00CE4435">
      <w:pPr>
        <w:tabs>
          <w:tab w:val="left" w:pos="1440"/>
        </w:tabs>
        <w:spacing w:line="380" w:lineRule="exact"/>
        <w:ind w:left="1077" w:right="-45"/>
        <w:jc w:val="thaiDistribute"/>
        <w:rPr>
          <w:rFonts w:ascii="Arial" w:hAnsi="Arial" w:cs="Arial"/>
          <w:lang w:val="en-US"/>
        </w:rPr>
      </w:pPr>
      <w:r w:rsidRPr="0028727B">
        <w:rPr>
          <w:rFonts w:ascii="Arial" w:hAnsi="Arial" w:cs="Arial"/>
          <w:lang w:val="en-US"/>
        </w:rPr>
        <w:t xml:space="preserve">As at </w:t>
      </w:r>
      <w:r w:rsidR="00CE4435" w:rsidRPr="0028727B">
        <w:rPr>
          <w:rFonts w:ascii="Arial" w:hAnsi="Arial" w:cs="Arial"/>
          <w:lang w:val="en-US"/>
        </w:rPr>
        <w:t xml:space="preserve">31 December </w:t>
      </w:r>
      <w:r>
        <w:rPr>
          <w:rFonts w:ascii="Arial" w:hAnsi="Arial" w:cs="Arial"/>
          <w:lang w:val="en-US"/>
        </w:rPr>
        <w:t>2021</w:t>
      </w:r>
      <w:r w:rsidRPr="0028727B">
        <w:rPr>
          <w:rFonts w:ascii="Arial" w:hAnsi="Arial" w:cs="Arial"/>
          <w:lang w:val="en-US"/>
        </w:rPr>
        <w:t xml:space="preserve"> and </w:t>
      </w:r>
      <w:r>
        <w:rPr>
          <w:rFonts w:ascii="Arial" w:hAnsi="Arial" w:cs="Arial"/>
          <w:lang w:val="en-US"/>
        </w:rPr>
        <w:t>2020</w:t>
      </w:r>
      <w:r w:rsidR="00BF70FA" w:rsidRPr="006E1895">
        <w:rPr>
          <w:rFonts w:ascii="Arial" w:hAnsi="Arial" w:cs="Arial"/>
          <w:lang w:val="en-US"/>
        </w:rPr>
        <w:t>, foreign currency positions equivalent to Thai Baht of the Bank, were as follows:</w:t>
      </w:r>
    </w:p>
    <w:tbl>
      <w:tblPr>
        <w:tblW w:w="8637" w:type="dxa"/>
        <w:tblInd w:w="993" w:type="dxa"/>
        <w:tblLayout w:type="fixed"/>
        <w:tblCellMar>
          <w:left w:w="0" w:type="dxa"/>
          <w:right w:w="0" w:type="dxa"/>
        </w:tblCellMar>
        <w:tblLook w:val="0000" w:firstRow="0" w:lastRow="0" w:firstColumn="0" w:lastColumn="0" w:noHBand="0" w:noVBand="0"/>
      </w:tblPr>
      <w:tblGrid>
        <w:gridCol w:w="3237"/>
        <w:gridCol w:w="1080"/>
        <w:gridCol w:w="1080"/>
        <w:gridCol w:w="1080"/>
        <w:gridCol w:w="1080"/>
        <w:gridCol w:w="1080"/>
      </w:tblGrid>
      <w:tr w:rsidR="00CE4435" w:rsidRPr="006E1895" w14:paraId="75E791F5" w14:textId="77777777" w:rsidTr="008A32E7">
        <w:trPr>
          <w:cantSplit/>
          <w:trHeight w:val="70"/>
          <w:tblHeader/>
        </w:trPr>
        <w:tc>
          <w:tcPr>
            <w:tcW w:w="3237" w:type="dxa"/>
            <w:vAlign w:val="bottom"/>
          </w:tcPr>
          <w:p w14:paraId="7C55EFD7" w14:textId="77777777" w:rsidR="00CE4435" w:rsidRPr="006E1895" w:rsidRDefault="00CE4435" w:rsidP="000D5E4E">
            <w:pPr>
              <w:snapToGrid w:val="0"/>
              <w:spacing w:line="320" w:lineRule="exact"/>
              <w:ind w:left="180" w:right="110" w:hanging="90"/>
              <w:rPr>
                <w:rFonts w:ascii="Arial" w:hAnsi="Arial" w:cs="Arial"/>
                <w:sz w:val="16"/>
                <w:szCs w:val="16"/>
                <w:lang w:val="en-GB"/>
              </w:rPr>
            </w:pPr>
          </w:p>
        </w:tc>
        <w:tc>
          <w:tcPr>
            <w:tcW w:w="1080" w:type="dxa"/>
          </w:tcPr>
          <w:p w14:paraId="07DEF4AF" w14:textId="77777777" w:rsidR="00CE4435" w:rsidRPr="00F24FA5" w:rsidRDefault="00CE4435" w:rsidP="000D5E4E">
            <w:pPr>
              <w:tabs>
                <w:tab w:val="decimal" w:pos="927"/>
              </w:tabs>
              <w:snapToGrid w:val="0"/>
              <w:spacing w:line="320" w:lineRule="exact"/>
              <w:ind w:left="90"/>
              <w:rPr>
                <w:rFonts w:ascii="Arial" w:hAnsi="Arial" w:cs="Arial"/>
                <w:sz w:val="16"/>
                <w:szCs w:val="16"/>
                <w:cs/>
                <w:lang w:val="en-US"/>
              </w:rPr>
            </w:pPr>
          </w:p>
        </w:tc>
        <w:tc>
          <w:tcPr>
            <w:tcW w:w="1080" w:type="dxa"/>
          </w:tcPr>
          <w:p w14:paraId="0F5D8E81" w14:textId="77777777" w:rsidR="00CE4435" w:rsidRPr="00F24FA5" w:rsidRDefault="00CE4435" w:rsidP="000D5E4E">
            <w:pPr>
              <w:tabs>
                <w:tab w:val="decimal" w:pos="927"/>
              </w:tabs>
              <w:snapToGrid w:val="0"/>
              <w:spacing w:line="320" w:lineRule="exact"/>
              <w:ind w:left="90"/>
              <w:rPr>
                <w:rFonts w:ascii="Arial" w:hAnsi="Arial" w:cs="Arial"/>
                <w:sz w:val="16"/>
                <w:szCs w:val="16"/>
                <w:cs/>
                <w:lang w:val="en-US"/>
              </w:rPr>
            </w:pPr>
          </w:p>
        </w:tc>
        <w:tc>
          <w:tcPr>
            <w:tcW w:w="1080" w:type="dxa"/>
          </w:tcPr>
          <w:p w14:paraId="1330B5CB" w14:textId="77777777" w:rsidR="00CE4435" w:rsidRPr="00F24FA5" w:rsidRDefault="00CE4435" w:rsidP="000D5E4E">
            <w:pPr>
              <w:tabs>
                <w:tab w:val="decimal" w:pos="927"/>
              </w:tabs>
              <w:snapToGrid w:val="0"/>
              <w:spacing w:line="320" w:lineRule="exact"/>
              <w:ind w:left="90"/>
              <w:rPr>
                <w:rFonts w:ascii="Arial" w:hAnsi="Arial" w:cs="Arial"/>
                <w:sz w:val="16"/>
                <w:szCs w:val="16"/>
                <w:cs/>
                <w:lang w:val="en-US"/>
              </w:rPr>
            </w:pPr>
          </w:p>
        </w:tc>
        <w:tc>
          <w:tcPr>
            <w:tcW w:w="2160" w:type="dxa"/>
            <w:gridSpan w:val="2"/>
          </w:tcPr>
          <w:p w14:paraId="4EBAF8CC" w14:textId="77777777" w:rsidR="00CE4435" w:rsidRPr="00F24FA5" w:rsidRDefault="00CE4435" w:rsidP="004F3856">
            <w:pPr>
              <w:spacing w:line="320" w:lineRule="exact"/>
              <w:ind w:left="91" w:right="91"/>
              <w:jc w:val="right"/>
              <w:rPr>
                <w:rFonts w:ascii="Arial" w:hAnsi="Arial" w:cs="Arial"/>
                <w:sz w:val="16"/>
                <w:szCs w:val="16"/>
                <w:cs/>
                <w:lang w:val="en-US"/>
              </w:rPr>
            </w:pPr>
            <w:r w:rsidRPr="006E1895">
              <w:rPr>
                <w:rFonts w:ascii="Arial" w:hAnsi="Arial" w:cs="Arial"/>
                <w:sz w:val="16"/>
                <w:szCs w:val="16"/>
                <w:lang w:val="en-GB"/>
              </w:rPr>
              <w:t>(Unit: Thousand Baht)</w:t>
            </w:r>
          </w:p>
        </w:tc>
      </w:tr>
      <w:tr w:rsidR="00BF70FA" w:rsidRPr="006E1895" w14:paraId="10D31D23" w14:textId="77777777" w:rsidTr="008A32E7">
        <w:trPr>
          <w:cantSplit/>
          <w:trHeight w:val="60"/>
          <w:tblHeader/>
        </w:trPr>
        <w:tc>
          <w:tcPr>
            <w:tcW w:w="3237" w:type="dxa"/>
            <w:vAlign w:val="bottom"/>
          </w:tcPr>
          <w:p w14:paraId="4FD75AC4" w14:textId="77777777" w:rsidR="00BF70FA" w:rsidRPr="006E1895" w:rsidRDefault="00BF70FA" w:rsidP="000D5E4E">
            <w:pPr>
              <w:snapToGrid w:val="0"/>
              <w:spacing w:line="320" w:lineRule="exact"/>
              <w:ind w:left="90"/>
              <w:rPr>
                <w:rFonts w:ascii="Arial" w:hAnsi="Arial" w:cs="Arial"/>
                <w:sz w:val="16"/>
                <w:szCs w:val="16"/>
                <w:cs/>
              </w:rPr>
            </w:pPr>
          </w:p>
        </w:tc>
        <w:tc>
          <w:tcPr>
            <w:tcW w:w="5400" w:type="dxa"/>
            <w:gridSpan w:val="5"/>
            <w:vAlign w:val="bottom"/>
          </w:tcPr>
          <w:p w14:paraId="13C1E74C" w14:textId="77777777" w:rsidR="00BF70FA" w:rsidRPr="00AB189F" w:rsidRDefault="00CE4435" w:rsidP="004F3856">
            <w:pPr>
              <w:pBdr>
                <w:bottom w:val="single" w:sz="4" w:space="1" w:color="auto"/>
              </w:pBdr>
              <w:spacing w:line="320" w:lineRule="exact"/>
              <w:ind w:left="91" w:right="91"/>
              <w:jc w:val="center"/>
              <w:rPr>
                <w:rFonts w:ascii="Arial" w:hAnsi="Arial" w:cs="Arial"/>
                <w:sz w:val="16"/>
                <w:szCs w:val="16"/>
                <w:cs/>
                <w:lang w:val="en-US"/>
              </w:rPr>
            </w:pPr>
            <w:r>
              <w:rPr>
                <w:rFonts w:ascii="Arial" w:hAnsi="Arial" w:cs="Arial"/>
                <w:sz w:val="16"/>
                <w:szCs w:val="16"/>
                <w:lang w:val="en-US"/>
              </w:rPr>
              <w:t>31 December</w:t>
            </w:r>
            <w:r w:rsidR="00AB189F">
              <w:rPr>
                <w:rFonts w:ascii="Arial" w:hAnsi="Arial" w:cs="Arial"/>
                <w:sz w:val="16"/>
                <w:szCs w:val="16"/>
                <w:lang w:val="en-US"/>
              </w:rPr>
              <w:t xml:space="preserve"> 2021</w:t>
            </w:r>
          </w:p>
        </w:tc>
      </w:tr>
      <w:tr w:rsidR="00BF70FA" w:rsidRPr="006E1895" w14:paraId="4301DC66" w14:textId="77777777" w:rsidTr="008A32E7">
        <w:trPr>
          <w:cantSplit/>
          <w:trHeight w:val="60"/>
          <w:tblHeader/>
        </w:trPr>
        <w:tc>
          <w:tcPr>
            <w:tcW w:w="3237" w:type="dxa"/>
            <w:vAlign w:val="bottom"/>
          </w:tcPr>
          <w:p w14:paraId="0E1188FB" w14:textId="77777777" w:rsidR="00BF70FA" w:rsidRPr="006E1895" w:rsidRDefault="00BF70FA" w:rsidP="000D5E4E">
            <w:pPr>
              <w:snapToGrid w:val="0"/>
              <w:spacing w:line="320" w:lineRule="exact"/>
              <w:ind w:left="90"/>
              <w:rPr>
                <w:rFonts w:ascii="Arial" w:hAnsi="Arial" w:cs="Arial"/>
                <w:sz w:val="16"/>
                <w:szCs w:val="16"/>
                <w:cs/>
              </w:rPr>
            </w:pPr>
          </w:p>
        </w:tc>
        <w:tc>
          <w:tcPr>
            <w:tcW w:w="1080" w:type="dxa"/>
            <w:vAlign w:val="bottom"/>
          </w:tcPr>
          <w:p w14:paraId="51C0C0AD" w14:textId="77777777" w:rsidR="00BF70FA" w:rsidRPr="006E1895" w:rsidRDefault="00BF70FA"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USD</w:t>
            </w:r>
          </w:p>
        </w:tc>
        <w:tc>
          <w:tcPr>
            <w:tcW w:w="1080" w:type="dxa"/>
            <w:vAlign w:val="bottom"/>
          </w:tcPr>
          <w:p w14:paraId="6AAC8F3A" w14:textId="77777777" w:rsidR="00BF70FA" w:rsidRPr="006E1895" w:rsidRDefault="00BF70FA"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EUR</w:t>
            </w:r>
          </w:p>
        </w:tc>
        <w:tc>
          <w:tcPr>
            <w:tcW w:w="1080" w:type="dxa"/>
            <w:vAlign w:val="bottom"/>
          </w:tcPr>
          <w:p w14:paraId="78FF90DD" w14:textId="77777777" w:rsidR="00BF70FA" w:rsidRPr="006E1895" w:rsidRDefault="00BF70FA"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JPY</w:t>
            </w:r>
          </w:p>
        </w:tc>
        <w:tc>
          <w:tcPr>
            <w:tcW w:w="1080" w:type="dxa"/>
            <w:vAlign w:val="bottom"/>
          </w:tcPr>
          <w:p w14:paraId="7F656498" w14:textId="77777777" w:rsidR="00BF70FA" w:rsidRPr="006E1895" w:rsidRDefault="00BF70FA"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lang w:val="en-US"/>
              </w:rPr>
              <w:t>HKD</w:t>
            </w:r>
          </w:p>
        </w:tc>
        <w:tc>
          <w:tcPr>
            <w:tcW w:w="1080" w:type="dxa"/>
            <w:vAlign w:val="bottom"/>
          </w:tcPr>
          <w:p w14:paraId="6FD1143A" w14:textId="77777777" w:rsidR="00BF70FA" w:rsidRPr="006E1895" w:rsidRDefault="00BF70FA"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Others</w:t>
            </w:r>
          </w:p>
        </w:tc>
      </w:tr>
      <w:tr w:rsidR="00BF70FA" w:rsidRPr="007E1079" w14:paraId="6F8A63FB" w14:textId="77777777" w:rsidTr="009454C6">
        <w:trPr>
          <w:cantSplit/>
          <w:trHeight w:val="70"/>
        </w:trPr>
        <w:tc>
          <w:tcPr>
            <w:tcW w:w="3237" w:type="dxa"/>
            <w:vAlign w:val="bottom"/>
          </w:tcPr>
          <w:p w14:paraId="3970FB1D" w14:textId="77777777" w:rsidR="00BF70FA" w:rsidRPr="00B731B6" w:rsidRDefault="00BF70FA" w:rsidP="000D5E4E">
            <w:pPr>
              <w:snapToGrid w:val="0"/>
              <w:spacing w:line="320" w:lineRule="exact"/>
              <w:ind w:left="180" w:right="110" w:hanging="87"/>
              <w:rPr>
                <w:rFonts w:ascii="Arial" w:hAnsi="Arial" w:cstheme="minorBidi"/>
                <w:b/>
                <w:bCs/>
                <w:sz w:val="16"/>
                <w:szCs w:val="16"/>
                <w:u w:val="single"/>
                <w:cs/>
                <w:lang w:val="en-US"/>
              </w:rPr>
            </w:pPr>
            <w:r w:rsidRPr="006E1895">
              <w:rPr>
                <w:rFonts w:ascii="Arial" w:hAnsi="Arial" w:cs="Arial"/>
                <w:b/>
                <w:bCs/>
                <w:sz w:val="16"/>
                <w:szCs w:val="16"/>
                <w:u w:val="single"/>
                <w:lang w:val="en-US"/>
              </w:rPr>
              <w:t>Foreign currency in the statements of financial position</w:t>
            </w:r>
          </w:p>
        </w:tc>
        <w:tc>
          <w:tcPr>
            <w:tcW w:w="1080" w:type="dxa"/>
            <w:vAlign w:val="bottom"/>
          </w:tcPr>
          <w:p w14:paraId="3E5E5B01" w14:textId="77777777" w:rsidR="00BF70FA" w:rsidRPr="002B08C5" w:rsidRDefault="00BF70FA"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44D61C8A" w14:textId="77777777" w:rsidR="00BF70FA" w:rsidRPr="002B08C5" w:rsidRDefault="00BF70FA"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6511B88A" w14:textId="77777777" w:rsidR="00BF70FA" w:rsidRPr="002B08C5" w:rsidRDefault="00BF70FA"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73E1813D" w14:textId="77777777" w:rsidR="00BF70FA" w:rsidRPr="002B08C5" w:rsidRDefault="00BF70FA"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2D27EBB6" w14:textId="77777777" w:rsidR="00BF70FA" w:rsidRPr="002B08C5" w:rsidRDefault="00BF70FA" w:rsidP="000D5E4E">
            <w:pPr>
              <w:tabs>
                <w:tab w:val="decimal" w:pos="948"/>
              </w:tabs>
              <w:snapToGrid w:val="0"/>
              <w:spacing w:line="320" w:lineRule="exact"/>
              <w:ind w:left="91" w:right="91"/>
              <w:rPr>
                <w:rFonts w:ascii="Arial" w:hAnsi="Arial" w:cs="Arial"/>
                <w:sz w:val="16"/>
                <w:szCs w:val="16"/>
                <w:cs/>
                <w:lang w:val="en-US"/>
              </w:rPr>
            </w:pPr>
          </w:p>
        </w:tc>
      </w:tr>
      <w:tr w:rsidR="00B731B6" w:rsidRPr="006E1895" w14:paraId="77BB8BFF" w14:textId="77777777" w:rsidTr="00DC1C7A">
        <w:trPr>
          <w:cantSplit/>
          <w:trHeight w:val="70"/>
        </w:trPr>
        <w:tc>
          <w:tcPr>
            <w:tcW w:w="3237" w:type="dxa"/>
            <w:vAlign w:val="bottom"/>
          </w:tcPr>
          <w:p w14:paraId="2B2A7D3C" w14:textId="77777777" w:rsidR="00B731B6" w:rsidRPr="006E1895" w:rsidRDefault="00B731B6"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Interbank and money market items</w:t>
            </w:r>
          </w:p>
        </w:tc>
        <w:tc>
          <w:tcPr>
            <w:tcW w:w="1080" w:type="dxa"/>
          </w:tcPr>
          <w:p w14:paraId="181333C0" w14:textId="77777777" w:rsidR="00B731B6" w:rsidRPr="00B731B6" w:rsidRDefault="00B731B6"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403,752</w:t>
            </w:r>
          </w:p>
        </w:tc>
        <w:tc>
          <w:tcPr>
            <w:tcW w:w="1080" w:type="dxa"/>
          </w:tcPr>
          <w:p w14:paraId="33B51522"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7</w:t>
            </w:r>
            <w:r w:rsidRPr="00B731B6">
              <w:rPr>
                <w:rFonts w:ascii="Arial" w:hAnsi="Arial" w:cs="Arial"/>
                <w:sz w:val="16"/>
                <w:szCs w:val="16"/>
                <w:lang w:val="en-US"/>
              </w:rPr>
              <w:t>,</w:t>
            </w:r>
            <w:r w:rsidRPr="00B731B6">
              <w:rPr>
                <w:rFonts w:ascii="Arial" w:hAnsi="Arial" w:cs="Arial"/>
                <w:sz w:val="16"/>
                <w:szCs w:val="16"/>
                <w:cs/>
                <w:lang w:val="en-US"/>
              </w:rPr>
              <w:t>567</w:t>
            </w:r>
          </w:p>
        </w:tc>
        <w:tc>
          <w:tcPr>
            <w:tcW w:w="1080" w:type="dxa"/>
          </w:tcPr>
          <w:p w14:paraId="44F87EA9"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9</w:t>
            </w:r>
            <w:r w:rsidRPr="00B731B6">
              <w:rPr>
                <w:rFonts w:ascii="Arial" w:hAnsi="Arial" w:cs="Arial"/>
                <w:sz w:val="16"/>
                <w:szCs w:val="16"/>
                <w:lang w:val="en-US"/>
              </w:rPr>
              <w:t>,</w:t>
            </w:r>
            <w:r w:rsidRPr="00B731B6">
              <w:rPr>
                <w:rFonts w:ascii="Arial" w:hAnsi="Arial" w:cs="Arial"/>
                <w:sz w:val="16"/>
                <w:szCs w:val="16"/>
                <w:cs/>
                <w:lang w:val="en-US"/>
              </w:rPr>
              <w:t>342</w:t>
            </w:r>
          </w:p>
        </w:tc>
        <w:tc>
          <w:tcPr>
            <w:tcW w:w="1080" w:type="dxa"/>
          </w:tcPr>
          <w:p w14:paraId="0C1FF3E9" w14:textId="77777777" w:rsidR="00B731B6" w:rsidRPr="00F24FA5" w:rsidRDefault="00B731B6" w:rsidP="000D5E4E">
            <w:pPr>
              <w:tabs>
                <w:tab w:val="decimal" w:pos="927"/>
              </w:tabs>
              <w:snapToGrid w:val="0"/>
              <w:spacing w:line="320" w:lineRule="exact"/>
              <w:ind w:left="91" w:right="91"/>
              <w:rPr>
                <w:rFonts w:ascii="Arial" w:hAnsi="Arial" w:cs="Arial"/>
                <w:sz w:val="16"/>
                <w:szCs w:val="16"/>
                <w:cs/>
                <w:lang w:val="en-US"/>
              </w:rPr>
            </w:pPr>
            <w:r w:rsidRPr="00F24FA5">
              <w:rPr>
                <w:rFonts w:ascii="Arial" w:hAnsi="Arial" w:cs="Arial"/>
                <w:sz w:val="16"/>
                <w:szCs w:val="16"/>
                <w:cs/>
                <w:lang w:val="en-US"/>
              </w:rPr>
              <w:t>-</w:t>
            </w:r>
          </w:p>
        </w:tc>
        <w:tc>
          <w:tcPr>
            <w:tcW w:w="1080" w:type="dxa"/>
          </w:tcPr>
          <w:p w14:paraId="40DCF54E" w14:textId="77777777" w:rsidR="00B731B6" w:rsidRPr="00B731B6" w:rsidRDefault="00B731B6"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16</w:t>
            </w:r>
            <w:r w:rsidRPr="00B731B6">
              <w:rPr>
                <w:rFonts w:ascii="Arial" w:hAnsi="Arial" w:cs="Arial"/>
                <w:sz w:val="16"/>
                <w:szCs w:val="16"/>
                <w:lang w:val="en-US"/>
              </w:rPr>
              <w:t>,</w:t>
            </w:r>
            <w:r w:rsidRPr="00B731B6">
              <w:rPr>
                <w:rFonts w:ascii="Arial" w:hAnsi="Arial" w:cs="Arial"/>
                <w:sz w:val="16"/>
                <w:szCs w:val="16"/>
                <w:cs/>
                <w:lang w:val="en-US"/>
              </w:rPr>
              <w:t>054</w:t>
            </w:r>
          </w:p>
        </w:tc>
      </w:tr>
      <w:tr w:rsidR="00B731B6" w:rsidRPr="006E1895" w14:paraId="60790386" w14:textId="77777777" w:rsidTr="00DC1C7A">
        <w:trPr>
          <w:cantSplit/>
          <w:trHeight w:val="70"/>
        </w:trPr>
        <w:tc>
          <w:tcPr>
            <w:tcW w:w="3237" w:type="dxa"/>
            <w:vAlign w:val="bottom"/>
          </w:tcPr>
          <w:p w14:paraId="70F6AD98" w14:textId="77777777" w:rsidR="00B731B6" w:rsidRPr="006E1895" w:rsidRDefault="00B731B6" w:rsidP="000D5E4E">
            <w:pPr>
              <w:snapToGrid w:val="0"/>
              <w:spacing w:line="320" w:lineRule="exact"/>
              <w:ind w:left="180" w:right="110" w:hanging="90"/>
              <w:rPr>
                <w:rFonts w:ascii="Arial" w:hAnsi="Arial" w:cs="Arial"/>
                <w:sz w:val="16"/>
                <w:szCs w:val="16"/>
                <w:cs/>
              </w:rPr>
            </w:pPr>
            <w:r w:rsidRPr="006E1895">
              <w:rPr>
                <w:rFonts w:ascii="Arial" w:hAnsi="Arial" w:cs="Arial"/>
                <w:sz w:val="16"/>
                <w:szCs w:val="16"/>
                <w:lang w:val="en-GB"/>
              </w:rPr>
              <w:t>Investments</w:t>
            </w:r>
          </w:p>
        </w:tc>
        <w:tc>
          <w:tcPr>
            <w:tcW w:w="1080" w:type="dxa"/>
          </w:tcPr>
          <w:p w14:paraId="426E9914" w14:textId="77777777" w:rsidR="00B731B6" w:rsidRPr="00B731B6" w:rsidRDefault="00B731B6"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1,081,943</w:t>
            </w:r>
          </w:p>
        </w:tc>
        <w:tc>
          <w:tcPr>
            <w:tcW w:w="1080" w:type="dxa"/>
          </w:tcPr>
          <w:p w14:paraId="27F36DA8"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c>
          <w:tcPr>
            <w:tcW w:w="1080" w:type="dxa"/>
          </w:tcPr>
          <w:p w14:paraId="40C29442"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c>
          <w:tcPr>
            <w:tcW w:w="1080" w:type="dxa"/>
          </w:tcPr>
          <w:p w14:paraId="03BE73BC" w14:textId="77777777" w:rsidR="00B731B6" w:rsidRPr="00F24FA5" w:rsidRDefault="00B731B6" w:rsidP="000D5E4E">
            <w:pPr>
              <w:tabs>
                <w:tab w:val="decimal" w:pos="927"/>
              </w:tabs>
              <w:snapToGrid w:val="0"/>
              <w:spacing w:line="320" w:lineRule="exact"/>
              <w:ind w:left="91" w:right="91"/>
              <w:rPr>
                <w:rFonts w:ascii="Arial" w:hAnsi="Arial" w:cs="Arial"/>
                <w:sz w:val="16"/>
                <w:szCs w:val="16"/>
                <w:cs/>
                <w:lang w:val="en-US"/>
              </w:rPr>
            </w:pPr>
            <w:r w:rsidRPr="00F24FA5">
              <w:rPr>
                <w:rFonts w:ascii="Arial" w:hAnsi="Arial" w:cs="Arial"/>
                <w:sz w:val="16"/>
                <w:szCs w:val="16"/>
                <w:cs/>
                <w:lang w:val="en-US"/>
              </w:rPr>
              <w:t>-</w:t>
            </w:r>
          </w:p>
        </w:tc>
        <w:tc>
          <w:tcPr>
            <w:tcW w:w="1080" w:type="dxa"/>
          </w:tcPr>
          <w:p w14:paraId="3C6A98E9"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r>
      <w:tr w:rsidR="00B731B6" w:rsidRPr="006E1895" w14:paraId="4388A659" w14:textId="77777777" w:rsidTr="00DC1C7A">
        <w:trPr>
          <w:cantSplit/>
          <w:trHeight w:val="70"/>
        </w:trPr>
        <w:tc>
          <w:tcPr>
            <w:tcW w:w="3237" w:type="dxa"/>
            <w:vAlign w:val="bottom"/>
          </w:tcPr>
          <w:p w14:paraId="1D892691" w14:textId="77777777" w:rsidR="00B731B6" w:rsidRPr="00B731B6" w:rsidRDefault="00B731B6"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Loans to customers</w:t>
            </w:r>
            <w:r>
              <w:rPr>
                <w:rFonts w:ascii="Arial" w:hAnsi="Arial" w:cs="Arial"/>
                <w:sz w:val="16"/>
                <w:szCs w:val="16"/>
                <w:lang w:val="en-US"/>
              </w:rPr>
              <w:t xml:space="preserve"> and accrued      interest receivables</w:t>
            </w:r>
          </w:p>
        </w:tc>
        <w:tc>
          <w:tcPr>
            <w:tcW w:w="1080" w:type="dxa"/>
          </w:tcPr>
          <w:p w14:paraId="319937F5" w14:textId="77777777" w:rsidR="00B731B6" w:rsidRPr="00B731B6" w:rsidRDefault="00B731B6"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3</w:t>
            </w:r>
            <w:r w:rsidRPr="00B731B6">
              <w:rPr>
                <w:rFonts w:ascii="Arial" w:hAnsi="Arial" w:cs="Arial"/>
                <w:sz w:val="16"/>
                <w:szCs w:val="16"/>
                <w:lang w:val="en-US"/>
              </w:rPr>
              <w:t>,</w:t>
            </w:r>
            <w:r w:rsidRPr="00B731B6">
              <w:rPr>
                <w:rFonts w:ascii="Arial" w:hAnsi="Arial" w:cs="Arial"/>
                <w:sz w:val="16"/>
                <w:szCs w:val="16"/>
                <w:cs/>
                <w:lang w:val="en-US"/>
              </w:rPr>
              <w:t>522</w:t>
            </w:r>
            <w:r w:rsidRPr="00B731B6">
              <w:rPr>
                <w:rFonts w:ascii="Arial" w:hAnsi="Arial" w:cs="Arial"/>
                <w:sz w:val="16"/>
                <w:szCs w:val="16"/>
                <w:lang w:val="en-US"/>
              </w:rPr>
              <w:t>,</w:t>
            </w:r>
            <w:r w:rsidRPr="00B731B6">
              <w:rPr>
                <w:rFonts w:ascii="Arial" w:hAnsi="Arial" w:cs="Arial"/>
                <w:sz w:val="16"/>
                <w:szCs w:val="16"/>
                <w:cs/>
                <w:lang w:val="en-US"/>
              </w:rPr>
              <w:t>928</w:t>
            </w:r>
          </w:p>
        </w:tc>
        <w:tc>
          <w:tcPr>
            <w:tcW w:w="1080" w:type="dxa"/>
          </w:tcPr>
          <w:p w14:paraId="5E047D15"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22</w:t>
            </w:r>
            <w:r w:rsidRPr="00B731B6">
              <w:rPr>
                <w:rFonts w:ascii="Arial" w:hAnsi="Arial" w:cs="Arial"/>
                <w:sz w:val="16"/>
                <w:szCs w:val="16"/>
                <w:lang w:val="en-US"/>
              </w:rPr>
              <w:t>,</w:t>
            </w:r>
            <w:r w:rsidRPr="00B731B6">
              <w:rPr>
                <w:rFonts w:ascii="Arial" w:hAnsi="Arial" w:cs="Arial"/>
                <w:sz w:val="16"/>
                <w:szCs w:val="16"/>
                <w:cs/>
                <w:lang w:val="en-US"/>
              </w:rPr>
              <w:t>080</w:t>
            </w:r>
          </w:p>
        </w:tc>
        <w:tc>
          <w:tcPr>
            <w:tcW w:w="1080" w:type="dxa"/>
          </w:tcPr>
          <w:p w14:paraId="6D3F689E" w14:textId="77777777" w:rsidR="00B731B6" w:rsidRPr="00B731B6" w:rsidRDefault="00B731B6"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6</w:t>
            </w:r>
            <w:r w:rsidRPr="00B731B6">
              <w:rPr>
                <w:rFonts w:ascii="Arial" w:hAnsi="Arial" w:cs="Arial"/>
                <w:sz w:val="16"/>
                <w:szCs w:val="16"/>
                <w:lang w:val="en-US"/>
              </w:rPr>
              <w:t>,</w:t>
            </w:r>
            <w:r w:rsidRPr="00B731B6">
              <w:rPr>
                <w:rFonts w:ascii="Arial" w:hAnsi="Arial" w:cs="Arial"/>
                <w:sz w:val="16"/>
                <w:szCs w:val="16"/>
                <w:cs/>
                <w:lang w:val="en-US"/>
              </w:rPr>
              <w:t>273</w:t>
            </w:r>
          </w:p>
        </w:tc>
        <w:tc>
          <w:tcPr>
            <w:tcW w:w="1080" w:type="dxa"/>
          </w:tcPr>
          <w:p w14:paraId="349D5502" w14:textId="77777777" w:rsidR="00B731B6" w:rsidRPr="00F24FA5" w:rsidRDefault="00B731B6" w:rsidP="000D5E4E">
            <w:pPr>
              <w:tabs>
                <w:tab w:val="decimal" w:pos="927"/>
              </w:tabs>
              <w:snapToGrid w:val="0"/>
              <w:spacing w:line="320" w:lineRule="exact"/>
              <w:ind w:left="91" w:right="91"/>
              <w:rPr>
                <w:rFonts w:ascii="Arial" w:hAnsi="Arial" w:cs="Arial"/>
                <w:sz w:val="16"/>
                <w:szCs w:val="16"/>
                <w:cs/>
                <w:lang w:val="en-US"/>
              </w:rPr>
            </w:pPr>
            <w:r w:rsidRPr="00F24FA5">
              <w:rPr>
                <w:rFonts w:ascii="Arial" w:hAnsi="Arial" w:cs="Arial"/>
                <w:sz w:val="16"/>
                <w:szCs w:val="16"/>
                <w:cs/>
                <w:lang w:val="en-US"/>
              </w:rPr>
              <w:t>-</w:t>
            </w:r>
          </w:p>
        </w:tc>
        <w:tc>
          <w:tcPr>
            <w:tcW w:w="1080" w:type="dxa"/>
          </w:tcPr>
          <w:p w14:paraId="12D2FEE1" w14:textId="77777777" w:rsidR="00B731B6" w:rsidRPr="00B731B6" w:rsidRDefault="00B731B6"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88</w:t>
            </w:r>
            <w:r w:rsidRPr="00B731B6">
              <w:rPr>
                <w:rFonts w:ascii="Arial" w:hAnsi="Arial" w:cs="Arial"/>
                <w:sz w:val="16"/>
                <w:szCs w:val="16"/>
                <w:lang w:val="en-US"/>
              </w:rPr>
              <w:t>,</w:t>
            </w:r>
            <w:r w:rsidRPr="00B731B6">
              <w:rPr>
                <w:rFonts w:ascii="Arial" w:hAnsi="Arial" w:cs="Arial"/>
                <w:sz w:val="16"/>
                <w:szCs w:val="16"/>
                <w:cs/>
                <w:lang w:val="en-US"/>
              </w:rPr>
              <w:t>074</w:t>
            </w:r>
          </w:p>
        </w:tc>
      </w:tr>
      <w:tr w:rsidR="00B731B6" w:rsidRPr="006E1895" w14:paraId="79789DEF" w14:textId="77777777" w:rsidTr="009454C6">
        <w:trPr>
          <w:cantSplit/>
          <w:trHeight w:val="70"/>
        </w:trPr>
        <w:tc>
          <w:tcPr>
            <w:tcW w:w="3237" w:type="dxa"/>
            <w:vAlign w:val="bottom"/>
          </w:tcPr>
          <w:p w14:paraId="6C628F67" w14:textId="77777777" w:rsidR="00B731B6" w:rsidRPr="008F15DB" w:rsidRDefault="00B731B6" w:rsidP="000D5E4E">
            <w:pPr>
              <w:snapToGrid w:val="0"/>
              <w:spacing w:line="320" w:lineRule="exact"/>
              <w:ind w:left="180" w:right="110" w:hanging="90"/>
              <w:rPr>
                <w:rFonts w:ascii="Arial" w:hAnsi="Arial" w:cs="Arial"/>
                <w:sz w:val="16"/>
                <w:szCs w:val="16"/>
                <w:lang w:val="en-US"/>
              </w:rPr>
            </w:pPr>
            <w:r>
              <w:rPr>
                <w:rFonts w:ascii="Arial" w:hAnsi="Arial" w:cs="Arial"/>
                <w:sz w:val="16"/>
                <w:szCs w:val="16"/>
                <w:lang w:val="en-US"/>
              </w:rPr>
              <w:t>Other assets</w:t>
            </w:r>
          </w:p>
        </w:tc>
        <w:tc>
          <w:tcPr>
            <w:tcW w:w="1080" w:type="dxa"/>
            <w:vAlign w:val="bottom"/>
          </w:tcPr>
          <w:p w14:paraId="1C2451EA" w14:textId="77777777" w:rsidR="00B731B6" w:rsidRPr="00B731B6" w:rsidRDefault="00B731B6" w:rsidP="000D5E4E">
            <w:pPr>
              <w:pBdr>
                <w:bottom w:val="sing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1</w:t>
            </w:r>
          </w:p>
        </w:tc>
        <w:tc>
          <w:tcPr>
            <w:tcW w:w="1080" w:type="dxa"/>
            <w:vAlign w:val="bottom"/>
          </w:tcPr>
          <w:p w14:paraId="38673C46" w14:textId="77777777" w:rsidR="00B731B6" w:rsidRPr="00B731B6" w:rsidRDefault="00B731B6"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3</w:t>
            </w:r>
          </w:p>
        </w:tc>
        <w:tc>
          <w:tcPr>
            <w:tcW w:w="1080" w:type="dxa"/>
            <w:vAlign w:val="bottom"/>
          </w:tcPr>
          <w:p w14:paraId="6B802118" w14:textId="77777777" w:rsidR="00B731B6" w:rsidRPr="00B731B6" w:rsidRDefault="00B731B6"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lang w:val="en-US"/>
              </w:rPr>
              <w:t>-</w:t>
            </w:r>
          </w:p>
        </w:tc>
        <w:tc>
          <w:tcPr>
            <w:tcW w:w="1080" w:type="dxa"/>
            <w:vAlign w:val="bottom"/>
          </w:tcPr>
          <w:p w14:paraId="2D82837D" w14:textId="77777777" w:rsidR="00B731B6" w:rsidRPr="00F24FA5" w:rsidRDefault="00B731B6"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F24FA5">
              <w:rPr>
                <w:rFonts w:ascii="Arial" w:hAnsi="Arial" w:cs="Arial"/>
                <w:sz w:val="16"/>
                <w:szCs w:val="16"/>
                <w:lang w:val="en-US"/>
              </w:rPr>
              <w:t>-</w:t>
            </w:r>
          </w:p>
        </w:tc>
        <w:tc>
          <w:tcPr>
            <w:tcW w:w="1080" w:type="dxa"/>
            <w:vAlign w:val="bottom"/>
          </w:tcPr>
          <w:p w14:paraId="02FB304D" w14:textId="77777777" w:rsidR="00B731B6" w:rsidRPr="00B731B6" w:rsidRDefault="00B731B6" w:rsidP="000D5E4E">
            <w:pPr>
              <w:pBdr>
                <w:bottom w:val="sing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w:t>
            </w:r>
          </w:p>
        </w:tc>
      </w:tr>
      <w:tr w:rsidR="00B731B6" w:rsidRPr="006E1895" w14:paraId="53D80DDA" w14:textId="77777777" w:rsidTr="009454C6">
        <w:trPr>
          <w:cantSplit/>
          <w:trHeight w:val="70"/>
        </w:trPr>
        <w:tc>
          <w:tcPr>
            <w:tcW w:w="3237" w:type="dxa"/>
            <w:vAlign w:val="bottom"/>
          </w:tcPr>
          <w:p w14:paraId="234FE139" w14:textId="77777777" w:rsidR="00B731B6" w:rsidRPr="006E1895" w:rsidRDefault="00B731B6" w:rsidP="000D5E4E">
            <w:pPr>
              <w:snapToGrid w:val="0"/>
              <w:spacing w:line="320" w:lineRule="exact"/>
              <w:ind w:left="180" w:right="110" w:hanging="90"/>
              <w:rPr>
                <w:rFonts w:ascii="Arial" w:hAnsi="Arial" w:cs="Arial"/>
                <w:b/>
                <w:bCs/>
                <w:sz w:val="16"/>
                <w:szCs w:val="16"/>
                <w:lang w:val="en-US"/>
              </w:rPr>
            </w:pPr>
            <w:r w:rsidRPr="006E1895">
              <w:rPr>
                <w:rFonts w:ascii="Arial" w:hAnsi="Arial" w:cs="Arial"/>
                <w:sz w:val="16"/>
                <w:szCs w:val="16"/>
                <w:lang w:val="en-US"/>
              </w:rPr>
              <w:t>Total assets</w:t>
            </w:r>
          </w:p>
        </w:tc>
        <w:tc>
          <w:tcPr>
            <w:tcW w:w="1080" w:type="dxa"/>
            <w:vAlign w:val="bottom"/>
          </w:tcPr>
          <w:p w14:paraId="4A801ACD" w14:textId="77777777" w:rsidR="00B731B6" w:rsidRPr="00B731B6" w:rsidRDefault="00B731B6"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5,008,624</w:t>
            </w:r>
          </w:p>
        </w:tc>
        <w:tc>
          <w:tcPr>
            <w:tcW w:w="1080" w:type="dxa"/>
            <w:vAlign w:val="bottom"/>
          </w:tcPr>
          <w:p w14:paraId="2F91152C" w14:textId="77777777" w:rsidR="00B731B6" w:rsidRPr="00B731B6" w:rsidRDefault="00B731B6"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29</w:t>
            </w:r>
            <w:r w:rsidRPr="00B731B6">
              <w:rPr>
                <w:rFonts w:ascii="Arial" w:hAnsi="Arial" w:cs="Arial"/>
                <w:sz w:val="16"/>
                <w:szCs w:val="16"/>
                <w:lang w:val="en-US"/>
              </w:rPr>
              <w:t>,</w:t>
            </w:r>
            <w:r w:rsidRPr="00B731B6">
              <w:rPr>
                <w:rFonts w:ascii="Arial" w:hAnsi="Arial" w:cs="Arial"/>
                <w:sz w:val="16"/>
                <w:szCs w:val="16"/>
                <w:cs/>
                <w:lang w:val="en-US"/>
              </w:rPr>
              <w:t>6</w:t>
            </w:r>
            <w:r w:rsidRPr="00B731B6">
              <w:rPr>
                <w:rFonts w:ascii="Arial" w:hAnsi="Arial" w:cs="Arial" w:hint="cs"/>
                <w:sz w:val="16"/>
                <w:szCs w:val="16"/>
                <w:cs/>
                <w:lang w:val="en-US"/>
              </w:rPr>
              <w:t>50</w:t>
            </w:r>
          </w:p>
        </w:tc>
        <w:tc>
          <w:tcPr>
            <w:tcW w:w="1080" w:type="dxa"/>
            <w:vAlign w:val="bottom"/>
          </w:tcPr>
          <w:p w14:paraId="6BE605A2" w14:textId="77777777" w:rsidR="00B731B6" w:rsidRPr="00B731B6" w:rsidRDefault="00B731B6" w:rsidP="000D5E4E">
            <w:pPr>
              <w:pBdr>
                <w:bottom w:val="doub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15</w:t>
            </w:r>
            <w:r w:rsidRPr="00B731B6">
              <w:rPr>
                <w:rFonts w:ascii="Arial" w:hAnsi="Arial" w:cs="Arial"/>
                <w:sz w:val="16"/>
                <w:szCs w:val="16"/>
                <w:lang w:val="en-US"/>
              </w:rPr>
              <w:t>,</w:t>
            </w:r>
            <w:r w:rsidRPr="00B731B6">
              <w:rPr>
                <w:rFonts w:ascii="Arial" w:hAnsi="Arial" w:cs="Arial"/>
                <w:sz w:val="16"/>
                <w:szCs w:val="16"/>
                <w:cs/>
                <w:lang w:val="en-US"/>
              </w:rPr>
              <w:t>615</w:t>
            </w:r>
          </w:p>
        </w:tc>
        <w:tc>
          <w:tcPr>
            <w:tcW w:w="1080" w:type="dxa"/>
            <w:vAlign w:val="bottom"/>
          </w:tcPr>
          <w:p w14:paraId="72731115" w14:textId="77777777" w:rsidR="00B731B6" w:rsidRPr="00F24FA5" w:rsidRDefault="00B731B6"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F24FA5">
              <w:rPr>
                <w:rFonts w:ascii="Arial" w:hAnsi="Arial" w:cs="Arial"/>
                <w:sz w:val="16"/>
                <w:szCs w:val="16"/>
                <w:lang w:val="en-US"/>
              </w:rPr>
              <w:t>-</w:t>
            </w:r>
          </w:p>
        </w:tc>
        <w:tc>
          <w:tcPr>
            <w:tcW w:w="1080" w:type="dxa"/>
            <w:vAlign w:val="bottom"/>
          </w:tcPr>
          <w:p w14:paraId="43634EEF" w14:textId="77777777" w:rsidR="00B731B6" w:rsidRPr="00B731B6" w:rsidRDefault="00B731B6"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104,128</w:t>
            </w:r>
          </w:p>
        </w:tc>
      </w:tr>
      <w:tr w:rsidR="008A32E7" w:rsidRPr="006E1895" w14:paraId="10160C1E" w14:textId="77777777" w:rsidTr="00C97FAB">
        <w:trPr>
          <w:cantSplit/>
          <w:trHeight w:val="70"/>
        </w:trPr>
        <w:tc>
          <w:tcPr>
            <w:tcW w:w="3237" w:type="dxa"/>
            <w:vAlign w:val="bottom"/>
          </w:tcPr>
          <w:p w14:paraId="229834AC" w14:textId="77777777" w:rsidR="008A32E7" w:rsidRPr="006E1895" w:rsidRDefault="008A32E7"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Deposits</w:t>
            </w:r>
          </w:p>
        </w:tc>
        <w:tc>
          <w:tcPr>
            <w:tcW w:w="1080" w:type="dxa"/>
            <w:vAlign w:val="bottom"/>
          </w:tcPr>
          <w:p w14:paraId="4429611B"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758,521</w:t>
            </w:r>
          </w:p>
        </w:tc>
        <w:tc>
          <w:tcPr>
            <w:tcW w:w="1080" w:type="dxa"/>
          </w:tcPr>
          <w:p w14:paraId="027F329D"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tcPr>
          <w:p w14:paraId="64C5506E" w14:textId="77777777" w:rsidR="008A32E7" w:rsidRPr="00B731B6" w:rsidRDefault="008A32E7"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4</w:t>
            </w:r>
            <w:r w:rsidRPr="00B731B6">
              <w:rPr>
                <w:rFonts w:ascii="Arial" w:hAnsi="Arial" w:cs="Arial"/>
                <w:sz w:val="16"/>
                <w:szCs w:val="16"/>
                <w:lang w:val="en-US"/>
              </w:rPr>
              <w:t>,</w:t>
            </w:r>
            <w:r w:rsidRPr="00B731B6">
              <w:rPr>
                <w:rFonts w:ascii="Arial" w:hAnsi="Arial" w:cs="Arial"/>
                <w:sz w:val="16"/>
                <w:szCs w:val="16"/>
                <w:cs/>
                <w:lang w:val="en-US"/>
              </w:rPr>
              <w:t>360</w:t>
            </w:r>
          </w:p>
        </w:tc>
        <w:tc>
          <w:tcPr>
            <w:tcW w:w="1080" w:type="dxa"/>
            <w:vAlign w:val="bottom"/>
          </w:tcPr>
          <w:p w14:paraId="00AB69ED" w14:textId="77777777" w:rsidR="008A32E7" w:rsidRPr="00B731B6" w:rsidRDefault="008A32E7"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c>
          <w:tcPr>
            <w:tcW w:w="1080" w:type="dxa"/>
          </w:tcPr>
          <w:p w14:paraId="4B0B6B09" w14:textId="77777777" w:rsidR="008A32E7" w:rsidRPr="00B731B6" w:rsidRDefault="008A32E7" w:rsidP="000D5E4E">
            <w:pP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cs/>
                <w:lang w:val="en-US"/>
              </w:rPr>
              <w:t>758</w:t>
            </w:r>
          </w:p>
        </w:tc>
      </w:tr>
      <w:tr w:rsidR="008A32E7" w:rsidRPr="006E1895" w14:paraId="234993C9" w14:textId="77777777" w:rsidTr="00C97FAB">
        <w:trPr>
          <w:cantSplit/>
          <w:trHeight w:val="70"/>
        </w:trPr>
        <w:tc>
          <w:tcPr>
            <w:tcW w:w="3237" w:type="dxa"/>
            <w:vAlign w:val="bottom"/>
          </w:tcPr>
          <w:p w14:paraId="38DBA3A8" w14:textId="77777777" w:rsidR="008A32E7" w:rsidRPr="006E1895" w:rsidRDefault="008A32E7"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Interbank and money market items</w:t>
            </w:r>
          </w:p>
        </w:tc>
        <w:tc>
          <w:tcPr>
            <w:tcW w:w="1080" w:type="dxa"/>
            <w:vAlign w:val="bottom"/>
          </w:tcPr>
          <w:p w14:paraId="5D2225D1"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661,740</w:t>
            </w:r>
          </w:p>
        </w:tc>
        <w:tc>
          <w:tcPr>
            <w:tcW w:w="1080" w:type="dxa"/>
          </w:tcPr>
          <w:p w14:paraId="0211AF34"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tcPr>
          <w:p w14:paraId="7B7AFD0F"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vAlign w:val="bottom"/>
          </w:tcPr>
          <w:p w14:paraId="384B17DF"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tcPr>
          <w:p w14:paraId="33DF9450"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r>
      <w:tr w:rsidR="008A32E7" w:rsidRPr="006E1895" w14:paraId="0D75FFAA" w14:textId="77777777" w:rsidTr="00C97FAB">
        <w:trPr>
          <w:cantSplit/>
          <w:trHeight w:val="70"/>
        </w:trPr>
        <w:tc>
          <w:tcPr>
            <w:tcW w:w="3237" w:type="dxa"/>
            <w:vAlign w:val="bottom"/>
          </w:tcPr>
          <w:p w14:paraId="58B74DE0" w14:textId="77777777" w:rsidR="008A32E7" w:rsidRPr="006E1895" w:rsidRDefault="008A32E7"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Accrued interest payables</w:t>
            </w:r>
          </w:p>
        </w:tc>
        <w:tc>
          <w:tcPr>
            <w:tcW w:w="1080" w:type="dxa"/>
            <w:vAlign w:val="bottom"/>
          </w:tcPr>
          <w:p w14:paraId="0B336BA3"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1,005</w:t>
            </w:r>
          </w:p>
        </w:tc>
        <w:tc>
          <w:tcPr>
            <w:tcW w:w="1080" w:type="dxa"/>
          </w:tcPr>
          <w:p w14:paraId="4EB4F6D9"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tcPr>
          <w:p w14:paraId="0F6ECA3D"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vAlign w:val="bottom"/>
          </w:tcPr>
          <w:p w14:paraId="28512CC0"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tcPr>
          <w:p w14:paraId="4D2E8A21" w14:textId="77777777" w:rsidR="008A32E7" w:rsidRPr="00B731B6" w:rsidRDefault="008A32E7" w:rsidP="000D5E4E">
            <w:pP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r>
      <w:tr w:rsidR="008A32E7" w:rsidRPr="008241F8" w14:paraId="74180DBE" w14:textId="77777777" w:rsidTr="009454C6">
        <w:trPr>
          <w:cantSplit/>
          <w:trHeight w:val="70"/>
        </w:trPr>
        <w:tc>
          <w:tcPr>
            <w:tcW w:w="3237" w:type="dxa"/>
            <w:vAlign w:val="bottom"/>
          </w:tcPr>
          <w:p w14:paraId="02DDD0E9" w14:textId="77777777" w:rsidR="008A32E7" w:rsidRPr="006E1895" w:rsidRDefault="008A32E7" w:rsidP="000D5E4E">
            <w:pPr>
              <w:snapToGrid w:val="0"/>
              <w:spacing w:line="320" w:lineRule="exact"/>
              <w:ind w:left="180" w:right="110" w:hanging="90"/>
              <w:rPr>
                <w:rFonts w:ascii="Arial" w:hAnsi="Arial" w:cs="Arial"/>
                <w:sz w:val="16"/>
                <w:szCs w:val="16"/>
                <w:lang w:val="en-GB"/>
              </w:rPr>
            </w:pPr>
            <w:r>
              <w:rPr>
                <w:rFonts w:ascii="Arial" w:hAnsi="Arial" w:cs="Arial"/>
                <w:sz w:val="16"/>
                <w:szCs w:val="16"/>
                <w:lang w:val="en-GB"/>
              </w:rPr>
              <w:t xml:space="preserve">Other </w:t>
            </w:r>
            <w:r w:rsidRPr="006E1895">
              <w:rPr>
                <w:rFonts w:ascii="Arial" w:hAnsi="Arial" w:cs="Arial"/>
                <w:sz w:val="16"/>
                <w:szCs w:val="16"/>
                <w:lang w:val="en-GB"/>
              </w:rPr>
              <w:t>liabilities</w:t>
            </w:r>
          </w:p>
        </w:tc>
        <w:tc>
          <w:tcPr>
            <w:tcW w:w="1080" w:type="dxa"/>
            <w:vAlign w:val="bottom"/>
          </w:tcPr>
          <w:p w14:paraId="12A43E4F" w14:textId="77777777" w:rsidR="008A32E7" w:rsidRPr="00B731B6" w:rsidRDefault="008A32E7" w:rsidP="000D5E4E">
            <w:pPr>
              <w:pBdr>
                <w:bottom w:val="sing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20,979</w:t>
            </w:r>
          </w:p>
        </w:tc>
        <w:tc>
          <w:tcPr>
            <w:tcW w:w="1080" w:type="dxa"/>
            <w:vAlign w:val="bottom"/>
          </w:tcPr>
          <w:p w14:paraId="41F71100" w14:textId="77777777" w:rsidR="008A32E7" w:rsidRPr="00B731B6" w:rsidRDefault="008A32E7"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c>
          <w:tcPr>
            <w:tcW w:w="1080" w:type="dxa"/>
            <w:vAlign w:val="bottom"/>
          </w:tcPr>
          <w:p w14:paraId="3E54159A" w14:textId="77777777" w:rsidR="008A32E7" w:rsidRPr="00B731B6" w:rsidRDefault="008A32E7"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lang w:val="en-US"/>
              </w:rPr>
              <w:t>-</w:t>
            </w:r>
          </w:p>
        </w:tc>
        <w:tc>
          <w:tcPr>
            <w:tcW w:w="1080" w:type="dxa"/>
            <w:vAlign w:val="bottom"/>
          </w:tcPr>
          <w:p w14:paraId="3ACD7E4D" w14:textId="77777777" w:rsidR="008A32E7" w:rsidRPr="00B731B6" w:rsidRDefault="008A32E7"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hint="cs"/>
                <w:sz w:val="16"/>
                <w:szCs w:val="16"/>
                <w:cs/>
                <w:lang w:val="en-US"/>
              </w:rPr>
              <w:t>-</w:t>
            </w:r>
          </w:p>
        </w:tc>
        <w:tc>
          <w:tcPr>
            <w:tcW w:w="1080" w:type="dxa"/>
            <w:vAlign w:val="bottom"/>
          </w:tcPr>
          <w:p w14:paraId="78732324" w14:textId="77777777" w:rsidR="008A32E7" w:rsidRPr="00771735" w:rsidRDefault="00771735" w:rsidP="000D5E4E">
            <w:pPr>
              <w:pBdr>
                <w:bottom w:val="single" w:sz="4" w:space="1" w:color="auto"/>
              </w:pBdr>
              <w:tabs>
                <w:tab w:val="decimal" w:pos="927"/>
              </w:tabs>
              <w:snapToGrid w:val="0"/>
              <w:spacing w:line="320" w:lineRule="exact"/>
              <w:ind w:left="91" w:right="91"/>
              <w:rPr>
                <w:rFonts w:ascii="Arial" w:hAnsi="Arial" w:cstheme="minorBidi"/>
                <w:sz w:val="16"/>
                <w:szCs w:val="16"/>
                <w:cs/>
                <w:lang w:val="en-US"/>
              </w:rPr>
            </w:pPr>
            <w:r w:rsidRPr="007E1079">
              <w:rPr>
                <w:rFonts w:ascii="Arial" w:hAnsi="Arial" w:cs="Arial" w:hint="cs"/>
                <w:sz w:val="16"/>
                <w:szCs w:val="16"/>
                <w:cs/>
                <w:lang w:val="en-US"/>
              </w:rPr>
              <w:t>-</w:t>
            </w:r>
          </w:p>
        </w:tc>
      </w:tr>
      <w:tr w:rsidR="008A32E7" w:rsidRPr="006E1895" w14:paraId="5E446F08" w14:textId="77777777" w:rsidTr="009454C6">
        <w:trPr>
          <w:cantSplit/>
          <w:trHeight w:val="70"/>
        </w:trPr>
        <w:tc>
          <w:tcPr>
            <w:tcW w:w="3237" w:type="dxa"/>
            <w:vAlign w:val="bottom"/>
          </w:tcPr>
          <w:p w14:paraId="59D420FE" w14:textId="77777777" w:rsidR="008A32E7" w:rsidRPr="006E1895" w:rsidRDefault="008A32E7"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Total</w:t>
            </w:r>
            <w:r w:rsidRPr="006E1895">
              <w:rPr>
                <w:rFonts w:ascii="Arial" w:hAnsi="Arial" w:cs="Arial"/>
                <w:sz w:val="16"/>
                <w:szCs w:val="16"/>
                <w:lang w:val="en-GB"/>
              </w:rPr>
              <w:t xml:space="preserve"> liabilities</w:t>
            </w:r>
          </w:p>
        </w:tc>
        <w:tc>
          <w:tcPr>
            <w:tcW w:w="1080" w:type="dxa"/>
            <w:vAlign w:val="bottom"/>
          </w:tcPr>
          <w:p w14:paraId="3A028A90"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1,442,245</w:t>
            </w:r>
          </w:p>
        </w:tc>
        <w:tc>
          <w:tcPr>
            <w:tcW w:w="1080" w:type="dxa"/>
            <w:vAlign w:val="bottom"/>
          </w:tcPr>
          <w:p w14:paraId="0E8A8B6F" w14:textId="77777777" w:rsidR="008A32E7" w:rsidRPr="00B731B6" w:rsidRDefault="00E41743"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vAlign w:val="bottom"/>
          </w:tcPr>
          <w:p w14:paraId="7413E1FC"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4,360</w:t>
            </w:r>
          </w:p>
        </w:tc>
        <w:tc>
          <w:tcPr>
            <w:tcW w:w="1080" w:type="dxa"/>
            <w:vAlign w:val="bottom"/>
          </w:tcPr>
          <w:p w14:paraId="39D17762"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vAlign w:val="bottom"/>
          </w:tcPr>
          <w:p w14:paraId="33DDC7BD"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758</w:t>
            </w:r>
          </w:p>
        </w:tc>
      </w:tr>
      <w:tr w:rsidR="008A32E7" w:rsidRPr="006E1895" w14:paraId="490754D8" w14:textId="77777777" w:rsidTr="009454C6">
        <w:trPr>
          <w:cantSplit/>
          <w:trHeight w:val="70"/>
        </w:trPr>
        <w:tc>
          <w:tcPr>
            <w:tcW w:w="3237" w:type="dxa"/>
            <w:vAlign w:val="bottom"/>
          </w:tcPr>
          <w:p w14:paraId="026469CA" w14:textId="77777777" w:rsidR="008A32E7" w:rsidRPr="006E1895" w:rsidRDefault="008A32E7" w:rsidP="000D5E4E">
            <w:pPr>
              <w:snapToGrid w:val="0"/>
              <w:spacing w:line="320" w:lineRule="exact"/>
              <w:ind w:left="172" w:right="115" w:hanging="86"/>
              <w:rPr>
                <w:rFonts w:ascii="Arial" w:hAnsi="Arial" w:cs="Arial"/>
                <w:sz w:val="16"/>
                <w:szCs w:val="16"/>
                <w:lang w:val="en-US"/>
              </w:rPr>
            </w:pPr>
            <w:r w:rsidRPr="006E1895">
              <w:rPr>
                <w:rFonts w:ascii="Arial" w:hAnsi="Arial" w:cs="Arial"/>
                <w:sz w:val="16"/>
                <w:szCs w:val="16"/>
                <w:lang w:val="en-US"/>
              </w:rPr>
              <w:t>Items recognised in the statements of financial position - net</w:t>
            </w:r>
          </w:p>
        </w:tc>
        <w:tc>
          <w:tcPr>
            <w:tcW w:w="1080" w:type="dxa"/>
            <w:vAlign w:val="bottom"/>
          </w:tcPr>
          <w:p w14:paraId="613B22BA" w14:textId="77777777" w:rsidR="008A32E7" w:rsidRPr="00B731B6" w:rsidRDefault="00E41743" w:rsidP="00597174">
            <w:pPr>
              <w:pBdr>
                <w:bottom w:val="double" w:sz="4" w:space="1" w:color="auto"/>
              </w:pBdr>
              <w:tabs>
                <w:tab w:val="decimal" w:pos="927"/>
              </w:tabs>
              <w:snapToGrid w:val="0"/>
              <w:spacing w:line="320" w:lineRule="exact"/>
              <w:ind w:left="91" w:right="91"/>
              <w:rPr>
                <w:rFonts w:ascii="Arial" w:hAnsi="Arial" w:cs="Arial"/>
                <w:sz w:val="16"/>
                <w:szCs w:val="16"/>
                <w:lang w:val="en-US"/>
              </w:rPr>
            </w:pPr>
            <w:r>
              <w:rPr>
                <w:rFonts w:ascii="Arial" w:hAnsi="Arial" w:cs="Arial"/>
                <w:sz w:val="16"/>
                <w:szCs w:val="16"/>
                <w:lang w:val="en-US"/>
              </w:rPr>
              <w:t>3</w:t>
            </w:r>
            <w:r w:rsidR="008A32E7" w:rsidRPr="00B731B6">
              <w:rPr>
                <w:rFonts w:ascii="Arial" w:hAnsi="Arial" w:cs="Arial"/>
                <w:sz w:val="16"/>
                <w:szCs w:val="16"/>
                <w:lang w:val="en-US"/>
              </w:rPr>
              <w:t>,</w:t>
            </w:r>
            <w:r>
              <w:rPr>
                <w:rFonts w:ascii="Arial" w:hAnsi="Arial" w:cs="Arial"/>
                <w:sz w:val="16"/>
                <w:szCs w:val="16"/>
                <w:lang w:val="en-US"/>
              </w:rPr>
              <w:t>566</w:t>
            </w:r>
            <w:r w:rsidR="008A32E7" w:rsidRPr="00B731B6">
              <w:rPr>
                <w:rFonts w:ascii="Arial" w:hAnsi="Arial" w:cs="Arial"/>
                <w:sz w:val="16"/>
                <w:szCs w:val="16"/>
                <w:lang w:val="en-US"/>
              </w:rPr>
              <w:t>,</w:t>
            </w:r>
            <w:r>
              <w:rPr>
                <w:rFonts w:ascii="Arial" w:hAnsi="Arial" w:cs="Arial"/>
                <w:sz w:val="16"/>
                <w:szCs w:val="16"/>
                <w:lang w:val="en-US"/>
              </w:rPr>
              <w:t>379</w:t>
            </w:r>
          </w:p>
        </w:tc>
        <w:tc>
          <w:tcPr>
            <w:tcW w:w="1080" w:type="dxa"/>
            <w:vAlign w:val="bottom"/>
          </w:tcPr>
          <w:p w14:paraId="34B02A31"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cs/>
                <w:lang w:val="en-US"/>
              </w:rPr>
              <w:t>29</w:t>
            </w:r>
            <w:r w:rsidRPr="00B731B6">
              <w:rPr>
                <w:rFonts w:ascii="Arial" w:hAnsi="Arial" w:cs="Arial"/>
                <w:sz w:val="16"/>
                <w:szCs w:val="16"/>
                <w:lang w:val="en-US"/>
              </w:rPr>
              <w:t>,</w:t>
            </w:r>
            <w:r w:rsidRPr="00B731B6">
              <w:rPr>
                <w:rFonts w:ascii="Arial" w:hAnsi="Arial" w:cs="Arial"/>
                <w:sz w:val="16"/>
                <w:szCs w:val="16"/>
                <w:cs/>
                <w:lang w:val="en-US"/>
              </w:rPr>
              <w:t>650</w:t>
            </w:r>
          </w:p>
        </w:tc>
        <w:tc>
          <w:tcPr>
            <w:tcW w:w="1080" w:type="dxa"/>
            <w:vAlign w:val="bottom"/>
          </w:tcPr>
          <w:p w14:paraId="654F6481"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cs/>
                <w:lang w:val="en-US"/>
              </w:rPr>
            </w:pPr>
            <w:r w:rsidRPr="00B731B6">
              <w:rPr>
                <w:rFonts w:ascii="Arial" w:hAnsi="Arial" w:cs="Arial"/>
                <w:sz w:val="16"/>
                <w:szCs w:val="16"/>
                <w:lang w:val="en-US"/>
              </w:rPr>
              <w:t>11,255</w:t>
            </w:r>
          </w:p>
        </w:tc>
        <w:tc>
          <w:tcPr>
            <w:tcW w:w="1080" w:type="dxa"/>
            <w:vAlign w:val="bottom"/>
          </w:tcPr>
          <w:p w14:paraId="31CF8660"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hint="cs"/>
                <w:sz w:val="16"/>
                <w:szCs w:val="16"/>
                <w:cs/>
                <w:lang w:val="en-US"/>
              </w:rPr>
              <w:t>-</w:t>
            </w:r>
          </w:p>
        </w:tc>
        <w:tc>
          <w:tcPr>
            <w:tcW w:w="1080" w:type="dxa"/>
            <w:vAlign w:val="bottom"/>
          </w:tcPr>
          <w:p w14:paraId="0162DEBB" w14:textId="77777777" w:rsidR="008A32E7" w:rsidRPr="00B731B6" w:rsidRDefault="008A32E7"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B731B6">
              <w:rPr>
                <w:rFonts w:ascii="Arial" w:hAnsi="Arial" w:cs="Arial"/>
                <w:sz w:val="16"/>
                <w:szCs w:val="16"/>
                <w:lang w:val="en-US"/>
              </w:rPr>
              <w:t>103,370</w:t>
            </w:r>
          </w:p>
        </w:tc>
      </w:tr>
      <w:tr w:rsidR="008A32E7" w:rsidRPr="006E1895" w14:paraId="10FDE65E" w14:textId="77777777" w:rsidTr="009454C6">
        <w:trPr>
          <w:cantSplit/>
          <w:trHeight w:val="74"/>
        </w:trPr>
        <w:tc>
          <w:tcPr>
            <w:tcW w:w="3237" w:type="dxa"/>
            <w:vAlign w:val="bottom"/>
          </w:tcPr>
          <w:p w14:paraId="394EC30E" w14:textId="77777777" w:rsidR="008A32E7" w:rsidRPr="00CE4435" w:rsidRDefault="008A32E7" w:rsidP="000D5E4E">
            <w:pPr>
              <w:snapToGrid w:val="0"/>
              <w:spacing w:line="320" w:lineRule="exact"/>
              <w:ind w:left="180" w:right="110" w:hanging="90"/>
              <w:rPr>
                <w:rFonts w:ascii="Arial" w:hAnsi="Arial" w:cstheme="minorBidi"/>
                <w:sz w:val="16"/>
                <w:szCs w:val="16"/>
                <w:cs/>
              </w:rPr>
            </w:pPr>
          </w:p>
        </w:tc>
        <w:tc>
          <w:tcPr>
            <w:tcW w:w="1080" w:type="dxa"/>
            <w:vAlign w:val="bottom"/>
          </w:tcPr>
          <w:p w14:paraId="1D9DB433" w14:textId="77777777" w:rsidR="008A32E7" w:rsidRPr="00701AF1" w:rsidRDefault="008A32E7" w:rsidP="000D5E4E">
            <w:pPr>
              <w:tabs>
                <w:tab w:val="decimal" w:pos="1015"/>
              </w:tabs>
              <w:snapToGrid w:val="0"/>
              <w:spacing w:line="320" w:lineRule="exact"/>
              <w:ind w:left="91" w:right="91"/>
              <w:rPr>
                <w:rFonts w:ascii="Arial" w:hAnsi="Arial" w:cs="Arial"/>
                <w:sz w:val="16"/>
                <w:szCs w:val="16"/>
                <w:cs/>
                <w:lang w:val="en-US"/>
              </w:rPr>
            </w:pPr>
          </w:p>
        </w:tc>
        <w:tc>
          <w:tcPr>
            <w:tcW w:w="1080" w:type="dxa"/>
            <w:vAlign w:val="bottom"/>
          </w:tcPr>
          <w:p w14:paraId="4616C046" w14:textId="77777777" w:rsidR="008A32E7" w:rsidRPr="00701AF1" w:rsidRDefault="008A32E7" w:rsidP="000D5E4E">
            <w:pPr>
              <w:tabs>
                <w:tab w:val="decimal" w:pos="927"/>
              </w:tabs>
              <w:snapToGrid w:val="0"/>
              <w:spacing w:line="320" w:lineRule="exact"/>
              <w:ind w:left="91" w:right="91"/>
              <w:rPr>
                <w:rFonts w:ascii="Arial" w:hAnsi="Arial" w:cs="Arial"/>
                <w:sz w:val="16"/>
                <w:szCs w:val="16"/>
                <w:cs/>
                <w:lang w:val="en-US"/>
              </w:rPr>
            </w:pPr>
          </w:p>
        </w:tc>
        <w:tc>
          <w:tcPr>
            <w:tcW w:w="1080" w:type="dxa"/>
            <w:vAlign w:val="bottom"/>
          </w:tcPr>
          <w:p w14:paraId="71DB1CA9" w14:textId="77777777" w:rsidR="008A32E7" w:rsidRPr="00701AF1" w:rsidRDefault="008A32E7" w:rsidP="000D5E4E">
            <w:pPr>
              <w:tabs>
                <w:tab w:val="decimal" w:pos="927"/>
              </w:tabs>
              <w:snapToGrid w:val="0"/>
              <w:spacing w:line="320" w:lineRule="exact"/>
              <w:ind w:left="91" w:right="91"/>
              <w:rPr>
                <w:rFonts w:ascii="Arial" w:hAnsi="Arial" w:cs="Arial"/>
                <w:sz w:val="16"/>
                <w:szCs w:val="16"/>
                <w:cs/>
                <w:lang w:val="en-US"/>
              </w:rPr>
            </w:pPr>
          </w:p>
        </w:tc>
        <w:tc>
          <w:tcPr>
            <w:tcW w:w="1080" w:type="dxa"/>
            <w:vAlign w:val="bottom"/>
          </w:tcPr>
          <w:p w14:paraId="7DE77A6C" w14:textId="77777777" w:rsidR="008A32E7" w:rsidRPr="00701AF1" w:rsidRDefault="008A32E7" w:rsidP="000D5E4E">
            <w:pPr>
              <w:tabs>
                <w:tab w:val="decimal" w:pos="894"/>
              </w:tabs>
              <w:snapToGrid w:val="0"/>
              <w:spacing w:line="320" w:lineRule="exact"/>
              <w:ind w:left="91" w:right="91"/>
              <w:rPr>
                <w:rFonts w:ascii="Arial" w:hAnsi="Arial" w:cs="Arial"/>
                <w:sz w:val="16"/>
                <w:szCs w:val="16"/>
                <w:cs/>
                <w:lang w:val="en-US"/>
              </w:rPr>
            </w:pPr>
          </w:p>
        </w:tc>
        <w:tc>
          <w:tcPr>
            <w:tcW w:w="1080" w:type="dxa"/>
            <w:vAlign w:val="bottom"/>
          </w:tcPr>
          <w:p w14:paraId="34508B54" w14:textId="77777777" w:rsidR="008A32E7" w:rsidRPr="00701AF1" w:rsidRDefault="008A32E7" w:rsidP="000D5E4E">
            <w:pPr>
              <w:tabs>
                <w:tab w:val="decimal" w:pos="948"/>
              </w:tabs>
              <w:snapToGrid w:val="0"/>
              <w:spacing w:line="320" w:lineRule="exact"/>
              <w:ind w:left="91" w:right="91"/>
              <w:rPr>
                <w:rFonts w:ascii="Arial" w:hAnsi="Arial" w:cs="Arial"/>
                <w:sz w:val="16"/>
                <w:szCs w:val="16"/>
                <w:cs/>
                <w:lang w:val="en-US"/>
              </w:rPr>
            </w:pPr>
          </w:p>
        </w:tc>
      </w:tr>
      <w:tr w:rsidR="008A32E7" w:rsidRPr="007E1079" w14:paraId="3369AD78" w14:textId="77777777" w:rsidTr="009454C6">
        <w:trPr>
          <w:cantSplit/>
          <w:trHeight w:val="70"/>
        </w:trPr>
        <w:tc>
          <w:tcPr>
            <w:tcW w:w="3237" w:type="dxa"/>
            <w:vAlign w:val="bottom"/>
          </w:tcPr>
          <w:p w14:paraId="777B573F" w14:textId="77777777" w:rsidR="008A32E7" w:rsidRPr="006E1895" w:rsidRDefault="008A32E7" w:rsidP="000D5E4E">
            <w:pPr>
              <w:snapToGrid w:val="0"/>
              <w:spacing w:line="320" w:lineRule="exact"/>
              <w:ind w:left="180" w:right="110" w:hanging="90"/>
              <w:rPr>
                <w:rFonts w:ascii="Arial" w:hAnsi="Arial" w:cs="Arial"/>
                <w:sz w:val="16"/>
                <w:szCs w:val="16"/>
                <w:cs/>
              </w:rPr>
            </w:pPr>
            <w:r w:rsidRPr="006E1895">
              <w:rPr>
                <w:rFonts w:ascii="Arial" w:hAnsi="Arial" w:cs="Arial"/>
                <w:b/>
                <w:bCs/>
                <w:sz w:val="16"/>
                <w:szCs w:val="16"/>
                <w:u w:val="single"/>
                <w:lang w:val="en-US"/>
              </w:rPr>
              <w:t>Foreign currency not recognised in the statements of financial position - net</w:t>
            </w:r>
            <w:r w:rsidRPr="006E1895">
              <w:rPr>
                <w:rFonts w:ascii="Arial" w:hAnsi="Arial" w:cs="Arial"/>
                <w:b/>
                <w:bCs/>
                <w:sz w:val="16"/>
                <w:szCs w:val="16"/>
                <w:u w:val="single"/>
                <w:cs/>
                <w:lang w:val="en-US"/>
              </w:rPr>
              <w:t xml:space="preserve"> </w:t>
            </w:r>
          </w:p>
        </w:tc>
        <w:tc>
          <w:tcPr>
            <w:tcW w:w="1080" w:type="dxa"/>
            <w:vAlign w:val="bottom"/>
          </w:tcPr>
          <w:p w14:paraId="51CF0771" w14:textId="77777777" w:rsidR="008A32E7" w:rsidRPr="00701AF1" w:rsidRDefault="008A32E7" w:rsidP="000D5E4E">
            <w:pPr>
              <w:tabs>
                <w:tab w:val="decimal" w:pos="1015"/>
              </w:tabs>
              <w:snapToGrid w:val="0"/>
              <w:spacing w:line="320" w:lineRule="exact"/>
              <w:ind w:left="91" w:right="91"/>
              <w:rPr>
                <w:rFonts w:ascii="Arial" w:hAnsi="Arial" w:cs="Arial"/>
                <w:sz w:val="16"/>
                <w:szCs w:val="16"/>
                <w:lang w:val="en-US"/>
              </w:rPr>
            </w:pPr>
          </w:p>
        </w:tc>
        <w:tc>
          <w:tcPr>
            <w:tcW w:w="1080" w:type="dxa"/>
            <w:vAlign w:val="bottom"/>
          </w:tcPr>
          <w:p w14:paraId="0E5D6820" w14:textId="77777777" w:rsidR="008A32E7" w:rsidRPr="00701AF1" w:rsidRDefault="008A32E7" w:rsidP="000D5E4E">
            <w:pPr>
              <w:tabs>
                <w:tab w:val="decimal" w:pos="927"/>
              </w:tabs>
              <w:snapToGrid w:val="0"/>
              <w:spacing w:line="320" w:lineRule="exact"/>
              <w:ind w:left="91" w:right="91"/>
              <w:rPr>
                <w:rFonts w:ascii="Arial" w:hAnsi="Arial" w:cs="Arial"/>
                <w:sz w:val="16"/>
                <w:szCs w:val="16"/>
                <w:lang w:val="en-US"/>
              </w:rPr>
            </w:pPr>
          </w:p>
        </w:tc>
        <w:tc>
          <w:tcPr>
            <w:tcW w:w="1080" w:type="dxa"/>
            <w:vAlign w:val="bottom"/>
          </w:tcPr>
          <w:p w14:paraId="30704095" w14:textId="77777777" w:rsidR="008A32E7" w:rsidRPr="00701AF1" w:rsidRDefault="008A32E7" w:rsidP="000D5E4E">
            <w:pPr>
              <w:tabs>
                <w:tab w:val="decimal" w:pos="927"/>
              </w:tabs>
              <w:snapToGrid w:val="0"/>
              <w:spacing w:line="320" w:lineRule="exact"/>
              <w:ind w:left="91" w:right="91"/>
              <w:rPr>
                <w:rFonts w:ascii="Arial" w:hAnsi="Arial" w:cs="Arial"/>
                <w:sz w:val="16"/>
                <w:szCs w:val="16"/>
                <w:lang w:val="en-US"/>
              </w:rPr>
            </w:pPr>
          </w:p>
        </w:tc>
        <w:tc>
          <w:tcPr>
            <w:tcW w:w="1080" w:type="dxa"/>
            <w:vAlign w:val="bottom"/>
          </w:tcPr>
          <w:p w14:paraId="5D6A6D5E" w14:textId="77777777" w:rsidR="008A32E7" w:rsidRPr="00701AF1" w:rsidRDefault="008A32E7" w:rsidP="000D5E4E">
            <w:pPr>
              <w:tabs>
                <w:tab w:val="decimal" w:pos="894"/>
              </w:tabs>
              <w:snapToGrid w:val="0"/>
              <w:spacing w:line="320" w:lineRule="exact"/>
              <w:ind w:left="91" w:right="91"/>
              <w:rPr>
                <w:rFonts w:ascii="Arial" w:hAnsi="Arial" w:cs="Arial"/>
                <w:sz w:val="16"/>
                <w:szCs w:val="16"/>
                <w:lang w:val="en-US"/>
              </w:rPr>
            </w:pPr>
          </w:p>
        </w:tc>
        <w:tc>
          <w:tcPr>
            <w:tcW w:w="1080" w:type="dxa"/>
            <w:vAlign w:val="bottom"/>
          </w:tcPr>
          <w:p w14:paraId="56F295CD" w14:textId="77777777" w:rsidR="008A32E7" w:rsidRPr="00701AF1" w:rsidRDefault="008A32E7" w:rsidP="000D5E4E">
            <w:pPr>
              <w:tabs>
                <w:tab w:val="decimal" w:pos="948"/>
              </w:tabs>
              <w:snapToGrid w:val="0"/>
              <w:spacing w:line="320" w:lineRule="exact"/>
              <w:ind w:left="91" w:right="91"/>
              <w:rPr>
                <w:rFonts w:ascii="Arial" w:hAnsi="Arial" w:cs="Arial"/>
                <w:sz w:val="16"/>
                <w:szCs w:val="16"/>
                <w:lang w:val="en-US"/>
              </w:rPr>
            </w:pPr>
          </w:p>
        </w:tc>
      </w:tr>
      <w:tr w:rsidR="002B0CB0" w:rsidRPr="00B731B6" w14:paraId="415E746E" w14:textId="77777777" w:rsidTr="002B0CB0">
        <w:trPr>
          <w:cantSplit/>
          <w:trHeight w:val="371"/>
        </w:trPr>
        <w:tc>
          <w:tcPr>
            <w:tcW w:w="3237" w:type="dxa"/>
            <w:vAlign w:val="bottom"/>
          </w:tcPr>
          <w:p w14:paraId="78309FD2" w14:textId="77777777" w:rsidR="002B0CB0" w:rsidRPr="006E1895" w:rsidRDefault="002B0CB0"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cs/>
                <w:lang w:val="en-US"/>
              </w:rPr>
              <w:t>(</w:t>
            </w:r>
            <w:r w:rsidRPr="006E1895">
              <w:rPr>
                <w:rFonts w:ascii="Arial" w:hAnsi="Arial" w:cs="Arial"/>
                <w:sz w:val="16"/>
                <w:szCs w:val="16"/>
                <w:lang w:val="en-US"/>
              </w:rPr>
              <w:t xml:space="preserve">Forward contracts, </w:t>
            </w:r>
            <w:r>
              <w:rPr>
                <w:rFonts w:ascii="Arial" w:hAnsi="Arial" w:cs="Arial"/>
                <w:sz w:val="16"/>
                <w:szCs w:val="16"/>
                <w:lang w:val="en-US"/>
              </w:rPr>
              <w:t>c</w:t>
            </w:r>
            <w:r w:rsidRPr="006E1895">
              <w:rPr>
                <w:rFonts w:ascii="Arial" w:hAnsi="Arial" w:cs="Arial"/>
                <w:sz w:val="16"/>
                <w:szCs w:val="16"/>
                <w:lang w:val="en-US"/>
              </w:rPr>
              <w:t>ross currency and interest rate swap contracts</w:t>
            </w:r>
            <w:r w:rsidRPr="006E1895">
              <w:rPr>
                <w:rFonts w:ascii="Arial" w:hAnsi="Arial" w:cs="Arial"/>
                <w:sz w:val="16"/>
                <w:szCs w:val="16"/>
                <w:cs/>
                <w:lang w:val="en-US"/>
              </w:rPr>
              <w:t>)</w:t>
            </w:r>
          </w:p>
        </w:tc>
        <w:tc>
          <w:tcPr>
            <w:tcW w:w="1080" w:type="dxa"/>
            <w:vAlign w:val="bottom"/>
          </w:tcPr>
          <w:p w14:paraId="7C702336" w14:textId="77777777" w:rsidR="002B0CB0" w:rsidRPr="002B0CB0" w:rsidRDefault="002B0CB0" w:rsidP="00597174">
            <w:pPr>
              <w:tabs>
                <w:tab w:val="decimal" w:pos="927"/>
              </w:tabs>
              <w:snapToGrid w:val="0"/>
              <w:spacing w:line="320" w:lineRule="exact"/>
              <w:ind w:left="91" w:right="91"/>
              <w:rPr>
                <w:rFonts w:ascii="Arial" w:hAnsi="Arial" w:cs="Arial"/>
                <w:sz w:val="16"/>
                <w:szCs w:val="16"/>
                <w:cs/>
                <w:lang w:val="en-US"/>
              </w:rPr>
            </w:pPr>
            <w:r w:rsidRPr="002B0CB0">
              <w:rPr>
                <w:rFonts w:ascii="Arial" w:hAnsi="Arial" w:cs="Arial"/>
                <w:sz w:val="16"/>
                <w:szCs w:val="16"/>
                <w:cs/>
                <w:lang w:val="en-US"/>
              </w:rPr>
              <w:t>(3,381,053)</w:t>
            </w:r>
          </w:p>
        </w:tc>
        <w:tc>
          <w:tcPr>
            <w:tcW w:w="1080" w:type="dxa"/>
            <w:vAlign w:val="bottom"/>
          </w:tcPr>
          <w:p w14:paraId="7503CC6B" w14:textId="77777777" w:rsidR="002B0CB0" w:rsidRPr="002B0CB0" w:rsidRDefault="002B0CB0" w:rsidP="00597174">
            <w:pPr>
              <w:tabs>
                <w:tab w:val="decimal" w:pos="927"/>
              </w:tabs>
              <w:snapToGrid w:val="0"/>
              <w:spacing w:line="320" w:lineRule="exact"/>
              <w:ind w:left="91" w:right="91"/>
              <w:rPr>
                <w:rFonts w:ascii="Arial" w:hAnsi="Arial" w:cs="Arial"/>
                <w:sz w:val="16"/>
                <w:szCs w:val="16"/>
                <w:cs/>
                <w:lang w:val="en-US"/>
              </w:rPr>
            </w:pPr>
            <w:r w:rsidRPr="002B0CB0">
              <w:rPr>
                <w:rFonts w:ascii="Arial" w:hAnsi="Arial" w:cs="Arial"/>
                <w:sz w:val="16"/>
                <w:szCs w:val="16"/>
                <w:cs/>
                <w:lang w:val="en-US"/>
              </w:rPr>
              <w:t>(9,474)</w:t>
            </w:r>
          </w:p>
        </w:tc>
        <w:tc>
          <w:tcPr>
            <w:tcW w:w="1080" w:type="dxa"/>
            <w:vAlign w:val="bottom"/>
          </w:tcPr>
          <w:p w14:paraId="2DC6242D" w14:textId="77777777" w:rsidR="002B0CB0" w:rsidRPr="002B0CB0" w:rsidRDefault="002B0CB0" w:rsidP="00597174">
            <w:pPr>
              <w:tabs>
                <w:tab w:val="decimal" w:pos="927"/>
              </w:tabs>
              <w:snapToGrid w:val="0"/>
              <w:spacing w:line="320" w:lineRule="exact"/>
              <w:ind w:left="91" w:right="91"/>
              <w:rPr>
                <w:rFonts w:ascii="Arial" w:hAnsi="Arial" w:cs="Arial"/>
                <w:sz w:val="16"/>
                <w:szCs w:val="16"/>
                <w:cs/>
                <w:lang w:val="en-US"/>
              </w:rPr>
            </w:pPr>
            <w:r w:rsidRPr="002B0CB0">
              <w:rPr>
                <w:rFonts w:ascii="Arial" w:hAnsi="Arial" w:cs="Arial"/>
                <w:sz w:val="16"/>
                <w:szCs w:val="16"/>
                <w:cs/>
                <w:lang w:val="en-US"/>
              </w:rPr>
              <w:t>(42,091)</w:t>
            </w:r>
          </w:p>
        </w:tc>
        <w:tc>
          <w:tcPr>
            <w:tcW w:w="1080" w:type="dxa"/>
            <w:vAlign w:val="bottom"/>
          </w:tcPr>
          <w:p w14:paraId="25669D34" w14:textId="77777777" w:rsidR="002B0CB0" w:rsidRPr="002B0CB0" w:rsidRDefault="002B0CB0" w:rsidP="00597174">
            <w:pPr>
              <w:tabs>
                <w:tab w:val="decimal" w:pos="927"/>
              </w:tabs>
              <w:snapToGrid w:val="0"/>
              <w:spacing w:line="320" w:lineRule="exact"/>
              <w:ind w:left="91" w:right="91"/>
              <w:rPr>
                <w:rFonts w:ascii="Arial" w:hAnsi="Arial" w:cs="Arial"/>
                <w:sz w:val="16"/>
                <w:szCs w:val="16"/>
                <w:cs/>
                <w:lang w:val="en-US"/>
              </w:rPr>
            </w:pPr>
            <w:r w:rsidRPr="002B0CB0">
              <w:rPr>
                <w:rFonts w:ascii="Arial" w:hAnsi="Arial" w:cs="Arial"/>
                <w:sz w:val="16"/>
                <w:szCs w:val="16"/>
                <w:cs/>
                <w:lang w:val="en-US"/>
              </w:rPr>
              <w:t>-</w:t>
            </w:r>
          </w:p>
        </w:tc>
        <w:tc>
          <w:tcPr>
            <w:tcW w:w="1080" w:type="dxa"/>
            <w:vAlign w:val="bottom"/>
          </w:tcPr>
          <w:p w14:paraId="6CA998F9" w14:textId="77777777" w:rsidR="002B0CB0" w:rsidRPr="002B0CB0" w:rsidRDefault="002B0CB0" w:rsidP="00597174">
            <w:pPr>
              <w:tabs>
                <w:tab w:val="decimal" w:pos="927"/>
              </w:tabs>
              <w:snapToGrid w:val="0"/>
              <w:spacing w:line="320" w:lineRule="exact"/>
              <w:ind w:left="91" w:right="91"/>
              <w:rPr>
                <w:rFonts w:ascii="Arial" w:hAnsi="Arial" w:cs="Arial"/>
                <w:sz w:val="16"/>
                <w:szCs w:val="16"/>
                <w:lang w:val="en-US"/>
              </w:rPr>
            </w:pPr>
            <w:r w:rsidRPr="002B0CB0">
              <w:rPr>
                <w:rFonts w:ascii="Arial" w:hAnsi="Arial" w:cs="Arial"/>
                <w:sz w:val="16"/>
                <w:szCs w:val="16"/>
                <w:cs/>
                <w:lang w:val="en-US"/>
              </w:rPr>
              <w:t>(91,300)</w:t>
            </w:r>
          </w:p>
        </w:tc>
      </w:tr>
    </w:tbl>
    <w:p w14:paraId="5FA5700F" w14:textId="77777777" w:rsidR="00AB661B" w:rsidRPr="00B6408C" w:rsidRDefault="00AB661B" w:rsidP="00B6408C">
      <w:pPr>
        <w:spacing w:line="160" w:lineRule="exact"/>
        <w:rPr>
          <w:sz w:val="2"/>
          <w:szCs w:val="2"/>
          <w:cs/>
        </w:rPr>
      </w:pPr>
    </w:p>
    <w:p w14:paraId="68C8CFF4" w14:textId="77777777" w:rsidR="000D5E4E" w:rsidRDefault="000D5E4E">
      <w:r>
        <w:rPr>
          <w:cs/>
        </w:rPr>
        <w:br w:type="page"/>
      </w:r>
    </w:p>
    <w:tbl>
      <w:tblPr>
        <w:tblW w:w="8637" w:type="dxa"/>
        <w:tblInd w:w="993" w:type="dxa"/>
        <w:tblLayout w:type="fixed"/>
        <w:tblCellMar>
          <w:left w:w="0" w:type="dxa"/>
          <w:right w:w="0" w:type="dxa"/>
        </w:tblCellMar>
        <w:tblLook w:val="0000" w:firstRow="0" w:lastRow="0" w:firstColumn="0" w:lastColumn="0" w:noHBand="0" w:noVBand="0"/>
      </w:tblPr>
      <w:tblGrid>
        <w:gridCol w:w="3237"/>
        <w:gridCol w:w="1080"/>
        <w:gridCol w:w="1080"/>
        <w:gridCol w:w="1080"/>
        <w:gridCol w:w="1080"/>
        <w:gridCol w:w="1080"/>
      </w:tblGrid>
      <w:tr w:rsidR="00AB189F" w:rsidRPr="0058740E" w14:paraId="44E0DC3E" w14:textId="77777777" w:rsidTr="00EB3E9B">
        <w:trPr>
          <w:cantSplit/>
          <w:trHeight w:val="60"/>
          <w:tblHeader/>
        </w:trPr>
        <w:tc>
          <w:tcPr>
            <w:tcW w:w="3237" w:type="dxa"/>
            <w:vAlign w:val="bottom"/>
          </w:tcPr>
          <w:p w14:paraId="7ADEC20B" w14:textId="77777777" w:rsidR="00AB189F" w:rsidRPr="00640B32" w:rsidRDefault="00AB661B" w:rsidP="000D5E4E">
            <w:pPr>
              <w:snapToGrid w:val="0"/>
              <w:spacing w:line="320" w:lineRule="exact"/>
              <w:ind w:left="90"/>
              <w:rPr>
                <w:rFonts w:ascii="Arial" w:hAnsi="Arial" w:cs="Cordia New"/>
                <w:sz w:val="16"/>
                <w:szCs w:val="16"/>
                <w:cs/>
              </w:rPr>
            </w:pPr>
            <w:r>
              <w:rPr>
                <w:cs/>
              </w:rPr>
              <w:lastRenderedPageBreak/>
              <w:br w:type="page"/>
            </w:r>
          </w:p>
        </w:tc>
        <w:tc>
          <w:tcPr>
            <w:tcW w:w="5400" w:type="dxa"/>
            <w:gridSpan w:val="5"/>
            <w:vAlign w:val="bottom"/>
          </w:tcPr>
          <w:p w14:paraId="4EC70A3E" w14:textId="77777777" w:rsidR="00AB189F" w:rsidRPr="00AB189F" w:rsidRDefault="00A04D53" w:rsidP="000D5E4E">
            <w:pPr>
              <w:spacing w:line="320" w:lineRule="exact"/>
              <w:ind w:left="90"/>
              <w:jc w:val="right"/>
              <w:rPr>
                <w:rFonts w:ascii="Arial" w:hAnsi="Arial" w:cs="Arial"/>
                <w:sz w:val="16"/>
                <w:szCs w:val="16"/>
                <w:cs/>
                <w:lang w:val="en-US"/>
              </w:rPr>
            </w:pPr>
            <w:r w:rsidRPr="006E1895">
              <w:rPr>
                <w:rFonts w:ascii="Arial" w:hAnsi="Arial" w:cs="Arial"/>
                <w:sz w:val="16"/>
                <w:szCs w:val="16"/>
                <w:lang w:val="en-GB"/>
              </w:rPr>
              <w:t>(Unit: Thousand Baht)</w:t>
            </w:r>
          </w:p>
        </w:tc>
      </w:tr>
      <w:tr w:rsidR="00A04D53" w:rsidRPr="0058740E" w14:paraId="673C3EA0" w14:textId="77777777" w:rsidTr="00EB3E9B">
        <w:trPr>
          <w:cantSplit/>
          <w:trHeight w:val="60"/>
          <w:tblHeader/>
        </w:trPr>
        <w:tc>
          <w:tcPr>
            <w:tcW w:w="3237" w:type="dxa"/>
            <w:vAlign w:val="bottom"/>
          </w:tcPr>
          <w:p w14:paraId="016E09B3" w14:textId="77777777" w:rsidR="00A04D53" w:rsidRPr="006E1895" w:rsidRDefault="00A04D53" w:rsidP="000D5E4E">
            <w:pPr>
              <w:snapToGrid w:val="0"/>
              <w:spacing w:line="320" w:lineRule="exact"/>
              <w:ind w:left="90"/>
              <w:rPr>
                <w:rFonts w:ascii="Arial" w:hAnsi="Arial" w:cs="Arial"/>
                <w:sz w:val="16"/>
                <w:szCs w:val="16"/>
                <w:cs/>
              </w:rPr>
            </w:pPr>
          </w:p>
        </w:tc>
        <w:tc>
          <w:tcPr>
            <w:tcW w:w="5400" w:type="dxa"/>
            <w:gridSpan w:val="5"/>
            <w:vAlign w:val="bottom"/>
          </w:tcPr>
          <w:p w14:paraId="7576BCF7" w14:textId="77777777" w:rsidR="00A04D53" w:rsidRDefault="00A04D53" w:rsidP="000D5E4E">
            <w:pPr>
              <w:pBdr>
                <w:bottom w:val="single" w:sz="4" w:space="1" w:color="auto"/>
              </w:pBdr>
              <w:spacing w:line="320" w:lineRule="exact"/>
              <w:ind w:left="90"/>
              <w:jc w:val="center"/>
              <w:rPr>
                <w:rFonts w:ascii="Arial" w:hAnsi="Arial" w:cs="Arial"/>
                <w:sz w:val="16"/>
                <w:szCs w:val="16"/>
                <w:lang w:val="en-US"/>
              </w:rPr>
            </w:pPr>
            <w:r>
              <w:rPr>
                <w:rFonts w:ascii="Arial" w:hAnsi="Arial" w:cs="Arial"/>
                <w:sz w:val="16"/>
                <w:szCs w:val="16"/>
                <w:lang w:val="en-US"/>
              </w:rPr>
              <w:t>31 December 2020</w:t>
            </w:r>
          </w:p>
        </w:tc>
      </w:tr>
      <w:tr w:rsidR="00AB189F" w:rsidRPr="006E1895" w14:paraId="58F0DF57" w14:textId="77777777" w:rsidTr="00EB3E9B">
        <w:trPr>
          <w:cantSplit/>
          <w:trHeight w:val="60"/>
          <w:tblHeader/>
        </w:trPr>
        <w:tc>
          <w:tcPr>
            <w:tcW w:w="3237" w:type="dxa"/>
            <w:vAlign w:val="bottom"/>
          </w:tcPr>
          <w:p w14:paraId="0D3B5EEA" w14:textId="77777777" w:rsidR="00AB189F" w:rsidRPr="006E1895" w:rsidRDefault="00AB189F" w:rsidP="000D5E4E">
            <w:pPr>
              <w:snapToGrid w:val="0"/>
              <w:spacing w:line="320" w:lineRule="exact"/>
              <w:ind w:left="90"/>
              <w:rPr>
                <w:rFonts w:ascii="Arial" w:hAnsi="Arial" w:cs="Arial"/>
                <w:sz w:val="16"/>
                <w:szCs w:val="16"/>
                <w:cs/>
              </w:rPr>
            </w:pPr>
          </w:p>
        </w:tc>
        <w:tc>
          <w:tcPr>
            <w:tcW w:w="1080" w:type="dxa"/>
            <w:vAlign w:val="bottom"/>
          </w:tcPr>
          <w:p w14:paraId="39B4E1DE" w14:textId="77777777" w:rsidR="00AB189F" w:rsidRPr="006E1895" w:rsidRDefault="00AB189F"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USD</w:t>
            </w:r>
          </w:p>
        </w:tc>
        <w:tc>
          <w:tcPr>
            <w:tcW w:w="1080" w:type="dxa"/>
            <w:vAlign w:val="bottom"/>
          </w:tcPr>
          <w:p w14:paraId="6B49D797" w14:textId="77777777" w:rsidR="00AB189F" w:rsidRPr="006E1895" w:rsidRDefault="00AB189F"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EUR</w:t>
            </w:r>
          </w:p>
        </w:tc>
        <w:tc>
          <w:tcPr>
            <w:tcW w:w="1080" w:type="dxa"/>
            <w:vAlign w:val="bottom"/>
          </w:tcPr>
          <w:p w14:paraId="0AE0A2CF" w14:textId="77777777" w:rsidR="00AB189F" w:rsidRPr="006E1895" w:rsidRDefault="00AB189F"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JPY</w:t>
            </w:r>
          </w:p>
        </w:tc>
        <w:tc>
          <w:tcPr>
            <w:tcW w:w="1080" w:type="dxa"/>
            <w:vAlign w:val="bottom"/>
          </w:tcPr>
          <w:p w14:paraId="66D2A8DA" w14:textId="77777777" w:rsidR="00AB189F" w:rsidRPr="006E1895" w:rsidRDefault="00AB189F"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lang w:val="en-US"/>
              </w:rPr>
              <w:t>HKD</w:t>
            </w:r>
          </w:p>
        </w:tc>
        <w:tc>
          <w:tcPr>
            <w:tcW w:w="1080" w:type="dxa"/>
            <w:vAlign w:val="bottom"/>
          </w:tcPr>
          <w:p w14:paraId="3AA4A23D" w14:textId="77777777" w:rsidR="00AB189F" w:rsidRPr="006E1895" w:rsidRDefault="00AB189F" w:rsidP="000D5E4E">
            <w:pPr>
              <w:pBdr>
                <w:bottom w:val="single" w:sz="4" w:space="1" w:color="auto"/>
              </w:pBdr>
              <w:spacing w:line="320" w:lineRule="exact"/>
              <w:ind w:left="91" w:right="91"/>
              <w:jc w:val="center"/>
              <w:rPr>
                <w:rFonts w:ascii="Arial" w:hAnsi="Arial" w:cs="Arial"/>
                <w:sz w:val="16"/>
                <w:szCs w:val="16"/>
                <w:cs/>
              </w:rPr>
            </w:pPr>
            <w:r w:rsidRPr="006E1895">
              <w:rPr>
                <w:rFonts w:ascii="Arial" w:hAnsi="Arial" w:cs="Arial"/>
                <w:sz w:val="16"/>
                <w:szCs w:val="16"/>
                <w:cs/>
              </w:rPr>
              <w:t>Others</w:t>
            </w:r>
          </w:p>
        </w:tc>
      </w:tr>
      <w:tr w:rsidR="00AB189F" w:rsidRPr="007E1079" w14:paraId="345A17DF" w14:textId="77777777" w:rsidTr="00EB3E9B">
        <w:trPr>
          <w:cantSplit/>
          <w:trHeight w:val="70"/>
        </w:trPr>
        <w:tc>
          <w:tcPr>
            <w:tcW w:w="3237" w:type="dxa"/>
            <w:vAlign w:val="bottom"/>
          </w:tcPr>
          <w:p w14:paraId="2BB4FD00" w14:textId="77777777" w:rsidR="00AB189F" w:rsidRPr="006E1895" w:rsidRDefault="00AB189F" w:rsidP="000D5E4E">
            <w:pPr>
              <w:snapToGrid w:val="0"/>
              <w:spacing w:line="320" w:lineRule="exact"/>
              <w:ind w:left="180" w:right="110" w:hanging="90"/>
              <w:rPr>
                <w:rFonts w:ascii="Arial" w:hAnsi="Arial" w:cs="Arial"/>
                <w:b/>
                <w:bCs/>
                <w:sz w:val="16"/>
                <w:szCs w:val="16"/>
                <w:u w:val="single"/>
                <w:cs/>
                <w:lang w:val="en-US"/>
              </w:rPr>
            </w:pPr>
            <w:r w:rsidRPr="006E1895">
              <w:rPr>
                <w:rFonts w:ascii="Arial" w:hAnsi="Arial" w:cs="Arial"/>
                <w:b/>
                <w:bCs/>
                <w:sz w:val="16"/>
                <w:szCs w:val="16"/>
                <w:u w:val="single"/>
                <w:lang w:val="en-US"/>
              </w:rPr>
              <w:t>Foreign currency in the statements of financial position</w:t>
            </w:r>
          </w:p>
        </w:tc>
        <w:tc>
          <w:tcPr>
            <w:tcW w:w="1080" w:type="dxa"/>
            <w:vAlign w:val="bottom"/>
          </w:tcPr>
          <w:p w14:paraId="595AAE28"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06D8277A"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2D6F18DC"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1A1989D7"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p>
        </w:tc>
        <w:tc>
          <w:tcPr>
            <w:tcW w:w="1080" w:type="dxa"/>
            <w:vAlign w:val="bottom"/>
          </w:tcPr>
          <w:p w14:paraId="60C9AF61"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p>
        </w:tc>
      </w:tr>
      <w:tr w:rsidR="00AB189F" w:rsidRPr="006E1895" w14:paraId="62DF2D5D" w14:textId="77777777" w:rsidTr="003077DD">
        <w:trPr>
          <w:cantSplit/>
          <w:trHeight w:val="70"/>
        </w:trPr>
        <w:tc>
          <w:tcPr>
            <w:tcW w:w="3237" w:type="dxa"/>
            <w:vAlign w:val="bottom"/>
          </w:tcPr>
          <w:p w14:paraId="7F52949C"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Interbank and money market items</w:t>
            </w:r>
          </w:p>
        </w:tc>
        <w:tc>
          <w:tcPr>
            <w:tcW w:w="1080" w:type="dxa"/>
            <w:vAlign w:val="bottom"/>
          </w:tcPr>
          <w:p w14:paraId="1E1C1345"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205</w:t>
            </w:r>
            <w:r w:rsidRPr="002B08C5">
              <w:rPr>
                <w:rFonts w:ascii="Arial" w:hAnsi="Arial" w:cs="Arial"/>
                <w:sz w:val="16"/>
                <w:szCs w:val="16"/>
                <w:lang w:val="en-US"/>
              </w:rPr>
              <w:t>,</w:t>
            </w:r>
            <w:r w:rsidRPr="002B08C5">
              <w:rPr>
                <w:rFonts w:ascii="Arial" w:hAnsi="Arial" w:cs="Arial"/>
                <w:sz w:val="16"/>
                <w:szCs w:val="16"/>
                <w:cs/>
                <w:lang w:val="en-US"/>
              </w:rPr>
              <w:t>371</w:t>
            </w:r>
          </w:p>
        </w:tc>
        <w:tc>
          <w:tcPr>
            <w:tcW w:w="1080" w:type="dxa"/>
            <w:vAlign w:val="bottom"/>
          </w:tcPr>
          <w:p w14:paraId="361BF570" w14:textId="77777777" w:rsidR="00AB189F" w:rsidRPr="00701AF1" w:rsidRDefault="00AB189F" w:rsidP="000D5E4E">
            <w:pPr>
              <w:tabs>
                <w:tab w:val="decimal" w:pos="927"/>
              </w:tabs>
              <w:snapToGrid w:val="0"/>
              <w:spacing w:line="320" w:lineRule="exact"/>
              <w:ind w:left="91" w:right="91"/>
              <w:rPr>
                <w:rFonts w:ascii="Arial" w:hAnsi="Arial" w:cs="Arial"/>
                <w:sz w:val="16"/>
                <w:szCs w:val="16"/>
                <w:cs/>
                <w:lang w:val="en-US"/>
              </w:rPr>
            </w:pPr>
            <w:r w:rsidRPr="00701AF1">
              <w:rPr>
                <w:rFonts w:ascii="Arial" w:hAnsi="Arial" w:cs="Arial"/>
                <w:sz w:val="16"/>
                <w:szCs w:val="16"/>
                <w:cs/>
                <w:lang w:val="en-US"/>
              </w:rPr>
              <w:t>490</w:t>
            </w:r>
          </w:p>
        </w:tc>
        <w:tc>
          <w:tcPr>
            <w:tcW w:w="1080" w:type="dxa"/>
            <w:vAlign w:val="bottom"/>
          </w:tcPr>
          <w:p w14:paraId="69A3AC71"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624</w:t>
            </w:r>
          </w:p>
        </w:tc>
        <w:tc>
          <w:tcPr>
            <w:tcW w:w="1080" w:type="dxa"/>
            <w:vAlign w:val="bottom"/>
          </w:tcPr>
          <w:p w14:paraId="471B5453" w14:textId="77777777" w:rsidR="00AB189F" w:rsidRPr="002B08C5" w:rsidRDefault="00AB189F"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7E7ED5DB" w14:textId="77777777" w:rsidR="00AB189F" w:rsidRPr="00701AF1" w:rsidRDefault="00AB189F" w:rsidP="000D5E4E">
            <w:pPr>
              <w:tabs>
                <w:tab w:val="decimal" w:pos="948"/>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9</w:t>
            </w:r>
            <w:r w:rsidRPr="00701AF1">
              <w:rPr>
                <w:rFonts w:ascii="Arial" w:hAnsi="Arial" w:cs="Arial"/>
                <w:sz w:val="16"/>
                <w:szCs w:val="16"/>
                <w:lang w:val="en-US"/>
              </w:rPr>
              <w:t>,</w:t>
            </w:r>
            <w:r w:rsidRPr="00701AF1">
              <w:rPr>
                <w:rFonts w:ascii="Arial" w:hAnsi="Arial" w:cs="Arial"/>
                <w:sz w:val="16"/>
                <w:szCs w:val="16"/>
                <w:cs/>
                <w:lang w:val="en-US"/>
              </w:rPr>
              <w:t>540</w:t>
            </w:r>
          </w:p>
        </w:tc>
      </w:tr>
      <w:tr w:rsidR="00AB189F" w:rsidRPr="006E1895" w14:paraId="5215A23E" w14:textId="77777777" w:rsidTr="003077DD">
        <w:trPr>
          <w:cantSplit/>
          <w:trHeight w:val="70"/>
        </w:trPr>
        <w:tc>
          <w:tcPr>
            <w:tcW w:w="3237" w:type="dxa"/>
            <w:vAlign w:val="bottom"/>
          </w:tcPr>
          <w:p w14:paraId="26DC3DE6" w14:textId="77777777" w:rsidR="00AB189F" w:rsidRPr="006E1895" w:rsidRDefault="00AB189F" w:rsidP="000D5E4E">
            <w:pPr>
              <w:snapToGrid w:val="0"/>
              <w:spacing w:line="320" w:lineRule="exact"/>
              <w:ind w:left="180" w:right="110" w:hanging="90"/>
              <w:rPr>
                <w:rFonts w:ascii="Arial" w:hAnsi="Arial" w:cs="Arial"/>
                <w:sz w:val="16"/>
                <w:szCs w:val="16"/>
                <w:cs/>
              </w:rPr>
            </w:pPr>
            <w:r w:rsidRPr="006E1895">
              <w:rPr>
                <w:rFonts w:ascii="Arial" w:hAnsi="Arial" w:cs="Arial"/>
                <w:sz w:val="16"/>
                <w:szCs w:val="16"/>
                <w:lang w:val="en-GB"/>
              </w:rPr>
              <w:t>Investments</w:t>
            </w:r>
          </w:p>
        </w:tc>
        <w:tc>
          <w:tcPr>
            <w:tcW w:w="1080" w:type="dxa"/>
            <w:vAlign w:val="bottom"/>
          </w:tcPr>
          <w:p w14:paraId="6A3F76B8"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1</w:t>
            </w:r>
            <w:r w:rsidRPr="00701AF1">
              <w:rPr>
                <w:rFonts w:ascii="Arial" w:hAnsi="Arial" w:cs="Arial"/>
                <w:sz w:val="16"/>
                <w:szCs w:val="16"/>
                <w:lang w:val="en-US"/>
              </w:rPr>
              <w:t>,</w:t>
            </w:r>
            <w:r w:rsidRPr="00701AF1">
              <w:rPr>
                <w:rFonts w:ascii="Arial" w:hAnsi="Arial" w:cs="Arial"/>
                <w:sz w:val="16"/>
                <w:szCs w:val="16"/>
                <w:cs/>
                <w:lang w:val="en-US"/>
              </w:rPr>
              <w:t>071</w:t>
            </w:r>
            <w:r w:rsidRPr="00701AF1">
              <w:rPr>
                <w:rFonts w:ascii="Arial" w:hAnsi="Arial" w:cs="Arial"/>
                <w:sz w:val="16"/>
                <w:szCs w:val="16"/>
                <w:lang w:val="en-US"/>
              </w:rPr>
              <w:t>,</w:t>
            </w:r>
            <w:r w:rsidRPr="00701AF1">
              <w:rPr>
                <w:rFonts w:ascii="Arial" w:hAnsi="Arial" w:cs="Arial"/>
                <w:sz w:val="16"/>
                <w:szCs w:val="16"/>
                <w:cs/>
                <w:lang w:val="en-US"/>
              </w:rPr>
              <w:t>098</w:t>
            </w:r>
          </w:p>
        </w:tc>
        <w:tc>
          <w:tcPr>
            <w:tcW w:w="1080" w:type="dxa"/>
            <w:vAlign w:val="bottom"/>
          </w:tcPr>
          <w:p w14:paraId="1FBA6CB4"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w:t>
            </w:r>
          </w:p>
        </w:tc>
        <w:tc>
          <w:tcPr>
            <w:tcW w:w="1080" w:type="dxa"/>
            <w:vAlign w:val="bottom"/>
          </w:tcPr>
          <w:p w14:paraId="4DE8F288"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7CAD2DA2" w14:textId="77777777" w:rsidR="00AB189F" w:rsidRPr="002B08C5" w:rsidRDefault="00AB189F"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1ABCA514"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r>
      <w:tr w:rsidR="00AB189F" w:rsidRPr="006E1895" w14:paraId="214E054B" w14:textId="77777777" w:rsidTr="003077DD">
        <w:trPr>
          <w:cantSplit/>
          <w:trHeight w:val="70"/>
        </w:trPr>
        <w:tc>
          <w:tcPr>
            <w:tcW w:w="3237" w:type="dxa"/>
            <w:vAlign w:val="bottom"/>
          </w:tcPr>
          <w:p w14:paraId="22FE0449"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Loans to customers</w:t>
            </w:r>
            <w:r>
              <w:rPr>
                <w:rFonts w:ascii="Arial" w:hAnsi="Arial" w:cs="Arial"/>
                <w:sz w:val="16"/>
                <w:szCs w:val="16"/>
                <w:lang w:val="en-US"/>
              </w:rPr>
              <w:t xml:space="preserve"> and accrued      interest receivables</w:t>
            </w:r>
          </w:p>
        </w:tc>
        <w:tc>
          <w:tcPr>
            <w:tcW w:w="1080" w:type="dxa"/>
            <w:vAlign w:val="bottom"/>
          </w:tcPr>
          <w:p w14:paraId="05F71D3E"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2</w:t>
            </w:r>
            <w:r w:rsidRPr="00701AF1">
              <w:rPr>
                <w:rFonts w:ascii="Arial" w:hAnsi="Arial" w:cs="Arial"/>
                <w:sz w:val="16"/>
                <w:szCs w:val="16"/>
                <w:lang w:val="en-US"/>
              </w:rPr>
              <w:t>,</w:t>
            </w:r>
            <w:r w:rsidRPr="00701AF1">
              <w:rPr>
                <w:rFonts w:ascii="Arial" w:hAnsi="Arial" w:cs="Arial"/>
                <w:sz w:val="16"/>
                <w:szCs w:val="16"/>
                <w:cs/>
                <w:lang w:val="en-US"/>
              </w:rPr>
              <w:t>047</w:t>
            </w:r>
            <w:r w:rsidRPr="00701AF1">
              <w:rPr>
                <w:rFonts w:ascii="Arial" w:hAnsi="Arial" w:cs="Arial"/>
                <w:sz w:val="16"/>
                <w:szCs w:val="16"/>
                <w:lang w:val="en-US"/>
              </w:rPr>
              <w:t>,</w:t>
            </w:r>
            <w:r w:rsidRPr="00701AF1">
              <w:rPr>
                <w:rFonts w:ascii="Arial" w:hAnsi="Arial" w:cs="Arial"/>
                <w:sz w:val="16"/>
                <w:szCs w:val="16"/>
                <w:cs/>
                <w:lang w:val="en-US"/>
              </w:rPr>
              <w:t>228</w:t>
            </w:r>
          </w:p>
        </w:tc>
        <w:tc>
          <w:tcPr>
            <w:tcW w:w="1080" w:type="dxa"/>
            <w:vAlign w:val="bottom"/>
          </w:tcPr>
          <w:p w14:paraId="74299A41"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19</w:t>
            </w:r>
            <w:r w:rsidRPr="002B08C5">
              <w:rPr>
                <w:rFonts w:ascii="Arial" w:hAnsi="Arial" w:cs="Arial"/>
                <w:sz w:val="16"/>
                <w:szCs w:val="16"/>
                <w:lang w:val="en-US"/>
              </w:rPr>
              <w:t>,</w:t>
            </w:r>
            <w:r w:rsidRPr="002B08C5">
              <w:rPr>
                <w:rFonts w:ascii="Arial" w:hAnsi="Arial" w:cs="Arial"/>
                <w:sz w:val="16"/>
                <w:szCs w:val="16"/>
                <w:cs/>
                <w:lang w:val="en-US"/>
              </w:rPr>
              <w:t>922</w:t>
            </w:r>
          </w:p>
        </w:tc>
        <w:tc>
          <w:tcPr>
            <w:tcW w:w="1080" w:type="dxa"/>
            <w:vAlign w:val="bottom"/>
          </w:tcPr>
          <w:p w14:paraId="7B0F9B6F"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20CAD9DA" w14:textId="77777777" w:rsidR="00AB189F" w:rsidRPr="002B08C5" w:rsidRDefault="00AB189F"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211442A9" w14:textId="77777777" w:rsidR="00AB189F" w:rsidRPr="008241F8" w:rsidRDefault="00AB189F" w:rsidP="000D5E4E">
            <w:pPr>
              <w:tabs>
                <w:tab w:val="decimal" w:pos="948"/>
              </w:tabs>
              <w:snapToGrid w:val="0"/>
              <w:spacing w:line="320" w:lineRule="exact"/>
              <w:ind w:left="91" w:right="91"/>
              <w:rPr>
                <w:rFonts w:ascii="Arial" w:hAnsi="Arial" w:cs="Cordia New"/>
                <w:sz w:val="16"/>
                <w:szCs w:val="16"/>
                <w:cs/>
                <w:lang w:val="en-US"/>
              </w:rPr>
            </w:pPr>
            <w:r w:rsidRPr="002B08C5">
              <w:rPr>
                <w:rFonts w:ascii="Arial" w:hAnsi="Arial" w:cs="Arial" w:hint="cs"/>
                <w:sz w:val="16"/>
                <w:szCs w:val="16"/>
                <w:cs/>
                <w:lang w:val="en-US"/>
              </w:rPr>
              <w:t>62,366</w:t>
            </w:r>
          </w:p>
        </w:tc>
      </w:tr>
      <w:tr w:rsidR="008F15DB" w:rsidRPr="006E1895" w14:paraId="1E043B5E" w14:textId="77777777" w:rsidTr="003077DD">
        <w:trPr>
          <w:cantSplit/>
          <w:trHeight w:val="70"/>
        </w:trPr>
        <w:tc>
          <w:tcPr>
            <w:tcW w:w="3237" w:type="dxa"/>
            <w:vAlign w:val="bottom"/>
          </w:tcPr>
          <w:p w14:paraId="492DD50E" w14:textId="77777777" w:rsidR="008F15DB" w:rsidRPr="006E1895" w:rsidRDefault="008F15DB" w:rsidP="000D5E4E">
            <w:pPr>
              <w:snapToGrid w:val="0"/>
              <w:spacing w:line="320" w:lineRule="exact"/>
              <w:ind w:left="180" w:right="110" w:hanging="90"/>
              <w:rPr>
                <w:rFonts w:ascii="Arial" w:hAnsi="Arial" w:cs="Arial"/>
                <w:sz w:val="16"/>
                <w:szCs w:val="16"/>
                <w:lang w:val="en-GB"/>
              </w:rPr>
            </w:pPr>
            <w:r w:rsidRPr="008F15DB">
              <w:rPr>
                <w:rFonts w:ascii="Arial" w:hAnsi="Arial" w:cs="Arial"/>
                <w:sz w:val="16"/>
                <w:szCs w:val="16"/>
                <w:lang w:val="en-GB"/>
              </w:rPr>
              <w:t>Other assets</w:t>
            </w:r>
          </w:p>
        </w:tc>
        <w:tc>
          <w:tcPr>
            <w:tcW w:w="1080" w:type="dxa"/>
            <w:vAlign w:val="bottom"/>
          </w:tcPr>
          <w:p w14:paraId="7E534682" w14:textId="77777777" w:rsidR="008F15DB" w:rsidRPr="00701AF1" w:rsidRDefault="008F15DB"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Pr>
                <w:rFonts w:ascii="Arial" w:hAnsi="Arial" w:cs="Arial"/>
                <w:sz w:val="16"/>
                <w:szCs w:val="16"/>
                <w:lang w:val="en-US"/>
              </w:rPr>
              <w:t>1</w:t>
            </w:r>
          </w:p>
        </w:tc>
        <w:tc>
          <w:tcPr>
            <w:tcW w:w="1080" w:type="dxa"/>
            <w:vAlign w:val="bottom"/>
          </w:tcPr>
          <w:p w14:paraId="5BC4F3EB" w14:textId="77777777" w:rsidR="008F15DB" w:rsidRPr="002B08C5" w:rsidRDefault="008F15DB"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Pr>
                <w:rFonts w:ascii="Arial" w:hAnsi="Arial" w:cs="Arial"/>
                <w:sz w:val="16"/>
                <w:szCs w:val="16"/>
                <w:lang w:val="en-US"/>
              </w:rPr>
              <w:t>1</w:t>
            </w:r>
          </w:p>
        </w:tc>
        <w:tc>
          <w:tcPr>
            <w:tcW w:w="1080" w:type="dxa"/>
            <w:vAlign w:val="bottom"/>
          </w:tcPr>
          <w:p w14:paraId="2DCE609B" w14:textId="77777777" w:rsidR="008F15DB" w:rsidRPr="002B08C5" w:rsidRDefault="008F15DB"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Pr>
                <w:rFonts w:ascii="Arial" w:hAnsi="Arial" w:cs="Arial"/>
                <w:sz w:val="16"/>
                <w:szCs w:val="16"/>
                <w:lang w:val="en-US"/>
              </w:rPr>
              <w:t>-</w:t>
            </w:r>
          </w:p>
        </w:tc>
        <w:tc>
          <w:tcPr>
            <w:tcW w:w="1080" w:type="dxa"/>
            <w:vAlign w:val="bottom"/>
          </w:tcPr>
          <w:p w14:paraId="615CD2CE" w14:textId="77777777" w:rsidR="008F15DB" w:rsidRPr="002B08C5" w:rsidRDefault="008F15DB" w:rsidP="000D5E4E">
            <w:pPr>
              <w:pBdr>
                <w:bottom w:val="single" w:sz="4" w:space="1" w:color="auto"/>
              </w:pBdr>
              <w:tabs>
                <w:tab w:val="decimal" w:pos="894"/>
              </w:tabs>
              <w:snapToGrid w:val="0"/>
              <w:spacing w:line="320" w:lineRule="exact"/>
              <w:ind w:left="91" w:right="91"/>
              <w:rPr>
                <w:rFonts w:ascii="Arial" w:hAnsi="Arial" w:cs="Arial"/>
                <w:sz w:val="16"/>
                <w:szCs w:val="16"/>
                <w:cs/>
                <w:lang w:val="en-US"/>
              </w:rPr>
            </w:pPr>
            <w:r>
              <w:rPr>
                <w:rFonts w:ascii="Arial" w:hAnsi="Arial" w:cs="Arial"/>
                <w:sz w:val="16"/>
                <w:szCs w:val="16"/>
                <w:lang w:val="en-US"/>
              </w:rPr>
              <w:t>-</w:t>
            </w:r>
          </w:p>
        </w:tc>
        <w:tc>
          <w:tcPr>
            <w:tcW w:w="1080" w:type="dxa"/>
            <w:vAlign w:val="bottom"/>
          </w:tcPr>
          <w:p w14:paraId="41100107" w14:textId="77777777" w:rsidR="008F15DB" w:rsidRPr="002B08C5" w:rsidRDefault="008F15DB" w:rsidP="000D5E4E">
            <w:pPr>
              <w:pBdr>
                <w:bottom w:val="single" w:sz="4" w:space="1" w:color="auto"/>
              </w:pBdr>
              <w:tabs>
                <w:tab w:val="decimal" w:pos="948"/>
              </w:tabs>
              <w:snapToGrid w:val="0"/>
              <w:spacing w:line="320" w:lineRule="exact"/>
              <w:ind w:left="91" w:right="91"/>
              <w:rPr>
                <w:rFonts w:ascii="Arial" w:hAnsi="Arial" w:cs="Arial"/>
                <w:sz w:val="16"/>
                <w:szCs w:val="16"/>
                <w:cs/>
                <w:lang w:val="en-US"/>
              </w:rPr>
            </w:pPr>
            <w:r>
              <w:rPr>
                <w:rFonts w:ascii="Arial" w:hAnsi="Arial" w:cs="Arial"/>
                <w:sz w:val="16"/>
                <w:szCs w:val="16"/>
                <w:lang w:val="en-US"/>
              </w:rPr>
              <w:t>-</w:t>
            </w:r>
          </w:p>
        </w:tc>
      </w:tr>
      <w:tr w:rsidR="00AB189F" w:rsidRPr="006E1895" w14:paraId="27FA23F9" w14:textId="77777777" w:rsidTr="003077DD">
        <w:trPr>
          <w:cantSplit/>
          <w:trHeight w:val="70"/>
        </w:trPr>
        <w:tc>
          <w:tcPr>
            <w:tcW w:w="3237" w:type="dxa"/>
            <w:vAlign w:val="bottom"/>
          </w:tcPr>
          <w:p w14:paraId="2366461D" w14:textId="77777777" w:rsidR="00AB189F" w:rsidRPr="006E1895" w:rsidRDefault="00AB189F" w:rsidP="000D5E4E">
            <w:pPr>
              <w:snapToGrid w:val="0"/>
              <w:spacing w:line="320" w:lineRule="exact"/>
              <w:ind w:left="180" w:right="110" w:hanging="90"/>
              <w:rPr>
                <w:rFonts w:ascii="Arial" w:hAnsi="Arial" w:cs="Arial"/>
                <w:b/>
                <w:bCs/>
                <w:sz w:val="16"/>
                <w:szCs w:val="16"/>
                <w:lang w:val="en-US"/>
              </w:rPr>
            </w:pPr>
            <w:r w:rsidRPr="006E1895">
              <w:rPr>
                <w:rFonts w:ascii="Arial" w:hAnsi="Arial" w:cs="Arial"/>
                <w:sz w:val="16"/>
                <w:szCs w:val="16"/>
                <w:lang w:val="en-US"/>
              </w:rPr>
              <w:t>Total assets</w:t>
            </w:r>
          </w:p>
        </w:tc>
        <w:tc>
          <w:tcPr>
            <w:tcW w:w="1080" w:type="dxa"/>
            <w:vAlign w:val="bottom"/>
          </w:tcPr>
          <w:p w14:paraId="259C8C85" w14:textId="77777777" w:rsidR="00AB189F" w:rsidRPr="008241F8" w:rsidRDefault="00AB189F" w:rsidP="000D5E4E">
            <w:pPr>
              <w:pBdr>
                <w:bottom w:val="double" w:sz="4" w:space="1" w:color="auto"/>
              </w:pBdr>
              <w:tabs>
                <w:tab w:val="decimal" w:pos="927"/>
              </w:tabs>
              <w:snapToGrid w:val="0"/>
              <w:spacing w:line="320" w:lineRule="exact"/>
              <w:ind w:left="91" w:right="91"/>
              <w:rPr>
                <w:rFonts w:ascii="Arial" w:hAnsi="Arial" w:cs="Cordia New"/>
                <w:sz w:val="16"/>
                <w:szCs w:val="16"/>
                <w:lang w:val="en-US"/>
              </w:rPr>
            </w:pPr>
            <w:r w:rsidRPr="00701AF1">
              <w:rPr>
                <w:rFonts w:ascii="Arial" w:hAnsi="Arial" w:cs="Arial"/>
                <w:sz w:val="16"/>
                <w:szCs w:val="16"/>
                <w:cs/>
                <w:lang w:val="en-US"/>
              </w:rPr>
              <w:t>3</w:t>
            </w:r>
            <w:r w:rsidRPr="00701AF1">
              <w:rPr>
                <w:rFonts w:ascii="Arial" w:hAnsi="Arial" w:cs="Arial"/>
                <w:sz w:val="16"/>
                <w:szCs w:val="16"/>
                <w:lang w:val="en-US"/>
              </w:rPr>
              <w:t>,</w:t>
            </w:r>
            <w:r w:rsidRPr="00701AF1">
              <w:rPr>
                <w:rFonts w:ascii="Arial" w:hAnsi="Arial" w:cs="Arial"/>
                <w:sz w:val="16"/>
                <w:szCs w:val="16"/>
                <w:cs/>
                <w:lang w:val="en-US"/>
              </w:rPr>
              <w:t>323</w:t>
            </w:r>
            <w:r w:rsidRPr="00701AF1">
              <w:rPr>
                <w:rFonts w:ascii="Arial" w:hAnsi="Arial" w:cs="Arial"/>
                <w:sz w:val="16"/>
                <w:szCs w:val="16"/>
                <w:lang w:val="en-US"/>
              </w:rPr>
              <w:t>,</w:t>
            </w:r>
            <w:r w:rsidRPr="00701AF1">
              <w:rPr>
                <w:rFonts w:ascii="Arial" w:hAnsi="Arial" w:cs="Arial"/>
                <w:sz w:val="16"/>
                <w:szCs w:val="16"/>
                <w:cs/>
                <w:lang w:val="en-US"/>
              </w:rPr>
              <w:t>69</w:t>
            </w:r>
            <w:r w:rsidR="008F15DB" w:rsidRPr="008241F8">
              <w:rPr>
                <w:rFonts w:ascii="Arial" w:hAnsi="Arial" w:cs="Cordia New"/>
                <w:sz w:val="16"/>
                <w:szCs w:val="16"/>
                <w:lang w:val="en-US"/>
              </w:rPr>
              <w:t>8</w:t>
            </w:r>
          </w:p>
        </w:tc>
        <w:tc>
          <w:tcPr>
            <w:tcW w:w="1080" w:type="dxa"/>
            <w:vAlign w:val="bottom"/>
          </w:tcPr>
          <w:p w14:paraId="01C796D3" w14:textId="77777777" w:rsidR="00AB189F" w:rsidRPr="00701AF1" w:rsidRDefault="00AB189F"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20,41</w:t>
            </w:r>
            <w:r w:rsidR="008F15DB">
              <w:rPr>
                <w:rFonts w:ascii="Arial" w:hAnsi="Arial" w:cs="Arial"/>
                <w:sz w:val="16"/>
                <w:szCs w:val="16"/>
                <w:lang w:val="en-US"/>
              </w:rPr>
              <w:t>3</w:t>
            </w:r>
          </w:p>
        </w:tc>
        <w:tc>
          <w:tcPr>
            <w:tcW w:w="1080" w:type="dxa"/>
            <w:vAlign w:val="bottom"/>
          </w:tcPr>
          <w:p w14:paraId="60F1BB39" w14:textId="77777777" w:rsidR="00AB189F" w:rsidRPr="00701AF1" w:rsidRDefault="00AB189F" w:rsidP="000D5E4E">
            <w:pPr>
              <w:pBdr>
                <w:bottom w:val="double" w:sz="4" w:space="1" w:color="auto"/>
              </w:pBdr>
              <w:tabs>
                <w:tab w:val="decimal" w:pos="927"/>
              </w:tabs>
              <w:snapToGrid w:val="0"/>
              <w:spacing w:line="320" w:lineRule="exact"/>
              <w:ind w:left="91" w:right="91"/>
              <w:rPr>
                <w:rFonts w:ascii="Arial" w:hAnsi="Arial" w:cs="Arial"/>
                <w:sz w:val="16"/>
                <w:szCs w:val="16"/>
                <w:cs/>
                <w:lang w:val="en-US"/>
              </w:rPr>
            </w:pPr>
            <w:r w:rsidRPr="00701AF1">
              <w:rPr>
                <w:rFonts w:ascii="Arial" w:hAnsi="Arial" w:cs="Arial"/>
                <w:sz w:val="16"/>
                <w:szCs w:val="16"/>
                <w:lang w:val="en-US"/>
              </w:rPr>
              <w:t>624</w:t>
            </w:r>
          </w:p>
        </w:tc>
        <w:tc>
          <w:tcPr>
            <w:tcW w:w="1080" w:type="dxa"/>
            <w:vAlign w:val="bottom"/>
          </w:tcPr>
          <w:p w14:paraId="34A857BF" w14:textId="77777777" w:rsidR="00AB189F" w:rsidRPr="00701AF1" w:rsidRDefault="00AB189F" w:rsidP="000D5E4E">
            <w:pPr>
              <w:pBdr>
                <w:bottom w:val="double" w:sz="4" w:space="1" w:color="auto"/>
              </w:pBdr>
              <w:tabs>
                <w:tab w:val="decimal" w:pos="894"/>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w:t>
            </w:r>
          </w:p>
        </w:tc>
        <w:tc>
          <w:tcPr>
            <w:tcW w:w="1080" w:type="dxa"/>
            <w:vAlign w:val="bottom"/>
          </w:tcPr>
          <w:p w14:paraId="393B034B" w14:textId="77777777" w:rsidR="00AB189F" w:rsidRPr="00701AF1" w:rsidRDefault="00AB189F" w:rsidP="000D5E4E">
            <w:pPr>
              <w:pBdr>
                <w:bottom w:val="double" w:sz="4" w:space="1" w:color="auto"/>
              </w:pBdr>
              <w:tabs>
                <w:tab w:val="decimal" w:pos="948"/>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71</w:t>
            </w:r>
            <w:r w:rsidRPr="00701AF1">
              <w:rPr>
                <w:rFonts w:ascii="Arial" w:hAnsi="Arial" w:cs="Arial"/>
                <w:sz w:val="16"/>
                <w:szCs w:val="16"/>
                <w:lang w:val="en-US"/>
              </w:rPr>
              <w:t>,</w:t>
            </w:r>
            <w:r w:rsidRPr="00701AF1">
              <w:rPr>
                <w:rFonts w:ascii="Arial" w:hAnsi="Arial" w:cs="Arial"/>
                <w:sz w:val="16"/>
                <w:szCs w:val="16"/>
                <w:cs/>
                <w:lang w:val="en-US"/>
              </w:rPr>
              <w:t>906</w:t>
            </w:r>
          </w:p>
        </w:tc>
      </w:tr>
      <w:tr w:rsidR="00AB189F" w:rsidRPr="006E1895" w14:paraId="516A8E97" w14:textId="77777777" w:rsidTr="003077DD">
        <w:trPr>
          <w:cantSplit/>
          <w:trHeight w:val="70"/>
        </w:trPr>
        <w:tc>
          <w:tcPr>
            <w:tcW w:w="3237" w:type="dxa"/>
            <w:vAlign w:val="bottom"/>
          </w:tcPr>
          <w:p w14:paraId="4242C520"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GB"/>
              </w:rPr>
              <w:t>Deposits</w:t>
            </w:r>
          </w:p>
        </w:tc>
        <w:tc>
          <w:tcPr>
            <w:tcW w:w="1080" w:type="dxa"/>
            <w:vAlign w:val="bottom"/>
          </w:tcPr>
          <w:p w14:paraId="169122E9"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1</w:t>
            </w:r>
            <w:r w:rsidRPr="00701AF1">
              <w:rPr>
                <w:rFonts w:ascii="Arial" w:hAnsi="Arial" w:cs="Arial"/>
                <w:sz w:val="16"/>
                <w:szCs w:val="16"/>
                <w:lang w:val="en-US"/>
              </w:rPr>
              <w:t>,</w:t>
            </w:r>
            <w:r w:rsidRPr="00701AF1">
              <w:rPr>
                <w:rFonts w:ascii="Arial" w:hAnsi="Arial" w:cs="Arial"/>
                <w:sz w:val="16"/>
                <w:szCs w:val="16"/>
                <w:cs/>
                <w:lang w:val="en-US"/>
              </w:rPr>
              <w:t>139</w:t>
            </w:r>
            <w:r w:rsidRPr="00701AF1">
              <w:rPr>
                <w:rFonts w:ascii="Arial" w:hAnsi="Arial" w:cs="Arial"/>
                <w:sz w:val="16"/>
                <w:szCs w:val="16"/>
                <w:lang w:val="en-US"/>
              </w:rPr>
              <w:t>,</w:t>
            </w:r>
            <w:r w:rsidRPr="00701AF1">
              <w:rPr>
                <w:rFonts w:ascii="Arial" w:hAnsi="Arial" w:cs="Arial"/>
                <w:sz w:val="16"/>
                <w:szCs w:val="16"/>
                <w:cs/>
                <w:lang w:val="en-US"/>
              </w:rPr>
              <w:t>852</w:t>
            </w:r>
          </w:p>
        </w:tc>
        <w:tc>
          <w:tcPr>
            <w:tcW w:w="1080" w:type="dxa"/>
            <w:vAlign w:val="bottom"/>
          </w:tcPr>
          <w:p w14:paraId="58F506A8"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4B0D35D8"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54D77F00" w14:textId="77777777" w:rsidR="00AB189F" w:rsidRPr="002B08C5" w:rsidRDefault="00AB189F"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6A30138A"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682</w:t>
            </w:r>
          </w:p>
        </w:tc>
      </w:tr>
      <w:tr w:rsidR="00AB189F" w:rsidRPr="006E1895" w14:paraId="7FE203BF" w14:textId="77777777" w:rsidTr="003077DD">
        <w:trPr>
          <w:cantSplit/>
          <w:trHeight w:val="70"/>
        </w:trPr>
        <w:tc>
          <w:tcPr>
            <w:tcW w:w="3237" w:type="dxa"/>
            <w:vAlign w:val="bottom"/>
          </w:tcPr>
          <w:p w14:paraId="7FED218D"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Interbank and money market items</w:t>
            </w:r>
          </w:p>
        </w:tc>
        <w:tc>
          <w:tcPr>
            <w:tcW w:w="1080" w:type="dxa"/>
            <w:vAlign w:val="bottom"/>
          </w:tcPr>
          <w:p w14:paraId="472D113D"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683</w:t>
            </w:r>
            <w:r w:rsidRPr="00701AF1">
              <w:rPr>
                <w:rFonts w:ascii="Arial" w:hAnsi="Arial" w:cs="Arial"/>
                <w:sz w:val="16"/>
                <w:szCs w:val="16"/>
                <w:lang w:val="en-US"/>
              </w:rPr>
              <w:t>,</w:t>
            </w:r>
            <w:r w:rsidRPr="00701AF1">
              <w:rPr>
                <w:rFonts w:ascii="Arial" w:hAnsi="Arial" w:cs="Arial"/>
                <w:sz w:val="16"/>
                <w:szCs w:val="16"/>
                <w:cs/>
                <w:lang w:val="en-US"/>
              </w:rPr>
              <w:t>000</w:t>
            </w:r>
          </w:p>
        </w:tc>
        <w:tc>
          <w:tcPr>
            <w:tcW w:w="1080" w:type="dxa"/>
            <w:vAlign w:val="bottom"/>
          </w:tcPr>
          <w:p w14:paraId="26FB241C"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0BA4FC93" w14:textId="77777777" w:rsidR="00AB189F" w:rsidRPr="002B08C5" w:rsidRDefault="00AB189F"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537A41EF" w14:textId="77777777" w:rsidR="00AB189F" w:rsidRPr="002B08C5" w:rsidRDefault="00AB189F"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14403FF3" w14:textId="77777777" w:rsidR="00AB189F" w:rsidRPr="002B08C5" w:rsidRDefault="00AB189F" w:rsidP="000D5E4E">
            <w:pPr>
              <w:tabs>
                <w:tab w:val="decimal" w:pos="948"/>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r>
      <w:tr w:rsidR="008F15DB" w:rsidRPr="006E1895" w14:paraId="2A7556FA" w14:textId="77777777" w:rsidTr="003077DD">
        <w:trPr>
          <w:cantSplit/>
          <w:trHeight w:val="70"/>
        </w:trPr>
        <w:tc>
          <w:tcPr>
            <w:tcW w:w="3237" w:type="dxa"/>
            <w:vAlign w:val="bottom"/>
          </w:tcPr>
          <w:p w14:paraId="1CB6B89D" w14:textId="77777777" w:rsidR="008F15DB" w:rsidRPr="006E1895" w:rsidRDefault="008F15DB"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Accrued interest payables</w:t>
            </w:r>
          </w:p>
        </w:tc>
        <w:tc>
          <w:tcPr>
            <w:tcW w:w="1080" w:type="dxa"/>
            <w:vAlign w:val="bottom"/>
          </w:tcPr>
          <w:p w14:paraId="28D52D30" w14:textId="77777777" w:rsidR="008F15DB" w:rsidRPr="00701AF1" w:rsidRDefault="008F15DB" w:rsidP="000D5E4E">
            <w:pPr>
              <w:tabs>
                <w:tab w:val="decimal" w:pos="927"/>
              </w:tabs>
              <w:snapToGrid w:val="0"/>
              <w:spacing w:line="320" w:lineRule="exact"/>
              <w:ind w:left="91" w:right="91"/>
              <w:rPr>
                <w:rFonts w:ascii="Arial" w:hAnsi="Arial" w:cs="Arial"/>
                <w:sz w:val="16"/>
                <w:szCs w:val="16"/>
                <w:cs/>
                <w:lang w:val="en-US"/>
              </w:rPr>
            </w:pPr>
            <w:r w:rsidRPr="008F15DB">
              <w:rPr>
                <w:rFonts w:ascii="Arial" w:hAnsi="Arial" w:cs="Arial"/>
                <w:sz w:val="16"/>
                <w:szCs w:val="16"/>
                <w:cs/>
                <w:lang w:val="en-US"/>
              </w:rPr>
              <w:t>4</w:t>
            </w:r>
            <w:r w:rsidRPr="008F15DB">
              <w:rPr>
                <w:rFonts w:ascii="Arial" w:hAnsi="Arial" w:cs="Arial"/>
                <w:sz w:val="16"/>
                <w:szCs w:val="16"/>
                <w:lang w:val="en-US"/>
              </w:rPr>
              <w:t>,</w:t>
            </w:r>
            <w:r w:rsidRPr="008F15DB">
              <w:rPr>
                <w:rFonts w:ascii="Arial" w:hAnsi="Arial" w:cs="Arial"/>
                <w:sz w:val="16"/>
                <w:szCs w:val="16"/>
                <w:cs/>
                <w:lang w:val="en-US"/>
              </w:rPr>
              <w:t>912</w:t>
            </w:r>
          </w:p>
        </w:tc>
        <w:tc>
          <w:tcPr>
            <w:tcW w:w="1080" w:type="dxa"/>
            <w:vAlign w:val="bottom"/>
          </w:tcPr>
          <w:p w14:paraId="15334F3A" w14:textId="77777777" w:rsidR="008F15DB" w:rsidRPr="002B08C5" w:rsidRDefault="008F15DB"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6C730DCE" w14:textId="77777777" w:rsidR="008F15DB" w:rsidRPr="002B08C5" w:rsidRDefault="008F15DB" w:rsidP="000D5E4E">
            <w:pP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14E57859" w14:textId="77777777" w:rsidR="008F15DB" w:rsidRPr="002B08C5" w:rsidRDefault="008F15DB" w:rsidP="000D5E4E">
            <w:pP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4246A002" w14:textId="77777777" w:rsidR="008F15DB" w:rsidRPr="002B08C5" w:rsidRDefault="008F15DB" w:rsidP="000D5E4E">
            <w:pPr>
              <w:tabs>
                <w:tab w:val="decimal" w:pos="948"/>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r>
      <w:tr w:rsidR="00AB189F" w:rsidRPr="006E1895" w14:paraId="3E3EA476" w14:textId="77777777" w:rsidTr="003077DD">
        <w:trPr>
          <w:cantSplit/>
          <w:trHeight w:val="70"/>
        </w:trPr>
        <w:tc>
          <w:tcPr>
            <w:tcW w:w="3237" w:type="dxa"/>
            <w:vAlign w:val="bottom"/>
          </w:tcPr>
          <w:p w14:paraId="72967E06" w14:textId="77777777" w:rsidR="00AB189F" w:rsidRPr="006E1895" w:rsidRDefault="008F15DB" w:rsidP="000D5E4E">
            <w:pPr>
              <w:snapToGrid w:val="0"/>
              <w:spacing w:line="320" w:lineRule="exact"/>
              <w:ind w:left="180" w:right="110" w:hanging="90"/>
              <w:rPr>
                <w:rFonts w:ascii="Arial" w:hAnsi="Arial" w:cs="Arial"/>
                <w:sz w:val="16"/>
                <w:szCs w:val="16"/>
                <w:lang w:val="en-GB"/>
              </w:rPr>
            </w:pPr>
            <w:r>
              <w:rPr>
                <w:rFonts w:ascii="Arial" w:hAnsi="Arial" w:cs="Arial"/>
                <w:sz w:val="16"/>
                <w:szCs w:val="16"/>
                <w:lang w:val="en-GB"/>
              </w:rPr>
              <w:t xml:space="preserve">Other </w:t>
            </w:r>
            <w:r w:rsidRPr="006E1895">
              <w:rPr>
                <w:rFonts w:ascii="Arial" w:hAnsi="Arial" w:cs="Arial"/>
                <w:sz w:val="16"/>
                <w:szCs w:val="16"/>
                <w:lang w:val="en-GB"/>
              </w:rPr>
              <w:t>liabilities</w:t>
            </w:r>
          </w:p>
        </w:tc>
        <w:tc>
          <w:tcPr>
            <w:tcW w:w="1080" w:type="dxa"/>
            <w:vAlign w:val="bottom"/>
          </w:tcPr>
          <w:p w14:paraId="126D97C8" w14:textId="77777777" w:rsidR="00AB189F" w:rsidRPr="008F15DB" w:rsidRDefault="008F15DB" w:rsidP="000D5E4E">
            <w:pPr>
              <w:pBdr>
                <w:bottom w:val="single" w:sz="4" w:space="1" w:color="auto"/>
              </w:pBdr>
              <w:tabs>
                <w:tab w:val="decimal" w:pos="927"/>
              </w:tabs>
              <w:snapToGrid w:val="0"/>
              <w:spacing w:line="320" w:lineRule="exact"/>
              <w:ind w:left="91" w:right="91"/>
              <w:rPr>
                <w:rFonts w:ascii="Arial" w:hAnsi="Arial" w:cs="Browallia New"/>
                <w:sz w:val="16"/>
                <w:szCs w:val="20"/>
                <w:lang w:val="en-US"/>
              </w:rPr>
            </w:pPr>
            <w:r>
              <w:rPr>
                <w:rFonts w:ascii="Arial" w:hAnsi="Arial" w:cs="Browallia New"/>
                <w:sz w:val="16"/>
                <w:szCs w:val="20"/>
                <w:lang w:val="en-US"/>
              </w:rPr>
              <w:t>7</w:t>
            </w:r>
            <w:r w:rsidR="00AB189F" w:rsidRPr="00701AF1">
              <w:rPr>
                <w:rFonts w:ascii="Arial" w:hAnsi="Arial" w:cs="Arial"/>
                <w:sz w:val="16"/>
                <w:szCs w:val="16"/>
                <w:lang w:val="en-US"/>
              </w:rPr>
              <w:t>,</w:t>
            </w:r>
            <w:r>
              <w:rPr>
                <w:rFonts w:ascii="Arial" w:hAnsi="Arial" w:cs="Browallia New"/>
                <w:sz w:val="16"/>
                <w:szCs w:val="20"/>
                <w:lang w:val="en-US"/>
              </w:rPr>
              <w:t>407</w:t>
            </w:r>
          </w:p>
        </w:tc>
        <w:tc>
          <w:tcPr>
            <w:tcW w:w="1080" w:type="dxa"/>
            <w:vAlign w:val="bottom"/>
          </w:tcPr>
          <w:p w14:paraId="116480D7" w14:textId="77777777" w:rsidR="00AB189F" w:rsidRPr="002B08C5" w:rsidRDefault="00AB189F"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57AF7FE3" w14:textId="77777777" w:rsidR="00AB189F" w:rsidRPr="002B08C5" w:rsidRDefault="00AB189F" w:rsidP="000D5E4E">
            <w:pPr>
              <w:pBdr>
                <w:bottom w:val="single" w:sz="4" w:space="1" w:color="auto"/>
              </w:pBdr>
              <w:tabs>
                <w:tab w:val="decimal" w:pos="927"/>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02CA01C2" w14:textId="77777777" w:rsidR="00AB189F" w:rsidRPr="002B08C5" w:rsidRDefault="00AB189F" w:rsidP="000D5E4E">
            <w:pPr>
              <w:pBdr>
                <w:bottom w:val="single" w:sz="4" w:space="1" w:color="auto"/>
              </w:pBdr>
              <w:tabs>
                <w:tab w:val="decimal" w:pos="894"/>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c>
          <w:tcPr>
            <w:tcW w:w="1080" w:type="dxa"/>
            <w:vAlign w:val="bottom"/>
          </w:tcPr>
          <w:p w14:paraId="1AB21E3C" w14:textId="77777777" w:rsidR="00AB189F" w:rsidRPr="002B08C5" w:rsidRDefault="00AB189F" w:rsidP="000D5E4E">
            <w:pPr>
              <w:pBdr>
                <w:bottom w:val="single" w:sz="4" w:space="1" w:color="auto"/>
              </w:pBdr>
              <w:tabs>
                <w:tab w:val="decimal" w:pos="948"/>
              </w:tabs>
              <w:snapToGrid w:val="0"/>
              <w:spacing w:line="320" w:lineRule="exact"/>
              <w:ind w:left="91" w:right="91"/>
              <w:rPr>
                <w:rFonts w:ascii="Arial" w:hAnsi="Arial" w:cs="Arial"/>
                <w:sz w:val="16"/>
                <w:szCs w:val="16"/>
                <w:cs/>
                <w:lang w:val="en-US"/>
              </w:rPr>
            </w:pPr>
            <w:r w:rsidRPr="002B08C5">
              <w:rPr>
                <w:rFonts w:ascii="Arial" w:hAnsi="Arial" w:cs="Arial"/>
                <w:sz w:val="16"/>
                <w:szCs w:val="16"/>
                <w:cs/>
                <w:lang w:val="en-US"/>
              </w:rPr>
              <w:t>-</w:t>
            </w:r>
          </w:p>
        </w:tc>
      </w:tr>
      <w:tr w:rsidR="00AB189F" w:rsidRPr="006E1895" w14:paraId="44FD3C20" w14:textId="77777777" w:rsidTr="003077DD">
        <w:trPr>
          <w:cantSplit/>
          <w:trHeight w:val="70"/>
        </w:trPr>
        <w:tc>
          <w:tcPr>
            <w:tcW w:w="3237" w:type="dxa"/>
            <w:vAlign w:val="bottom"/>
          </w:tcPr>
          <w:p w14:paraId="04382A59"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lang w:val="en-US"/>
              </w:rPr>
              <w:t>Total</w:t>
            </w:r>
            <w:r w:rsidRPr="006E1895">
              <w:rPr>
                <w:rFonts w:ascii="Arial" w:hAnsi="Arial" w:cs="Arial"/>
                <w:sz w:val="16"/>
                <w:szCs w:val="16"/>
                <w:lang w:val="en-GB"/>
              </w:rPr>
              <w:t xml:space="preserve"> liabilities</w:t>
            </w:r>
          </w:p>
        </w:tc>
        <w:tc>
          <w:tcPr>
            <w:tcW w:w="1080" w:type="dxa"/>
            <w:vAlign w:val="bottom"/>
          </w:tcPr>
          <w:p w14:paraId="79BD45E3" w14:textId="77777777" w:rsidR="00AB189F" w:rsidRPr="00701AF1" w:rsidRDefault="008F15DB"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8F15DB">
              <w:rPr>
                <w:rFonts w:ascii="Arial" w:hAnsi="Arial" w:cs="Arial"/>
                <w:sz w:val="16"/>
                <w:szCs w:val="16"/>
                <w:cs/>
                <w:lang w:val="en-US"/>
              </w:rPr>
              <w:t>1</w:t>
            </w:r>
            <w:r w:rsidRPr="008F15DB">
              <w:rPr>
                <w:rFonts w:ascii="Arial" w:hAnsi="Arial" w:cs="Arial"/>
                <w:sz w:val="16"/>
                <w:szCs w:val="16"/>
                <w:lang w:val="en-US"/>
              </w:rPr>
              <w:t>,</w:t>
            </w:r>
            <w:r w:rsidRPr="008F15DB">
              <w:rPr>
                <w:rFonts w:ascii="Arial" w:hAnsi="Arial" w:cs="Arial"/>
                <w:sz w:val="16"/>
                <w:szCs w:val="16"/>
                <w:cs/>
                <w:lang w:val="en-US"/>
              </w:rPr>
              <w:t>835</w:t>
            </w:r>
            <w:r w:rsidRPr="008F15DB">
              <w:rPr>
                <w:rFonts w:ascii="Arial" w:hAnsi="Arial" w:cs="Arial"/>
                <w:sz w:val="16"/>
                <w:szCs w:val="16"/>
                <w:lang w:val="en-US"/>
              </w:rPr>
              <w:t>,</w:t>
            </w:r>
            <w:r w:rsidRPr="008F15DB">
              <w:rPr>
                <w:rFonts w:ascii="Arial" w:hAnsi="Arial" w:cs="Arial"/>
                <w:sz w:val="16"/>
                <w:szCs w:val="16"/>
                <w:cs/>
                <w:lang w:val="en-US"/>
              </w:rPr>
              <w:t>171</w:t>
            </w:r>
          </w:p>
        </w:tc>
        <w:tc>
          <w:tcPr>
            <w:tcW w:w="1080" w:type="dxa"/>
            <w:vAlign w:val="bottom"/>
          </w:tcPr>
          <w:p w14:paraId="6D2F0016" w14:textId="77777777" w:rsidR="00AB189F" w:rsidRPr="00701AF1" w:rsidRDefault="00AB189F"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w:t>
            </w:r>
          </w:p>
        </w:tc>
        <w:tc>
          <w:tcPr>
            <w:tcW w:w="1080" w:type="dxa"/>
            <w:vAlign w:val="bottom"/>
          </w:tcPr>
          <w:p w14:paraId="3F23381D" w14:textId="77777777" w:rsidR="00AB189F" w:rsidRPr="00701AF1" w:rsidRDefault="00AB189F" w:rsidP="000D5E4E">
            <w:pPr>
              <w:pBdr>
                <w:bottom w:val="double" w:sz="4" w:space="1" w:color="auto"/>
              </w:pBdr>
              <w:tabs>
                <w:tab w:val="decimal" w:pos="927"/>
              </w:tabs>
              <w:snapToGrid w:val="0"/>
              <w:spacing w:line="320" w:lineRule="exact"/>
              <w:ind w:left="91" w:right="91"/>
              <w:rPr>
                <w:rFonts w:ascii="Arial" w:hAnsi="Arial" w:cs="Arial"/>
                <w:sz w:val="16"/>
                <w:szCs w:val="16"/>
                <w:cs/>
                <w:lang w:val="en-US"/>
              </w:rPr>
            </w:pPr>
            <w:r w:rsidRPr="00701AF1">
              <w:rPr>
                <w:rFonts w:ascii="Arial" w:hAnsi="Arial" w:cs="Arial"/>
                <w:sz w:val="16"/>
                <w:szCs w:val="16"/>
                <w:lang w:val="en-US"/>
              </w:rPr>
              <w:t>-</w:t>
            </w:r>
          </w:p>
        </w:tc>
        <w:tc>
          <w:tcPr>
            <w:tcW w:w="1080" w:type="dxa"/>
            <w:vAlign w:val="bottom"/>
          </w:tcPr>
          <w:p w14:paraId="452C8E92" w14:textId="77777777" w:rsidR="00AB189F" w:rsidRPr="00701AF1" w:rsidRDefault="00AB189F" w:rsidP="000D5E4E">
            <w:pPr>
              <w:pBdr>
                <w:bottom w:val="double" w:sz="4" w:space="1" w:color="auto"/>
              </w:pBdr>
              <w:tabs>
                <w:tab w:val="decimal" w:pos="894"/>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w:t>
            </w:r>
          </w:p>
        </w:tc>
        <w:tc>
          <w:tcPr>
            <w:tcW w:w="1080" w:type="dxa"/>
            <w:vAlign w:val="bottom"/>
          </w:tcPr>
          <w:p w14:paraId="59664F4E" w14:textId="77777777" w:rsidR="00AB189F" w:rsidRPr="00701AF1" w:rsidRDefault="00AB189F" w:rsidP="000D5E4E">
            <w:pPr>
              <w:pBdr>
                <w:bottom w:val="double" w:sz="4" w:space="1" w:color="auto"/>
              </w:pBdr>
              <w:tabs>
                <w:tab w:val="decimal" w:pos="948"/>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682</w:t>
            </w:r>
          </w:p>
        </w:tc>
      </w:tr>
      <w:tr w:rsidR="00AB189F" w:rsidRPr="006E1895" w14:paraId="5FDA0052" w14:textId="77777777" w:rsidTr="003077DD">
        <w:trPr>
          <w:cantSplit/>
          <w:trHeight w:val="70"/>
        </w:trPr>
        <w:tc>
          <w:tcPr>
            <w:tcW w:w="3237" w:type="dxa"/>
            <w:vAlign w:val="bottom"/>
          </w:tcPr>
          <w:p w14:paraId="41F87AD5" w14:textId="77777777" w:rsidR="00AB189F" w:rsidRPr="006E1895" w:rsidRDefault="00AB189F" w:rsidP="000D5E4E">
            <w:pPr>
              <w:snapToGrid w:val="0"/>
              <w:spacing w:line="320" w:lineRule="exact"/>
              <w:ind w:left="172" w:right="115" w:hanging="86"/>
              <w:rPr>
                <w:rFonts w:ascii="Arial" w:hAnsi="Arial" w:cs="Arial"/>
                <w:sz w:val="16"/>
                <w:szCs w:val="16"/>
                <w:lang w:val="en-US"/>
              </w:rPr>
            </w:pPr>
            <w:r w:rsidRPr="006E1895">
              <w:rPr>
                <w:rFonts w:ascii="Arial" w:hAnsi="Arial" w:cs="Arial"/>
                <w:sz w:val="16"/>
                <w:szCs w:val="16"/>
                <w:lang w:val="en-US"/>
              </w:rPr>
              <w:t>Items recognised in the statements of financial position - net</w:t>
            </w:r>
          </w:p>
        </w:tc>
        <w:tc>
          <w:tcPr>
            <w:tcW w:w="1080" w:type="dxa"/>
            <w:vAlign w:val="bottom"/>
          </w:tcPr>
          <w:p w14:paraId="748D03BC" w14:textId="77777777" w:rsidR="00AB189F" w:rsidRPr="00701AF1" w:rsidRDefault="008F15DB" w:rsidP="000D5E4E">
            <w:pPr>
              <w:pBdr>
                <w:bottom w:val="double" w:sz="4" w:space="1" w:color="auto"/>
              </w:pBdr>
              <w:tabs>
                <w:tab w:val="decimal" w:pos="927"/>
              </w:tabs>
              <w:snapToGrid w:val="0"/>
              <w:spacing w:line="320" w:lineRule="exact"/>
              <w:ind w:left="91" w:right="91"/>
              <w:rPr>
                <w:rFonts w:ascii="Arial" w:hAnsi="Arial" w:cs="Arial"/>
                <w:sz w:val="16"/>
                <w:szCs w:val="16"/>
                <w:lang w:val="en-US"/>
              </w:rPr>
            </w:pPr>
            <w:r w:rsidRPr="008F15DB">
              <w:rPr>
                <w:rFonts w:ascii="Arial" w:hAnsi="Arial" w:cs="Arial"/>
                <w:sz w:val="16"/>
                <w:szCs w:val="16"/>
                <w:lang w:val="en-US"/>
              </w:rPr>
              <w:t>1,488,527</w:t>
            </w:r>
          </w:p>
        </w:tc>
        <w:tc>
          <w:tcPr>
            <w:tcW w:w="1080" w:type="dxa"/>
            <w:vAlign w:val="bottom"/>
          </w:tcPr>
          <w:p w14:paraId="60D532A3" w14:textId="77777777" w:rsidR="00AB189F" w:rsidRPr="008241F8" w:rsidRDefault="00AB189F" w:rsidP="000D5E4E">
            <w:pPr>
              <w:pBdr>
                <w:bottom w:val="double" w:sz="4" w:space="1" w:color="auto"/>
              </w:pBdr>
              <w:tabs>
                <w:tab w:val="decimal" w:pos="927"/>
              </w:tabs>
              <w:snapToGrid w:val="0"/>
              <w:spacing w:line="320" w:lineRule="exact"/>
              <w:ind w:left="91" w:right="91"/>
              <w:rPr>
                <w:rFonts w:ascii="Arial" w:hAnsi="Arial" w:cs="Cordia New"/>
                <w:sz w:val="16"/>
                <w:szCs w:val="16"/>
                <w:lang w:val="en-US"/>
              </w:rPr>
            </w:pPr>
            <w:r w:rsidRPr="002B08C5">
              <w:rPr>
                <w:rFonts w:ascii="Arial" w:hAnsi="Arial" w:cs="Arial"/>
                <w:sz w:val="16"/>
                <w:szCs w:val="16"/>
                <w:cs/>
                <w:lang w:val="en-US"/>
              </w:rPr>
              <w:t>20</w:t>
            </w:r>
            <w:r w:rsidRPr="002B08C5">
              <w:rPr>
                <w:rFonts w:ascii="Arial" w:hAnsi="Arial" w:cs="Arial"/>
                <w:sz w:val="16"/>
                <w:szCs w:val="16"/>
                <w:lang w:val="en-US"/>
              </w:rPr>
              <w:t>,</w:t>
            </w:r>
            <w:r w:rsidRPr="002B08C5">
              <w:rPr>
                <w:rFonts w:ascii="Arial" w:hAnsi="Arial" w:cs="Arial"/>
                <w:sz w:val="16"/>
                <w:szCs w:val="16"/>
                <w:cs/>
                <w:lang w:val="en-US"/>
              </w:rPr>
              <w:t>41</w:t>
            </w:r>
            <w:r w:rsidR="008F15DB" w:rsidRPr="008241F8">
              <w:rPr>
                <w:rFonts w:ascii="Arial" w:hAnsi="Arial" w:cs="Cordia New"/>
                <w:sz w:val="16"/>
                <w:szCs w:val="16"/>
                <w:lang w:val="en-US"/>
              </w:rPr>
              <w:t>3</w:t>
            </w:r>
          </w:p>
        </w:tc>
        <w:tc>
          <w:tcPr>
            <w:tcW w:w="1080" w:type="dxa"/>
            <w:vAlign w:val="bottom"/>
          </w:tcPr>
          <w:p w14:paraId="6E04946B" w14:textId="77777777" w:rsidR="00AB189F" w:rsidRPr="00701AF1" w:rsidRDefault="00AB189F" w:rsidP="000D5E4E">
            <w:pPr>
              <w:pBdr>
                <w:bottom w:val="double" w:sz="4" w:space="1" w:color="auto"/>
              </w:pBdr>
              <w:tabs>
                <w:tab w:val="decimal" w:pos="927"/>
              </w:tabs>
              <w:snapToGrid w:val="0"/>
              <w:spacing w:line="320" w:lineRule="exact"/>
              <w:ind w:left="91" w:right="91"/>
              <w:rPr>
                <w:rFonts w:ascii="Arial" w:hAnsi="Arial" w:cs="Arial"/>
                <w:sz w:val="16"/>
                <w:szCs w:val="16"/>
                <w:cs/>
                <w:lang w:val="en-US"/>
              </w:rPr>
            </w:pPr>
            <w:r w:rsidRPr="00701AF1">
              <w:rPr>
                <w:rFonts w:ascii="Arial" w:hAnsi="Arial" w:cs="Arial"/>
                <w:sz w:val="16"/>
                <w:szCs w:val="16"/>
                <w:cs/>
                <w:lang w:val="en-US"/>
              </w:rPr>
              <w:t>624</w:t>
            </w:r>
          </w:p>
        </w:tc>
        <w:tc>
          <w:tcPr>
            <w:tcW w:w="1080" w:type="dxa"/>
            <w:vAlign w:val="bottom"/>
          </w:tcPr>
          <w:p w14:paraId="40BEBAB7" w14:textId="77777777" w:rsidR="00AB189F" w:rsidRPr="00701AF1" w:rsidRDefault="00AB189F" w:rsidP="000D5E4E">
            <w:pPr>
              <w:pBdr>
                <w:bottom w:val="double" w:sz="4" w:space="1" w:color="auto"/>
              </w:pBdr>
              <w:tabs>
                <w:tab w:val="decimal" w:pos="894"/>
              </w:tabs>
              <w:snapToGrid w:val="0"/>
              <w:spacing w:line="320" w:lineRule="exact"/>
              <w:ind w:left="91" w:right="91"/>
              <w:rPr>
                <w:rFonts w:ascii="Arial" w:hAnsi="Arial" w:cs="Arial"/>
                <w:sz w:val="16"/>
                <w:szCs w:val="16"/>
                <w:lang w:val="en-US"/>
              </w:rPr>
            </w:pPr>
            <w:r w:rsidRPr="00701AF1">
              <w:rPr>
                <w:rFonts w:ascii="Arial" w:hAnsi="Arial" w:cs="Arial"/>
                <w:sz w:val="16"/>
                <w:szCs w:val="16"/>
                <w:lang w:val="en-US"/>
              </w:rPr>
              <w:t>-</w:t>
            </w:r>
          </w:p>
        </w:tc>
        <w:tc>
          <w:tcPr>
            <w:tcW w:w="1080" w:type="dxa"/>
            <w:vAlign w:val="bottom"/>
          </w:tcPr>
          <w:p w14:paraId="700DE368" w14:textId="77777777" w:rsidR="00AB189F" w:rsidRPr="00701AF1" w:rsidRDefault="00AB189F" w:rsidP="000D5E4E">
            <w:pPr>
              <w:pBdr>
                <w:bottom w:val="double" w:sz="4" w:space="1" w:color="auto"/>
              </w:pBdr>
              <w:tabs>
                <w:tab w:val="decimal" w:pos="948"/>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71</w:t>
            </w:r>
            <w:r w:rsidRPr="00701AF1">
              <w:rPr>
                <w:rFonts w:ascii="Arial" w:hAnsi="Arial" w:cs="Arial"/>
                <w:sz w:val="16"/>
                <w:szCs w:val="16"/>
                <w:lang w:val="en-US"/>
              </w:rPr>
              <w:t>,</w:t>
            </w:r>
            <w:r w:rsidRPr="00701AF1">
              <w:rPr>
                <w:rFonts w:ascii="Arial" w:hAnsi="Arial" w:cs="Arial"/>
                <w:sz w:val="16"/>
                <w:szCs w:val="16"/>
                <w:cs/>
                <w:lang w:val="en-US"/>
              </w:rPr>
              <w:t>224</w:t>
            </w:r>
          </w:p>
        </w:tc>
      </w:tr>
      <w:tr w:rsidR="00AB189F" w:rsidRPr="006E1895" w14:paraId="43A565D9" w14:textId="77777777" w:rsidTr="003077DD">
        <w:trPr>
          <w:cantSplit/>
          <w:trHeight w:val="74"/>
        </w:trPr>
        <w:tc>
          <w:tcPr>
            <w:tcW w:w="3237" w:type="dxa"/>
            <w:vAlign w:val="bottom"/>
          </w:tcPr>
          <w:p w14:paraId="494B2739" w14:textId="77777777" w:rsidR="00AB189F" w:rsidRPr="006E1895" w:rsidRDefault="00AB189F" w:rsidP="000D5E4E">
            <w:pPr>
              <w:snapToGrid w:val="0"/>
              <w:spacing w:line="320" w:lineRule="exact"/>
              <w:ind w:left="180" w:right="110" w:hanging="90"/>
              <w:rPr>
                <w:rFonts w:ascii="Arial" w:hAnsi="Arial" w:cs="Arial"/>
                <w:sz w:val="16"/>
                <w:szCs w:val="16"/>
                <w:cs/>
              </w:rPr>
            </w:pPr>
          </w:p>
        </w:tc>
        <w:tc>
          <w:tcPr>
            <w:tcW w:w="1080" w:type="dxa"/>
            <w:vAlign w:val="bottom"/>
          </w:tcPr>
          <w:p w14:paraId="632CA2F3" w14:textId="77777777" w:rsidR="00AB189F" w:rsidRPr="00701AF1" w:rsidRDefault="00AB189F" w:rsidP="000D5E4E">
            <w:pPr>
              <w:tabs>
                <w:tab w:val="decimal" w:pos="1015"/>
              </w:tabs>
              <w:snapToGrid w:val="0"/>
              <w:spacing w:line="320" w:lineRule="exact"/>
              <w:ind w:left="91" w:right="91"/>
              <w:rPr>
                <w:rFonts w:ascii="Arial" w:hAnsi="Arial" w:cs="Arial"/>
                <w:sz w:val="16"/>
                <w:szCs w:val="16"/>
                <w:cs/>
                <w:lang w:val="en-US"/>
              </w:rPr>
            </w:pPr>
          </w:p>
        </w:tc>
        <w:tc>
          <w:tcPr>
            <w:tcW w:w="1080" w:type="dxa"/>
            <w:vAlign w:val="bottom"/>
          </w:tcPr>
          <w:p w14:paraId="42743E09" w14:textId="77777777" w:rsidR="00AB189F" w:rsidRPr="00701AF1" w:rsidRDefault="00AB189F" w:rsidP="000D5E4E">
            <w:pPr>
              <w:tabs>
                <w:tab w:val="decimal" w:pos="927"/>
              </w:tabs>
              <w:snapToGrid w:val="0"/>
              <w:spacing w:line="320" w:lineRule="exact"/>
              <w:ind w:left="91" w:right="91"/>
              <w:rPr>
                <w:rFonts w:ascii="Arial" w:hAnsi="Arial" w:cs="Arial"/>
                <w:sz w:val="16"/>
                <w:szCs w:val="16"/>
                <w:cs/>
                <w:lang w:val="en-US"/>
              </w:rPr>
            </w:pPr>
          </w:p>
        </w:tc>
        <w:tc>
          <w:tcPr>
            <w:tcW w:w="1080" w:type="dxa"/>
            <w:vAlign w:val="bottom"/>
          </w:tcPr>
          <w:p w14:paraId="007CBF7B" w14:textId="77777777" w:rsidR="00AB189F" w:rsidRPr="00701AF1" w:rsidRDefault="00AB189F" w:rsidP="000D5E4E">
            <w:pPr>
              <w:tabs>
                <w:tab w:val="decimal" w:pos="927"/>
              </w:tabs>
              <w:snapToGrid w:val="0"/>
              <w:spacing w:line="320" w:lineRule="exact"/>
              <w:ind w:left="91" w:right="91"/>
              <w:rPr>
                <w:rFonts w:ascii="Arial" w:hAnsi="Arial" w:cs="Arial"/>
                <w:sz w:val="16"/>
                <w:szCs w:val="16"/>
                <w:cs/>
                <w:lang w:val="en-US"/>
              </w:rPr>
            </w:pPr>
          </w:p>
        </w:tc>
        <w:tc>
          <w:tcPr>
            <w:tcW w:w="1080" w:type="dxa"/>
            <w:vAlign w:val="bottom"/>
          </w:tcPr>
          <w:p w14:paraId="4CCA8DDA" w14:textId="77777777" w:rsidR="00AB189F" w:rsidRPr="00701AF1" w:rsidRDefault="00AB189F" w:rsidP="000D5E4E">
            <w:pPr>
              <w:tabs>
                <w:tab w:val="decimal" w:pos="894"/>
              </w:tabs>
              <w:snapToGrid w:val="0"/>
              <w:spacing w:line="320" w:lineRule="exact"/>
              <w:ind w:left="91" w:right="91"/>
              <w:rPr>
                <w:rFonts w:ascii="Arial" w:hAnsi="Arial" w:cs="Arial"/>
                <w:sz w:val="16"/>
                <w:szCs w:val="16"/>
                <w:cs/>
                <w:lang w:val="en-US"/>
              </w:rPr>
            </w:pPr>
          </w:p>
        </w:tc>
        <w:tc>
          <w:tcPr>
            <w:tcW w:w="1080" w:type="dxa"/>
            <w:vAlign w:val="bottom"/>
          </w:tcPr>
          <w:p w14:paraId="11B0B892" w14:textId="77777777" w:rsidR="00AB189F" w:rsidRPr="00701AF1" w:rsidRDefault="00AB189F" w:rsidP="000D5E4E">
            <w:pPr>
              <w:tabs>
                <w:tab w:val="decimal" w:pos="948"/>
              </w:tabs>
              <w:snapToGrid w:val="0"/>
              <w:spacing w:line="320" w:lineRule="exact"/>
              <w:ind w:left="91" w:right="91"/>
              <w:rPr>
                <w:rFonts w:ascii="Arial" w:hAnsi="Arial" w:cs="Arial"/>
                <w:sz w:val="16"/>
                <w:szCs w:val="16"/>
                <w:cs/>
                <w:lang w:val="en-US"/>
              </w:rPr>
            </w:pPr>
          </w:p>
        </w:tc>
      </w:tr>
      <w:tr w:rsidR="00AB189F" w:rsidRPr="007E1079" w14:paraId="408BB214" w14:textId="77777777" w:rsidTr="003077DD">
        <w:trPr>
          <w:cantSplit/>
          <w:trHeight w:val="70"/>
        </w:trPr>
        <w:tc>
          <w:tcPr>
            <w:tcW w:w="3237" w:type="dxa"/>
            <w:vAlign w:val="bottom"/>
          </w:tcPr>
          <w:p w14:paraId="3B410123" w14:textId="77777777" w:rsidR="00AB189F" w:rsidRPr="006E1895" w:rsidRDefault="00AB189F" w:rsidP="000D5E4E">
            <w:pPr>
              <w:snapToGrid w:val="0"/>
              <w:spacing w:line="320" w:lineRule="exact"/>
              <w:ind w:left="180" w:right="110" w:hanging="90"/>
              <w:rPr>
                <w:rFonts w:ascii="Arial" w:hAnsi="Arial" w:cs="Arial"/>
                <w:sz w:val="16"/>
                <w:szCs w:val="16"/>
                <w:cs/>
              </w:rPr>
            </w:pPr>
            <w:r w:rsidRPr="006E1895">
              <w:rPr>
                <w:rFonts w:ascii="Arial" w:hAnsi="Arial" w:cs="Arial"/>
                <w:b/>
                <w:bCs/>
                <w:sz w:val="16"/>
                <w:szCs w:val="16"/>
                <w:u w:val="single"/>
                <w:lang w:val="en-US"/>
              </w:rPr>
              <w:t>Foreign currency not recognised in the statements of financial position - net</w:t>
            </w:r>
            <w:r w:rsidRPr="006E1895">
              <w:rPr>
                <w:rFonts w:ascii="Arial" w:hAnsi="Arial" w:cs="Arial"/>
                <w:b/>
                <w:bCs/>
                <w:sz w:val="16"/>
                <w:szCs w:val="16"/>
                <w:u w:val="single"/>
                <w:cs/>
                <w:lang w:val="en-US"/>
              </w:rPr>
              <w:t xml:space="preserve"> </w:t>
            </w:r>
          </w:p>
        </w:tc>
        <w:tc>
          <w:tcPr>
            <w:tcW w:w="1080" w:type="dxa"/>
            <w:vAlign w:val="bottom"/>
          </w:tcPr>
          <w:p w14:paraId="47D5643F" w14:textId="77777777" w:rsidR="00AB189F" w:rsidRPr="00701AF1" w:rsidRDefault="00AB189F" w:rsidP="000D5E4E">
            <w:pPr>
              <w:tabs>
                <w:tab w:val="decimal" w:pos="1015"/>
              </w:tabs>
              <w:snapToGrid w:val="0"/>
              <w:spacing w:line="320" w:lineRule="exact"/>
              <w:ind w:left="91" w:right="91"/>
              <w:rPr>
                <w:rFonts w:ascii="Arial" w:hAnsi="Arial" w:cs="Arial"/>
                <w:sz w:val="16"/>
                <w:szCs w:val="16"/>
                <w:lang w:val="en-US"/>
              </w:rPr>
            </w:pPr>
          </w:p>
        </w:tc>
        <w:tc>
          <w:tcPr>
            <w:tcW w:w="1080" w:type="dxa"/>
            <w:vAlign w:val="bottom"/>
          </w:tcPr>
          <w:p w14:paraId="60739821"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p>
        </w:tc>
        <w:tc>
          <w:tcPr>
            <w:tcW w:w="1080" w:type="dxa"/>
            <w:vAlign w:val="bottom"/>
          </w:tcPr>
          <w:p w14:paraId="4DA0229F"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p>
        </w:tc>
        <w:tc>
          <w:tcPr>
            <w:tcW w:w="1080" w:type="dxa"/>
            <w:vAlign w:val="bottom"/>
          </w:tcPr>
          <w:p w14:paraId="135D188A" w14:textId="77777777" w:rsidR="00AB189F" w:rsidRPr="00701AF1" w:rsidRDefault="00AB189F" w:rsidP="000D5E4E">
            <w:pPr>
              <w:tabs>
                <w:tab w:val="decimal" w:pos="894"/>
              </w:tabs>
              <w:snapToGrid w:val="0"/>
              <w:spacing w:line="320" w:lineRule="exact"/>
              <w:ind w:left="91" w:right="91"/>
              <w:rPr>
                <w:rFonts w:ascii="Arial" w:hAnsi="Arial" w:cs="Arial"/>
                <w:sz w:val="16"/>
                <w:szCs w:val="16"/>
                <w:lang w:val="en-US"/>
              </w:rPr>
            </w:pPr>
          </w:p>
        </w:tc>
        <w:tc>
          <w:tcPr>
            <w:tcW w:w="1080" w:type="dxa"/>
            <w:vAlign w:val="bottom"/>
          </w:tcPr>
          <w:p w14:paraId="75831363" w14:textId="77777777" w:rsidR="00AB189F" w:rsidRPr="00701AF1" w:rsidRDefault="00AB189F" w:rsidP="000D5E4E">
            <w:pPr>
              <w:tabs>
                <w:tab w:val="decimal" w:pos="948"/>
              </w:tabs>
              <w:snapToGrid w:val="0"/>
              <w:spacing w:line="320" w:lineRule="exact"/>
              <w:ind w:left="91" w:right="91"/>
              <w:rPr>
                <w:rFonts w:ascii="Arial" w:hAnsi="Arial" w:cs="Arial"/>
                <w:sz w:val="16"/>
                <w:szCs w:val="16"/>
                <w:lang w:val="en-US"/>
              </w:rPr>
            </w:pPr>
          </w:p>
        </w:tc>
      </w:tr>
      <w:tr w:rsidR="00AB189F" w:rsidRPr="006E1895" w14:paraId="534E9E57" w14:textId="77777777" w:rsidTr="003077DD">
        <w:trPr>
          <w:cantSplit/>
          <w:trHeight w:val="371"/>
        </w:trPr>
        <w:tc>
          <w:tcPr>
            <w:tcW w:w="3237" w:type="dxa"/>
            <w:vAlign w:val="bottom"/>
          </w:tcPr>
          <w:p w14:paraId="4A3B7F82" w14:textId="77777777" w:rsidR="00AB189F" w:rsidRPr="006E1895" w:rsidRDefault="00AB189F" w:rsidP="000D5E4E">
            <w:pPr>
              <w:snapToGrid w:val="0"/>
              <w:spacing w:line="320" w:lineRule="exact"/>
              <w:ind w:left="180" w:right="110" w:hanging="90"/>
              <w:rPr>
                <w:rFonts w:ascii="Arial" w:hAnsi="Arial" w:cs="Arial"/>
                <w:sz w:val="16"/>
                <w:szCs w:val="16"/>
                <w:lang w:val="en-US"/>
              </w:rPr>
            </w:pPr>
            <w:r w:rsidRPr="006E1895">
              <w:rPr>
                <w:rFonts w:ascii="Arial" w:hAnsi="Arial" w:cs="Arial"/>
                <w:sz w:val="16"/>
                <w:szCs w:val="16"/>
                <w:cs/>
                <w:lang w:val="en-US"/>
              </w:rPr>
              <w:t>(</w:t>
            </w:r>
            <w:r w:rsidRPr="006E1895">
              <w:rPr>
                <w:rFonts w:ascii="Arial" w:hAnsi="Arial" w:cs="Arial"/>
                <w:sz w:val="16"/>
                <w:szCs w:val="16"/>
                <w:lang w:val="en-US"/>
              </w:rPr>
              <w:t xml:space="preserve">Forward contracts, </w:t>
            </w:r>
            <w:r>
              <w:rPr>
                <w:rFonts w:ascii="Arial" w:hAnsi="Arial" w:cs="Arial"/>
                <w:sz w:val="16"/>
                <w:szCs w:val="16"/>
                <w:lang w:val="en-US"/>
              </w:rPr>
              <w:t>c</w:t>
            </w:r>
            <w:r w:rsidRPr="006E1895">
              <w:rPr>
                <w:rFonts w:ascii="Arial" w:hAnsi="Arial" w:cs="Arial"/>
                <w:sz w:val="16"/>
                <w:szCs w:val="16"/>
                <w:lang w:val="en-US"/>
              </w:rPr>
              <w:t>ross currency and interest rate swap contracts</w:t>
            </w:r>
            <w:r w:rsidRPr="006E1895">
              <w:rPr>
                <w:rFonts w:ascii="Arial" w:hAnsi="Arial" w:cs="Arial"/>
                <w:sz w:val="16"/>
                <w:szCs w:val="16"/>
                <w:cs/>
                <w:lang w:val="en-US"/>
              </w:rPr>
              <w:t>)</w:t>
            </w:r>
          </w:p>
        </w:tc>
        <w:tc>
          <w:tcPr>
            <w:tcW w:w="1080" w:type="dxa"/>
            <w:vAlign w:val="bottom"/>
          </w:tcPr>
          <w:p w14:paraId="67977AB0" w14:textId="77777777" w:rsidR="00AB189F" w:rsidRPr="00701AF1" w:rsidRDefault="00AB189F" w:rsidP="00597174">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(1</w:t>
            </w:r>
            <w:r w:rsidRPr="00701AF1">
              <w:rPr>
                <w:rFonts w:ascii="Arial" w:hAnsi="Arial" w:cs="Arial"/>
                <w:sz w:val="16"/>
                <w:szCs w:val="16"/>
                <w:lang w:val="en-US"/>
              </w:rPr>
              <w:t>,</w:t>
            </w:r>
            <w:r w:rsidRPr="00701AF1">
              <w:rPr>
                <w:rFonts w:ascii="Arial" w:hAnsi="Arial" w:cs="Arial"/>
                <w:sz w:val="16"/>
                <w:szCs w:val="16"/>
                <w:cs/>
                <w:lang w:val="en-US"/>
              </w:rPr>
              <w:t>475</w:t>
            </w:r>
            <w:r w:rsidRPr="00701AF1">
              <w:rPr>
                <w:rFonts w:ascii="Arial" w:hAnsi="Arial" w:cs="Arial"/>
                <w:sz w:val="16"/>
                <w:szCs w:val="16"/>
                <w:lang w:val="en-US"/>
              </w:rPr>
              <w:t>,</w:t>
            </w:r>
            <w:r w:rsidRPr="00701AF1">
              <w:rPr>
                <w:rFonts w:ascii="Arial" w:hAnsi="Arial" w:cs="Arial"/>
                <w:sz w:val="16"/>
                <w:szCs w:val="16"/>
                <w:cs/>
                <w:lang w:val="en-US"/>
              </w:rPr>
              <w:t>021)</w:t>
            </w:r>
          </w:p>
        </w:tc>
        <w:tc>
          <w:tcPr>
            <w:tcW w:w="1080" w:type="dxa"/>
            <w:vAlign w:val="bottom"/>
          </w:tcPr>
          <w:p w14:paraId="394A9152"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(20</w:t>
            </w:r>
            <w:r w:rsidRPr="00701AF1">
              <w:rPr>
                <w:rFonts w:ascii="Arial" w:hAnsi="Arial" w:cs="Arial"/>
                <w:sz w:val="16"/>
                <w:szCs w:val="16"/>
                <w:lang w:val="en-US"/>
              </w:rPr>
              <w:t>,</w:t>
            </w:r>
            <w:r w:rsidRPr="00701AF1">
              <w:rPr>
                <w:rFonts w:ascii="Arial" w:hAnsi="Arial" w:cs="Arial"/>
                <w:sz w:val="16"/>
                <w:szCs w:val="16"/>
                <w:cs/>
                <w:lang w:val="en-US"/>
              </w:rPr>
              <w:t>282)</w:t>
            </w:r>
          </w:p>
        </w:tc>
        <w:tc>
          <w:tcPr>
            <w:tcW w:w="1080" w:type="dxa"/>
            <w:vAlign w:val="bottom"/>
          </w:tcPr>
          <w:p w14:paraId="7CB5D964" w14:textId="77777777" w:rsidR="00AB189F" w:rsidRPr="00701AF1" w:rsidRDefault="00AB189F" w:rsidP="000D5E4E">
            <w:pPr>
              <w:tabs>
                <w:tab w:val="decimal" w:pos="927"/>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54</w:t>
            </w:r>
            <w:r w:rsidRPr="00701AF1">
              <w:rPr>
                <w:rFonts w:ascii="Arial" w:hAnsi="Arial" w:cs="Arial"/>
                <w:sz w:val="16"/>
                <w:szCs w:val="16"/>
                <w:lang w:val="en-US"/>
              </w:rPr>
              <w:t>,</w:t>
            </w:r>
            <w:r w:rsidRPr="00701AF1">
              <w:rPr>
                <w:rFonts w:ascii="Arial" w:hAnsi="Arial" w:cs="Arial"/>
                <w:sz w:val="16"/>
                <w:szCs w:val="16"/>
                <w:cs/>
                <w:lang w:val="en-US"/>
              </w:rPr>
              <w:t>253</w:t>
            </w:r>
          </w:p>
        </w:tc>
        <w:tc>
          <w:tcPr>
            <w:tcW w:w="1080" w:type="dxa"/>
            <w:vAlign w:val="bottom"/>
          </w:tcPr>
          <w:p w14:paraId="6761D307" w14:textId="77777777" w:rsidR="00AB189F" w:rsidRPr="00701AF1" w:rsidRDefault="00AB189F" w:rsidP="000D5E4E">
            <w:pPr>
              <w:tabs>
                <w:tab w:val="decimal" w:pos="894"/>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w:t>
            </w:r>
          </w:p>
        </w:tc>
        <w:tc>
          <w:tcPr>
            <w:tcW w:w="1080" w:type="dxa"/>
            <w:vAlign w:val="bottom"/>
          </w:tcPr>
          <w:p w14:paraId="2EE99D91" w14:textId="77777777" w:rsidR="00AB189F" w:rsidRPr="00701AF1" w:rsidRDefault="00AB189F" w:rsidP="000D5E4E">
            <w:pPr>
              <w:tabs>
                <w:tab w:val="decimal" w:pos="948"/>
              </w:tabs>
              <w:snapToGrid w:val="0"/>
              <w:spacing w:line="320" w:lineRule="exact"/>
              <w:ind w:left="91" w:right="91"/>
              <w:rPr>
                <w:rFonts w:ascii="Arial" w:hAnsi="Arial" w:cs="Arial"/>
                <w:sz w:val="16"/>
                <w:szCs w:val="16"/>
                <w:lang w:val="en-US"/>
              </w:rPr>
            </w:pPr>
            <w:r w:rsidRPr="00701AF1">
              <w:rPr>
                <w:rFonts w:ascii="Arial" w:hAnsi="Arial" w:cs="Arial"/>
                <w:sz w:val="16"/>
                <w:szCs w:val="16"/>
                <w:cs/>
                <w:lang w:val="en-US"/>
              </w:rPr>
              <w:t>(63</w:t>
            </w:r>
            <w:r w:rsidRPr="00701AF1">
              <w:rPr>
                <w:rFonts w:ascii="Arial" w:hAnsi="Arial" w:cs="Arial"/>
                <w:sz w:val="16"/>
                <w:szCs w:val="16"/>
                <w:lang w:val="en-US"/>
              </w:rPr>
              <w:t>,</w:t>
            </w:r>
            <w:r w:rsidRPr="00701AF1">
              <w:rPr>
                <w:rFonts w:ascii="Arial" w:hAnsi="Arial" w:cs="Arial"/>
                <w:sz w:val="16"/>
                <w:szCs w:val="16"/>
                <w:cs/>
                <w:lang w:val="en-US"/>
              </w:rPr>
              <w:t>457)</w:t>
            </w:r>
          </w:p>
        </w:tc>
      </w:tr>
    </w:tbl>
    <w:p w14:paraId="0A1D4135" w14:textId="77777777" w:rsidR="00BF70FA" w:rsidRPr="00842ED0" w:rsidRDefault="00BF70FA" w:rsidP="00597174">
      <w:pPr>
        <w:spacing w:before="240" w:after="120" w:line="380" w:lineRule="exact"/>
        <w:ind w:left="1080" w:right="-43"/>
        <w:jc w:val="thaiDistribute"/>
        <w:rPr>
          <w:rFonts w:ascii="Arial" w:hAnsi="Arial" w:cs="Arial"/>
          <w:u w:val="single"/>
          <w:lang w:val="en-GB"/>
        </w:rPr>
      </w:pPr>
      <w:r w:rsidRPr="00842ED0">
        <w:rPr>
          <w:rFonts w:ascii="Arial" w:hAnsi="Arial" w:cs="Arial"/>
          <w:u w:val="single"/>
          <w:lang w:val="en-GB"/>
        </w:rPr>
        <w:t xml:space="preserve">Foreign exchange rate sensitivity analysis </w:t>
      </w:r>
    </w:p>
    <w:p w14:paraId="1F5B3A50" w14:textId="77777777" w:rsidR="00BF70FA" w:rsidRPr="00842ED0" w:rsidRDefault="00BF70FA" w:rsidP="00A95AC4">
      <w:pPr>
        <w:spacing w:after="120" w:line="380" w:lineRule="exact"/>
        <w:ind w:left="1077" w:right="-45"/>
        <w:jc w:val="thaiDistribute"/>
        <w:rPr>
          <w:rFonts w:ascii="Arial" w:hAnsi="Arial" w:cs="Arial"/>
          <w:lang w:val="en-GB"/>
        </w:rPr>
      </w:pPr>
      <w:r w:rsidRPr="00842ED0">
        <w:rPr>
          <w:rFonts w:ascii="Arial" w:hAnsi="Arial" w:cs="Arial"/>
          <w:lang w:val="en-GB"/>
        </w:rPr>
        <w:t>Analysis of sensitivity to changes in foreign exchange rate</w:t>
      </w:r>
      <w:r>
        <w:rPr>
          <w:rFonts w:ascii="Arial" w:hAnsi="Arial" w:cs="Arial"/>
          <w:lang w:val="en-GB"/>
        </w:rPr>
        <w:t>s</w:t>
      </w:r>
      <w:r w:rsidRPr="00842ED0">
        <w:rPr>
          <w:rFonts w:ascii="Arial" w:hAnsi="Arial" w:cs="Arial"/>
          <w:lang w:val="en-GB"/>
        </w:rPr>
        <w:t xml:space="preserve"> shows the </w:t>
      </w:r>
      <w:r>
        <w:rPr>
          <w:rFonts w:ascii="Arial" w:hAnsi="Arial" w:cs="Arial"/>
          <w:lang w:val="en-GB"/>
        </w:rPr>
        <w:t xml:space="preserve">impact of </w:t>
      </w:r>
      <w:r w:rsidRPr="00842ED0">
        <w:rPr>
          <w:rFonts w:ascii="Arial" w:hAnsi="Arial" w:cs="Arial"/>
          <w:lang w:val="en-GB"/>
        </w:rPr>
        <w:t>potential change</w:t>
      </w:r>
      <w:r>
        <w:rPr>
          <w:rFonts w:ascii="Arial" w:hAnsi="Arial" w:cs="Arial"/>
          <w:lang w:val="en-GB"/>
        </w:rPr>
        <w:t>s</w:t>
      </w:r>
      <w:r w:rsidRPr="00842ED0">
        <w:rPr>
          <w:rFonts w:ascii="Arial" w:hAnsi="Arial" w:cs="Arial"/>
          <w:lang w:val="en-GB"/>
        </w:rPr>
        <w:t xml:space="preserve"> in </w:t>
      </w:r>
      <w:r>
        <w:rPr>
          <w:rFonts w:ascii="Arial" w:hAnsi="Arial" w:cs="Arial"/>
          <w:lang w:val="en-GB"/>
        </w:rPr>
        <w:t>foreign exchange</w:t>
      </w:r>
      <w:r w:rsidRPr="00842ED0">
        <w:rPr>
          <w:rFonts w:ascii="Arial" w:hAnsi="Arial" w:cs="Arial"/>
          <w:lang w:val="en-GB"/>
        </w:rPr>
        <w:t xml:space="preserve"> rates on </w:t>
      </w:r>
      <w:r>
        <w:rPr>
          <w:rFonts w:ascii="Arial" w:hAnsi="Arial" w:cs="Arial"/>
          <w:lang w:val="en-GB"/>
        </w:rPr>
        <w:t>profit or loss</w:t>
      </w:r>
      <w:r w:rsidRPr="00842ED0">
        <w:rPr>
          <w:rFonts w:ascii="Arial" w:hAnsi="Arial" w:cs="Arial"/>
          <w:lang w:val="en-GB"/>
        </w:rPr>
        <w:t xml:space="preserve"> and the </w:t>
      </w:r>
      <w:r w:rsidRPr="00AB4DD3">
        <w:rPr>
          <w:rFonts w:ascii="Arial" w:hAnsi="Arial" w:cs="Arial"/>
          <w:lang w:val="en-US"/>
        </w:rPr>
        <w:t>shareholders</w:t>
      </w:r>
      <w:r w:rsidRPr="00842ED0">
        <w:rPr>
          <w:rFonts w:ascii="Arial" w:hAnsi="Arial" w:cs="Arial"/>
          <w:lang w:val="en-GB"/>
        </w:rPr>
        <w:t xml:space="preserve">’ </w:t>
      </w:r>
      <w:r w:rsidRPr="00DC3786">
        <w:rPr>
          <w:rFonts w:ascii="Arial" w:hAnsi="Arial" w:cs="Arial"/>
          <w:spacing w:val="-4"/>
          <w:lang w:val="en-GB"/>
        </w:rPr>
        <w:t>equity of the Bank when other variables are set to constant values. The risks encountered,</w:t>
      </w:r>
      <w:r>
        <w:rPr>
          <w:rFonts w:ascii="Arial" w:hAnsi="Arial" w:cs="Arial"/>
          <w:lang w:val="en-GB"/>
        </w:rPr>
        <w:t xml:space="preserve"> </w:t>
      </w:r>
      <w:r w:rsidRPr="00842ED0">
        <w:rPr>
          <w:rFonts w:ascii="Arial" w:hAnsi="Arial" w:cs="Arial"/>
          <w:lang w:val="en-GB"/>
        </w:rPr>
        <w:t xml:space="preserve">and methods used </w:t>
      </w:r>
      <w:r>
        <w:rPr>
          <w:rFonts w:ascii="Arial" w:hAnsi="Arial" w:cs="Arial"/>
          <w:lang w:val="en-GB"/>
        </w:rPr>
        <w:t>for</w:t>
      </w:r>
      <w:r w:rsidRPr="00842ED0">
        <w:rPr>
          <w:rFonts w:ascii="Arial" w:hAnsi="Arial" w:cs="Arial"/>
          <w:lang w:val="en-GB"/>
        </w:rPr>
        <w:t xml:space="preserve"> sensitivity analysis </w:t>
      </w:r>
      <w:r>
        <w:rPr>
          <w:rFonts w:ascii="Arial" w:hAnsi="Arial" w:cs="Arial"/>
          <w:lang w:val="en-GB"/>
        </w:rPr>
        <w:t>are un</w:t>
      </w:r>
      <w:r w:rsidRPr="00842ED0">
        <w:rPr>
          <w:rFonts w:ascii="Arial" w:hAnsi="Arial" w:cs="Arial"/>
          <w:lang w:val="en-GB"/>
        </w:rPr>
        <w:t>change</w:t>
      </w:r>
      <w:r>
        <w:rPr>
          <w:rFonts w:ascii="Arial" w:hAnsi="Arial" w:cs="Arial"/>
          <w:lang w:val="en-GB"/>
        </w:rPr>
        <w:t>d</w:t>
      </w:r>
      <w:r w:rsidRPr="00842ED0">
        <w:rPr>
          <w:rFonts w:ascii="Arial" w:hAnsi="Arial" w:cs="Arial"/>
          <w:lang w:val="en-GB"/>
        </w:rPr>
        <w:t xml:space="preserve"> from the previous period.</w:t>
      </w:r>
    </w:p>
    <w:p w14:paraId="09D8E16A" w14:textId="77777777" w:rsidR="00BF70FA" w:rsidRPr="00CE4435" w:rsidRDefault="00BF70FA" w:rsidP="00A95AC4">
      <w:pPr>
        <w:spacing w:line="380" w:lineRule="exact"/>
        <w:ind w:left="1077" w:right="-45"/>
        <w:jc w:val="thaiDistribute"/>
        <w:rPr>
          <w:rFonts w:ascii="Arial" w:hAnsi="Arial" w:cstheme="minorBidi"/>
          <w:cs/>
          <w:lang w:val="en-GB"/>
        </w:rPr>
      </w:pPr>
      <w:r>
        <w:rPr>
          <w:rFonts w:ascii="Arial" w:hAnsi="Arial" w:cs="Arial"/>
          <w:cs/>
          <w:lang w:val="en-GB"/>
        </w:rPr>
        <w:t xml:space="preserve">The </w:t>
      </w:r>
      <w:r>
        <w:rPr>
          <w:rFonts w:ascii="Arial" w:hAnsi="Arial" w:cs="Cordia New"/>
          <w:szCs w:val="28"/>
          <w:lang w:val="en-US"/>
        </w:rPr>
        <w:t>e</w:t>
      </w:r>
      <w:r w:rsidRPr="002D1CC1">
        <w:rPr>
          <w:rFonts w:ascii="Arial" w:hAnsi="Arial" w:cs="Arial"/>
          <w:cs/>
          <w:lang w:val="en-GB"/>
        </w:rPr>
        <w:t xml:space="preserve">ffect of change in exchange rate on profit or loss and </w:t>
      </w:r>
      <w:r>
        <w:rPr>
          <w:rFonts w:ascii="Arial" w:hAnsi="Arial" w:cs="Arial"/>
          <w:lang w:val="en-GB"/>
        </w:rPr>
        <w:t>s</w:t>
      </w:r>
      <w:r w:rsidRPr="00AB4DD3">
        <w:rPr>
          <w:rFonts w:ascii="Arial" w:hAnsi="Arial" w:cs="Arial"/>
          <w:lang w:val="en-GB"/>
        </w:rPr>
        <w:t xml:space="preserve">hareholders’ </w:t>
      </w:r>
      <w:r w:rsidRPr="002D1CC1">
        <w:rPr>
          <w:rFonts w:ascii="Arial" w:hAnsi="Arial" w:cs="Arial"/>
          <w:cs/>
          <w:lang w:val="en-GB"/>
        </w:rPr>
        <w:t xml:space="preserve">equity as of </w:t>
      </w:r>
      <w:r w:rsidRPr="00CA6665">
        <w:rPr>
          <w:rFonts w:ascii="Arial" w:hAnsi="Arial" w:cs="Cordia New" w:hint="cs"/>
          <w:cs/>
          <w:lang w:val="en-GB"/>
        </w:rPr>
        <w:t xml:space="preserve">           </w:t>
      </w:r>
      <w:r w:rsidR="00CE4435" w:rsidRPr="00D22FA3">
        <w:rPr>
          <w:rFonts w:ascii="Arial" w:hAnsi="Arial" w:cs="Cordia New"/>
          <w:lang w:val="en-US"/>
        </w:rPr>
        <w:t xml:space="preserve">31 December </w:t>
      </w:r>
      <w:r w:rsidR="00C71A38">
        <w:rPr>
          <w:rFonts w:ascii="Arial" w:hAnsi="Arial" w:cs="Arial"/>
          <w:lang w:val="en-GB"/>
        </w:rPr>
        <w:t>2021</w:t>
      </w:r>
      <w:r w:rsidR="005D5BDE" w:rsidRPr="00D22FA3">
        <w:rPr>
          <w:rFonts w:ascii="Arial" w:hAnsi="Arial" w:cs="Cordia New" w:hint="cs"/>
          <w:cs/>
          <w:lang w:val="en-GB"/>
        </w:rPr>
        <w:t xml:space="preserve"> </w:t>
      </w:r>
      <w:r w:rsidR="005D5BDE" w:rsidRPr="00D22FA3">
        <w:rPr>
          <w:rFonts w:ascii="Arial" w:hAnsi="Arial" w:cs="Cordia New"/>
          <w:lang w:val="en-US"/>
        </w:rPr>
        <w:t>and 2020</w:t>
      </w:r>
      <w:r w:rsidRPr="002D1CC1">
        <w:rPr>
          <w:rFonts w:ascii="Arial" w:hAnsi="Arial" w:cs="Arial"/>
          <w:cs/>
          <w:lang w:val="en-GB"/>
        </w:rPr>
        <w:t xml:space="preserve"> can be summarised as follows: </w:t>
      </w:r>
    </w:p>
    <w:tbl>
      <w:tblPr>
        <w:tblW w:w="8751" w:type="dxa"/>
        <w:tblInd w:w="990" w:type="dxa"/>
        <w:tblLayout w:type="fixed"/>
        <w:tblLook w:val="04A0" w:firstRow="1" w:lastRow="0" w:firstColumn="1" w:lastColumn="0" w:noHBand="0" w:noVBand="1"/>
      </w:tblPr>
      <w:tblGrid>
        <w:gridCol w:w="2520"/>
        <w:gridCol w:w="1557"/>
        <w:gridCol w:w="1558"/>
        <w:gridCol w:w="1558"/>
        <w:gridCol w:w="1558"/>
      </w:tblGrid>
      <w:tr w:rsidR="00985C52" w:rsidRPr="00011FF8" w14:paraId="7DF3EBD5" w14:textId="77777777" w:rsidTr="003E33F6">
        <w:tc>
          <w:tcPr>
            <w:tcW w:w="2520" w:type="dxa"/>
            <w:shd w:val="clear" w:color="auto" w:fill="auto"/>
          </w:tcPr>
          <w:p w14:paraId="604C4485" w14:textId="77777777" w:rsidR="00985C52" w:rsidRPr="002D1CC1" w:rsidRDefault="00985C52" w:rsidP="00CE4435">
            <w:pPr>
              <w:suppressAutoHyphens/>
              <w:spacing w:line="340" w:lineRule="exact"/>
              <w:jc w:val="right"/>
              <w:rPr>
                <w:rFonts w:ascii="Arial" w:hAnsi="Arial" w:cs="Arial"/>
                <w:sz w:val="18"/>
                <w:szCs w:val="18"/>
                <w:lang w:val="en-US" w:eastAsia="th-TH"/>
              </w:rPr>
            </w:pPr>
          </w:p>
        </w:tc>
        <w:tc>
          <w:tcPr>
            <w:tcW w:w="6231" w:type="dxa"/>
            <w:gridSpan w:val="4"/>
            <w:shd w:val="clear" w:color="auto" w:fill="auto"/>
          </w:tcPr>
          <w:p w14:paraId="68ED982D" w14:textId="77777777" w:rsidR="00985C52" w:rsidRPr="00011FF8" w:rsidRDefault="00985C52" w:rsidP="00CE4435">
            <w:pPr>
              <w:suppressAutoHyphens/>
              <w:spacing w:line="340" w:lineRule="exact"/>
              <w:jc w:val="right"/>
              <w:rPr>
                <w:rFonts w:ascii="Arial" w:hAnsi="Arial" w:cs="Arial"/>
                <w:sz w:val="18"/>
                <w:szCs w:val="18"/>
                <w:cs/>
                <w:lang w:eastAsia="th-TH"/>
              </w:rPr>
            </w:pPr>
            <w:r w:rsidRPr="00011FF8">
              <w:rPr>
                <w:rFonts w:ascii="Arial" w:hAnsi="Arial" w:cs="Arial"/>
                <w:sz w:val="18"/>
                <w:szCs w:val="18"/>
                <w:cs/>
                <w:lang w:eastAsia="th-TH"/>
              </w:rPr>
              <w:t xml:space="preserve">(Unit: </w:t>
            </w:r>
            <w:r w:rsidRPr="00011FF8">
              <w:rPr>
                <w:rFonts w:ascii="Arial" w:hAnsi="Arial" w:cs="Arial" w:hint="cs"/>
                <w:sz w:val="18"/>
                <w:szCs w:val="18"/>
                <w:cs/>
                <w:lang w:eastAsia="th-TH"/>
              </w:rPr>
              <w:t>Thousand</w:t>
            </w:r>
            <w:r w:rsidRPr="00011FF8">
              <w:rPr>
                <w:rFonts w:ascii="Arial" w:hAnsi="Arial" w:cs="Arial"/>
                <w:sz w:val="18"/>
                <w:szCs w:val="18"/>
                <w:cs/>
                <w:lang w:eastAsia="th-TH"/>
              </w:rPr>
              <w:t xml:space="preserve"> Baht)</w:t>
            </w:r>
          </w:p>
        </w:tc>
      </w:tr>
      <w:tr w:rsidR="005D5BDE" w:rsidRPr="00011FF8" w14:paraId="27416F16" w14:textId="77777777" w:rsidTr="003E33F6">
        <w:tc>
          <w:tcPr>
            <w:tcW w:w="2520" w:type="dxa"/>
            <w:shd w:val="clear" w:color="auto" w:fill="auto"/>
          </w:tcPr>
          <w:p w14:paraId="11AB4364" w14:textId="77777777" w:rsidR="005D5BDE" w:rsidRPr="002D1CC1" w:rsidRDefault="005D5BDE" w:rsidP="00CE4435">
            <w:pPr>
              <w:suppressAutoHyphens/>
              <w:spacing w:line="340" w:lineRule="exact"/>
              <w:jc w:val="right"/>
              <w:rPr>
                <w:rFonts w:ascii="Arial" w:hAnsi="Arial" w:cs="Arial"/>
                <w:sz w:val="18"/>
                <w:szCs w:val="18"/>
                <w:lang w:val="en-US" w:eastAsia="th-TH"/>
              </w:rPr>
            </w:pPr>
          </w:p>
        </w:tc>
        <w:tc>
          <w:tcPr>
            <w:tcW w:w="3115" w:type="dxa"/>
            <w:gridSpan w:val="2"/>
            <w:shd w:val="clear" w:color="auto" w:fill="auto"/>
          </w:tcPr>
          <w:p w14:paraId="7245144A" w14:textId="77777777" w:rsidR="005D5BDE" w:rsidRPr="00D22FA3" w:rsidRDefault="00CE4435" w:rsidP="00CE4435">
            <w:pPr>
              <w:pBdr>
                <w:bottom w:val="single" w:sz="4" w:space="1" w:color="auto"/>
              </w:pBdr>
              <w:suppressAutoHyphens/>
              <w:spacing w:line="340" w:lineRule="exact"/>
              <w:jc w:val="center"/>
              <w:rPr>
                <w:rFonts w:ascii="Arial" w:hAnsi="Arial" w:cs="Cordia New"/>
                <w:sz w:val="18"/>
                <w:szCs w:val="18"/>
                <w:lang w:val="en-US" w:eastAsia="th-TH"/>
              </w:rPr>
            </w:pPr>
            <w:r w:rsidRPr="00CE4435">
              <w:rPr>
                <w:rFonts w:ascii="Arial" w:hAnsi="Arial" w:cs="Cordia New"/>
                <w:sz w:val="18"/>
                <w:szCs w:val="18"/>
                <w:lang w:val="en-US" w:eastAsia="th-TH"/>
              </w:rPr>
              <w:t xml:space="preserve">31 December </w:t>
            </w:r>
            <w:r w:rsidR="005D5BDE" w:rsidRPr="00D22FA3">
              <w:rPr>
                <w:rFonts w:ascii="Arial" w:hAnsi="Arial" w:cs="Cordia New"/>
                <w:sz w:val="18"/>
                <w:szCs w:val="18"/>
                <w:lang w:val="en-US" w:eastAsia="th-TH"/>
              </w:rPr>
              <w:t>2021</w:t>
            </w:r>
          </w:p>
        </w:tc>
        <w:tc>
          <w:tcPr>
            <w:tcW w:w="3116" w:type="dxa"/>
            <w:gridSpan w:val="2"/>
            <w:shd w:val="clear" w:color="auto" w:fill="auto"/>
          </w:tcPr>
          <w:p w14:paraId="5F28473A"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lang w:val="en-US" w:eastAsia="th-TH"/>
              </w:rPr>
            </w:pPr>
            <w:r w:rsidRPr="00D22FA3">
              <w:rPr>
                <w:rFonts w:ascii="Arial" w:hAnsi="Arial" w:cs="Cordia New"/>
                <w:sz w:val="18"/>
                <w:szCs w:val="18"/>
                <w:lang w:val="en-US" w:eastAsia="th-TH"/>
              </w:rPr>
              <w:t>3</w:t>
            </w:r>
            <w:r w:rsidR="00806ED4">
              <w:rPr>
                <w:rFonts w:ascii="Arial" w:hAnsi="Arial" w:cs="Cordia New"/>
                <w:sz w:val="18"/>
                <w:szCs w:val="18"/>
                <w:lang w:val="en-US" w:eastAsia="th-TH"/>
              </w:rPr>
              <w:t>1</w:t>
            </w:r>
            <w:r w:rsidRPr="00D22FA3">
              <w:rPr>
                <w:rFonts w:ascii="Arial" w:hAnsi="Arial" w:cs="Cordia New"/>
                <w:sz w:val="18"/>
                <w:szCs w:val="18"/>
                <w:lang w:val="en-US" w:eastAsia="th-TH"/>
              </w:rPr>
              <w:t xml:space="preserve"> Dece</w:t>
            </w:r>
            <w:r w:rsidR="00806ED4">
              <w:rPr>
                <w:rFonts w:ascii="Arial" w:hAnsi="Arial" w:cs="Cordia New"/>
                <w:sz w:val="18"/>
                <w:szCs w:val="18"/>
                <w:lang w:val="en-US" w:eastAsia="th-TH"/>
              </w:rPr>
              <w:t>m</w:t>
            </w:r>
            <w:r w:rsidRPr="00D22FA3">
              <w:rPr>
                <w:rFonts w:ascii="Arial" w:hAnsi="Arial" w:cs="Cordia New"/>
                <w:sz w:val="18"/>
                <w:szCs w:val="18"/>
                <w:lang w:val="en-US" w:eastAsia="th-TH"/>
              </w:rPr>
              <w:t>ber 2020</w:t>
            </w:r>
          </w:p>
        </w:tc>
      </w:tr>
      <w:tr w:rsidR="00985C52" w:rsidRPr="00011FF8" w14:paraId="32F6DCE7" w14:textId="77777777" w:rsidTr="003E33F6">
        <w:tc>
          <w:tcPr>
            <w:tcW w:w="2520" w:type="dxa"/>
            <w:shd w:val="clear" w:color="auto" w:fill="auto"/>
            <w:vAlign w:val="bottom"/>
          </w:tcPr>
          <w:p w14:paraId="144F71DE" w14:textId="77777777" w:rsidR="00985C52" w:rsidRPr="00011FF8" w:rsidRDefault="00985C52" w:rsidP="00CE4435">
            <w:pPr>
              <w:suppressAutoHyphens/>
              <w:spacing w:line="340" w:lineRule="exact"/>
              <w:rPr>
                <w:rFonts w:ascii="Arial" w:hAnsi="Arial" w:cs="Arial"/>
                <w:sz w:val="18"/>
                <w:szCs w:val="18"/>
                <w:cs/>
                <w:lang w:eastAsia="th-TH"/>
              </w:rPr>
            </w:pPr>
          </w:p>
        </w:tc>
        <w:tc>
          <w:tcPr>
            <w:tcW w:w="3115" w:type="dxa"/>
            <w:gridSpan w:val="2"/>
            <w:shd w:val="clear" w:color="auto" w:fill="auto"/>
            <w:vAlign w:val="bottom"/>
          </w:tcPr>
          <w:p w14:paraId="46D00114" w14:textId="77777777" w:rsidR="00985C52" w:rsidRPr="00B6408C" w:rsidRDefault="00B6408C" w:rsidP="00CE4435">
            <w:pPr>
              <w:pBdr>
                <w:bottom w:val="single" w:sz="4" w:space="1" w:color="auto"/>
              </w:pBdr>
              <w:suppressAutoHyphens/>
              <w:spacing w:line="340" w:lineRule="exact"/>
              <w:jc w:val="center"/>
              <w:rPr>
                <w:rFonts w:ascii="Arial" w:hAnsi="Arial" w:cs="Arial"/>
                <w:sz w:val="18"/>
                <w:szCs w:val="18"/>
                <w:cs/>
                <w:lang w:eastAsia="th-TH"/>
              </w:rPr>
            </w:pPr>
            <w:r w:rsidRPr="00B6408C">
              <w:rPr>
                <w:rFonts w:ascii="Arial" w:hAnsi="Arial" w:cs="Arial"/>
                <w:sz w:val="18"/>
                <w:szCs w:val="18"/>
                <w:cs/>
                <w:lang w:val="en-US" w:eastAsia="th-TH"/>
              </w:rPr>
              <w:t>Effect on</w:t>
            </w:r>
          </w:p>
        </w:tc>
        <w:tc>
          <w:tcPr>
            <w:tcW w:w="3116" w:type="dxa"/>
            <w:gridSpan w:val="2"/>
          </w:tcPr>
          <w:p w14:paraId="34C63548" w14:textId="77777777" w:rsidR="00985C52" w:rsidRPr="0058740E"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r>
      <w:tr w:rsidR="00985C52" w:rsidRPr="00011FF8" w14:paraId="64BEB3A0" w14:textId="77777777" w:rsidTr="003E33F6">
        <w:tc>
          <w:tcPr>
            <w:tcW w:w="2520" w:type="dxa"/>
            <w:shd w:val="clear" w:color="auto" w:fill="auto"/>
          </w:tcPr>
          <w:p w14:paraId="43856A47" w14:textId="77777777" w:rsidR="00985C52" w:rsidRPr="00011FF8" w:rsidRDefault="00985C52" w:rsidP="00CE4435">
            <w:pPr>
              <w:suppressAutoHyphens/>
              <w:spacing w:line="340" w:lineRule="exact"/>
              <w:rPr>
                <w:rFonts w:ascii="Arial" w:hAnsi="Arial" w:cs="Arial"/>
                <w:sz w:val="18"/>
                <w:szCs w:val="18"/>
                <w:cs/>
                <w:lang w:eastAsia="th-TH"/>
              </w:rPr>
            </w:pPr>
          </w:p>
        </w:tc>
        <w:tc>
          <w:tcPr>
            <w:tcW w:w="1557" w:type="dxa"/>
            <w:shd w:val="clear" w:color="auto" w:fill="auto"/>
            <w:vAlign w:val="bottom"/>
          </w:tcPr>
          <w:p w14:paraId="704AEFE5" w14:textId="77777777" w:rsidR="00985C52" w:rsidRPr="005228BF" w:rsidRDefault="00985C52" w:rsidP="00CE4435">
            <w:pPr>
              <w:pBdr>
                <w:bottom w:val="single" w:sz="4" w:space="1" w:color="auto"/>
              </w:pBdr>
              <w:suppressAutoHyphens/>
              <w:spacing w:line="340" w:lineRule="exact"/>
              <w:jc w:val="center"/>
              <w:rPr>
                <w:rFonts w:ascii="Arial" w:hAnsi="Arial" w:cs="Arial"/>
                <w:sz w:val="18"/>
                <w:szCs w:val="18"/>
                <w:cs/>
                <w:lang w:eastAsia="th-TH"/>
              </w:rPr>
            </w:pPr>
            <w:r w:rsidRPr="005228BF">
              <w:rPr>
                <w:rFonts w:ascii="Arial" w:hAnsi="Arial" w:cs="Arial"/>
                <w:sz w:val="18"/>
                <w:szCs w:val="18"/>
                <w:cs/>
                <w:lang w:eastAsia="th-TH"/>
              </w:rPr>
              <w:t>Profit or loss</w:t>
            </w:r>
          </w:p>
        </w:tc>
        <w:tc>
          <w:tcPr>
            <w:tcW w:w="1558" w:type="dxa"/>
            <w:vAlign w:val="bottom"/>
          </w:tcPr>
          <w:p w14:paraId="05E216B0" w14:textId="77777777" w:rsidR="00985C52" w:rsidRPr="005228BF" w:rsidRDefault="00985C52" w:rsidP="00CE4435">
            <w:pPr>
              <w:pBdr>
                <w:bottom w:val="single" w:sz="4" w:space="1" w:color="auto"/>
              </w:pBdr>
              <w:suppressAutoHyphens/>
              <w:spacing w:line="340" w:lineRule="exact"/>
              <w:jc w:val="center"/>
              <w:rPr>
                <w:rFonts w:ascii="Arial" w:hAnsi="Arial" w:cs="Arial"/>
                <w:sz w:val="18"/>
                <w:szCs w:val="18"/>
                <w:cs/>
                <w:lang w:eastAsia="th-TH"/>
              </w:rPr>
            </w:pPr>
            <w:r w:rsidRPr="00AB4DD3">
              <w:rPr>
                <w:rFonts w:ascii="Arial" w:hAnsi="Arial" w:cs="Arial"/>
                <w:sz w:val="18"/>
                <w:szCs w:val="18"/>
                <w:lang w:val="en-GB"/>
              </w:rPr>
              <w:t xml:space="preserve">Shareholders’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c>
          <w:tcPr>
            <w:tcW w:w="1558" w:type="dxa"/>
          </w:tcPr>
          <w:p w14:paraId="4D8D0008" w14:textId="77777777" w:rsidR="00985C52" w:rsidRPr="00D22FA3" w:rsidRDefault="00985C52" w:rsidP="00CE4435">
            <w:pPr>
              <w:pBdr>
                <w:bottom w:val="single" w:sz="4" w:space="1" w:color="auto"/>
              </w:pBdr>
              <w:suppressAutoHyphens/>
              <w:spacing w:line="340" w:lineRule="exact"/>
              <w:jc w:val="center"/>
              <w:rPr>
                <w:rFonts w:ascii="Arial" w:hAnsi="Arial" w:cs="Arial"/>
                <w:sz w:val="18"/>
                <w:szCs w:val="18"/>
                <w:cs/>
                <w:lang w:eastAsia="th-TH"/>
              </w:rPr>
            </w:pPr>
          </w:p>
          <w:p w14:paraId="3546FF2F" w14:textId="77777777" w:rsidR="00985C52" w:rsidRPr="00AB4DD3" w:rsidRDefault="00985C52" w:rsidP="00CE4435">
            <w:pPr>
              <w:pBdr>
                <w:bottom w:val="single" w:sz="4" w:space="1" w:color="auto"/>
              </w:pBdr>
              <w:suppressAutoHyphens/>
              <w:spacing w:line="340" w:lineRule="exact"/>
              <w:jc w:val="center"/>
              <w:rPr>
                <w:rFonts w:ascii="Arial" w:hAnsi="Arial" w:cs="Arial"/>
                <w:sz w:val="18"/>
                <w:szCs w:val="18"/>
                <w:lang w:val="en-GB"/>
              </w:rPr>
            </w:pPr>
            <w:r w:rsidRPr="005228BF">
              <w:rPr>
                <w:rFonts w:ascii="Arial" w:hAnsi="Arial" w:cs="Arial"/>
                <w:sz w:val="18"/>
                <w:szCs w:val="18"/>
                <w:cs/>
                <w:lang w:eastAsia="th-TH"/>
              </w:rPr>
              <w:t>Profit or loss</w:t>
            </w:r>
          </w:p>
        </w:tc>
        <w:tc>
          <w:tcPr>
            <w:tcW w:w="1558" w:type="dxa"/>
          </w:tcPr>
          <w:p w14:paraId="7FB88477" w14:textId="77777777" w:rsidR="00985C52" w:rsidRPr="00AB4DD3" w:rsidRDefault="00985C52" w:rsidP="00CE4435">
            <w:pPr>
              <w:pBdr>
                <w:bottom w:val="single" w:sz="4" w:space="1" w:color="auto"/>
              </w:pBdr>
              <w:suppressAutoHyphens/>
              <w:spacing w:line="340" w:lineRule="exact"/>
              <w:jc w:val="center"/>
              <w:rPr>
                <w:rFonts w:ascii="Arial" w:hAnsi="Arial" w:cs="Arial"/>
                <w:sz w:val="18"/>
                <w:szCs w:val="18"/>
                <w:lang w:val="en-GB"/>
              </w:rPr>
            </w:pPr>
            <w:r w:rsidRPr="00AB4DD3">
              <w:rPr>
                <w:rFonts w:ascii="Arial" w:hAnsi="Arial" w:cs="Arial"/>
                <w:sz w:val="18"/>
                <w:szCs w:val="18"/>
                <w:lang w:val="en-GB"/>
              </w:rPr>
              <w:t xml:space="preserve">Shareholders’ </w:t>
            </w:r>
            <w:r w:rsidRPr="005228BF">
              <w:rPr>
                <w:rFonts w:ascii="Arial" w:hAnsi="Arial" w:cs="Cordia New"/>
                <w:sz w:val="18"/>
                <w:szCs w:val="18"/>
                <w:lang w:val="en-US" w:eastAsia="th-TH"/>
              </w:rPr>
              <w:t>e</w:t>
            </w:r>
            <w:r w:rsidRPr="005228BF">
              <w:rPr>
                <w:rFonts w:ascii="Arial" w:hAnsi="Arial" w:cs="Arial" w:hint="cs"/>
                <w:sz w:val="18"/>
                <w:szCs w:val="18"/>
                <w:cs/>
                <w:lang w:eastAsia="th-TH"/>
              </w:rPr>
              <w:t>quity</w:t>
            </w:r>
          </w:p>
        </w:tc>
      </w:tr>
      <w:tr w:rsidR="00985C52" w:rsidRPr="00011FF8" w14:paraId="76A47392" w14:textId="77777777" w:rsidTr="003E33F6">
        <w:trPr>
          <w:trHeight w:val="74"/>
        </w:trPr>
        <w:tc>
          <w:tcPr>
            <w:tcW w:w="2520" w:type="dxa"/>
            <w:shd w:val="clear" w:color="auto" w:fill="auto"/>
          </w:tcPr>
          <w:p w14:paraId="02FDFEA2" w14:textId="77777777" w:rsidR="00985C52" w:rsidRPr="0058740E" w:rsidRDefault="00985C52" w:rsidP="00CE4435">
            <w:pPr>
              <w:suppressAutoHyphens/>
              <w:ind w:left="149" w:hanging="149"/>
              <w:rPr>
                <w:rFonts w:ascii="Arial" w:hAnsi="Arial" w:cs="Cordia New"/>
                <w:sz w:val="18"/>
                <w:szCs w:val="18"/>
                <w:cs/>
                <w:lang w:eastAsia="th-TH"/>
              </w:rPr>
            </w:pPr>
          </w:p>
        </w:tc>
        <w:tc>
          <w:tcPr>
            <w:tcW w:w="1557" w:type="dxa"/>
            <w:shd w:val="clear" w:color="auto" w:fill="auto"/>
            <w:vAlign w:val="bottom"/>
          </w:tcPr>
          <w:p w14:paraId="651E49D7" w14:textId="77777777" w:rsidR="00985C52" w:rsidRPr="00251132" w:rsidRDefault="00985C52" w:rsidP="00CE4435">
            <w:pPr>
              <w:suppressAutoHyphens/>
              <w:ind w:right="166"/>
              <w:jc w:val="right"/>
              <w:rPr>
                <w:rFonts w:ascii="Arial" w:hAnsi="Arial" w:cstheme="minorBidi"/>
                <w:sz w:val="18"/>
                <w:szCs w:val="18"/>
                <w:cs/>
                <w:lang w:eastAsia="th-TH"/>
              </w:rPr>
            </w:pPr>
          </w:p>
        </w:tc>
        <w:tc>
          <w:tcPr>
            <w:tcW w:w="1558" w:type="dxa"/>
            <w:vAlign w:val="bottom"/>
          </w:tcPr>
          <w:p w14:paraId="5603B7C4" w14:textId="77777777" w:rsidR="00985C52" w:rsidRPr="00417C6A" w:rsidRDefault="00985C52" w:rsidP="00CE4435">
            <w:pPr>
              <w:suppressAutoHyphens/>
              <w:ind w:right="342"/>
              <w:jc w:val="right"/>
              <w:rPr>
                <w:rFonts w:ascii="Arial" w:hAnsi="Arial" w:cs="Arial"/>
                <w:sz w:val="18"/>
                <w:szCs w:val="18"/>
                <w:cs/>
                <w:lang w:eastAsia="th-TH"/>
              </w:rPr>
            </w:pPr>
          </w:p>
        </w:tc>
        <w:tc>
          <w:tcPr>
            <w:tcW w:w="1558" w:type="dxa"/>
          </w:tcPr>
          <w:p w14:paraId="67ADB1F1" w14:textId="77777777" w:rsidR="00985C52" w:rsidRPr="00417C6A" w:rsidRDefault="00985C52" w:rsidP="00CE4435">
            <w:pPr>
              <w:suppressAutoHyphens/>
              <w:ind w:right="342"/>
              <w:jc w:val="right"/>
              <w:rPr>
                <w:rFonts w:ascii="Arial" w:hAnsi="Arial" w:cs="Arial"/>
                <w:sz w:val="18"/>
                <w:szCs w:val="18"/>
                <w:cs/>
                <w:lang w:eastAsia="th-TH"/>
              </w:rPr>
            </w:pPr>
          </w:p>
        </w:tc>
        <w:tc>
          <w:tcPr>
            <w:tcW w:w="1558" w:type="dxa"/>
          </w:tcPr>
          <w:p w14:paraId="0D905F4B" w14:textId="77777777" w:rsidR="00985C52" w:rsidRPr="00417C6A" w:rsidRDefault="00985C52" w:rsidP="00CE4435">
            <w:pPr>
              <w:suppressAutoHyphens/>
              <w:ind w:right="342"/>
              <w:jc w:val="right"/>
              <w:rPr>
                <w:rFonts w:ascii="Arial" w:hAnsi="Arial" w:cs="Arial"/>
                <w:sz w:val="18"/>
                <w:szCs w:val="18"/>
                <w:cs/>
                <w:lang w:eastAsia="th-TH"/>
              </w:rPr>
            </w:pPr>
          </w:p>
        </w:tc>
      </w:tr>
      <w:tr w:rsidR="00F2380A" w:rsidRPr="00011FF8" w14:paraId="5168F8C9" w14:textId="77777777" w:rsidTr="003E33F6">
        <w:tc>
          <w:tcPr>
            <w:tcW w:w="2520" w:type="dxa"/>
            <w:shd w:val="clear" w:color="auto" w:fill="auto"/>
          </w:tcPr>
          <w:p w14:paraId="1DF29224" w14:textId="77777777" w:rsidR="00F2380A" w:rsidRPr="004263B4" w:rsidRDefault="00F2380A" w:rsidP="00CE4435">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 xml:space="preserve">Increased by </w:t>
            </w:r>
            <w:r w:rsidRPr="004263B4">
              <w:rPr>
                <w:rFonts w:ascii="Arial" w:hAnsi="Arial" w:cs="Arial" w:hint="cs"/>
                <w:sz w:val="18"/>
                <w:szCs w:val="18"/>
                <w:cs/>
                <w:lang w:eastAsia="th-TH"/>
              </w:rPr>
              <w:t>5 percent</w:t>
            </w:r>
          </w:p>
        </w:tc>
        <w:tc>
          <w:tcPr>
            <w:tcW w:w="1557" w:type="dxa"/>
            <w:shd w:val="clear" w:color="auto" w:fill="auto"/>
            <w:vAlign w:val="bottom"/>
          </w:tcPr>
          <w:p w14:paraId="7DDD2A58" w14:textId="77777777" w:rsidR="00F2380A" w:rsidRPr="00251132" w:rsidRDefault="00251132" w:rsidP="00CE4435">
            <w:pPr>
              <w:tabs>
                <w:tab w:val="decimal" w:pos="1168"/>
              </w:tabs>
              <w:suppressAutoHyphens/>
              <w:spacing w:line="340" w:lineRule="exact"/>
              <w:rPr>
                <w:rFonts w:ascii="Arial" w:hAnsi="Arial" w:cstheme="minorBidi"/>
                <w:sz w:val="18"/>
                <w:szCs w:val="18"/>
                <w:lang w:val="en-US" w:eastAsia="th-TH"/>
              </w:rPr>
            </w:pPr>
            <w:r w:rsidRPr="00251132">
              <w:rPr>
                <w:rFonts w:ascii="Arial" w:hAnsi="Arial" w:cstheme="minorBidi"/>
                <w:sz w:val="18"/>
                <w:szCs w:val="18"/>
                <w:lang w:val="en-US" w:eastAsia="th-TH"/>
              </w:rPr>
              <w:t>156,150</w:t>
            </w:r>
          </w:p>
        </w:tc>
        <w:tc>
          <w:tcPr>
            <w:tcW w:w="1558" w:type="dxa"/>
            <w:vAlign w:val="bottom"/>
          </w:tcPr>
          <w:p w14:paraId="28AE65CF" w14:textId="77777777" w:rsidR="00F2380A" w:rsidRPr="00251132" w:rsidRDefault="00251132" w:rsidP="00CE4435">
            <w:pPr>
              <w:tabs>
                <w:tab w:val="decimal" w:pos="1168"/>
              </w:tabs>
              <w:suppressAutoHyphens/>
              <w:spacing w:line="340" w:lineRule="exact"/>
              <w:rPr>
                <w:rFonts w:ascii="Arial" w:hAnsi="Arial" w:cstheme="minorBidi"/>
                <w:sz w:val="18"/>
                <w:szCs w:val="18"/>
                <w:lang w:val="en-US" w:eastAsia="th-TH"/>
              </w:rPr>
            </w:pPr>
            <w:r w:rsidRPr="00251132">
              <w:rPr>
                <w:rFonts w:ascii="Arial" w:hAnsi="Arial" w:cstheme="minorBidi"/>
                <w:sz w:val="18"/>
                <w:szCs w:val="18"/>
                <w:lang w:val="en-US" w:eastAsia="th-TH"/>
              </w:rPr>
              <w:t>156,150</w:t>
            </w:r>
          </w:p>
        </w:tc>
        <w:tc>
          <w:tcPr>
            <w:tcW w:w="1558" w:type="dxa"/>
            <w:vAlign w:val="bottom"/>
          </w:tcPr>
          <w:p w14:paraId="45848925" w14:textId="77777777" w:rsidR="00F2380A" w:rsidRPr="00D22FA3" w:rsidRDefault="00F2380A" w:rsidP="00CE4435">
            <w:pPr>
              <w:tabs>
                <w:tab w:val="decimal" w:pos="1173"/>
              </w:tabs>
              <w:suppressAutoHyphens/>
              <w:spacing w:line="340" w:lineRule="exact"/>
              <w:rPr>
                <w:rFonts w:ascii="Arial" w:hAnsi="Arial" w:cs="Cordia New"/>
                <w:sz w:val="18"/>
                <w:szCs w:val="18"/>
                <w:cs/>
                <w:lang w:val="en-US" w:eastAsia="th-TH"/>
              </w:rPr>
            </w:pPr>
            <w:r w:rsidRPr="00E73DA6">
              <w:rPr>
                <w:rFonts w:ascii="Arial" w:hAnsi="Arial" w:cs="Arial"/>
                <w:sz w:val="18"/>
                <w:szCs w:val="18"/>
                <w:cs/>
                <w:lang w:eastAsia="th-TH"/>
              </w:rPr>
              <w:t>74,759</w:t>
            </w:r>
          </w:p>
        </w:tc>
        <w:tc>
          <w:tcPr>
            <w:tcW w:w="1558" w:type="dxa"/>
            <w:vAlign w:val="bottom"/>
          </w:tcPr>
          <w:p w14:paraId="088E2D35" w14:textId="77777777" w:rsidR="00F2380A" w:rsidRPr="00E73DA6" w:rsidRDefault="00F2380A" w:rsidP="00CE4435">
            <w:pPr>
              <w:tabs>
                <w:tab w:val="decimal" w:pos="1173"/>
              </w:tabs>
              <w:suppressAutoHyphens/>
              <w:spacing w:line="340" w:lineRule="exact"/>
              <w:rPr>
                <w:rFonts w:ascii="Arial" w:hAnsi="Arial" w:cs="Arial"/>
                <w:sz w:val="18"/>
                <w:szCs w:val="18"/>
                <w:cs/>
                <w:lang w:eastAsia="th-TH"/>
              </w:rPr>
            </w:pPr>
            <w:r w:rsidRPr="00E73DA6">
              <w:rPr>
                <w:rFonts w:ascii="Arial" w:hAnsi="Arial" w:cs="Arial"/>
                <w:sz w:val="18"/>
                <w:szCs w:val="18"/>
                <w:cs/>
                <w:lang w:eastAsia="th-TH"/>
              </w:rPr>
              <w:t>74,759</w:t>
            </w:r>
          </w:p>
        </w:tc>
      </w:tr>
      <w:tr w:rsidR="00F2380A" w:rsidRPr="005D5BDE" w14:paraId="080C1530" w14:textId="77777777" w:rsidTr="003E33F6">
        <w:tc>
          <w:tcPr>
            <w:tcW w:w="2520" w:type="dxa"/>
            <w:shd w:val="clear" w:color="auto" w:fill="auto"/>
          </w:tcPr>
          <w:p w14:paraId="431D0924" w14:textId="77777777" w:rsidR="00F2380A" w:rsidRPr="00011FF8" w:rsidRDefault="00F2380A" w:rsidP="00CE4435">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 xml:space="preserve">Decreased by </w:t>
            </w:r>
            <w:r w:rsidRPr="004263B4">
              <w:rPr>
                <w:rFonts w:ascii="Arial" w:hAnsi="Arial" w:cs="Arial" w:hint="cs"/>
                <w:sz w:val="18"/>
                <w:szCs w:val="18"/>
                <w:cs/>
                <w:lang w:eastAsia="th-TH"/>
              </w:rPr>
              <w:t>5 percent</w:t>
            </w:r>
          </w:p>
        </w:tc>
        <w:tc>
          <w:tcPr>
            <w:tcW w:w="1557" w:type="dxa"/>
            <w:shd w:val="clear" w:color="auto" w:fill="auto"/>
            <w:vAlign w:val="bottom"/>
          </w:tcPr>
          <w:p w14:paraId="4BF486EA" w14:textId="77777777" w:rsidR="00F2380A" w:rsidRPr="00251132" w:rsidRDefault="00251132" w:rsidP="00CE4435">
            <w:pPr>
              <w:tabs>
                <w:tab w:val="decimal" w:pos="1168"/>
              </w:tabs>
              <w:suppressAutoHyphens/>
              <w:spacing w:line="340" w:lineRule="exact"/>
              <w:rPr>
                <w:rFonts w:ascii="Arial" w:hAnsi="Arial" w:cstheme="minorBidi"/>
                <w:sz w:val="18"/>
                <w:szCs w:val="18"/>
                <w:lang w:val="en-US" w:eastAsia="th-TH"/>
              </w:rPr>
            </w:pPr>
            <w:r w:rsidRPr="00251132">
              <w:rPr>
                <w:rFonts w:ascii="Arial" w:hAnsi="Arial" w:cstheme="minorBidi"/>
                <w:sz w:val="18"/>
                <w:szCs w:val="18"/>
                <w:lang w:val="en-US" w:eastAsia="th-TH"/>
              </w:rPr>
              <w:t>(155,469)</w:t>
            </w:r>
          </w:p>
        </w:tc>
        <w:tc>
          <w:tcPr>
            <w:tcW w:w="1558" w:type="dxa"/>
            <w:vAlign w:val="bottom"/>
          </w:tcPr>
          <w:p w14:paraId="7EE89ADE" w14:textId="77777777" w:rsidR="00F2380A" w:rsidRPr="00251132" w:rsidRDefault="00251132" w:rsidP="00CE4435">
            <w:pPr>
              <w:tabs>
                <w:tab w:val="decimal" w:pos="1168"/>
              </w:tabs>
              <w:suppressAutoHyphens/>
              <w:spacing w:line="340" w:lineRule="exact"/>
              <w:rPr>
                <w:rFonts w:ascii="Arial" w:hAnsi="Arial" w:cstheme="minorBidi"/>
                <w:sz w:val="18"/>
                <w:szCs w:val="18"/>
                <w:lang w:val="en-US" w:eastAsia="th-TH"/>
              </w:rPr>
            </w:pPr>
            <w:r w:rsidRPr="00251132">
              <w:rPr>
                <w:rFonts w:ascii="Arial" w:hAnsi="Arial" w:cstheme="minorBidi"/>
                <w:sz w:val="18"/>
                <w:szCs w:val="18"/>
                <w:lang w:val="en-US" w:eastAsia="th-TH"/>
              </w:rPr>
              <w:t>(155,469)</w:t>
            </w:r>
          </w:p>
        </w:tc>
        <w:tc>
          <w:tcPr>
            <w:tcW w:w="1558" w:type="dxa"/>
            <w:vAlign w:val="bottom"/>
          </w:tcPr>
          <w:p w14:paraId="3C8A2B03" w14:textId="77777777" w:rsidR="00F2380A" w:rsidRPr="00E73DA6" w:rsidRDefault="00F2380A" w:rsidP="00CE4435">
            <w:pPr>
              <w:tabs>
                <w:tab w:val="decimal" w:pos="1173"/>
              </w:tabs>
              <w:suppressAutoHyphens/>
              <w:spacing w:line="340" w:lineRule="exact"/>
              <w:rPr>
                <w:rFonts w:ascii="Arial" w:hAnsi="Arial" w:cs="Arial"/>
                <w:sz w:val="18"/>
                <w:szCs w:val="18"/>
                <w:cs/>
                <w:lang w:eastAsia="th-TH"/>
              </w:rPr>
            </w:pPr>
            <w:r w:rsidRPr="00E73DA6">
              <w:rPr>
                <w:rFonts w:ascii="Arial" w:hAnsi="Arial" w:cs="Arial"/>
                <w:sz w:val="18"/>
                <w:szCs w:val="18"/>
                <w:cs/>
                <w:lang w:eastAsia="th-TH"/>
              </w:rPr>
              <w:t>(74,759)</w:t>
            </w:r>
          </w:p>
        </w:tc>
        <w:tc>
          <w:tcPr>
            <w:tcW w:w="1558" w:type="dxa"/>
            <w:vAlign w:val="bottom"/>
          </w:tcPr>
          <w:p w14:paraId="1BA0EF61" w14:textId="77777777" w:rsidR="00F2380A" w:rsidRPr="00E73DA6" w:rsidRDefault="00F2380A" w:rsidP="00CE4435">
            <w:pPr>
              <w:tabs>
                <w:tab w:val="decimal" w:pos="1173"/>
              </w:tabs>
              <w:suppressAutoHyphens/>
              <w:spacing w:line="340" w:lineRule="exact"/>
              <w:rPr>
                <w:rFonts w:ascii="Arial" w:hAnsi="Arial" w:cs="Arial"/>
                <w:sz w:val="18"/>
                <w:szCs w:val="18"/>
                <w:cs/>
                <w:lang w:eastAsia="th-TH"/>
              </w:rPr>
            </w:pPr>
            <w:r w:rsidRPr="00E73DA6">
              <w:rPr>
                <w:rFonts w:ascii="Arial" w:hAnsi="Arial" w:cs="Arial"/>
                <w:sz w:val="18"/>
                <w:szCs w:val="18"/>
                <w:cs/>
                <w:lang w:eastAsia="th-TH"/>
              </w:rPr>
              <w:t>(74,759)</w:t>
            </w:r>
          </w:p>
        </w:tc>
      </w:tr>
    </w:tbl>
    <w:p w14:paraId="529587B6" w14:textId="77777777" w:rsidR="00BF70FA" w:rsidRPr="00A95AC4" w:rsidRDefault="00BF70FA" w:rsidP="00597174">
      <w:pPr>
        <w:spacing w:before="120" w:after="120" w:line="320" w:lineRule="exact"/>
        <w:ind w:left="1622" w:right="-45" w:hanging="542"/>
        <w:jc w:val="thaiDistribute"/>
        <w:rPr>
          <w:rFonts w:ascii="Arial" w:hAnsi="Arial" w:cs="Cordia New"/>
          <w:sz w:val="17"/>
          <w:szCs w:val="17"/>
          <w:lang w:val="en-US"/>
        </w:rPr>
      </w:pPr>
      <w:r w:rsidRPr="00A95AC4">
        <w:rPr>
          <w:rFonts w:ascii="Arial" w:hAnsi="Arial" w:cs="Arial"/>
          <w:sz w:val="17"/>
          <w:szCs w:val="17"/>
          <w:lang w:val="en-GB"/>
        </w:rPr>
        <w:t>Note:</w:t>
      </w:r>
      <w:r w:rsidRPr="00A95AC4">
        <w:rPr>
          <w:rFonts w:ascii="Arial" w:hAnsi="Arial" w:cs="Arial"/>
          <w:sz w:val="17"/>
          <w:szCs w:val="17"/>
          <w:lang w:val="en-GB"/>
        </w:rPr>
        <w:tab/>
        <w:t>The effect of</w:t>
      </w:r>
      <w:r w:rsidRPr="00A95AC4">
        <w:rPr>
          <w:rFonts w:ascii="Arial" w:hAnsi="Arial" w:cs="Arial"/>
          <w:sz w:val="17"/>
          <w:szCs w:val="17"/>
          <w:cs/>
          <w:lang w:val="en-GB"/>
        </w:rPr>
        <w:t xml:space="preserve"> </w:t>
      </w:r>
      <w:r w:rsidRPr="00A95AC4">
        <w:rPr>
          <w:rFonts w:ascii="Arial" w:hAnsi="Arial" w:cs="Arial"/>
          <w:sz w:val="17"/>
          <w:szCs w:val="17"/>
          <w:lang w:val="en-GB"/>
        </w:rPr>
        <w:t>increase (decrease)</w:t>
      </w:r>
      <w:r w:rsidRPr="00A95AC4">
        <w:rPr>
          <w:rFonts w:ascii="Arial" w:hAnsi="Arial" w:cs="Arial"/>
          <w:sz w:val="17"/>
          <w:szCs w:val="17"/>
          <w:cs/>
          <w:lang w:val="en-GB"/>
        </w:rPr>
        <w:t xml:space="preserve"> </w:t>
      </w:r>
      <w:r w:rsidRPr="00A95AC4">
        <w:rPr>
          <w:rFonts w:ascii="Arial" w:hAnsi="Arial" w:cs="Arial"/>
          <w:sz w:val="17"/>
          <w:szCs w:val="17"/>
          <w:lang w:val="en-GB"/>
        </w:rPr>
        <w:t>in</w:t>
      </w:r>
      <w:r w:rsidRPr="00A95AC4">
        <w:rPr>
          <w:rFonts w:ascii="Arial" w:hAnsi="Arial" w:cs="Arial"/>
          <w:sz w:val="17"/>
          <w:szCs w:val="17"/>
          <w:cs/>
          <w:lang w:val="en-GB"/>
        </w:rPr>
        <w:t xml:space="preserve"> </w:t>
      </w:r>
      <w:r w:rsidRPr="00A95AC4">
        <w:rPr>
          <w:rFonts w:ascii="Arial" w:hAnsi="Arial" w:cs="Arial"/>
          <w:sz w:val="17"/>
          <w:szCs w:val="17"/>
          <w:lang w:val="en-GB"/>
        </w:rPr>
        <w:t>exchange rate</w:t>
      </w:r>
      <w:r w:rsidRPr="00A95AC4">
        <w:rPr>
          <w:rFonts w:ascii="Arial" w:hAnsi="Arial" w:cs="Arial"/>
          <w:sz w:val="17"/>
          <w:szCs w:val="17"/>
          <w:cs/>
          <w:lang w:val="en-GB"/>
        </w:rPr>
        <w:t xml:space="preserve"> </w:t>
      </w:r>
      <w:r w:rsidRPr="00A95AC4">
        <w:rPr>
          <w:rFonts w:ascii="Arial" w:hAnsi="Arial" w:cs="Cordia New"/>
          <w:sz w:val="17"/>
          <w:szCs w:val="17"/>
          <w:lang w:val="en-US"/>
        </w:rPr>
        <w:t>is the appreciation (depreciation) of foreign currencies compared to US Dollar.</w:t>
      </w:r>
    </w:p>
    <w:p w14:paraId="4D843093" w14:textId="77777777" w:rsidR="00BF70FA" w:rsidRPr="00842ED0" w:rsidRDefault="00BF70FA" w:rsidP="00CE4435">
      <w:pPr>
        <w:tabs>
          <w:tab w:val="left" w:pos="1080"/>
        </w:tabs>
        <w:spacing w:before="120" w:after="120" w:line="370" w:lineRule="exact"/>
        <w:ind w:left="1094" w:hanging="464"/>
        <w:jc w:val="both"/>
        <w:rPr>
          <w:rFonts w:ascii="Arial" w:hAnsi="Arial" w:cs="Cordia New"/>
          <w:cs/>
          <w:lang w:val="en-GB"/>
        </w:rPr>
      </w:pPr>
      <w:r w:rsidRPr="00842ED0">
        <w:rPr>
          <w:rFonts w:ascii="Arial" w:hAnsi="Arial" w:cs="Arial"/>
          <w:lang w:val="en-GB"/>
        </w:rPr>
        <w:lastRenderedPageBreak/>
        <w:t>(</w:t>
      </w:r>
      <w:r w:rsidRPr="00173518">
        <w:rPr>
          <w:rFonts w:ascii="Arial" w:hAnsi="Arial" w:cs="Arial"/>
          <w:lang w:val="en-US"/>
        </w:rPr>
        <w:t>c</w:t>
      </w:r>
      <w:r w:rsidRPr="00842ED0">
        <w:rPr>
          <w:rFonts w:ascii="Arial" w:hAnsi="Arial" w:cs="Arial"/>
          <w:lang w:val="en-GB"/>
        </w:rPr>
        <w:t>)</w:t>
      </w:r>
      <w:r w:rsidRPr="00842ED0">
        <w:rPr>
          <w:rFonts w:ascii="Arial" w:hAnsi="Arial" w:cs="Arial"/>
          <w:lang w:val="en-GB"/>
        </w:rPr>
        <w:tab/>
        <w:t>Equity position risk</w:t>
      </w:r>
    </w:p>
    <w:p w14:paraId="634860F9" w14:textId="77777777" w:rsidR="00BF70FA" w:rsidRPr="00842ED0" w:rsidRDefault="00BF70FA" w:rsidP="00A95AC4">
      <w:pPr>
        <w:tabs>
          <w:tab w:val="left" w:pos="1440"/>
        </w:tabs>
        <w:spacing w:before="120" w:after="120" w:line="380" w:lineRule="exact"/>
        <w:ind w:left="1077" w:right="-45"/>
        <w:jc w:val="thaiDistribute"/>
        <w:rPr>
          <w:rFonts w:ascii="Arial" w:hAnsi="Arial" w:cs="Arial"/>
          <w:lang w:val="en-GB"/>
        </w:rPr>
      </w:pPr>
      <w:r w:rsidRPr="00842ED0">
        <w:rPr>
          <w:rFonts w:ascii="Arial" w:hAnsi="Arial" w:cs="Arial"/>
          <w:lang w:val="en-GB"/>
        </w:rPr>
        <w:t xml:space="preserve">Equity position risk is the risk that changes in the market prices of equity </w:t>
      </w:r>
      <w:r>
        <w:rPr>
          <w:rFonts w:ascii="Arial" w:hAnsi="Arial" w:cs="Arial"/>
          <w:lang w:val="en-GB"/>
        </w:rPr>
        <w:t>instruments</w:t>
      </w:r>
      <w:r w:rsidRPr="00842ED0">
        <w:rPr>
          <w:rFonts w:ascii="Arial" w:hAnsi="Arial" w:cs="Arial"/>
          <w:lang w:val="en-GB"/>
        </w:rPr>
        <w:t xml:space="preserve"> or stocks may result in changes in the value of investments, and fluctuations in revenue and the value of </w:t>
      </w:r>
      <w:r w:rsidRPr="00173518">
        <w:rPr>
          <w:rFonts w:ascii="Arial" w:hAnsi="Arial" w:cs="Arial"/>
          <w:lang w:val="en-GB"/>
        </w:rPr>
        <w:t>financial</w:t>
      </w:r>
      <w:r w:rsidRPr="00842ED0">
        <w:rPr>
          <w:rFonts w:ascii="Arial" w:hAnsi="Arial" w:cs="Arial"/>
          <w:lang w:val="en-GB"/>
        </w:rPr>
        <w:t xml:space="preserve"> assets.</w:t>
      </w:r>
    </w:p>
    <w:p w14:paraId="6ABD2E09" w14:textId="77777777" w:rsidR="00BF70FA" w:rsidRPr="00842ED0" w:rsidRDefault="00BF70FA" w:rsidP="00A95AC4">
      <w:pPr>
        <w:tabs>
          <w:tab w:val="left" w:pos="1440"/>
        </w:tabs>
        <w:spacing w:before="120" w:after="120" w:line="380" w:lineRule="exact"/>
        <w:ind w:left="1077" w:right="-45"/>
        <w:jc w:val="thaiDistribute"/>
        <w:rPr>
          <w:rFonts w:ascii="Arial" w:hAnsi="Arial" w:cs="Arial"/>
          <w:lang w:val="en-GB"/>
        </w:rPr>
      </w:pPr>
      <w:r w:rsidRPr="00842ED0">
        <w:rPr>
          <w:rFonts w:ascii="Arial" w:hAnsi="Arial" w:cs="Arial"/>
          <w:lang w:val="en-GB"/>
        </w:rPr>
        <w:t>The Bank closely manage</w:t>
      </w:r>
      <w:r>
        <w:rPr>
          <w:rFonts w:ascii="Arial" w:hAnsi="Arial" w:cs="Arial"/>
          <w:lang w:val="en-GB"/>
        </w:rPr>
        <w:t>s</w:t>
      </w:r>
      <w:r w:rsidRPr="00842ED0">
        <w:rPr>
          <w:rFonts w:ascii="Arial" w:hAnsi="Arial" w:cs="Arial"/>
          <w:lang w:val="en-GB"/>
        </w:rPr>
        <w:t xml:space="preserve"> equity position risk, </w:t>
      </w:r>
      <w:r>
        <w:rPr>
          <w:rFonts w:ascii="Arial" w:hAnsi="Arial" w:cs="Arial"/>
          <w:lang w:val="en-GB"/>
        </w:rPr>
        <w:t>with</w:t>
      </w:r>
      <w:r w:rsidRPr="00842ED0">
        <w:rPr>
          <w:rFonts w:ascii="Arial" w:hAnsi="Arial" w:cs="Arial"/>
          <w:lang w:val="en-GB"/>
        </w:rPr>
        <w:t xml:space="preserve"> a policy to invest in equity </w:t>
      </w:r>
      <w:r>
        <w:rPr>
          <w:rFonts w:ascii="Arial" w:hAnsi="Arial" w:cs="Arial"/>
          <w:lang w:val="en-GB"/>
        </w:rPr>
        <w:t>instruments</w:t>
      </w:r>
      <w:r w:rsidRPr="00842ED0">
        <w:rPr>
          <w:rFonts w:ascii="Arial" w:hAnsi="Arial" w:cs="Arial"/>
          <w:lang w:val="en-GB"/>
        </w:rPr>
        <w:t xml:space="preserve"> </w:t>
      </w:r>
      <w:r w:rsidRPr="00CE4435">
        <w:rPr>
          <w:rFonts w:ascii="Arial" w:hAnsi="Arial" w:cs="Arial"/>
          <w:spacing w:val="-2"/>
          <w:lang w:val="en-GB"/>
        </w:rPr>
        <w:t>with a lower risk than those in equity markets. Moreover, the Bank monitors risks related to investments in equity instruments to ensure that the risk is still lower than that of the market</w:t>
      </w:r>
      <w:r w:rsidRPr="00842ED0">
        <w:rPr>
          <w:rFonts w:ascii="Arial" w:hAnsi="Arial" w:cs="Arial"/>
          <w:lang w:val="en-GB"/>
        </w:rPr>
        <w:t xml:space="preserve">. </w:t>
      </w:r>
    </w:p>
    <w:p w14:paraId="769BF997" w14:textId="77777777" w:rsidR="00BF70FA" w:rsidRPr="001F3477" w:rsidRDefault="00BF70FA" w:rsidP="00A95AC4">
      <w:pPr>
        <w:tabs>
          <w:tab w:val="left" w:pos="1440"/>
        </w:tabs>
        <w:spacing w:before="120" w:after="120" w:line="380" w:lineRule="exact"/>
        <w:ind w:left="1080" w:right="-43"/>
        <w:jc w:val="thaiDistribute"/>
        <w:rPr>
          <w:rFonts w:ascii="Arial" w:hAnsi="Arial" w:cs="Arial"/>
          <w:u w:val="single"/>
          <w:lang w:val="en-GB"/>
        </w:rPr>
      </w:pPr>
      <w:r w:rsidRPr="001F3477">
        <w:rPr>
          <w:rFonts w:ascii="Arial" w:hAnsi="Arial" w:cs="Arial"/>
          <w:u w:val="single"/>
          <w:lang w:val="en-GB"/>
        </w:rPr>
        <w:t xml:space="preserve">Equity security price sensitivity analysis </w:t>
      </w:r>
    </w:p>
    <w:p w14:paraId="58C30C64" w14:textId="77777777" w:rsidR="00BF70FA" w:rsidRDefault="00BF70FA" w:rsidP="00A95AC4">
      <w:pPr>
        <w:tabs>
          <w:tab w:val="left" w:pos="1440"/>
        </w:tabs>
        <w:spacing w:before="120" w:after="120" w:line="380" w:lineRule="exact"/>
        <w:ind w:left="1077" w:right="-45"/>
        <w:jc w:val="thaiDistribute"/>
        <w:rPr>
          <w:rFonts w:ascii="Arial" w:hAnsi="Arial" w:cs="Arial"/>
          <w:lang w:val="en-US"/>
        </w:rPr>
      </w:pPr>
      <w:r w:rsidRPr="001F3477">
        <w:rPr>
          <w:rFonts w:ascii="Arial" w:hAnsi="Arial" w:cs="Arial"/>
          <w:lang w:val="en-GB"/>
        </w:rPr>
        <w:t xml:space="preserve">The following table demonstrates the sensitivity </w:t>
      </w:r>
      <w:r>
        <w:rPr>
          <w:rFonts w:ascii="Arial" w:hAnsi="Arial" w:cs="Arial"/>
          <w:lang w:val="en-GB"/>
        </w:rPr>
        <w:t>of</w:t>
      </w:r>
      <w:r w:rsidRPr="001F3477">
        <w:rPr>
          <w:rFonts w:ascii="Arial" w:hAnsi="Arial" w:cs="Arial"/>
          <w:lang w:val="en-GB"/>
        </w:rPr>
        <w:t xml:space="preserve"> a reasonably possible change in equity security price </w:t>
      </w:r>
      <w:r>
        <w:rPr>
          <w:rFonts w:ascii="Arial" w:hAnsi="Arial" w:cs="Arial"/>
          <w:lang w:val="en-GB"/>
        </w:rPr>
        <w:t xml:space="preserve">on </w:t>
      </w:r>
      <w:r w:rsidRPr="001F3477">
        <w:rPr>
          <w:rFonts w:ascii="Arial" w:hAnsi="Arial" w:cs="Arial"/>
          <w:lang w:val="en-GB"/>
        </w:rPr>
        <w:t xml:space="preserve">the Bank’s profit or loss and </w:t>
      </w:r>
      <w:r>
        <w:rPr>
          <w:rFonts w:ascii="Arial" w:hAnsi="Arial" w:cs="Arial"/>
          <w:lang w:val="en-GB"/>
        </w:rPr>
        <w:t xml:space="preserve">shareholders’ </w:t>
      </w:r>
      <w:r w:rsidRPr="001F3477">
        <w:rPr>
          <w:rFonts w:ascii="Arial" w:hAnsi="Arial" w:cs="Arial"/>
          <w:lang w:val="en-GB"/>
        </w:rPr>
        <w:t>equity as at</w:t>
      </w:r>
      <w:r w:rsidR="00EB3E9B" w:rsidRPr="00640B32">
        <w:rPr>
          <w:rFonts w:ascii="Arial" w:hAnsi="Arial" w:cs="Cordia New" w:hint="cs"/>
          <w:cs/>
          <w:lang w:val="en-GB"/>
        </w:rPr>
        <w:t xml:space="preserve"> </w:t>
      </w:r>
      <w:r w:rsidR="00CE4435">
        <w:rPr>
          <w:rFonts w:ascii="Arial" w:hAnsi="Arial" w:cs="Arial"/>
          <w:lang w:val="en-US"/>
        </w:rPr>
        <w:t xml:space="preserve">31 December </w:t>
      </w:r>
      <w:r w:rsidR="003077DD">
        <w:rPr>
          <w:rFonts w:ascii="Arial" w:hAnsi="Arial" w:cs="Arial"/>
          <w:lang w:val="en-GB"/>
        </w:rPr>
        <w:t>2021</w:t>
      </w:r>
      <w:r w:rsidR="005D5BDE">
        <w:rPr>
          <w:rFonts w:ascii="Arial" w:hAnsi="Arial" w:cs="Arial"/>
          <w:lang w:val="en-US"/>
        </w:rPr>
        <w:t xml:space="preserve"> and 2020</w:t>
      </w:r>
      <w:r>
        <w:rPr>
          <w:rFonts w:ascii="Arial" w:hAnsi="Arial" w:cs="Arial"/>
          <w:lang w:val="en-GB"/>
        </w:rPr>
        <w:t xml:space="preserve"> when other variables are set to constant values.</w:t>
      </w:r>
    </w:p>
    <w:tbl>
      <w:tblPr>
        <w:tblW w:w="8646" w:type="dxa"/>
        <w:tblInd w:w="990" w:type="dxa"/>
        <w:tblLayout w:type="fixed"/>
        <w:tblLook w:val="04A0" w:firstRow="1" w:lastRow="0" w:firstColumn="1" w:lastColumn="0" w:noHBand="0" w:noVBand="1"/>
      </w:tblPr>
      <w:tblGrid>
        <w:gridCol w:w="2409"/>
        <w:gridCol w:w="1560"/>
        <w:gridCol w:w="1559"/>
        <w:gridCol w:w="1559"/>
        <w:gridCol w:w="1559"/>
      </w:tblGrid>
      <w:tr w:rsidR="005D5BDE" w:rsidRPr="00011FF8" w14:paraId="10ADCB85" w14:textId="77777777" w:rsidTr="000D5E4E">
        <w:tc>
          <w:tcPr>
            <w:tcW w:w="2409" w:type="dxa"/>
            <w:shd w:val="clear" w:color="auto" w:fill="auto"/>
          </w:tcPr>
          <w:p w14:paraId="4DBF3FF4" w14:textId="77777777" w:rsidR="005D5BDE" w:rsidRPr="001F3477" w:rsidRDefault="005D5BDE" w:rsidP="00CE4435">
            <w:pPr>
              <w:suppressAutoHyphens/>
              <w:spacing w:line="340" w:lineRule="exact"/>
              <w:jc w:val="right"/>
              <w:rPr>
                <w:rFonts w:ascii="Arial" w:hAnsi="Arial" w:cs="Arial"/>
                <w:sz w:val="18"/>
                <w:szCs w:val="18"/>
                <w:lang w:val="en-US" w:eastAsia="th-TH"/>
              </w:rPr>
            </w:pPr>
          </w:p>
        </w:tc>
        <w:tc>
          <w:tcPr>
            <w:tcW w:w="6237" w:type="dxa"/>
            <w:gridSpan w:val="4"/>
            <w:shd w:val="clear" w:color="auto" w:fill="auto"/>
          </w:tcPr>
          <w:p w14:paraId="3D05557F" w14:textId="77777777" w:rsidR="005D5BDE" w:rsidRPr="00011FF8" w:rsidRDefault="005D5BDE" w:rsidP="00CE4435">
            <w:pPr>
              <w:suppressAutoHyphens/>
              <w:spacing w:line="340" w:lineRule="exact"/>
              <w:jc w:val="right"/>
              <w:rPr>
                <w:rFonts w:ascii="Arial" w:hAnsi="Arial" w:cs="Arial"/>
                <w:sz w:val="18"/>
                <w:szCs w:val="18"/>
                <w:cs/>
                <w:lang w:eastAsia="th-TH"/>
              </w:rPr>
            </w:pPr>
            <w:r w:rsidRPr="00011FF8">
              <w:rPr>
                <w:rFonts w:ascii="Arial" w:hAnsi="Arial" w:cs="Arial"/>
                <w:sz w:val="18"/>
                <w:szCs w:val="18"/>
                <w:cs/>
                <w:lang w:eastAsia="th-TH"/>
              </w:rPr>
              <w:t xml:space="preserve">(Unit: </w:t>
            </w:r>
            <w:r w:rsidRPr="00462B2F">
              <w:rPr>
                <w:rFonts w:ascii="Arial" w:hAnsi="Arial" w:cs="Arial" w:hint="cs"/>
                <w:sz w:val="18"/>
                <w:szCs w:val="18"/>
                <w:cs/>
                <w:lang w:eastAsia="th-TH"/>
              </w:rPr>
              <w:t>Thousand</w:t>
            </w:r>
            <w:r w:rsidRPr="00011FF8">
              <w:rPr>
                <w:rFonts w:ascii="Arial" w:hAnsi="Arial" w:cs="Arial"/>
                <w:sz w:val="18"/>
                <w:szCs w:val="18"/>
                <w:cs/>
                <w:lang w:eastAsia="th-TH"/>
              </w:rPr>
              <w:t xml:space="preserve"> Baht)</w:t>
            </w:r>
          </w:p>
        </w:tc>
      </w:tr>
      <w:tr w:rsidR="005D5BDE" w:rsidRPr="00011FF8" w14:paraId="6785DABC" w14:textId="77777777" w:rsidTr="000D5E4E">
        <w:tc>
          <w:tcPr>
            <w:tcW w:w="2409" w:type="dxa"/>
            <w:shd w:val="clear" w:color="auto" w:fill="auto"/>
          </w:tcPr>
          <w:p w14:paraId="766573BF" w14:textId="77777777" w:rsidR="005D5BDE" w:rsidRPr="001F3477" w:rsidRDefault="005D5BDE" w:rsidP="00CE4435">
            <w:pPr>
              <w:suppressAutoHyphens/>
              <w:spacing w:line="340" w:lineRule="exact"/>
              <w:jc w:val="right"/>
              <w:rPr>
                <w:rFonts w:ascii="Arial" w:hAnsi="Arial" w:cs="Arial"/>
                <w:sz w:val="18"/>
                <w:szCs w:val="18"/>
                <w:lang w:val="en-US" w:eastAsia="th-TH"/>
              </w:rPr>
            </w:pPr>
          </w:p>
        </w:tc>
        <w:tc>
          <w:tcPr>
            <w:tcW w:w="3119" w:type="dxa"/>
            <w:gridSpan w:val="2"/>
            <w:shd w:val="clear" w:color="auto" w:fill="auto"/>
          </w:tcPr>
          <w:p w14:paraId="2D165CB3" w14:textId="77777777" w:rsidR="005D5BDE" w:rsidRPr="00D22FA3" w:rsidRDefault="00CE4435" w:rsidP="00CE4435">
            <w:pPr>
              <w:pBdr>
                <w:bottom w:val="single" w:sz="4" w:space="1" w:color="auto"/>
              </w:pBdr>
              <w:suppressAutoHyphens/>
              <w:spacing w:line="340" w:lineRule="exact"/>
              <w:jc w:val="center"/>
              <w:rPr>
                <w:rFonts w:ascii="Arial" w:hAnsi="Arial" w:cs="Cordia New"/>
                <w:sz w:val="18"/>
                <w:szCs w:val="18"/>
                <w:lang w:val="en-US" w:eastAsia="th-TH"/>
              </w:rPr>
            </w:pPr>
            <w:r w:rsidRPr="00D22FA3">
              <w:rPr>
                <w:rFonts w:ascii="Arial" w:hAnsi="Arial" w:cs="Cordia New"/>
                <w:sz w:val="18"/>
                <w:szCs w:val="18"/>
                <w:lang w:val="en-US" w:eastAsia="th-TH"/>
              </w:rPr>
              <w:t>3</w:t>
            </w:r>
            <w:r>
              <w:rPr>
                <w:rFonts w:ascii="Arial" w:hAnsi="Arial" w:cs="Cordia New"/>
                <w:sz w:val="18"/>
                <w:szCs w:val="18"/>
                <w:lang w:val="en-US" w:eastAsia="th-TH"/>
              </w:rPr>
              <w:t xml:space="preserve">1 </w:t>
            </w:r>
            <w:r w:rsidRPr="00D22FA3">
              <w:rPr>
                <w:rFonts w:ascii="Arial" w:hAnsi="Arial" w:cs="Cordia New"/>
                <w:sz w:val="18"/>
                <w:szCs w:val="18"/>
                <w:lang w:val="en-US" w:eastAsia="th-TH"/>
              </w:rPr>
              <w:t>Dece</w:t>
            </w:r>
            <w:r>
              <w:rPr>
                <w:rFonts w:ascii="Arial" w:hAnsi="Arial" w:cs="Cordia New"/>
                <w:sz w:val="18"/>
                <w:szCs w:val="18"/>
                <w:lang w:val="en-US" w:eastAsia="th-TH"/>
              </w:rPr>
              <w:t>m</w:t>
            </w:r>
            <w:r w:rsidRPr="00D22FA3">
              <w:rPr>
                <w:rFonts w:ascii="Arial" w:hAnsi="Arial" w:cs="Cordia New"/>
                <w:sz w:val="18"/>
                <w:szCs w:val="18"/>
                <w:lang w:val="en-US" w:eastAsia="th-TH"/>
              </w:rPr>
              <w:t xml:space="preserve">ber </w:t>
            </w:r>
            <w:r w:rsidR="005D5BDE" w:rsidRPr="00D22FA3">
              <w:rPr>
                <w:rFonts w:ascii="Arial" w:hAnsi="Arial" w:cs="Cordia New"/>
                <w:sz w:val="18"/>
                <w:szCs w:val="18"/>
                <w:lang w:val="en-US" w:eastAsia="th-TH"/>
              </w:rPr>
              <w:t>2021</w:t>
            </w:r>
          </w:p>
        </w:tc>
        <w:tc>
          <w:tcPr>
            <w:tcW w:w="3118" w:type="dxa"/>
            <w:gridSpan w:val="2"/>
            <w:shd w:val="clear" w:color="auto" w:fill="auto"/>
          </w:tcPr>
          <w:p w14:paraId="4DEF11AC"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lang w:val="en-US" w:eastAsia="th-TH"/>
              </w:rPr>
            </w:pPr>
            <w:r w:rsidRPr="00D22FA3">
              <w:rPr>
                <w:rFonts w:ascii="Arial" w:hAnsi="Arial" w:cs="Cordia New"/>
                <w:sz w:val="18"/>
                <w:szCs w:val="18"/>
                <w:lang w:val="en-US" w:eastAsia="th-TH"/>
              </w:rPr>
              <w:t>3</w:t>
            </w:r>
            <w:r w:rsidR="00806ED4">
              <w:rPr>
                <w:rFonts w:ascii="Arial" w:hAnsi="Arial" w:cs="Cordia New"/>
                <w:sz w:val="18"/>
                <w:szCs w:val="18"/>
                <w:lang w:val="en-US" w:eastAsia="th-TH"/>
              </w:rPr>
              <w:t xml:space="preserve">1 </w:t>
            </w:r>
            <w:r w:rsidRPr="00D22FA3">
              <w:rPr>
                <w:rFonts w:ascii="Arial" w:hAnsi="Arial" w:cs="Cordia New"/>
                <w:sz w:val="18"/>
                <w:szCs w:val="18"/>
                <w:lang w:val="en-US" w:eastAsia="th-TH"/>
              </w:rPr>
              <w:t>Dece</w:t>
            </w:r>
            <w:r w:rsidR="00806ED4">
              <w:rPr>
                <w:rFonts w:ascii="Arial" w:hAnsi="Arial" w:cs="Cordia New"/>
                <w:sz w:val="18"/>
                <w:szCs w:val="18"/>
                <w:lang w:val="en-US" w:eastAsia="th-TH"/>
              </w:rPr>
              <w:t>m</w:t>
            </w:r>
            <w:r w:rsidRPr="00D22FA3">
              <w:rPr>
                <w:rFonts w:ascii="Arial" w:hAnsi="Arial" w:cs="Cordia New"/>
                <w:sz w:val="18"/>
                <w:szCs w:val="18"/>
                <w:lang w:val="en-US" w:eastAsia="th-TH"/>
              </w:rPr>
              <w:t>ber 2020</w:t>
            </w:r>
          </w:p>
        </w:tc>
      </w:tr>
      <w:tr w:rsidR="005D5BDE" w:rsidRPr="00011FF8" w14:paraId="3883EB83" w14:textId="77777777" w:rsidTr="000D5E4E">
        <w:tc>
          <w:tcPr>
            <w:tcW w:w="2409" w:type="dxa"/>
            <w:shd w:val="clear" w:color="auto" w:fill="auto"/>
            <w:vAlign w:val="bottom"/>
          </w:tcPr>
          <w:p w14:paraId="152543AE" w14:textId="77777777" w:rsidR="005D5BDE" w:rsidRPr="0091161C" w:rsidRDefault="005D5BDE" w:rsidP="00CE4435">
            <w:pPr>
              <w:suppressAutoHyphens/>
              <w:spacing w:line="340" w:lineRule="exact"/>
              <w:rPr>
                <w:rFonts w:ascii="Arial" w:hAnsi="Arial" w:cs="Cordia New"/>
                <w:sz w:val="18"/>
                <w:szCs w:val="18"/>
                <w:cs/>
                <w:lang w:eastAsia="th-TH"/>
              </w:rPr>
            </w:pPr>
          </w:p>
        </w:tc>
        <w:tc>
          <w:tcPr>
            <w:tcW w:w="3119" w:type="dxa"/>
            <w:gridSpan w:val="2"/>
            <w:shd w:val="clear" w:color="auto" w:fill="auto"/>
            <w:vAlign w:val="bottom"/>
          </w:tcPr>
          <w:p w14:paraId="51A21478" w14:textId="77777777" w:rsidR="005D5BDE" w:rsidRPr="00F94696"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c>
          <w:tcPr>
            <w:tcW w:w="3118" w:type="dxa"/>
            <w:gridSpan w:val="2"/>
          </w:tcPr>
          <w:p w14:paraId="51F82A84" w14:textId="77777777" w:rsidR="005D5BDE" w:rsidRPr="007C1AF0" w:rsidRDefault="00B6408C" w:rsidP="00CE4435">
            <w:pPr>
              <w:pBdr>
                <w:bottom w:val="single" w:sz="4" w:space="1" w:color="auto"/>
              </w:pBdr>
              <w:suppressAutoHyphens/>
              <w:spacing w:line="340" w:lineRule="exact"/>
              <w:jc w:val="center"/>
              <w:rPr>
                <w:rFonts w:ascii="Arial" w:hAnsi="Arial" w:cs="Cordia New"/>
                <w:sz w:val="18"/>
                <w:szCs w:val="18"/>
                <w:cs/>
                <w:lang w:eastAsia="th-TH"/>
              </w:rPr>
            </w:pPr>
            <w:r w:rsidRPr="00B6408C">
              <w:rPr>
                <w:rFonts w:ascii="Arial" w:hAnsi="Arial" w:cs="Arial"/>
                <w:sz w:val="18"/>
                <w:szCs w:val="18"/>
                <w:cs/>
                <w:lang w:val="en-US" w:eastAsia="th-TH"/>
              </w:rPr>
              <w:t>Effect on</w:t>
            </w:r>
          </w:p>
        </w:tc>
      </w:tr>
      <w:tr w:rsidR="005D5BDE" w:rsidRPr="00011FF8" w14:paraId="5523C458" w14:textId="77777777" w:rsidTr="000D5E4E">
        <w:tc>
          <w:tcPr>
            <w:tcW w:w="2409" w:type="dxa"/>
            <w:shd w:val="clear" w:color="auto" w:fill="auto"/>
          </w:tcPr>
          <w:p w14:paraId="37EEC719" w14:textId="77777777" w:rsidR="005D5BDE" w:rsidRPr="00011FF8" w:rsidRDefault="005D5BDE" w:rsidP="00CE4435">
            <w:pPr>
              <w:suppressAutoHyphens/>
              <w:spacing w:line="340" w:lineRule="exact"/>
              <w:rPr>
                <w:rFonts w:ascii="Arial" w:hAnsi="Arial" w:cs="Arial"/>
                <w:sz w:val="18"/>
                <w:szCs w:val="18"/>
                <w:cs/>
                <w:lang w:eastAsia="th-TH"/>
              </w:rPr>
            </w:pPr>
          </w:p>
        </w:tc>
        <w:tc>
          <w:tcPr>
            <w:tcW w:w="1560" w:type="dxa"/>
            <w:shd w:val="clear" w:color="auto" w:fill="auto"/>
          </w:tcPr>
          <w:p w14:paraId="5E58E0FF" w14:textId="77777777" w:rsidR="00A04D53" w:rsidRPr="0058740E" w:rsidRDefault="00A04D53" w:rsidP="00CE4435">
            <w:pPr>
              <w:pBdr>
                <w:bottom w:val="single" w:sz="4" w:space="1" w:color="auto"/>
              </w:pBdr>
              <w:suppressAutoHyphens/>
              <w:spacing w:line="340" w:lineRule="exact"/>
              <w:jc w:val="center"/>
              <w:rPr>
                <w:rFonts w:ascii="Arial" w:hAnsi="Arial" w:cs="Arial"/>
                <w:sz w:val="18"/>
                <w:szCs w:val="18"/>
                <w:cs/>
                <w:lang w:eastAsia="th-TH"/>
              </w:rPr>
            </w:pPr>
          </w:p>
          <w:p w14:paraId="12BC8B74"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cs/>
                <w:lang w:eastAsia="th-TH"/>
              </w:rPr>
            </w:pPr>
            <w:r w:rsidRPr="00011FF8">
              <w:rPr>
                <w:rFonts w:ascii="Arial" w:hAnsi="Arial" w:cs="Arial"/>
                <w:sz w:val="18"/>
                <w:szCs w:val="18"/>
                <w:cs/>
                <w:lang w:eastAsia="th-TH"/>
              </w:rPr>
              <w:t>Profit or loss</w:t>
            </w:r>
          </w:p>
        </w:tc>
        <w:tc>
          <w:tcPr>
            <w:tcW w:w="1559" w:type="dxa"/>
          </w:tcPr>
          <w:p w14:paraId="663E9B6F" w14:textId="77777777" w:rsidR="005D5BDE" w:rsidRPr="00D22FA3" w:rsidRDefault="005D5BDE" w:rsidP="00CE4435">
            <w:pPr>
              <w:pBdr>
                <w:bottom w:val="single" w:sz="4" w:space="1" w:color="auto"/>
              </w:pBdr>
              <w:suppressAutoHyphens/>
              <w:spacing w:line="340" w:lineRule="exact"/>
              <w:jc w:val="center"/>
              <w:rPr>
                <w:rFonts w:ascii="Arial" w:hAnsi="Arial" w:cs="Cordia New"/>
                <w:sz w:val="18"/>
                <w:szCs w:val="18"/>
                <w:cs/>
                <w:lang w:eastAsia="th-TH"/>
              </w:rPr>
            </w:pPr>
            <w:r w:rsidRPr="00050BF6">
              <w:rPr>
                <w:rFonts w:ascii="Arial" w:hAnsi="Arial" w:cs="Arial"/>
                <w:sz w:val="18"/>
                <w:szCs w:val="18"/>
                <w:cs/>
                <w:lang w:eastAsia="th-TH"/>
              </w:rPr>
              <w:t>Shareholders’ e</w:t>
            </w:r>
            <w:r w:rsidRPr="005228BF">
              <w:rPr>
                <w:rFonts w:ascii="Arial" w:hAnsi="Arial" w:cs="Arial" w:hint="cs"/>
                <w:sz w:val="18"/>
                <w:szCs w:val="18"/>
                <w:cs/>
                <w:lang w:eastAsia="th-TH"/>
              </w:rPr>
              <w:t>quity</w:t>
            </w:r>
          </w:p>
        </w:tc>
        <w:tc>
          <w:tcPr>
            <w:tcW w:w="1559" w:type="dxa"/>
          </w:tcPr>
          <w:p w14:paraId="0ADDD74E" w14:textId="77777777" w:rsidR="00A04D53" w:rsidRPr="0058740E" w:rsidRDefault="00A04D53" w:rsidP="00CE4435">
            <w:pPr>
              <w:pBdr>
                <w:bottom w:val="single" w:sz="4" w:space="1" w:color="auto"/>
              </w:pBdr>
              <w:suppressAutoHyphens/>
              <w:spacing w:line="340" w:lineRule="exact"/>
              <w:jc w:val="center"/>
              <w:rPr>
                <w:rFonts w:ascii="Arial" w:hAnsi="Arial" w:cs="Arial"/>
                <w:sz w:val="18"/>
                <w:szCs w:val="18"/>
                <w:cs/>
                <w:lang w:eastAsia="th-TH"/>
              </w:rPr>
            </w:pPr>
          </w:p>
          <w:p w14:paraId="7B9986FA" w14:textId="77777777" w:rsidR="005D5BDE" w:rsidRPr="00D22FA3" w:rsidRDefault="005D5BDE" w:rsidP="00CE4435">
            <w:pPr>
              <w:pBdr>
                <w:bottom w:val="single" w:sz="4" w:space="1" w:color="auto"/>
              </w:pBdr>
              <w:suppressAutoHyphens/>
              <w:spacing w:line="340" w:lineRule="exact"/>
              <w:jc w:val="center"/>
              <w:rPr>
                <w:rFonts w:ascii="Arial" w:hAnsi="Arial" w:cs="Arial"/>
                <w:sz w:val="18"/>
                <w:szCs w:val="18"/>
                <w:cs/>
                <w:lang w:eastAsia="th-TH"/>
              </w:rPr>
            </w:pPr>
            <w:r w:rsidRPr="00011FF8">
              <w:rPr>
                <w:rFonts w:ascii="Arial" w:hAnsi="Arial" w:cs="Arial"/>
                <w:sz w:val="18"/>
                <w:szCs w:val="18"/>
                <w:cs/>
                <w:lang w:eastAsia="th-TH"/>
              </w:rPr>
              <w:t>Profit or loss</w:t>
            </w:r>
          </w:p>
        </w:tc>
        <w:tc>
          <w:tcPr>
            <w:tcW w:w="1559" w:type="dxa"/>
          </w:tcPr>
          <w:p w14:paraId="4BDC1523" w14:textId="77777777" w:rsidR="005D5BDE" w:rsidRPr="00050BF6" w:rsidRDefault="005D5BDE" w:rsidP="00CE4435">
            <w:pPr>
              <w:pBdr>
                <w:bottom w:val="single" w:sz="4" w:space="1" w:color="auto"/>
              </w:pBdr>
              <w:suppressAutoHyphens/>
              <w:spacing w:line="340" w:lineRule="exact"/>
              <w:jc w:val="center"/>
              <w:rPr>
                <w:rFonts w:ascii="Arial" w:hAnsi="Arial" w:cs="Arial"/>
                <w:sz w:val="18"/>
                <w:szCs w:val="18"/>
                <w:cs/>
                <w:lang w:eastAsia="th-TH"/>
              </w:rPr>
            </w:pPr>
            <w:r w:rsidRPr="00050BF6">
              <w:rPr>
                <w:rFonts w:ascii="Arial" w:hAnsi="Arial" w:cs="Arial"/>
                <w:sz w:val="18"/>
                <w:szCs w:val="18"/>
                <w:cs/>
                <w:lang w:eastAsia="th-TH"/>
              </w:rPr>
              <w:t>Shareholders’ e</w:t>
            </w:r>
            <w:r w:rsidRPr="005228BF">
              <w:rPr>
                <w:rFonts w:ascii="Arial" w:hAnsi="Arial" w:cs="Arial" w:hint="cs"/>
                <w:sz w:val="18"/>
                <w:szCs w:val="18"/>
                <w:cs/>
                <w:lang w:eastAsia="th-TH"/>
              </w:rPr>
              <w:t>quity</w:t>
            </w:r>
          </w:p>
        </w:tc>
      </w:tr>
      <w:tr w:rsidR="005D5BDE" w:rsidRPr="00011FF8" w14:paraId="4D859D5B" w14:textId="77777777" w:rsidTr="000D5E4E">
        <w:tc>
          <w:tcPr>
            <w:tcW w:w="2409" w:type="dxa"/>
            <w:shd w:val="clear" w:color="auto" w:fill="auto"/>
          </w:tcPr>
          <w:p w14:paraId="58303BA2" w14:textId="77777777" w:rsidR="005D5BDE" w:rsidRPr="00132E56" w:rsidRDefault="005D5BDE" w:rsidP="00CE4435">
            <w:pPr>
              <w:suppressAutoHyphens/>
              <w:ind w:left="149" w:hanging="149"/>
              <w:rPr>
                <w:rFonts w:ascii="Arial" w:hAnsi="Arial" w:cs="Arial"/>
                <w:sz w:val="18"/>
                <w:szCs w:val="18"/>
                <w:cs/>
                <w:lang w:eastAsia="th-TH"/>
              </w:rPr>
            </w:pPr>
          </w:p>
        </w:tc>
        <w:tc>
          <w:tcPr>
            <w:tcW w:w="1560" w:type="dxa"/>
            <w:shd w:val="clear" w:color="auto" w:fill="auto"/>
            <w:vAlign w:val="bottom"/>
          </w:tcPr>
          <w:p w14:paraId="4D6CA39F" w14:textId="77777777" w:rsidR="005D5BDE" w:rsidRPr="0058740E" w:rsidRDefault="005D5BDE" w:rsidP="00CE4435">
            <w:pPr>
              <w:tabs>
                <w:tab w:val="decimal" w:pos="1616"/>
              </w:tabs>
              <w:suppressAutoHyphens/>
              <w:rPr>
                <w:rFonts w:ascii="Arial" w:hAnsi="Arial" w:cs="Cordia New"/>
                <w:sz w:val="18"/>
                <w:szCs w:val="18"/>
                <w:cs/>
                <w:lang w:eastAsia="th-TH"/>
              </w:rPr>
            </w:pPr>
          </w:p>
        </w:tc>
        <w:tc>
          <w:tcPr>
            <w:tcW w:w="1559" w:type="dxa"/>
            <w:vAlign w:val="bottom"/>
          </w:tcPr>
          <w:p w14:paraId="5BCDE892" w14:textId="77777777" w:rsidR="005D5BDE" w:rsidRPr="00417C6A" w:rsidRDefault="005D5BDE" w:rsidP="00CE4435">
            <w:pPr>
              <w:tabs>
                <w:tab w:val="decimal" w:pos="1616"/>
              </w:tabs>
              <w:suppressAutoHyphens/>
              <w:rPr>
                <w:rFonts w:ascii="Arial" w:hAnsi="Arial" w:cs="Arial"/>
                <w:sz w:val="18"/>
                <w:szCs w:val="18"/>
                <w:cs/>
                <w:lang w:eastAsia="th-TH"/>
              </w:rPr>
            </w:pPr>
          </w:p>
        </w:tc>
        <w:tc>
          <w:tcPr>
            <w:tcW w:w="1559" w:type="dxa"/>
          </w:tcPr>
          <w:p w14:paraId="056012C4" w14:textId="77777777" w:rsidR="005D5BDE" w:rsidRPr="00417C6A" w:rsidRDefault="005D5BDE" w:rsidP="00CE4435">
            <w:pPr>
              <w:suppressAutoHyphens/>
              <w:rPr>
                <w:rFonts w:ascii="Arial" w:hAnsi="Arial" w:cs="Arial"/>
                <w:sz w:val="18"/>
                <w:szCs w:val="18"/>
                <w:cs/>
                <w:lang w:eastAsia="th-TH"/>
              </w:rPr>
            </w:pPr>
          </w:p>
        </w:tc>
        <w:tc>
          <w:tcPr>
            <w:tcW w:w="1559" w:type="dxa"/>
          </w:tcPr>
          <w:p w14:paraId="51BCA7FE" w14:textId="77777777" w:rsidR="005D5BDE" w:rsidRPr="00417C6A" w:rsidRDefault="005D5BDE" w:rsidP="00CE4435">
            <w:pPr>
              <w:tabs>
                <w:tab w:val="decimal" w:pos="1616"/>
              </w:tabs>
              <w:suppressAutoHyphens/>
              <w:rPr>
                <w:rFonts w:ascii="Arial" w:hAnsi="Arial" w:cs="Arial"/>
                <w:sz w:val="18"/>
                <w:szCs w:val="18"/>
                <w:cs/>
                <w:lang w:eastAsia="th-TH"/>
              </w:rPr>
            </w:pPr>
          </w:p>
        </w:tc>
      </w:tr>
      <w:tr w:rsidR="00806ED4" w:rsidRPr="00011FF8" w14:paraId="3E01B911" w14:textId="77777777" w:rsidTr="000D5E4E">
        <w:tc>
          <w:tcPr>
            <w:tcW w:w="2409" w:type="dxa"/>
            <w:shd w:val="clear" w:color="auto" w:fill="auto"/>
          </w:tcPr>
          <w:p w14:paraId="19F27CFC" w14:textId="77777777" w:rsidR="00806ED4" w:rsidRPr="00011FF8" w:rsidRDefault="00806ED4" w:rsidP="00CE4435">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 xml:space="preserve">Increased by </w:t>
            </w:r>
            <w:r w:rsidRPr="00050BF6">
              <w:rPr>
                <w:rFonts w:ascii="Arial" w:hAnsi="Arial" w:cs="Arial" w:hint="cs"/>
                <w:sz w:val="18"/>
                <w:szCs w:val="18"/>
                <w:cs/>
                <w:lang w:eastAsia="th-TH"/>
              </w:rPr>
              <w:t>10</w:t>
            </w:r>
            <w:r w:rsidRPr="004263B4">
              <w:rPr>
                <w:rFonts w:ascii="Arial" w:hAnsi="Arial" w:cs="Arial" w:hint="cs"/>
                <w:sz w:val="18"/>
                <w:szCs w:val="18"/>
                <w:cs/>
                <w:lang w:eastAsia="th-TH"/>
              </w:rPr>
              <w:t xml:space="preserve"> percent</w:t>
            </w:r>
          </w:p>
        </w:tc>
        <w:tc>
          <w:tcPr>
            <w:tcW w:w="1560" w:type="dxa"/>
            <w:shd w:val="clear" w:color="auto" w:fill="auto"/>
            <w:vAlign w:val="bottom"/>
          </w:tcPr>
          <w:p w14:paraId="06B1899F" w14:textId="77777777" w:rsidR="00806ED4" w:rsidRPr="00806ED4" w:rsidRDefault="00251132" w:rsidP="00CE4435">
            <w:pPr>
              <w:tabs>
                <w:tab w:val="decimal" w:pos="1168"/>
              </w:tabs>
              <w:suppressAutoHyphens/>
              <w:spacing w:line="340" w:lineRule="exact"/>
              <w:rPr>
                <w:rFonts w:ascii="Arial" w:hAnsi="Arial" w:cs="Arial"/>
                <w:sz w:val="18"/>
                <w:szCs w:val="18"/>
                <w:lang w:val="en-US" w:eastAsia="th-TH"/>
              </w:rPr>
            </w:pPr>
            <w:r>
              <w:rPr>
                <w:rFonts w:ascii="Arial" w:hAnsi="Arial" w:cs="Arial"/>
                <w:sz w:val="18"/>
                <w:szCs w:val="18"/>
                <w:lang w:val="en-US" w:eastAsia="th-TH"/>
              </w:rPr>
              <w:t>-</w:t>
            </w:r>
          </w:p>
        </w:tc>
        <w:tc>
          <w:tcPr>
            <w:tcW w:w="1559" w:type="dxa"/>
            <w:vAlign w:val="bottom"/>
          </w:tcPr>
          <w:p w14:paraId="63F94378" w14:textId="77777777" w:rsidR="00806ED4" w:rsidRPr="00806ED4" w:rsidRDefault="00251132" w:rsidP="00CE4435">
            <w:pPr>
              <w:tabs>
                <w:tab w:val="decimal" w:pos="1168"/>
              </w:tabs>
              <w:suppressAutoHyphens/>
              <w:spacing w:line="340" w:lineRule="exact"/>
              <w:rPr>
                <w:rFonts w:ascii="Arial" w:hAnsi="Arial" w:cs="Arial"/>
                <w:sz w:val="18"/>
                <w:szCs w:val="18"/>
                <w:lang w:val="en-US" w:eastAsia="th-TH"/>
              </w:rPr>
            </w:pPr>
            <w:r w:rsidRPr="00251132">
              <w:rPr>
                <w:rFonts w:ascii="Arial" w:hAnsi="Arial" w:cs="Arial"/>
                <w:sz w:val="18"/>
                <w:szCs w:val="18"/>
                <w:lang w:val="en-US" w:eastAsia="th-TH"/>
              </w:rPr>
              <w:t>339,492</w:t>
            </w:r>
          </w:p>
        </w:tc>
        <w:tc>
          <w:tcPr>
            <w:tcW w:w="1559" w:type="dxa"/>
            <w:vAlign w:val="bottom"/>
          </w:tcPr>
          <w:p w14:paraId="6C9E40F6" w14:textId="77777777" w:rsidR="00806ED4" w:rsidRPr="00EB476B" w:rsidRDefault="00806ED4" w:rsidP="00CE4435">
            <w:pPr>
              <w:tabs>
                <w:tab w:val="decimal" w:pos="1168"/>
              </w:tabs>
              <w:suppressAutoHyphens/>
              <w:spacing w:line="340" w:lineRule="exact"/>
              <w:rPr>
                <w:rFonts w:ascii="Arial" w:hAnsi="Arial" w:cs="Arial"/>
                <w:sz w:val="18"/>
                <w:szCs w:val="18"/>
                <w:lang w:val="en-US" w:eastAsia="th-TH"/>
              </w:rPr>
            </w:pPr>
            <w:r w:rsidRPr="00EB476B">
              <w:rPr>
                <w:rFonts w:ascii="Arial" w:hAnsi="Arial" w:cs="Arial"/>
                <w:sz w:val="18"/>
                <w:szCs w:val="18"/>
                <w:lang w:val="en-US" w:eastAsia="th-TH"/>
              </w:rPr>
              <w:t>-</w:t>
            </w:r>
          </w:p>
        </w:tc>
        <w:tc>
          <w:tcPr>
            <w:tcW w:w="1559" w:type="dxa"/>
            <w:vAlign w:val="bottom"/>
          </w:tcPr>
          <w:p w14:paraId="0E2F0C90" w14:textId="77777777" w:rsidR="00806ED4" w:rsidRPr="00A04D53" w:rsidRDefault="00806ED4" w:rsidP="00CE4435">
            <w:pPr>
              <w:tabs>
                <w:tab w:val="decimal" w:pos="1168"/>
              </w:tabs>
              <w:suppressAutoHyphens/>
              <w:spacing w:line="340" w:lineRule="exact"/>
              <w:rPr>
                <w:rFonts w:ascii="Arial" w:hAnsi="Arial" w:cs="Arial"/>
                <w:sz w:val="18"/>
                <w:szCs w:val="18"/>
                <w:cs/>
                <w:lang w:val="en-US" w:eastAsia="th-TH"/>
              </w:rPr>
            </w:pPr>
            <w:r w:rsidRPr="00A04D53">
              <w:rPr>
                <w:rFonts w:ascii="Arial" w:hAnsi="Arial" w:cs="Arial"/>
                <w:sz w:val="18"/>
                <w:szCs w:val="18"/>
                <w:cs/>
                <w:lang w:val="en-US" w:eastAsia="th-TH"/>
              </w:rPr>
              <w:t>344</w:t>
            </w:r>
            <w:r w:rsidRPr="00A04D53">
              <w:rPr>
                <w:rFonts w:ascii="Arial" w:hAnsi="Arial" w:cs="Arial"/>
                <w:sz w:val="18"/>
                <w:szCs w:val="18"/>
                <w:lang w:val="en-US" w:eastAsia="th-TH"/>
              </w:rPr>
              <w:t>,</w:t>
            </w:r>
            <w:r w:rsidRPr="00A04D53">
              <w:rPr>
                <w:rFonts w:ascii="Arial" w:hAnsi="Arial" w:cs="Arial"/>
                <w:sz w:val="18"/>
                <w:szCs w:val="18"/>
                <w:cs/>
                <w:lang w:val="en-US" w:eastAsia="th-TH"/>
              </w:rPr>
              <w:t>103</w:t>
            </w:r>
          </w:p>
        </w:tc>
      </w:tr>
      <w:tr w:rsidR="00806ED4" w:rsidRPr="00011FF8" w14:paraId="2A0A32B6" w14:textId="77777777" w:rsidTr="000D5E4E">
        <w:tc>
          <w:tcPr>
            <w:tcW w:w="2409" w:type="dxa"/>
            <w:shd w:val="clear" w:color="auto" w:fill="auto"/>
          </w:tcPr>
          <w:p w14:paraId="6325A953" w14:textId="77777777" w:rsidR="00806ED4" w:rsidRPr="00011FF8" w:rsidRDefault="00806ED4" w:rsidP="00CE4435">
            <w:pPr>
              <w:suppressAutoHyphens/>
              <w:spacing w:line="340" w:lineRule="exact"/>
              <w:ind w:left="149" w:hanging="149"/>
              <w:rPr>
                <w:rFonts w:ascii="Arial" w:hAnsi="Arial" w:cs="Arial"/>
                <w:sz w:val="18"/>
                <w:szCs w:val="18"/>
                <w:cs/>
                <w:lang w:eastAsia="th-TH"/>
              </w:rPr>
            </w:pPr>
            <w:r w:rsidRPr="00132E56">
              <w:rPr>
                <w:rFonts w:ascii="Arial" w:hAnsi="Arial" w:cs="Arial" w:hint="cs"/>
                <w:sz w:val="18"/>
                <w:szCs w:val="18"/>
                <w:cs/>
                <w:lang w:eastAsia="th-TH"/>
              </w:rPr>
              <w:t>Decreased by</w:t>
            </w:r>
            <w:r w:rsidRPr="00050BF6">
              <w:rPr>
                <w:rFonts w:ascii="Arial" w:hAnsi="Arial" w:cs="Arial" w:hint="cs"/>
                <w:sz w:val="18"/>
                <w:szCs w:val="18"/>
                <w:cs/>
                <w:lang w:eastAsia="th-TH"/>
              </w:rPr>
              <w:t xml:space="preserve"> 10</w:t>
            </w:r>
            <w:r w:rsidRPr="004263B4">
              <w:rPr>
                <w:rFonts w:ascii="Arial" w:hAnsi="Arial" w:cs="Arial" w:hint="cs"/>
                <w:sz w:val="18"/>
                <w:szCs w:val="18"/>
                <w:cs/>
                <w:lang w:eastAsia="th-TH"/>
              </w:rPr>
              <w:t xml:space="preserve"> percent</w:t>
            </w:r>
          </w:p>
        </w:tc>
        <w:tc>
          <w:tcPr>
            <w:tcW w:w="1560" w:type="dxa"/>
            <w:shd w:val="clear" w:color="auto" w:fill="auto"/>
            <w:vAlign w:val="bottom"/>
          </w:tcPr>
          <w:p w14:paraId="36DDC16D" w14:textId="77777777" w:rsidR="00806ED4" w:rsidRPr="00806ED4" w:rsidRDefault="00251132" w:rsidP="00CE4435">
            <w:pPr>
              <w:tabs>
                <w:tab w:val="decimal" w:pos="1168"/>
              </w:tabs>
              <w:suppressAutoHyphens/>
              <w:spacing w:line="340" w:lineRule="exact"/>
              <w:rPr>
                <w:rFonts w:ascii="Arial" w:hAnsi="Arial" w:cs="Arial"/>
                <w:sz w:val="18"/>
                <w:szCs w:val="18"/>
                <w:lang w:val="en-US" w:eastAsia="th-TH"/>
              </w:rPr>
            </w:pPr>
            <w:r>
              <w:rPr>
                <w:rFonts w:ascii="Arial" w:hAnsi="Arial" w:cs="Arial"/>
                <w:sz w:val="18"/>
                <w:szCs w:val="18"/>
                <w:lang w:val="en-US" w:eastAsia="th-TH"/>
              </w:rPr>
              <w:t>-</w:t>
            </w:r>
          </w:p>
        </w:tc>
        <w:tc>
          <w:tcPr>
            <w:tcW w:w="1559" w:type="dxa"/>
            <w:vAlign w:val="bottom"/>
          </w:tcPr>
          <w:p w14:paraId="74523821" w14:textId="77777777" w:rsidR="00806ED4" w:rsidRPr="00806ED4" w:rsidRDefault="00251132" w:rsidP="00CE4435">
            <w:pPr>
              <w:tabs>
                <w:tab w:val="decimal" w:pos="1168"/>
              </w:tabs>
              <w:suppressAutoHyphens/>
              <w:spacing w:line="340" w:lineRule="exact"/>
              <w:rPr>
                <w:rFonts w:ascii="Arial" w:hAnsi="Arial" w:cs="Arial"/>
                <w:sz w:val="18"/>
                <w:szCs w:val="18"/>
                <w:lang w:val="en-US" w:eastAsia="th-TH"/>
              </w:rPr>
            </w:pPr>
            <w:r w:rsidRPr="00251132">
              <w:rPr>
                <w:rFonts w:ascii="Arial" w:hAnsi="Arial" w:cs="Arial"/>
                <w:sz w:val="18"/>
                <w:szCs w:val="18"/>
                <w:lang w:val="en-US" w:eastAsia="th-TH"/>
              </w:rPr>
              <w:t>(339,492)</w:t>
            </w:r>
          </w:p>
        </w:tc>
        <w:tc>
          <w:tcPr>
            <w:tcW w:w="1559" w:type="dxa"/>
            <w:vAlign w:val="bottom"/>
          </w:tcPr>
          <w:p w14:paraId="11403969" w14:textId="77777777" w:rsidR="00806ED4" w:rsidRPr="00621041" w:rsidRDefault="00806ED4" w:rsidP="00CE4435">
            <w:pPr>
              <w:tabs>
                <w:tab w:val="decimal" w:pos="1168"/>
              </w:tabs>
              <w:suppressAutoHyphens/>
              <w:spacing w:line="340" w:lineRule="exact"/>
              <w:rPr>
                <w:rFonts w:ascii="Arial" w:hAnsi="Arial" w:cs="Arial"/>
                <w:sz w:val="18"/>
                <w:szCs w:val="18"/>
                <w:cs/>
                <w:lang w:val="en-US" w:eastAsia="th-TH"/>
              </w:rPr>
            </w:pPr>
            <w:r w:rsidRPr="00621041">
              <w:rPr>
                <w:rFonts w:ascii="Arial" w:hAnsi="Arial" w:cs="Arial"/>
                <w:sz w:val="18"/>
                <w:szCs w:val="18"/>
                <w:cs/>
                <w:lang w:val="en-US" w:eastAsia="th-TH"/>
              </w:rPr>
              <w:t>-</w:t>
            </w:r>
          </w:p>
        </w:tc>
        <w:tc>
          <w:tcPr>
            <w:tcW w:w="1559" w:type="dxa"/>
            <w:vAlign w:val="bottom"/>
          </w:tcPr>
          <w:p w14:paraId="67E72884" w14:textId="77777777" w:rsidR="00806ED4" w:rsidRPr="00A04D53" w:rsidRDefault="00806ED4" w:rsidP="00CE4435">
            <w:pPr>
              <w:tabs>
                <w:tab w:val="decimal" w:pos="1168"/>
              </w:tabs>
              <w:suppressAutoHyphens/>
              <w:spacing w:line="340" w:lineRule="exact"/>
              <w:rPr>
                <w:rFonts w:ascii="Arial" w:hAnsi="Arial" w:cs="Arial"/>
                <w:sz w:val="18"/>
                <w:szCs w:val="18"/>
                <w:cs/>
                <w:lang w:val="en-US" w:eastAsia="th-TH"/>
              </w:rPr>
            </w:pPr>
            <w:r w:rsidRPr="00A04D53">
              <w:rPr>
                <w:rFonts w:ascii="Arial" w:hAnsi="Arial" w:cs="Arial"/>
                <w:sz w:val="18"/>
                <w:szCs w:val="18"/>
                <w:cs/>
                <w:lang w:val="en-US" w:eastAsia="th-TH"/>
              </w:rPr>
              <w:t>(344</w:t>
            </w:r>
            <w:r w:rsidRPr="00A04D53">
              <w:rPr>
                <w:rFonts w:ascii="Arial" w:hAnsi="Arial" w:cs="Arial"/>
                <w:sz w:val="18"/>
                <w:szCs w:val="18"/>
                <w:lang w:val="en-US" w:eastAsia="th-TH"/>
              </w:rPr>
              <w:t>,</w:t>
            </w:r>
            <w:r w:rsidRPr="00A04D53">
              <w:rPr>
                <w:rFonts w:ascii="Arial" w:hAnsi="Arial" w:cs="Arial"/>
                <w:sz w:val="18"/>
                <w:szCs w:val="18"/>
                <w:cs/>
                <w:lang w:val="en-US" w:eastAsia="th-TH"/>
              </w:rPr>
              <w:t>103)</w:t>
            </w:r>
          </w:p>
        </w:tc>
      </w:tr>
    </w:tbl>
    <w:p w14:paraId="64483307" w14:textId="77777777" w:rsidR="00BF70FA" w:rsidRPr="00A95AC4" w:rsidRDefault="00BF70FA" w:rsidP="003E33F6">
      <w:pPr>
        <w:spacing w:before="60" w:line="280" w:lineRule="exact"/>
        <w:ind w:left="544" w:right="-45" w:firstLine="536"/>
        <w:jc w:val="thaiDistribute"/>
        <w:rPr>
          <w:rFonts w:ascii="Arial" w:hAnsi="Arial" w:cs="Arial"/>
          <w:sz w:val="17"/>
          <w:szCs w:val="17"/>
          <w:lang w:val="en-US"/>
        </w:rPr>
      </w:pPr>
      <w:r w:rsidRPr="00A95AC4">
        <w:rPr>
          <w:rFonts w:ascii="Arial" w:hAnsi="Arial" w:cs="Arial"/>
          <w:sz w:val="17"/>
          <w:szCs w:val="17"/>
          <w:lang w:val="en-GB"/>
        </w:rPr>
        <w:t xml:space="preserve">Note: The estimation </w:t>
      </w:r>
      <w:r w:rsidRPr="00A95AC4">
        <w:rPr>
          <w:rFonts w:ascii="Arial" w:hAnsi="Arial" w:cs="Arial"/>
          <w:sz w:val="17"/>
          <w:szCs w:val="17"/>
          <w:cs/>
          <w:lang w:val="en-GB"/>
        </w:rPr>
        <w:t xml:space="preserve">of </w:t>
      </w:r>
      <w:r w:rsidRPr="00A95AC4">
        <w:rPr>
          <w:rFonts w:ascii="Arial" w:hAnsi="Arial" w:cs="Arial"/>
          <w:sz w:val="17"/>
          <w:szCs w:val="17"/>
          <w:lang w:val="en-GB"/>
        </w:rPr>
        <w:t>increase (decrease)</w:t>
      </w:r>
      <w:r w:rsidRPr="00A95AC4">
        <w:rPr>
          <w:rFonts w:ascii="Arial" w:hAnsi="Arial" w:cs="Arial"/>
          <w:sz w:val="17"/>
          <w:szCs w:val="17"/>
          <w:cs/>
          <w:lang w:val="en-GB"/>
        </w:rPr>
        <w:t xml:space="preserve"> </w:t>
      </w:r>
      <w:r w:rsidRPr="00A95AC4">
        <w:rPr>
          <w:rFonts w:ascii="Arial" w:hAnsi="Arial" w:cs="Arial"/>
          <w:sz w:val="17"/>
          <w:szCs w:val="17"/>
          <w:lang w:val="en-GB"/>
        </w:rPr>
        <w:t xml:space="preserve">is a percentage </w:t>
      </w:r>
      <w:r w:rsidRPr="00A95AC4">
        <w:rPr>
          <w:rFonts w:ascii="Arial" w:hAnsi="Arial" w:cs="Cordia New"/>
          <w:sz w:val="17"/>
          <w:szCs w:val="17"/>
          <w:lang w:val="en-US"/>
        </w:rPr>
        <w:t xml:space="preserve">change </w:t>
      </w:r>
      <w:r w:rsidRPr="00A95AC4">
        <w:rPr>
          <w:rFonts w:ascii="Arial" w:hAnsi="Arial" w:cs="Arial"/>
          <w:sz w:val="17"/>
          <w:szCs w:val="17"/>
          <w:lang w:val="en-GB"/>
        </w:rPr>
        <w:t xml:space="preserve">of </w:t>
      </w:r>
      <w:r w:rsidRPr="00A95AC4">
        <w:rPr>
          <w:rFonts w:ascii="Arial" w:hAnsi="Arial" w:cs="Cordia New"/>
          <w:sz w:val="17"/>
          <w:szCs w:val="17"/>
          <w:lang w:val="en-US"/>
        </w:rPr>
        <w:t>SET Index.</w:t>
      </w:r>
    </w:p>
    <w:p w14:paraId="40DA7540" w14:textId="77777777" w:rsidR="00BF70FA" w:rsidRPr="00842ED0" w:rsidRDefault="00BF70FA" w:rsidP="00A95AC4">
      <w:pPr>
        <w:tabs>
          <w:tab w:val="left" w:pos="1080"/>
        </w:tabs>
        <w:spacing w:before="120" w:after="120" w:line="400" w:lineRule="exact"/>
        <w:ind w:left="1095" w:hanging="461"/>
        <w:jc w:val="both"/>
        <w:rPr>
          <w:rFonts w:ascii="Arial" w:hAnsi="Arial" w:cs="Arial"/>
          <w:cs/>
          <w:lang w:val="en-GB"/>
        </w:rPr>
      </w:pPr>
      <w:r w:rsidRPr="00842ED0">
        <w:rPr>
          <w:rFonts w:ascii="Arial" w:hAnsi="Arial" w:cs="Arial"/>
          <w:lang w:val="en-GB"/>
        </w:rPr>
        <w:t>(</w:t>
      </w:r>
      <w:r w:rsidRPr="00173518">
        <w:rPr>
          <w:rFonts w:ascii="Arial" w:hAnsi="Arial" w:cs="Arial"/>
          <w:lang w:val="en-US"/>
        </w:rPr>
        <w:t>d</w:t>
      </w:r>
      <w:r w:rsidRPr="00842ED0">
        <w:rPr>
          <w:rFonts w:ascii="Arial" w:hAnsi="Arial" w:cs="Arial"/>
          <w:lang w:val="en-GB"/>
        </w:rPr>
        <w:t>)</w:t>
      </w:r>
      <w:r w:rsidRPr="00842ED0">
        <w:rPr>
          <w:rFonts w:ascii="Arial" w:hAnsi="Arial" w:cs="Arial"/>
          <w:lang w:val="en-GB"/>
        </w:rPr>
        <w:tab/>
        <w:t>Commodity price risk</w:t>
      </w:r>
    </w:p>
    <w:p w14:paraId="17D0ECB2" w14:textId="77777777" w:rsidR="00BF70FA" w:rsidRPr="00842ED0" w:rsidRDefault="00BF70FA" w:rsidP="00A95AC4">
      <w:pPr>
        <w:tabs>
          <w:tab w:val="left" w:pos="1440"/>
        </w:tabs>
        <w:spacing w:before="120" w:after="120" w:line="400" w:lineRule="exact"/>
        <w:ind w:left="1080" w:right="-43"/>
        <w:jc w:val="thaiDistribute"/>
        <w:rPr>
          <w:rFonts w:ascii="Arial" w:hAnsi="Arial" w:cs="Arial"/>
          <w:lang w:val="en-GB"/>
        </w:rPr>
      </w:pPr>
      <w:r w:rsidRPr="00842ED0">
        <w:rPr>
          <w:rFonts w:ascii="Arial" w:hAnsi="Arial" w:cs="Arial"/>
          <w:lang w:val="en-GB"/>
        </w:rPr>
        <w:t xml:space="preserve">This </w:t>
      </w:r>
      <w:r w:rsidRPr="00806ED4">
        <w:rPr>
          <w:rFonts w:ascii="Arial" w:hAnsi="Arial" w:cs="Arial"/>
          <w:spacing w:val="-2"/>
          <w:lang w:val="en-GB"/>
        </w:rPr>
        <w:t>is the risk that income or capital may be adversely affected by changes in commodity</w:t>
      </w:r>
      <w:r w:rsidRPr="00842ED0">
        <w:rPr>
          <w:rFonts w:ascii="Arial" w:hAnsi="Arial" w:cs="Arial"/>
          <w:lang w:val="en-GB"/>
        </w:rPr>
        <w:t xml:space="preserve"> price</w:t>
      </w:r>
      <w:r>
        <w:rPr>
          <w:rFonts w:ascii="Arial" w:hAnsi="Arial" w:cs="Arial"/>
          <w:lang w:val="en-GB"/>
        </w:rPr>
        <w:t>s.</w:t>
      </w:r>
      <w:r w:rsidRPr="00842ED0">
        <w:rPr>
          <w:rFonts w:ascii="Arial" w:hAnsi="Arial" w:cs="Arial"/>
          <w:cs/>
          <w:lang w:val="en-GB"/>
        </w:rPr>
        <w:t xml:space="preserve"> </w:t>
      </w:r>
      <w:r w:rsidRPr="00842ED0">
        <w:rPr>
          <w:rFonts w:ascii="Arial" w:hAnsi="Arial" w:cs="Arial"/>
          <w:lang w:val="en-GB"/>
        </w:rPr>
        <w:t>The Bank has no policy to hold such position</w:t>
      </w:r>
      <w:r>
        <w:rPr>
          <w:rFonts w:ascii="Arial" w:hAnsi="Arial" w:cs="Arial"/>
          <w:lang w:val="en-GB"/>
        </w:rPr>
        <w:t>s.</w:t>
      </w:r>
    </w:p>
    <w:p w14:paraId="45153757" w14:textId="77777777" w:rsidR="00BF70FA" w:rsidRPr="006E1895" w:rsidRDefault="00BF70FA" w:rsidP="00A95AC4">
      <w:pPr>
        <w:tabs>
          <w:tab w:val="left" w:pos="1440"/>
          <w:tab w:val="left" w:pos="2160"/>
        </w:tabs>
        <w:spacing w:before="200" w:after="120" w:line="400" w:lineRule="exact"/>
        <w:ind w:left="629" w:right="-45" w:hanging="629"/>
        <w:jc w:val="thaiDistribute"/>
        <w:rPr>
          <w:rFonts w:ascii="Arial" w:hAnsi="Arial" w:cs="Arial"/>
          <w:b/>
          <w:bCs/>
          <w:lang w:val="en-US"/>
        </w:rPr>
      </w:pPr>
      <w:r w:rsidRPr="006E1895">
        <w:rPr>
          <w:rFonts w:ascii="Arial" w:hAnsi="Arial" w:cs="Arial"/>
          <w:b/>
          <w:bCs/>
          <w:lang w:val="en-GB"/>
        </w:rPr>
        <w:t>4</w:t>
      </w:r>
      <w:r w:rsidR="00312487">
        <w:rPr>
          <w:rFonts w:ascii="Arial" w:hAnsi="Arial" w:cs="Arial"/>
          <w:b/>
          <w:bCs/>
          <w:lang w:val="en-GB"/>
        </w:rPr>
        <w:t>4</w:t>
      </w:r>
      <w:r w:rsidRPr="006E1895">
        <w:rPr>
          <w:rFonts w:ascii="Arial" w:hAnsi="Arial" w:cs="Arial"/>
          <w:b/>
          <w:bCs/>
          <w:lang w:val="en-GB"/>
        </w:rPr>
        <w:t>.3</w:t>
      </w:r>
      <w:r w:rsidRPr="006E1895">
        <w:rPr>
          <w:rFonts w:ascii="Arial" w:hAnsi="Arial" w:cs="Arial"/>
          <w:b/>
          <w:bCs/>
          <w:lang w:val="en-GB"/>
        </w:rPr>
        <w:tab/>
        <w:t>Liquidity risk</w:t>
      </w:r>
    </w:p>
    <w:p w14:paraId="59F8D3CE" w14:textId="77777777" w:rsidR="00BF70FA" w:rsidRPr="00173518" w:rsidRDefault="00BF70FA" w:rsidP="00A95AC4">
      <w:pPr>
        <w:tabs>
          <w:tab w:val="left" w:pos="1440"/>
          <w:tab w:val="left" w:pos="2160"/>
        </w:tabs>
        <w:spacing w:before="120" w:after="120" w:line="400" w:lineRule="exact"/>
        <w:ind w:left="630" w:right="-43" w:hanging="7"/>
        <w:jc w:val="thaiDistribute"/>
        <w:rPr>
          <w:rFonts w:ascii="Arial" w:hAnsi="Arial" w:cs="Arial"/>
          <w:lang w:val="en-US"/>
        </w:rPr>
      </w:pPr>
      <w:r w:rsidRPr="006E1895">
        <w:rPr>
          <w:rFonts w:ascii="Arial" w:hAnsi="Arial" w:cs="Arial"/>
          <w:lang w:val="en-US"/>
        </w:rPr>
        <w:tab/>
      </w:r>
      <w:r w:rsidRPr="00173518">
        <w:rPr>
          <w:rFonts w:ascii="Arial" w:hAnsi="Arial" w:cs="Arial"/>
          <w:lang w:val="en-US"/>
        </w:rPr>
        <w:t>Liquidity risk is the risk that the Bank will be unable to liquidate its financial assets and/or procure sufficient funds to discharge its obligations in a timely manner, resulting in the Bank incurring a financial loss.</w:t>
      </w:r>
    </w:p>
    <w:p w14:paraId="39E25F73" w14:textId="77777777" w:rsidR="00BF70FA" w:rsidRPr="00173518" w:rsidRDefault="00BF70FA" w:rsidP="00A95AC4">
      <w:pPr>
        <w:tabs>
          <w:tab w:val="left" w:pos="1440"/>
          <w:tab w:val="left" w:pos="2160"/>
        </w:tabs>
        <w:spacing w:before="120" w:after="120" w:line="400" w:lineRule="exact"/>
        <w:ind w:left="630" w:right="-43" w:hanging="7"/>
        <w:jc w:val="thaiDistribute"/>
        <w:rPr>
          <w:rFonts w:ascii="Arial" w:hAnsi="Arial" w:cs="Arial"/>
          <w:lang w:val="en-US"/>
        </w:rPr>
      </w:pPr>
      <w:r w:rsidRPr="00173518">
        <w:rPr>
          <w:rFonts w:ascii="Arial" w:hAnsi="Arial" w:cs="Arial"/>
          <w:lang w:val="en-US"/>
        </w:rPr>
        <w:tab/>
        <w:t xml:space="preserve">The Bank manages its liquidity risk by preparing net liquidity status reports or liquidity gap reports. The Bank’s analysis has two components, namely a Contractual Liquidity Gap report and a Behavior Liquidity Gap report, which analyse the net liquidity status at each point in time </w:t>
      </w:r>
      <w:r w:rsidRPr="00CE4435">
        <w:rPr>
          <w:rFonts w:ascii="Arial" w:hAnsi="Arial" w:cs="Arial"/>
          <w:spacing w:val="-2"/>
          <w:lang w:val="en-US"/>
        </w:rPr>
        <w:t>and consider the cash flow adequacy over the next year. Moreover, the Bank assesses liqu</w:t>
      </w:r>
      <w:r w:rsidRPr="00173518">
        <w:rPr>
          <w:rFonts w:ascii="Arial" w:hAnsi="Arial" w:cs="Arial"/>
          <w:lang w:val="en-US"/>
        </w:rPr>
        <w:t xml:space="preserve">idity risk based on accumulated outstanding net liquidity by maturity, adjusted to reflect depositor behavior, in order to maintain liquidity risk at the appropriate levels stipulated by the Bank. </w:t>
      </w:r>
    </w:p>
    <w:p w14:paraId="3C74A1E8" w14:textId="77777777" w:rsidR="00BF70FA" w:rsidRPr="00173518" w:rsidRDefault="00BF70FA" w:rsidP="00A95AC4">
      <w:pPr>
        <w:tabs>
          <w:tab w:val="left" w:pos="1440"/>
          <w:tab w:val="left" w:pos="2160"/>
        </w:tabs>
        <w:spacing w:before="120" w:after="120" w:line="400" w:lineRule="exact"/>
        <w:ind w:left="619" w:right="-43"/>
        <w:jc w:val="thaiDistribute"/>
        <w:rPr>
          <w:rFonts w:ascii="Arial" w:hAnsi="Arial" w:cs="Arial"/>
          <w:lang w:val="en-US"/>
        </w:rPr>
      </w:pPr>
      <w:r w:rsidRPr="00173518">
        <w:rPr>
          <w:rFonts w:ascii="Arial" w:hAnsi="Arial" w:cs="Arial"/>
          <w:lang w:val="en-US"/>
        </w:rPr>
        <w:lastRenderedPageBreak/>
        <w:t xml:space="preserve">The Bank conducts studies of the effect on liquidity of various factors, such as early deposit withdrawal and deposit rollover, by creating simulations incorporating normal scenarios and stress scenarios and these include the effects on liquidity management </w:t>
      </w:r>
      <w:r w:rsidRPr="00445627">
        <w:rPr>
          <w:rFonts w:ascii="Arial" w:hAnsi="Arial" w:cs="Arial"/>
          <w:lang w:val="en-US"/>
        </w:rPr>
        <w:t xml:space="preserve">of the Bank. The Market Risk Management Department </w:t>
      </w:r>
      <w:r w:rsidR="00B6408C">
        <w:rPr>
          <w:rFonts w:ascii="Arial" w:hAnsi="Arial" w:cs="Arial"/>
          <w:lang w:val="en-US"/>
        </w:rPr>
        <w:t>is</w:t>
      </w:r>
      <w:r w:rsidRPr="00445627">
        <w:rPr>
          <w:rFonts w:ascii="Arial" w:hAnsi="Arial" w:cs="Arial"/>
          <w:lang w:val="en-US"/>
        </w:rPr>
        <w:t xml:space="preserve"> responsible for carrying out</w:t>
      </w:r>
      <w:r w:rsidRPr="00173518">
        <w:rPr>
          <w:rFonts w:ascii="Arial" w:hAnsi="Arial" w:cs="Arial"/>
          <w:lang w:val="en-US"/>
        </w:rPr>
        <w:t xml:space="preserve"> the studies and reporting the results to the Asset and Liability Committee, for assessment of liquidity requirements under each scenario and to provide a framework for establishing contingency plans for liquidity crisis.</w:t>
      </w:r>
    </w:p>
    <w:p w14:paraId="61742708" w14:textId="77777777" w:rsidR="00BF70FA" w:rsidRPr="00173518" w:rsidRDefault="00BF70FA" w:rsidP="00A95AC4">
      <w:pPr>
        <w:tabs>
          <w:tab w:val="left" w:pos="1440"/>
          <w:tab w:val="left" w:pos="2160"/>
        </w:tabs>
        <w:spacing w:before="120" w:after="120" w:line="400" w:lineRule="exact"/>
        <w:ind w:left="619" w:right="-43"/>
        <w:jc w:val="thaiDistribute"/>
        <w:rPr>
          <w:rFonts w:ascii="Arial" w:hAnsi="Arial" w:cs="Arial"/>
          <w:lang w:val="en-US"/>
        </w:rPr>
      </w:pPr>
      <w:r w:rsidRPr="00173518">
        <w:rPr>
          <w:rFonts w:ascii="Arial" w:hAnsi="Arial" w:cs="Arial"/>
          <w:lang w:val="en-US"/>
        </w:rPr>
        <w:t>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400A515F" w14:textId="77777777" w:rsidR="00A95AC4" w:rsidRPr="00A95AC4" w:rsidRDefault="00BF70FA" w:rsidP="00A95AC4">
      <w:pPr>
        <w:tabs>
          <w:tab w:val="left" w:pos="1440"/>
          <w:tab w:val="left" w:pos="2160"/>
        </w:tabs>
        <w:spacing w:before="120" w:after="120" w:line="380" w:lineRule="exact"/>
        <w:ind w:left="618" w:right="-45"/>
        <w:jc w:val="thaiDistribute"/>
        <w:rPr>
          <w:rFonts w:ascii="Arial" w:hAnsi="Arial" w:cs="Arial"/>
          <w:lang w:val="en-US"/>
        </w:rPr>
      </w:pPr>
      <w:r w:rsidRPr="00173518">
        <w:rPr>
          <w:rFonts w:ascii="Arial" w:hAnsi="Arial" w:cs="Arial"/>
          <w:lang w:val="en-US"/>
        </w:rPr>
        <w:t xml:space="preserve">The periods to maturity, counting from the financial position dates, of financial instruments outstanding </w:t>
      </w:r>
      <w:r w:rsidR="003077DD" w:rsidRPr="00173518">
        <w:rPr>
          <w:rFonts w:ascii="Arial" w:hAnsi="Arial" w:cs="Arial"/>
          <w:lang w:val="en-US"/>
        </w:rPr>
        <w:t xml:space="preserve">as at </w:t>
      </w:r>
      <w:r w:rsidR="00CE4435">
        <w:rPr>
          <w:rFonts w:ascii="Arial" w:hAnsi="Arial" w:cs="Arial"/>
          <w:lang w:val="en-US"/>
        </w:rPr>
        <w:t xml:space="preserve">31 December </w:t>
      </w:r>
      <w:r w:rsidR="003077DD">
        <w:rPr>
          <w:rFonts w:ascii="Arial" w:hAnsi="Arial" w:cs="Arial"/>
          <w:lang w:val="en-US"/>
        </w:rPr>
        <w:t>2021 and 2020</w:t>
      </w:r>
      <w:r w:rsidR="003077DD" w:rsidRPr="00173518">
        <w:rPr>
          <w:rFonts w:ascii="Arial" w:hAnsi="Arial" w:cs="Arial"/>
          <w:lang w:val="en-US"/>
        </w:rPr>
        <w:t xml:space="preserve"> were as follows:</w:t>
      </w:r>
    </w:p>
    <w:tbl>
      <w:tblPr>
        <w:tblW w:w="9420" w:type="dxa"/>
        <w:tblInd w:w="540" w:type="dxa"/>
        <w:tblLayout w:type="fixed"/>
        <w:tblLook w:val="0000" w:firstRow="0" w:lastRow="0" w:firstColumn="0" w:lastColumn="0" w:noHBand="0" w:noVBand="0"/>
      </w:tblPr>
      <w:tblGrid>
        <w:gridCol w:w="3064"/>
        <w:gridCol w:w="1059"/>
        <w:gridCol w:w="1059"/>
        <w:gridCol w:w="1060"/>
        <w:gridCol w:w="1059"/>
        <w:gridCol w:w="1059"/>
        <w:gridCol w:w="1060"/>
      </w:tblGrid>
      <w:tr w:rsidR="00A95AC4" w:rsidRPr="006E1895" w14:paraId="52115EB9" w14:textId="77777777" w:rsidTr="000D5E4E">
        <w:trPr>
          <w:cantSplit/>
        </w:trPr>
        <w:tc>
          <w:tcPr>
            <w:tcW w:w="3064" w:type="dxa"/>
            <w:tcBorders>
              <w:top w:val="nil"/>
              <w:left w:val="nil"/>
              <w:bottom w:val="nil"/>
              <w:right w:val="nil"/>
            </w:tcBorders>
            <w:vAlign w:val="bottom"/>
          </w:tcPr>
          <w:p w14:paraId="66E07FD4" w14:textId="77777777" w:rsidR="00A95AC4" w:rsidRPr="006E1895" w:rsidRDefault="00A95AC4"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4D94CB72" w14:textId="77777777" w:rsidR="00A95AC4" w:rsidRPr="006E1895" w:rsidRDefault="00A95AC4"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604DAFAD" w14:textId="77777777" w:rsidR="00A95AC4" w:rsidRPr="006E1895" w:rsidRDefault="00A95AC4" w:rsidP="00A95AC4">
            <w:pPr>
              <w:tabs>
                <w:tab w:val="left" w:pos="1440"/>
              </w:tabs>
              <w:spacing w:line="320" w:lineRule="exact"/>
              <w:jc w:val="center"/>
              <w:rPr>
                <w:rFonts w:ascii="Arial" w:hAnsi="Arial" w:cs="Arial"/>
                <w:sz w:val="16"/>
                <w:szCs w:val="16"/>
                <w:lang w:val="en-GB"/>
              </w:rPr>
            </w:pPr>
          </w:p>
        </w:tc>
        <w:tc>
          <w:tcPr>
            <w:tcW w:w="1060" w:type="dxa"/>
            <w:tcBorders>
              <w:top w:val="nil"/>
              <w:left w:val="nil"/>
              <w:right w:val="nil"/>
            </w:tcBorders>
            <w:vAlign w:val="bottom"/>
          </w:tcPr>
          <w:p w14:paraId="1F5962D5" w14:textId="77777777" w:rsidR="00A95AC4" w:rsidRDefault="00A95AC4" w:rsidP="00A95AC4">
            <w:pPr>
              <w:tabs>
                <w:tab w:val="left" w:pos="1440"/>
              </w:tabs>
              <w:spacing w:line="32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433136D5" w14:textId="77777777" w:rsidR="00A95AC4" w:rsidRPr="006E1895" w:rsidRDefault="00A95AC4" w:rsidP="00A95AC4">
            <w:pPr>
              <w:tabs>
                <w:tab w:val="left" w:pos="1440"/>
              </w:tabs>
              <w:spacing w:line="320" w:lineRule="exact"/>
              <w:jc w:val="right"/>
              <w:rPr>
                <w:rFonts w:ascii="Arial" w:hAnsi="Arial" w:cs="Arial"/>
                <w:sz w:val="16"/>
                <w:szCs w:val="16"/>
                <w:lang w:val="en-GB"/>
              </w:rPr>
            </w:pPr>
            <w:r w:rsidRPr="006E1895">
              <w:rPr>
                <w:rFonts w:ascii="Arial" w:hAnsi="Arial" w:cs="Arial"/>
                <w:sz w:val="15"/>
                <w:szCs w:val="15"/>
                <w:lang w:val="en-GB"/>
              </w:rPr>
              <w:t>(Unit: Thousand Baht)</w:t>
            </w:r>
          </w:p>
        </w:tc>
      </w:tr>
      <w:tr w:rsidR="00BF70FA" w:rsidRPr="006E1895" w14:paraId="274D1F9B" w14:textId="77777777" w:rsidTr="000D5E4E">
        <w:trPr>
          <w:cantSplit/>
        </w:trPr>
        <w:tc>
          <w:tcPr>
            <w:tcW w:w="3064" w:type="dxa"/>
            <w:tcBorders>
              <w:top w:val="nil"/>
              <w:left w:val="nil"/>
              <w:bottom w:val="nil"/>
              <w:right w:val="nil"/>
            </w:tcBorders>
            <w:vAlign w:val="bottom"/>
          </w:tcPr>
          <w:p w14:paraId="7F6BB4C6" w14:textId="77777777" w:rsidR="00BF70FA" w:rsidRPr="006E1895" w:rsidRDefault="00BF70FA" w:rsidP="00A95AC4">
            <w:pPr>
              <w:tabs>
                <w:tab w:val="left" w:pos="1440"/>
              </w:tabs>
              <w:spacing w:line="320" w:lineRule="exact"/>
              <w:ind w:left="900" w:right="-72" w:hanging="900"/>
              <w:jc w:val="center"/>
              <w:rPr>
                <w:rFonts w:ascii="Arial" w:hAnsi="Arial" w:cs="Arial"/>
                <w:sz w:val="16"/>
                <w:szCs w:val="16"/>
                <w:u w:val="single"/>
                <w:cs/>
              </w:rPr>
            </w:pPr>
          </w:p>
        </w:tc>
        <w:tc>
          <w:tcPr>
            <w:tcW w:w="6356" w:type="dxa"/>
            <w:gridSpan w:val="6"/>
            <w:tcBorders>
              <w:top w:val="nil"/>
              <w:left w:val="nil"/>
              <w:right w:val="nil"/>
            </w:tcBorders>
            <w:vAlign w:val="bottom"/>
          </w:tcPr>
          <w:p w14:paraId="6202FA67" w14:textId="77777777" w:rsidR="00BF70FA" w:rsidRPr="006E1895" w:rsidRDefault="00A95AC4" w:rsidP="00A95AC4">
            <w:pPr>
              <w:pBdr>
                <w:bottom w:val="single" w:sz="4" w:space="1" w:color="auto"/>
              </w:pBdr>
              <w:tabs>
                <w:tab w:val="left" w:pos="1440"/>
              </w:tabs>
              <w:spacing w:line="320" w:lineRule="exact"/>
              <w:jc w:val="center"/>
              <w:rPr>
                <w:rFonts w:ascii="Arial" w:hAnsi="Arial" w:cs="Arial"/>
                <w:sz w:val="16"/>
                <w:szCs w:val="16"/>
                <w:cs/>
                <w:lang w:val="en-GB"/>
              </w:rPr>
            </w:pPr>
            <w:r>
              <w:rPr>
                <w:rFonts w:ascii="Arial" w:hAnsi="Arial" w:cstheme="minorBidi"/>
                <w:sz w:val="16"/>
                <w:szCs w:val="16"/>
                <w:lang w:val="en-US"/>
              </w:rPr>
              <w:t>31 December</w:t>
            </w:r>
            <w:r w:rsidR="003077DD">
              <w:rPr>
                <w:rFonts w:ascii="Arial" w:hAnsi="Arial" w:cs="Arial"/>
                <w:sz w:val="16"/>
                <w:szCs w:val="16"/>
                <w:lang w:val="en-US"/>
              </w:rPr>
              <w:t xml:space="preserve"> 2021</w:t>
            </w:r>
          </w:p>
        </w:tc>
      </w:tr>
      <w:tr w:rsidR="00BF70FA" w:rsidRPr="006E1895" w14:paraId="3186A935" w14:textId="77777777" w:rsidTr="000D5E4E">
        <w:trPr>
          <w:cantSplit/>
        </w:trPr>
        <w:tc>
          <w:tcPr>
            <w:tcW w:w="3064" w:type="dxa"/>
            <w:tcBorders>
              <w:top w:val="nil"/>
              <w:left w:val="nil"/>
              <w:bottom w:val="nil"/>
              <w:right w:val="nil"/>
            </w:tcBorders>
            <w:vAlign w:val="bottom"/>
          </w:tcPr>
          <w:p w14:paraId="54C23D26" w14:textId="77777777" w:rsidR="00BF70FA" w:rsidRPr="006E1895" w:rsidRDefault="00BF70FA"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3AB0AB5A" w14:textId="77777777" w:rsidR="00BF70FA" w:rsidRPr="006E1895" w:rsidRDefault="00BF70FA"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26AA7FA7" w14:textId="77777777" w:rsidR="00BF70FA" w:rsidRPr="006E1895" w:rsidRDefault="00BF70FA" w:rsidP="00A95AC4">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Less than</w:t>
            </w:r>
          </w:p>
        </w:tc>
        <w:tc>
          <w:tcPr>
            <w:tcW w:w="1060" w:type="dxa"/>
            <w:tcBorders>
              <w:top w:val="nil"/>
              <w:left w:val="nil"/>
              <w:right w:val="nil"/>
            </w:tcBorders>
            <w:vAlign w:val="bottom"/>
          </w:tcPr>
          <w:p w14:paraId="75EFE8FB" w14:textId="77777777" w:rsidR="00BF70FA" w:rsidRPr="006E1895" w:rsidRDefault="00BF70FA" w:rsidP="00A95AC4">
            <w:pPr>
              <w:tabs>
                <w:tab w:val="left" w:pos="1440"/>
              </w:tabs>
              <w:spacing w:line="320" w:lineRule="exact"/>
              <w:jc w:val="center"/>
              <w:rPr>
                <w:rFonts w:ascii="Arial" w:hAnsi="Arial" w:cs="Arial"/>
                <w:sz w:val="16"/>
                <w:szCs w:val="16"/>
                <w:lang w:val="en-GB"/>
              </w:rPr>
            </w:pPr>
            <w:r>
              <w:rPr>
                <w:rFonts w:ascii="Arial" w:hAnsi="Arial" w:cs="Arial"/>
                <w:sz w:val="16"/>
                <w:szCs w:val="16"/>
                <w:lang w:val="en-GB"/>
              </w:rPr>
              <w:t>1 - 5</w:t>
            </w:r>
          </w:p>
        </w:tc>
        <w:tc>
          <w:tcPr>
            <w:tcW w:w="1059" w:type="dxa"/>
            <w:tcBorders>
              <w:top w:val="nil"/>
              <w:left w:val="nil"/>
              <w:right w:val="nil"/>
            </w:tcBorders>
            <w:vAlign w:val="bottom"/>
          </w:tcPr>
          <w:p w14:paraId="0FC9D1AF" w14:textId="77777777" w:rsidR="00BF70FA" w:rsidRPr="006E1895" w:rsidRDefault="00BF70FA" w:rsidP="00A95AC4">
            <w:pPr>
              <w:tabs>
                <w:tab w:val="left" w:pos="1440"/>
              </w:tabs>
              <w:spacing w:line="320" w:lineRule="exact"/>
              <w:jc w:val="center"/>
              <w:rPr>
                <w:rFonts w:ascii="Arial" w:hAnsi="Arial" w:cs="Arial"/>
                <w:sz w:val="16"/>
                <w:szCs w:val="16"/>
                <w:lang w:val="en-GB"/>
              </w:rPr>
            </w:pPr>
            <w:r>
              <w:rPr>
                <w:rFonts w:ascii="Arial" w:hAnsi="Arial" w:cs="Arial"/>
                <w:sz w:val="16"/>
                <w:szCs w:val="16"/>
                <w:lang w:val="en-GB"/>
              </w:rPr>
              <w:t>Over</w:t>
            </w:r>
          </w:p>
        </w:tc>
        <w:tc>
          <w:tcPr>
            <w:tcW w:w="1059" w:type="dxa"/>
            <w:tcBorders>
              <w:top w:val="nil"/>
              <w:left w:val="nil"/>
              <w:right w:val="nil"/>
            </w:tcBorders>
            <w:vAlign w:val="bottom"/>
          </w:tcPr>
          <w:p w14:paraId="4C7DDAA6" w14:textId="77777777" w:rsidR="00BF70FA" w:rsidRPr="006E1895" w:rsidRDefault="00BF70FA" w:rsidP="00A95AC4">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No</w:t>
            </w:r>
          </w:p>
        </w:tc>
        <w:tc>
          <w:tcPr>
            <w:tcW w:w="1060" w:type="dxa"/>
            <w:tcBorders>
              <w:top w:val="nil"/>
              <w:left w:val="nil"/>
              <w:right w:val="nil"/>
            </w:tcBorders>
            <w:vAlign w:val="bottom"/>
          </w:tcPr>
          <w:p w14:paraId="1339F55D" w14:textId="77777777" w:rsidR="00BF70FA" w:rsidRPr="006E1895" w:rsidRDefault="00BF70FA" w:rsidP="00A95AC4">
            <w:pPr>
              <w:tabs>
                <w:tab w:val="left" w:pos="1440"/>
              </w:tabs>
              <w:spacing w:line="320" w:lineRule="exact"/>
              <w:jc w:val="center"/>
              <w:rPr>
                <w:rFonts w:ascii="Arial" w:hAnsi="Arial" w:cs="Arial"/>
                <w:sz w:val="16"/>
                <w:szCs w:val="16"/>
                <w:lang w:val="en-GB"/>
              </w:rPr>
            </w:pPr>
          </w:p>
        </w:tc>
      </w:tr>
      <w:tr w:rsidR="00BF70FA" w:rsidRPr="006E1895" w14:paraId="3BD087F5" w14:textId="77777777" w:rsidTr="000D5E4E">
        <w:trPr>
          <w:cantSplit/>
        </w:trPr>
        <w:tc>
          <w:tcPr>
            <w:tcW w:w="3064" w:type="dxa"/>
            <w:tcBorders>
              <w:top w:val="nil"/>
              <w:left w:val="nil"/>
              <w:bottom w:val="nil"/>
              <w:right w:val="nil"/>
            </w:tcBorders>
            <w:vAlign w:val="bottom"/>
          </w:tcPr>
          <w:p w14:paraId="1616277B" w14:textId="77777777" w:rsidR="00BF70FA" w:rsidRPr="006E1895" w:rsidRDefault="00BF70FA" w:rsidP="00A95AC4">
            <w:pPr>
              <w:pBdr>
                <w:bottom w:val="single" w:sz="4" w:space="1" w:color="auto"/>
              </w:pBdr>
              <w:tabs>
                <w:tab w:val="left" w:pos="1440"/>
              </w:tabs>
              <w:spacing w:line="320" w:lineRule="exact"/>
              <w:ind w:left="900" w:right="72" w:hanging="900"/>
              <w:jc w:val="center"/>
              <w:rPr>
                <w:rFonts w:ascii="Arial" w:hAnsi="Arial" w:cs="Arial"/>
                <w:b/>
                <w:bCs/>
                <w:sz w:val="16"/>
                <w:szCs w:val="16"/>
                <w:lang w:val="en-GB"/>
              </w:rPr>
            </w:pPr>
            <w:r>
              <w:rPr>
                <w:rFonts w:ascii="Arial" w:hAnsi="Arial" w:cs="Arial"/>
                <w:sz w:val="16"/>
                <w:szCs w:val="16"/>
                <w:lang w:val="en-GB"/>
              </w:rPr>
              <w:t>Transactions</w:t>
            </w:r>
          </w:p>
        </w:tc>
        <w:tc>
          <w:tcPr>
            <w:tcW w:w="1059" w:type="dxa"/>
            <w:tcBorders>
              <w:left w:val="nil"/>
              <w:right w:val="nil"/>
            </w:tcBorders>
            <w:vAlign w:val="bottom"/>
          </w:tcPr>
          <w:p w14:paraId="6AF54943"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At call</w:t>
            </w:r>
          </w:p>
        </w:tc>
        <w:tc>
          <w:tcPr>
            <w:tcW w:w="1059" w:type="dxa"/>
            <w:tcBorders>
              <w:left w:val="nil"/>
              <w:right w:val="nil"/>
            </w:tcBorders>
            <w:vAlign w:val="bottom"/>
          </w:tcPr>
          <w:p w14:paraId="5F08764A"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1 year</w:t>
            </w:r>
          </w:p>
        </w:tc>
        <w:tc>
          <w:tcPr>
            <w:tcW w:w="1060" w:type="dxa"/>
            <w:tcBorders>
              <w:left w:val="nil"/>
              <w:right w:val="nil"/>
            </w:tcBorders>
            <w:vAlign w:val="bottom"/>
          </w:tcPr>
          <w:p w14:paraId="62AEE4E6"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year</w:t>
            </w:r>
            <w:r w:rsidRPr="006E1895">
              <w:rPr>
                <w:rFonts w:ascii="Arial" w:hAnsi="Arial" w:cs="Arial"/>
                <w:sz w:val="16"/>
                <w:szCs w:val="16"/>
                <w:lang w:val="en-GB"/>
              </w:rPr>
              <w:t>s</w:t>
            </w:r>
          </w:p>
        </w:tc>
        <w:tc>
          <w:tcPr>
            <w:tcW w:w="1059" w:type="dxa"/>
            <w:tcBorders>
              <w:left w:val="nil"/>
              <w:right w:val="nil"/>
            </w:tcBorders>
            <w:vAlign w:val="bottom"/>
          </w:tcPr>
          <w:p w14:paraId="6A903A99"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5</w:t>
            </w:r>
            <w:r w:rsidRPr="006E1895">
              <w:rPr>
                <w:rFonts w:ascii="Arial" w:hAnsi="Arial" w:cs="Arial"/>
                <w:sz w:val="16"/>
                <w:szCs w:val="16"/>
                <w:lang w:val="en-GB"/>
              </w:rPr>
              <w:t xml:space="preserve"> year</w:t>
            </w:r>
            <w:r>
              <w:rPr>
                <w:rFonts w:ascii="Arial" w:hAnsi="Arial" w:cs="Arial"/>
                <w:sz w:val="16"/>
                <w:szCs w:val="16"/>
                <w:lang w:val="en-GB"/>
              </w:rPr>
              <w:t>s</w:t>
            </w:r>
          </w:p>
        </w:tc>
        <w:tc>
          <w:tcPr>
            <w:tcW w:w="1059" w:type="dxa"/>
            <w:tcBorders>
              <w:left w:val="nil"/>
              <w:right w:val="nil"/>
            </w:tcBorders>
            <w:vAlign w:val="bottom"/>
          </w:tcPr>
          <w:p w14:paraId="3A24E0C4"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maturity</w:t>
            </w:r>
          </w:p>
        </w:tc>
        <w:tc>
          <w:tcPr>
            <w:tcW w:w="1060" w:type="dxa"/>
            <w:tcBorders>
              <w:left w:val="nil"/>
              <w:right w:val="nil"/>
            </w:tcBorders>
            <w:vAlign w:val="bottom"/>
          </w:tcPr>
          <w:p w14:paraId="33CF893C" w14:textId="77777777" w:rsidR="00BF70FA" w:rsidRPr="006E1895" w:rsidRDefault="00BF70FA"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Total</w:t>
            </w:r>
          </w:p>
        </w:tc>
      </w:tr>
      <w:tr w:rsidR="00BF70FA" w:rsidRPr="006E1895" w14:paraId="5A76E284" w14:textId="77777777" w:rsidTr="000D5E4E">
        <w:trPr>
          <w:cantSplit/>
        </w:trPr>
        <w:tc>
          <w:tcPr>
            <w:tcW w:w="3064" w:type="dxa"/>
            <w:tcBorders>
              <w:top w:val="nil"/>
              <w:left w:val="nil"/>
              <w:bottom w:val="nil"/>
              <w:right w:val="nil"/>
            </w:tcBorders>
            <w:vAlign w:val="bottom"/>
          </w:tcPr>
          <w:p w14:paraId="49FC8E95" w14:textId="77777777" w:rsidR="00BF70FA" w:rsidRPr="006E1895" w:rsidRDefault="00BF70FA" w:rsidP="00A95AC4">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assets</w:t>
            </w:r>
          </w:p>
        </w:tc>
        <w:tc>
          <w:tcPr>
            <w:tcW w:w="1059" w:type="dxa"/>
            <w:tcBorders>
              <w:left w:val="nil"/>
              <w:right w:val="nil"/>
            </w:tcBorders>
            <w:vAlign w:val="bottom"/>
          </w:tcPr>
          <w:p w14:paraId="78F6B607" w14:textId="77777777" w:rsidR="00BF70FA" w:rsidRPr="006E1895"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2BB22AD2" w14:textId="77777777" w:rsidR="00BF70FA" w:rsidRPr="006E1895" w:rsidRDefault="00BF70FA"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6D2192ED" w14:textId="77777777" w:rsidR="00BF70FA" w:rsidRPr="006E1895"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3C0E89BB" w14:textId="77777777" w:rsidR="00BF70FA" w:rsidRPr="006E1895" w:rsidRDefault="00BF70FA"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14C699B0" w14:textId="77777777" w:rsidR="00BF70FA" w:rsidRPr="006E1895" w:rsidRDefault="00BF70FA"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2202A4BE" w14:textId="77777777" w:rsidR="00BF70FA" w:rsidRPr="006E1895" w:rsidRDefault="00BF70FA" w:rsidP="00A95AC4">
            <w:pPr>
              <w:tabs>
                <w:tab w:val="left" w:pos="1440"/>
              </w:tabs>
              <w:spacing w:line="320" w:lineRule="exact"/>
              <w:jc w:val="right"/>
              <w:rPr>
                <w:rFonts w:ascii="Arial" w:hAnsi="Arial" w:cs="Arial"/>
                <w:sz w:val="15"/>
                <w:szCs w:val="15"/>
                <w:cs/>
              </w:rPr>
            </w:pPr>
          </w:p>
        </w:tc>
      </w:tr>
      <w:tr w:rsidR="00CF3EC7" w:rsidRPr="006E1895" w14:paraId="26655D24" w14:textId="77777777" w:rsidTr="000D5E4E">
        <w:trPr>
          <w:cantSplit/>
        </w:trPr>
        <w:tc>
          <w:tcPr>
            <w:tcW w:w="3064" w:type="dxa"/>
            <w:tcBorders>
              <w:top w:val="nil"/>
              <w:left w:val="nil"/>
              <w:bottom w:val="nil"/>
              <w:right w:val="nil"/>
            </w:tcBorders>
            <w:vAlign w:val="bottom"/>
          </w:tcPr>
          <w:p w14:paraId="1DDCC576"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Cash</w:t>
            </w:r>
          </w:p>
        </w:tc>
        <w:tc>
          <w:tcPr>
            <w:tcW w:w="1059" w:type="dxa"/>
            <w:tcBorders>
              <w:left w:val="nil"/>
              <w:right w:val="nil"/>
            </w:tcBorders>
            <w:vAlign w:val="bottom"/>
          </w:tcPr>
          <w:p w14:paraId="398FFBBC" w14:textId="77777777" w:rsidR="00CF3EC7" w:rsidRPr="00CF3EC7" w:rsidRDefault="00295ED7" w:rsidP="00A95AC4">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717,749</w:t>
            </w:r>
          </w:p>
        </w:tc>
        <w:tc>
          <w:tcPr>
            <w:tcW w:w="1059" w:type="dxa"/>
            <w:tcBorders>
              <w:left w:val="nil"/>
              <w:right w:val="nil"/>
            </w:tcBorders>
            <w:vAlign w:val="bottom"/>
          </w:tcPr>
          <w:p w14:paraId="63B93A27"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53F8E8B9"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0F04D308"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47209ADE"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8E222FF" w14:textId="77777777" w:rsidR="00CF3EC7" w:rsidRPr="009F7DE0" w:rsidRDefault="009F7DE0" w:rsidP="00A95AC4">
            <w:pPr>
              <w:tabs>
                <w:tab w:val="left" w:pos="1440"/>
              </w:tabs>
              <w:spacing w:line="320" w:lineRule="exact"/>
              <w:jc w:val="right"/>
              <w:rPr>
                <w:rFonts w:ascii="Arial" w:hAnsi="Arial" w:cstheme="minorBidi"/>
                <w:sz w:val="15"/>
                <w:szCs w:val="15"/>
                <w:lang w:val="en-US"/>
              </w:rPr>
            </w:pPr>
            <w:r w:rsidRPr="009F7DE0">
              <w:rPr>
                <w:rFonts w:ascii="Arial" w:hAnsi="Arial" w:cstheme="minorBidi"/>
                <w:sz w:val="15"/>
                <w:szCs w:val="15"/>
                <w:lang w:val="en-US"/>
              </w:rPr>
              <w:t>717,749</w:t>
            </w:r>
          </w:p>
        </w:tc>
      </w:tr>
      <w:tr w:rsidR="00CF3EC7" w:rsidRPr="000011D9" w14:paraId="7B4B8DE4" w14:textId="77777777" w:rsidTr="000D5E4E">
        <w:trPr>
          <w:cantSplit/>
        </w:trPr>
        <w:tc>
          <w:tcPr>
            <w:tcW w:w="3064" w:type="dxa"/>
            <w:tcBorders>
              <w:top w:val="nil"/>
              <w:left w:val="nil"/>
              <w:bottom w:val="nil"/>
              <w:right w:val="nil"/>
            </w:tcBorders>
            <w:vAlign w:val="bottom"/>
          </w:tcPr>
          <w:p w14:paraId="19B2F304"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01219821" w14:textId="77777777" w:rsidR="00CF3EC7" w:rsidRPr="00CF3EC7" w:rsidRDefault="00295ED7" w:rsidP="00A95AC4">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3,372,296</w:t>
            </w:r>
          </w:p>
        </w:tc>
        <w:tc>
          <w:tcPr>
            <w:tcW w:w="1059" w:type="dxa"/>
            <w:tcBorders>
              <w:left w:val="nil"/>
              <w:right w:val="nil"/>
            </w:tcBorders>
            <w:vAlign w:val="bottom"/>
          </w:tcPr>
          <w:p w14:paraId="00D5DBE5"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31,895,000</w:t>
            </w:r>
          </w:p>
        </w:tc>
        <w:tc>
          <w:tcPr>
            <w:tcW w:w="1060" w:type="dxa"/>
            <w:tcBorders>
              <w:left w:val="nil"/>
              <w:right w:val="nil"/>
            </w:tcBorders>
            <w:vAlign w:val="bottom"/>
          </w:tcPr>
          <w:p w14:paraId="2761929F"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6542A61A"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48EB17D0"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7DFD58FB"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35,267,296</w:t>
            </w:r>
          </w:p>
        </w:tc>
      </w:tr>
      <w:tr w:rsidR="00CF3EC7" w:rsidRPr="006E1895" w14:paraId="6CE7C8D9" w14:textId="77777777" w:rsidTr="000D5E4E">
        <w:trPr>
          <w:cantSplit/>
        </w:trPr>
        <w:tc>
          <w:tcPr>
            <w:tcW w:w="3064" w:type="dxa"/>
            <w:tcBorders>
              <w:top w:val="nil"/>
              <w:left w:val="nil"/>
              <w:bottom w:val="nil"/>
              <w:right w:val="nil"/>
            </w:tcBorders>
            <w:vAlign w:val="bottom"/>
          </w:tcPr>
          <w:p w14:paraId="1C8F55A6" w14:textId="77777777" w:rsidR="00CF3EC7" w:rsidRPr="006E1895" w:rsidRDefault="00CF3EC7" w:rsidP="00A95AC4">
            <w:pPr>
              <w:spacing w:line="320" w:lineRule="exact"/>
              <w:rPr>
                <w:rFonts w:ascii="Arial" w:hAnsi="Arial" w:cs="Arial"/>
                <w:sz w:val="16"/>
                <w:szCs w:val="16"/>
                <w:lang w:val="en-US"/>
              </w:rPr>
            </w:pPr>
            <w:r w:rsidRPr="006E1895">
              <w:rPr>
                <w:rFonts w:ascii="Arial" w:hAnsi="Arial" w:cs="Arial"/>
                <w:sz w:val="16"/>
                <w:szCs w:val="16"/>
                <w:lang w:val="en-GB"/>
              </w:rPr>
              <w:t>Derivative assets</w:t>
            </w:r>
          </w:p>
        </w:tc>
        <w:tc>
          <w:tcPr>
            <w:tcW w:w="1059" w:type="dxa"/>
            <w:tcBorders>
              <w:left w:val="nil"/>
              <w:right w:val="nil"/>
            </w:tcBorders>
            <w:vAlign w:val="bottom"/>
          </w:tcPr>
          <w:p w14:paraId="41D5717C" w14:textId="77777777" w:rsidR="00CF3EC7" w:rsidRPr="00CF3EC7" w:rsidRDefault="00295ED7"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346F7405"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46,236</w:t>
            </w:r>
          </w:p>
        </w:tc>
        <w:tc>
          <w:tcPr>
            <w:tcW w:w="1060" w:type="dxa"/>
            <w:tcBorders>
              <w:left w:val="nil"/>
              <w:right w:val="nil"/>
            </w:tcBorders>
            <w:vAlign w:val="bottom"/>
          </w:tcPr>
          <w:p w14:paraId="32C2B2B8" w14:textId="77777777" w:rsidR="00CF3EC7" w:rsidRPr="009F7DE0" w:rsidRDefault="009F7DE0" w:rsidP="00A95AC4">
            <w:pPr>
              <w:tabs>
                <w:tab w:val="left" w:pos="1440"/>
              </w:tabs>
              <w:spacing w:line="320" w:lineRule="exact"/>
              <w:jc w:val="right"/>
              <w:rPr>
                <w:rFonts w:ascii="Arial" w:hAnsi="Arial" w:cstheme="minorBidi"/>
                <w:sz w:val="15"/>
                <w:szCs w:val="15"/>
                <w:cs/>
                <w:lang w:val="en-US"/>
              </w:rPr>
            </w:pPr>
            <w:r w:rsidRPr="009F7DE0">
              <w:rPr>
                <w:rFonts w:ascii="Arial" w:hAnsi="Arial" w:cs="Arial"/>
                <w:sz w:val="15"/>
                <w:szCs w:val="15"/>
                <w:lang w:val="en-US"/>
              </w:rPr>
              <w:t>117,756</w:t>
            </w:r>
          </w:p>
        </w:tc>
        <w:tc>
          <w:tcPr>
            <w:tcW w:w="1059" w:type="dxa"/>
            <w:tcBorders>
              <w:left w:val="nil"/>
              <w:right w:val="nil"/>
            </w:tcBorders>
            <w:vAlign w:val="bottom"/>
          </w:tcPr>
          <w:p w14:paraId="724EFA95"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5AF019BE"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818725A"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163,992</w:t>
            </w:r>
          </w:p>
        </w:tc>
      </w:tr>
      <w:tr w:rsidR="00CF3EC7" w:rsidRPr="006E1895" w14:paraId="083EB62C" w14:textId="77777777" w:rsidTr="000D5E4E">
        <w:trPr>
          <w:cantSplit/>
        </w:trPr>
        <w:tc>
          <w:tcPr>
            <w:tcW w:w="3064" w:type="dxa"/>
            <w:tcBorders>
              <w:top w:val="nil"/>
              <w:left w:val="nil"/>
              <w:bottom w:val="nil"/>
              <w:right w:val="nil"/>
            </w:tcBorders>
            <w:vAlign w:val="bottom"/>
          </w:tcPr>
          <w:p w14:paraId="13112B17" w14:textId="77777777" w:rsidR="00CF3EC7" w:rsidRPr="006E1895" w:rsidRDefault="00CF3EC7" w:rsidP="00A95AC4">
            <w:pPr>
              <w:spacing w:line="320" w:lineRule="exact"/>
              <w:rPr>
                <w:rFonts w:ascii="Arial" w:hAnsi="Arial" w:cs="Arial"/>
                <w:sz w:val="16"/>
                <w:szCs w:val="16"/>
                <w:lang w:val="en-US"/>
              </w:rPr>
            </w:pPr>
            <w:r w:rsidRPr="006E1895">
              <w:rPr>
                <w:rFonts w:ascii="Arial" w:hAnsi="Arial" w:cs="Arial"/>
                <w:sz w:val="16"/>
                <w:szCs w:val="16"/>
                <w:lang w:val="en-GB"/>
              </w:rPr>
              <w:t>Investments</w:t>
            </w:r>
          </w:p>
        </w:tc>
        <w:tc>
          <w:tcPr>
            <w:tcW w:w="1059" w:type="dxa"/>
            <w:tcBorders>
              <w:left w:val="nil"/>
              <w:right w:val="nil"/>
            </w:tcBorders>
            <w:vAlign w:val="bottom"/>
          </w:tcPr>
          <w:p w14:paraId="14AEC762" w14:textId="77777777" w:rsidR="00CF3EC7" w:rsidRPr="00CF3EC7" w:rsidRDefault="00295ED7"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1023ACA8"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6,494,253</w:t>
            </w:r>
          </w:p>
        </w:tc>
        <w:tc>
          <w:tcPr>
            <w:tcW w:w="1060" w:type="dxa"/>
            <w:tcBorders>
              <w:left w:val="nil"/>
              <w:right w:val="nil"/>
            </w:tcBorders>
            <w:vAlign w:val="bottom"/>
          </w:tcPr>
          <w:p w14:paraId="43A36965"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20,490,120</w:t>
            </w:r>
          </w:p>
        </w:tc>
        <w:tc>
          <w:tcPr>
            <w:tcW w:w="1059" w:type="dxa"/>
            <w:tcBorders>
              <w:left w:val="nil"/>
              <w:right w:val="nil"/>
            </w:tcBorders>
            <w:vAlign w:val="bottom"/>
          </w:tcPr>
          <w:p w14:paraId="6F0F22A7"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8,099,925</w:t>
            </w:r>
          </w:p>
        </w:tc>
        <w:tc>
          <w:tcPr>
            <w:tcW w:w="1059" w:type="dxa"/>
            <w:tcBorders>
              <w:left w:val="nil"/>
              <w:right w:val="nil"/>
            </w:tcBorders>
            <w:vAlign w:val="bottom"/>
          </w:tcPr>
          <w:p w14:paraId="32B14E24"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6,851,790</w:t>
            </w:r>
          </w:p>
        </w:tc>
        <w:tc>
          <w:tcPr>
            <w:tcW w:w="1060" w:type="dxa"/>
            <w:tcBorders>
              <w:left w:val="nil"/>
              <w:right w:val="nil"/>
            </w:tcBorders>
            <w:vAlign w:val="bottom"/>
          </w:tcPr>
          <w:p w14:paraId="570F7D17"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41,936,088</w:t>
            </w:r>
          </w:p>
        </w:tc>
      </w:tr>
      <w:tr w:rsidR="00CF3EC7" w:rsidRPr="006E1895" w14:paraId="4F76943E" w14:textId="77777777" w:rsidTr="000D5E4E">
        <w:trPr>
          <w:cantSplit/>
        </w:trPr>
        <w:tc>
          <w:tcPr>
            <w:tcW w:w="3064" w:type="dxa"/>
            <w:tcBorders>
              <w:top w:val="nil"/>
              <w:left w:val="nil"/>
              <w:bottom w:val="nil"/>
              <w:right w:val="nil"/>
            </w:tcBorders>
            <w:vAlign w:val="bottom"/>
          </w:tcPr>
          <w:p w14:paraId="68DF6F27"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 xml:space="preserve">Loans to customers </w:t>
            </w:r>
            <w:r w:rsidRPr="006E1895">
              <w:rPr>
                <w:rFonts w:ascii="Arial" w:hAnsi="Arial" w:cs="Arial"/>
                <w:sz w:val="16"/>
                <w:szCs w:val="16"/>
                <w:vertAlign w:val="superscript"/>
                <w:lang w:val="en-GB"/>
              </w:rPr>
              <w:t>(1)</w:t>
            </w:r>
          </w:p>
        </w:tc>
        <w:tc>
          <w:tcPr>
            <w:tcW w:w="1059" w:type="dxa"/>
            <w:tcBorders>
              <w:left w:val="nil"/>
              <w:right w:val="nil"/>
            </w:tcBorders>
            <w:vAlign w:val="bottom"/>
          </w:tcPr>
          <w:p w14:paraId="5EB81BB5" w14:textId="77777777" w:rsidR="00CF3EC7" w:rsidRPr="00CF3EC7" w:rsidRDefault="00295ED7" w:rsidP="00A95AC4">
            <w:pPr>
              <w:tabs>
                <w:tab w:val="left" w:pos="1440"/>
              </w:tabs>
              <w:spacing w:line="320" w:lineRule="exact"/>
              <w:jc w:val="right"/>
              <w:rPr>
                <w:rFonts w:ascii="Arial" w:hAnsi="Arial" w:cs="Arial"/>
                <w:sz w:val="15"/>
                <w:szCs w:val="15"/>
                <w:lang w:val="en-US"/>
              </w:rPr>
            </w:pPr>
            <w:r w:rsidRPr="00295ED7">
              <w:rPr>
                <w:rFonts w:ascii="Arial" w:hAnsi="Arial" w:cs="Arial"/>
                <w:sz w:val="15"/>
                <w:szCs w:val="15"/>
                <w:lang w:val="en-US"/>
              </w:rPr>
              <w:t>9,140,280</w:t>
            </w:r>
          </w:p>
        </w:tc>
        <w:tc>
          <w:tcPr>
            <w:tcW w:w="1059" w:type="dxa"/>
            <w:tcBorders>
              <w:left w:val="nil"/>
              <w:right w:val="nil"/>
            </w:tcBorders>
            <w:vAlign w:val="bottom"/>
          </w:tcPr>
          <w:p w14:paraId="580BE836"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66,109,975</w:t>
            </w:r>
          </w:p>
        </w:tc>
        <w:tc>
          <w:tcPr>
            <w:tcW w:w="1060" w:type="dxa"/>
            <w:tcBorders>
              <w:left w:val="nil"/>
              <w:right w:val="nil"/>
            </w:tcBorders>
            <w:vAlign w:val="bottom"/>
          </w:tcPr>
          <w:p w14:paraId="5BD84A50"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54,931,202</w:t>
            </w:r>
          </w:p>
        </w:tc>
        <w:tc>
          <w:tcPr>
            <w:tcW w:w="1059" w:type="dxa"/>
            <w:tcBorders>
              <w:left w:val="nil"/>
              <w:right w:val="nil"/>
            </w:tcBorders>
            <w:vAlign w:val="bottom"/>
          </w:tcPr>
          <w:p w14:paraId="13A7D215"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46,939,036</w:t>
            </w:r>
          </w:p>
        </w:tc>
        <w:tc>
          <w:tcPr>
            <w:tcW w:w="1059" w:type="dxa"/>
            <w:tcBorders>
              <w:left w:val="nil"/>
              <w:right w:val="nil"/>
            </w:tcBorders>
            <w:vAlign w:val="bottom"/>
          </w:tcPr>
          <w:p w14:paraId="28331C23"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4BCB4082"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177,120,493</w:t>
            </w:r>
          </w:p>
        </w:tc>
      </w:tr>
      <w:tr w:rsidR="00CF3EC7" w:rsidRPr="006E1895" w14:paraId="4B4FFC6A" w14:textId="77777777" w:rsidTr="000D5E4E">
        <w:trPr>
          <w:cantSplit/>
        </w:trPr>
        <w:tc>
          <w:tcPr>
            <w:tcW w:w="3064" w:type="dxa"/>
            <w:tcBorders>
              <w:top w:val="nil"/>
              <w:left w:val="nil"/>
              <w:bottom w:val="nil"/>
              <w:right w:val="nil"/>
            </w:tcBorders>
            <w:vAlign w:val="bottom"/>
          </w:tcPr>
          <w:p w14:paraId="1321E046" w14:textId="77777777" w:rsidR="00CF3EC7" w:rsidRPr="006E1895" w:rsidRDefault="00CF3EC7" w:rsidP="00A95AC4">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b/>
                <w:bCs/>
                <w:sz w:val="16"/>
                <w:szCs w:val="16"/>
                <w:cs/>
                <w:lang w:val="en-US"/>
              </w:rPr>
              <w:t xml:space="preserve"> </w:t>
            </w:r>
          </w:p>
        </w:tc>
        <w:tc>
          <w:tcPr>
            <w:tcW w:w="1059" w:type="dxa"/>
            <w:tcBorders>
              <w:left w:val="nil"/>
              <w:right w:val="nil"/>
            </w:tcBorders>
            <w:vAlign w:val="bottom"/>
          </w:tcPr>
          <w:p w14:paraId="15A5976D" w14:textId="77777777" w:rsidR="00CF3EC7" w:rsidRPr="00CF3EC7" w:rsidRDefault="00CF3EC7" w:rsidP="00A95AC4">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0CAEFAB5" w14:textId="77777777" w:rsidR="00CF3EC7" w:rsidRPr="00CF3EC7" w:rsidRDefault="00CF3EC7" w:rsidP="00A95AC4">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2FD49785" w14:textId="77777777" w:rsidR="00CF3EC7" w:rsidRPr="00CF3EC7" w:rsidRDefault="00CF3EC7" w:rsidP="00A95AC4">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09C591C7" w14:textId="77777777" w:rsidR="00CF3EC7" w:rsidRPr="00CF3EC7" w:rsidRDefault="00CF3EC7" w:rsidP="00A95AC4">
            <w:pPr>
              <w:tabs>
                <w:tab w:val="left" w:pos="1440"/>
              </w:tabs>
              <w:spacing w:line="320" w:lineRule="exact"/>
              <w:jc w:val="right"/>
              <w:rPr>
                <w:rFonts w:ascii="Arial" w:hAnsi="Arial" w:cs="Arial"/>
                <w:sz w:val="15"/>
                <w:szCs w:val="15"/>
                <w:lang w:val="en-US"/>
              </w:rPr>
            </w:pPr>
          </w:p>
        </w:tc>
        <w:tc>
          <w:tcPr>
            <w:tcW w:w="1059" w:type="dxa"/>
            <w:tcBorders>
              <w:left w:val="nil"/>
              <w:right w:val="nil"/>
            </w:tcBorders>
            <w:vAlign w:val="bottom"/>
          </w:tcPr>
          <w:p w14:paraId="7B762534" w14:textId="77777777" w:rsidR="00CF3EC7" w:rsidRPr="00CF3EC7" w:rsidRDefault="00CF3EC7" w:rsidP="00A95AC4">
            <w:pPr>
              <w:tabs>
                <w:tab w:val="left" w:pos="1440"/>
              </w:tabs>
              <w:spacing w:line="320" w:lineRule="exact"/>
              <w:jc w:val="right"/>
              <w:rPr>
                <w:rFonts w:ascii="Arial" w:hAnsi="Arial" w:cs="Arial"/>
                <w:sz w:val="15"/>
                <w:szCs w:val="15"/>
                <w:lang w:val="en-US"/>
              </w:rPr>
            </w:pPr>
          </w:p>
        </w:tc>
        <w:tc>
          <w:tcPr>
            <w:tcW w:w="1060" w:type="dxa"/>
            <w:tcBorders>
              <w:left w:val="nil"/>
              <w:right w:val="nil"/>
            </w:tcBorders>
            <w:vAlign w:val="bottom"/>
          </w:tcPr>
          <w:p w14:paraId="7E7E38A5" w14:textId="77777777" w:rsidR="00CF3EC7" w:rsidRPr="00CF3EC7" w:rsidRDefault="00CF3EC7" w:rsidP="00A95AC4">
            <w:pPr>
              <w:tabs>
                <w:tab w:val="left" w:pos="1440"/>
              </w:tabs>
              <w:spacing w:line="320" w:lineRule="exact"/>
              <w:jc w:val="right"/>
              <w:rPr>
                <w:rFonts w:ascii="Arial" w:hAnsi="Arial" w:cs="Arial"/>
                <w:sz w:val="15"/>
                <w:szCs w:val="15"/>
                <w:lang w:val="en-US"/>
              </w:rPr>
            </w:pPr>
          </w:p>
        </w:tc>
      </w:tr>
      <w:tr w:rsidR="00CF3EC7" w:rsidRPr="006E1895" w14:paraId="5D06989D" w14:textId="77777777" w:rsidTr="000D5E4E">
        <w:trPr>
          <w:cantSplit/>
        </w:trPr>
        <w:tc>
          <w:tcPr>
            <w:tcW w:w="3064" w:type="dxa"/>
            <w:tcBorders>
              <w:top w:val="nil"/>
              <w:left w:val="nil"/>
              <w:bottom w:val="nil"/>
              <w:right w:val="nil"/>
            </w:tcBorders>
            <w:vAlign w:val="bottom"/>
          </w:tcPr>
          <w:p w14:paraId="56934CB1"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Deposits</w:t>
            </w:r>
          </w:p>
        </w:tc>
        <w:tc>
          <w:tcPr>
            <w:tcW w:w="1059" w:type="dxa"/>
            <w:tcBorders>
              <w:left w:val="nil"/>
              <w:right w:val="nil"/>
            </w:tcBorders>
            <w:vAlign w:val="bottom"/>
          </w:tcPr>
          <w:p w14:paraId="6BF20880"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97,561,775</w:t>
            </w:r>
          </w:p>
        </w:tc>
        <w:tc>
          <w:tcPr>
            <w:tcW w:w="1059" w:type="dxa"/>
            <w:tcBorders>
              <w:left w:val="nil"/>
              <w:right w:val="nil"/>
            </w:tcBorders>
            <w:vAlign w:val="bottom"/>
          </w:tcPr>
          <w:p w14:paraId="3F3D0D69"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88,262,882</w:t>
            </w:r>
          </w:p>
        </w:tc>
        <w:tc>
          <w:tcPr>
            <w:tcW w:w="1060" w:type="dxa"/>
            <w:tcBorders>
              <w:left w:val="nil"/>
              <w:right w:val="nil"/>
            </w:tcBorders>
            <w:vAlign w:val="bottom"/>
          </w:tcPr>
          <w:p w14:paraId="2438592D"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6,683,183</w:t>
            </w:r>
          </w:p>
        </w:tc>
        <w:tc>
          <w:tcPr>
            <w:tcW w:w="1059" w:type="dxa"/>
            <w:tcBorders>
              <w:left w:val="nil"/>
              <w:right w:val="nil"/>
            </w:tcBorders>
            <w:vAlign w:val="bottom"/>
          </w:tcPr>
          <w:p w14:paraId="20C1D9A2"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5,265</w:t>
            </w:r>
          </w:p>
        </w:tc>
        <w:tc>
          <w:tcPr>
            <w:tcW w:w="1059" w:type="dxa"/>
            <w:tcBorders>
              <w:left w:val="nil"/>
              <w:right w:val="nil"/>
            </w:tcBorders>
            <w:vAlign w:val="bottom"/>
          </w:tcPr>
          <w:p w14:paraId="47C6DDDD"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333A4219"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192,513,105</w:t>
            </w:r>
          </w:p>
        </w:tc>
      </w:tr>
      <w:tr w:rsidR="00CF3EC7" w:rsidRPr="000011D9" w14:paraId="6210D3AF" w14:textId="77777777" w:rsidTr="000D5E4E">
        <w:trPr>
          <w:cantSplit/>
        </w:trPr>
        <w:tc>
          <w:tcPr>
            <w:tcW w:w="3064" w:type="dxa"/>
            <w:tcBorders>
              <w:top w:val="nil"/>
              <w:left w:val="nil"/>
              <w:bottom w:val="nil"/>
              <w:right w:val="nil"/>
            </w:tcBorders>
            <w:vAlign w:val="bottom"/>
          </w:tcPr>
          <w:p w14:paraId="6119AF93"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317193DD"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1,151,044</w:t>
            </w:r>
          </w:p>
        </w:tc>
        <w:tc>
          <w:tcPr>
            <w:tcW w:w="1059" w:type="dxa"/>
            <w:tcBorders>
              <w:left w:val="nil"/>
              <w:right w:val="nil"/>
            </w:tcBorders>
            <w:vAlign w:val="bottom"/>
          </w:tcPr>
          <w:p w14:paraId="6D42499E"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17,007,020</w:t>
            </w:r>
          </w:p>
        </w:tc>
        <w:tc>
          <w:tcPr>
            <w:tcW w:w="1060" w:type="dxa"/>
            <w:tcBorders>
              <w:left w:val="nil"/>
              <w:right w:val="nil"/>
            </w:tcBorders>
            <w:vAlign w:val="bottom"/>
          </w:tcPr>
          <w:p w14:paraId="230F256A"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894,408</w:t>
            </w:r>
          </w:p>
        </w:tc>
        <w:tc>
          <w:tcPr>
            <w:tcW w:w="1059" w:type="dxa"/>
            <w:tcBorders>
              <w:left w:val="nil"/>
              <w:right w:val="nil"/>
            </w:tcBorders>
            <w:vAlign w:val="bottom"/>
          </w:tcPr>
          <w:p w14:paraId="171B2675"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079F0CE8"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7BBECECF"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19,052,472</w:t>
            </w:r>
          </w:p>
        </w:tc>
      </w:tr>
      <w:tr w:rsidR="00CF3EC7" w:rsidRPr="006E1895" w14:paraId="4632331A" w14:textId="77777777" w:rsidTr="000D5E4E">
        <w:trPr>
          <w:cantSplit/>
        </w:trPr>
        <w:tc>
          <w:tcPr>
            <w:tcW w:w="3064" w:type="dxa"/>
            <w:tcBorders>
              <w:top w:val="nil"/>
              <w:left w:val="nil"/>
              <w:bottom w:val="nil"/>
              <w:right w:val="nil"/>
            </w:tcBorders>
            <w:vAlign w:val="bottom"/>
          </w:tcPr>
          <w:p w14:paraId="3A95BD69" w14:textId="77777777" w:rsidR="00CF3EC7" w:rsidRPr="006E1895" w:rsidRDefault="00CF3EC7" w:rsidP="00A95AC4">
            <w:pPr>
              <w:spacing w:line="320" w:lineRule="exact"/>
              <w:rPr>
                <w:rFonts w:ascii="Arial" w:hAnsi="Arial" w:cs="Arial"/>
                <w:sz w:val="16"/>
                <w:szCs w:val="16"/>
                <w:lang w:val="en-US"/>
              </w:rPr>
            </w:pPr>
            <w:r w:rsidRPr="006E1895">
              <w:rPr>
                <w:rFonts w:ascii="Arial" w:hAnsi="Arial" w:cs="Arial"/>
                <w:sz w:val="16"/>
                <w:szCs w:val="16"/>
                <w:lang w:val="en-GB"/>
              </w:rPr>
              <w:t>Liabilities payable on demand</w:t>
            </w:r>
          </w:p>
        </w:tc>
        <w:tc>
          <w:tcPr>
            <w:tcW w:w="1059" w:type="dxa"/>
            <w:tcBorders>
              <w:left w:val="nil"/>
              <w:right w:val="nil"/>
            </w:tcBorders>
            <w:vAlign w:val="bottom"/>
          </w:tcPr>
          <w:p w14:paraId="1D904102"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189,544</w:t>
            </w:r>
          </w:p>
        </w:tc>
        <w:tc>
          <w:tcPr>
            <w:tcW w:w="1059" w:type="dxa"/>
            <w:tcBorders>
              <w:left w:val="nil"/>
              <w:right w:val="nil"/>
            </w:tcBorders>
            <w:vAlign w:val="bottom"/>
          </w:tcPr>
          <w:p w14:paraId="421AB7BA"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160737C9"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59" w:type="dxa"/>
            <w:tcBorders>
              <w:left w:val="nil"/>
              <w:right w:val="nil"/>
            </w:tcBorders>
            <w:vAlign w:val="bottom"/>
          </w:tcPr>
          <w:p w14:paraId="2DF3CC00"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59" w:type="dxa"/>
            <w:tcBorders>
              <w:left w:val="nil"/>
              <w:right w:val="nil"/>
            </w:tcBorders>
            <w:vAlign w:val="bottom"/>
          </w:tcPr>
          <w:p w14:paraId="7CE5D564"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shd w:val="clear" w:color="auto" w:fill="auto"/>
            <w:vAlign w:val="bottom"/>
          </w:tcPr>
          <w:p w14:paraId="183862C7"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189,544</w:t>
            </w:r>
          </w:p>
        </w:tc>
      </w:tr>
      <w:tr w:rsidR="00CF3EC7" w:rsidRPr="006E1895" w14:paraId="527B8F28" w14:textId="77777777" w:rsidTr="000D5E4E">
        <w:trPr>
          <w:cantSplit/>
        </w:trPr>
        <w:tc>
          <w:tcPr>
            <w:tcW w:w="3064" w:type="dxa"/>
            <w:tcBorders>
              <w:top w:val="nil"/>
              <w:left w:val="nil"/>
              <w:bottom w:val="nil"/>
              <w:right w:val="nil"/>
            </w:tcBorders>
            <w:vAlign w:val="bottom"/>
          </w:tcPr>
          <w:p w14:paraId="0EDF38E0"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Derivative liabilities</w:t>
            </w:r>
          </w:p>
        </w:tc>
        <w:tc>
          <w:tcPr>
            <w:tcW w:w="1059" w:type="dxa"/>
            <w:tcBorders>
              <w:left w:val="nil"/>
              <w:right w:val="nil"/>
            </w:tcBorders>
            <w:vAlign w:val="bottom"/>
          </w:tcPr>
          <w:p w14:paraId="2495A758"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1C4196C4"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33,520</w:t>
            </w:r>
          </w:p>
        </w:tc>
        <w:tc>
          <w:tcPr>
            <w:tcW w:w="1060" w:type="dxa"/>
            <w:tcBorders>
              <w:left w:val="nil"/>
              <w:right w:val="nil"/>
            </w:tcBorders>
            <w:vAlign w:val="bottom"/>
          </w:tcPr>
          <w:p w14:paraId="1B418EBC"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3D0D783F"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48CADA55"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60" w:type="dxa"/>
            <w:tcBorders>
              <w:left w:val="nil"/>
              <w:right w:val="nil"/>
            </w:tcBorders>
            <w:vAlign w:val="bottom"/>
          </w:tcPr>
          <w:p w14:paraId="2926D9BA"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33,520</w:t>
            </w:r>
          </w:p>
        </w:tc>
      </w:tr>
      <w:tr w:rsidR="00CF3EC7" w:rsidRPr="006E1895" w14:paraId="484B952D" w14:textId="77777777" w:rsidTr="000D5E4E">
        <w:trPr>
          <w:cantSplit/>
        </w:trPr>
        <w:tc>
          <w:tcPr>
            <w:tcW w:w="3064" w:type="dxa"/>
            <w:tcBorders>
              <w:top w:val="nil"/>
              <w:left w:val="nil"/>
              <w:bottom w:val="nil"/>
              <w:right w:val="nil"/>
            </w:tcBorders>
            <w:vAlign w:val="bottom"/>
          </w:tcPr>
          <w:p w14:paraId="692FE285" w14:textId="77777777" w:rsidR="00CF3EC7" w:rsidRPr="006E1895" w:rsidRDefault="00CF3EC7" w:rsidP="00A95AC4">
            <w:pPr>
              <w:spacing w:line="320" w:lineRule="exact"/>
              <w:rPr>
                <w:rFonts w:ascii="Arial" w:hAnsi="Arial" w:cs="Arial"/>
                <w:sz w:val="16"/>
                <w:szCs w:val="16"/>
                <w:lang w:val="en-GB"/>
              </w:rPr>
            </w:pPr>
            <w:r w:rsidRPr="006E1895">
              <w:rPr>
                <w:rFonts w:ascii="Arial" w:hAnsi="Arial" w:cs="Arial"/>
                <w:sz w:val="16"/>
                <w:szCs w:val="16"/>
                <w:lang w:val="en-GB"/>
              </w:rPr>
              <w:t>Debts issued and</w:t>
            </w:r>
            <w:r w:rsidRPr="006E1895">
              <w:rPr>
                <w:rFonts w:ascii="Arial" w:hAnsi="Arial" w:cs="Arial"/>
                <w:sz w:val="16"/>
                <w:szCs w:val="16"/>
                <w:lang w:val="en-US"/>
              </w:rPr>
              <w:t xml:space="preserve"> </w:t>
            </w:r>
            <w:r w:rsidRPr="006E1895">
              <w:rPr>
                <w:rFonts w:ascii="Arial" w:hAnsi="Arial" w:cs="Arial"/>
                <w:sz w:val="16"/>
                <w:szCs w:val="16"/>
                <w:lang w:val="en-GB"/>
              </w:rPr>
              <w:t>borrowings</w:t>
            </w:r>
          </w:p>
        </w:tc>
        <w:tc>
          <w:tcPr>
            <w:tcW w:w="1059" w:type="dxa"/>
            <w:tcBorders>
              <w:left w:val="nil"/>
              <w:right w:val="nil"/>
            </w:tcBorders>
            <w:vAlign w:val="bottom"/>
          </w:tcPr>
          <w:p w14:paraId="6D120538"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675F2DAD"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1,658</w:t>
            </w:r>
          </w:p>
        </w:tc>
        <w:tc>
          <w:tcPr>
            <w:tcW w:w="1060" w:type="dxa"/>
            <w:tcBorders>
              <w:left w:val="nil"/>
              <w:right w:val="nil"/>
            </w:tcBorders>
            <w:vAlign w:val="bottom"/>
          </w:tcPr>
          <w:p w14:paraId="49683B43"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3EB64505"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2,400,000</w:t>
            </w:r>
          </w:p>
        </w:tc>
        <w:tc>
          <w:tcPr>
            <w:tcW w:w="1059" w:type="dxa"/>
            <w:tcBorders>
              <w:left w:val="nil"/>
              <w:right w:val="nil"/>
            </w:tcBorders>
            <w:vAlign w:val="bottom"/>
          </w:tcPr>
          <w:p w14:paraId="718295D3"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39BAA4A8"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2,401,658</w:t>
            </w:r>
          </w:p>
        </w:tc>
      </w:tr>
      <w:tr w:rsidR="00CF3EC7" w:rsidRPr="006E1895" w14:paraId="50826A3D" w14:textId="77777777" w:rsidTr="000D5E4E">
        <w:trPr>
          <w:cantSplit/>
        </w:trPr>
        <w:tc>
          <w:tcPr>
            <w:tcW w:w="3064" w:type="dxa"/>
            <w:tcBorders>
              <w:top w:val="nil"/>
              <w:left w:val="nil"/>
              <w:bottom w:val="nil"/>
              <w:right w:val="nil"/>
            </w:tcBorders>
            <w:vAlign w:val="bottom"/>
          </w:tcPr>
          <w:p w14:paraId="16A6B884" w14:textId="77777777" w:rsidR="00CF3EC7" w:rsidRPr="006E1895" w:rsidRDefault="00CF3EC7" w:rsidP="00A95AC4">
            <w:pPr>
              <w:spacing w:line="320" w:lineRule="exact"/>
              <w:rPr>
                <w:rFonts w:ascii="Arial" w:hAnsi="Arial" w:cs="Arial"/>
                <w:sz w:val="16"/>
                <w:szCs w:val="16"/>
                <w:lang w:val="en-GB"/>
              </w:rPr>
            </w:pPr>
            <w:r>
              <w:rPr>
                <w:rFonts w:ascii="Arial" w:hAnsi="Arial" w:cs="Arial"/>
                <w:sz w:val="16"/>
                <w:szCs w:val="16"/>
                <w:lang w:val="en-GB"/>
              </w:rPr>
              <w:t>Lease liabilities</w:t>
            </w:r>
          </w:p>
        </w:tc>
        <w:tc>
          <w:tcPr>
            <w:tcW w:w="1059" w:type="dxa"/>
            <w:tcBorders>
              <w:left w:val="nil"/>
              <w:right w:val="nil"/>
            </w:tcBorders>
            <w:vAlign w:val="bottom"/>
          </w:tcPr>
          <w:p w14:paraId="15015947"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6FCAAA8B"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207,507</w:t>
            </w:r>
          </w:p>
        </w:tc>
        <w:tc>
          <w:tcPr>
            <w:tcW w:w="1060" w:type="dxa"/>
            <w:tcBorders>
              <w:left w:val="nil"/>
              <w:right w:val="nil"/>
            </w:tcBorders>
            <w:vAlign w:val="bottom"/>
          </w:tcPr>
          <w:p w14:paraId="4CFD87B6"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377,040</w:t>
            </w:r>
          </w:p>
        </w:tc>
        <w:tc>
          <w:tcPr>
            <w:tcW w:w="1059" w:type="dxa"/>
            <w:tcBorders>
              <w:left w:val="nil"/>
              <w:right w:val="nil"/>
            </w:tcBorders>
            <w:vAlign w:val="bottom"/>
          </w:tcPr>
          <w:p w14:paraId="354C3CA4" w14:textId="77777777" w:rsidR="00CF3EC7" w:rsidRPr="00CF3EC7" w:rsidRDefault="009F7DE0"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w:t>
            </w:r>
          </w:p>
        </w:tc>
        <w:tc>
          <w:tcPr>
            <w:tcW w:w="1059" w:type="dxa"/>
            <w:tcBorders>
              <w:left w:val="nil"/>
              <w:right w:val="nil"/>
            </w:tcBorders>
            <w:vAlign w:val="bottom"/>
          </w:tcPr>
          <w:p w14:paraId="48BF2C28" w14:textId="77777777" w:rsidR="00CF3EC7" w:rsidRPr="00CF3EC7" w:rsidRDefault="009F7DE0" w:rsidP="00A95AC4">
            <w:pPr>
              <w:tabs>
                <w:tab w:val="left" w:pos="1440"/>
              </w:tabs>
              <w:spacing w:line="320" w:lineRule="exact"/>
              <w:jc w:val="right"/>
              <w:rPr>
                <w:rFonts w:ascii="Arial" w:hAnsi="Arial" w:cs="Arial"/>
                <w:sz w:val="15"/>
                <w:szCs w:val="15"/>
                <w:cs/>
                <w:lang w:val="en-US"/>
              </w:rPr>
            </w:pPr>
            <w:r>
              <w:rPr>
                <w:rFonts w:ascii="Arial" w:hAnsi="Arial" w:cs="Arial"/>
                <w:sz w:val="15"/>
                <w:szCs w:val="15"/>
                <w:lang w:val="en-US"/>
              </w:rPr>
              <w:t>-</w:t>
            </w:r>
          </w:p>
        </w:tc>
        <w:tc>
          <w:tcPr>
            <w:tcW w:w="1060" w:type="dxa"/>
            <w:tcBorders>
              <w:left w:val="nil"/>
              <w:right w:val="nil"/>
            </w:tcBorders>
            <w:vAlign w:val="bottom"/>
          </w:tcPr>
          <w:p w14:paraId="690DC66E" w14:textId="77777777" w:rsidR="00CF3EC7" w:rsidRPr="00CF3EC7" w:rsidRDefault="009F7DE0" w:rsidP="00A95AC4">
            <w:pPr>
              <w:tabs>
                <w:tab w:val="left" w:pos="1440"/>
              </w:tabs>
              <w:spacing w:line="320" w:lineRule="exact"/>
              <w:jc w:val="right"/>
              <w:rPr>
                <w:rFonts w:ascii="Arial" w:hAnsi="Arial" w:cs="Arial"/>
                <w:sz w:val="15"/>
                <w:szCs w:val="15"/>
                <w:lang w:val="en-US"/>
              </w:rPr>
            </w:pPr>
            <w:r w:rsidRPr="009F7DE0">
              <w:rPr>
                <w:rFonts w:ascii="Arial" w:hAnsi="Arial" w:cs="Arial"/>
                <w:sz w:val="15"/>
                <w:szCs w:val="15"/>
                <w:lang w:val="en-US"/>
              </w:rPr>
              <w:t>584,547</w:t>
            </w:r>
          </w:p>
        </w:tc>
      </w:tr>
    </w:tbl>
    <w:p w14:paraId="36327ECD" w14:textId="77777777" w:rsidR="003077DD" w:rsidRPr="00A95AC4" w:rsidRDefault="00BF70FA" w:rsidP="00A95AC4">
      <w:pPr>
        <w:spacing w:before="80" w:after="240" w:line="260" w:lineRule="exact"/>
        <w:ind w:left="810" w:hanging="181"/>
        <w:jc w:val="thaiDistribute"/>
        <w:rPr>
          <w:rFonts w:ascii="Arial" w:eastAsia="Arial Unicode MS" w:hAnsi="Arial" w:cs="Arial"/>
          <w:sz w:val="14"/>
          <w:szCs w:val="14"/>
          <w:lang w:val="en-GB"/>
        </w:rPr>
      </w:pPr>
      <w:r w:rsidRPr="000B03C9">
        <w:rPr>
          <w:rFonts w:ascii="Arial" w:eastAsia="Arial Unicode MS" w:hAnsi="Arial" w:cs="Arial"/>
          <w:sz w:val="14"/>
          <w:szCs w:val="14"/>
          <w:vertAlign w:val="superscript"/>
          <w:lang w:val="en-GB"/>
        </w:rPr>
        <w:t>(1)</w:t>
      </w:r>
      <w:r>
        <w:rPr>
          <w:rFonts w:ascii="Arial" w:eastAsia="Arial Unicode MS" w:hAnsi="Arial" w:cs="Arial"/>
          <w:sz w:val="14"/>
          <w:szCs w:val="14"/>
          <w:lang w:val="en-GB"/>
        </w:rPr>
        <w:t xml:space="preserve"> </w:t>
      </w:r>
      <w:r w:rsidRPr="00B671CB">
        <w:rPr>
          <w:rFonts w:ascii="Arial" w:eastAsia="Arial Unicode MS" w:hAnsi="Arial" w:cs="Cordia New"/>
          <w:sz w:val="14"/>
          <w:szCs w:val="14"/>
          <w:cs/>
          <w:lang w:val="en-GB"/>
        </w:rPr>
        <w:tab/>
      </w:r>
      <w:r w:rsidRPr="000B03C9">
        <w:rPr>
          <w:rFonts w:ascii="Arial" w:eastAsia="Arial Unicode MS" w:hAnsi="Arial" w:cs="Arial"/>
          <w:sz w:val="14"/>
          <w:szCs w:val="14"/>
          <w:lang w:val="en-GB"/>
        </w:rPr>
        <w:t xml:space="preserve">Loans to customers </w:t>
      </w:r>
      <w:r>
        <w:rPr>
          <w:rFonts w:ascii="Arial" w:eastAsia="Arial Unicode MS" w:hAnsi="Arial" w:cs="Arial"/>
          <w:sz w:val="14"/>
          <w:szCs w:val="14"/>
          <w:lang w:val="en-GB"/>
        </w:rPr>
        <w:t>due</w:t>
      </w:r>
      <w:r w:rsidRPr="000B03C9">
        <w:rPr>
          <w:rFonts w:ascii="Arial" w:eastAsia="Arial Unicode MS" w:hAnsi="Arial" w:cs="Arial"/>
          <w:sz w:val="14"/>
          <w:szCs w:val="14"/>
          <w:lang w:val="en-GB"/>
        </w:rPr>
        <w:t xml:space="preserve"> at call include</w:t>
      </w:r>
      <w:r>
        <w:rPr>
          <w:rFonts w:ascii="Arial" w:eastAsia="Arial Unicode MS" w:hAnsi="Arial" w:cs="Arial"/>
          <w:sz w:val="14"/>
          <w:szCs w:val="14"/>
          <w:lang w:val="en-GB"/>
        </w:rPr>
        <w:t>d</w:t>
      </w:r>
      <w:r w:rsidRPr="000B03C9">
        <w:rPr>
          <w:rFonts w:ascii="Arial" w:eastAsia="Arial Unicode MS" w:hAnsi="Arial" w:cs="Arial"/>
          <w:sz w:val="14"/>
          <w:szCs w:val="14"/>
          <w:lang w:val="en-GB"/>
        </w:rPr>
        <w:t xml:space="preserve"> default loans and non-performing loans.</w:t>
      </w:r>
    </w:p>
    <w:p w14:paraId="4A3753BE" w14:textId="77777777" w:rsidR="000D5E4E" w:rsidRPr="000D5E4E" w:rsidRDefault="000D5E4E">
      <w:pPr>
        <w:rPr>
          <w:lang w:val="en-US"/>
        </w:rPr>
      </w:pPr>
      <w:r>
        <w:rPr>
          <w:cs/>
        </w:rPr>
        <w:br w:type="page"/>
      </w:r>
    </w:p>
    <w:tbl>
      <w:tblPr>
        <w:tblW w:w="9420" w:type="dxa"/>
        <w:tblInd w:w="540" w:type="dxa"/>
        <w:tblLayout w:type="fixed"/>
        <w:tblLook w:val="0000" w:firstRow="0" w:lastRow="0" w:firstColumn="0" w:lastColumn="0" w:noHBand="0" w:noVBand="0"/>
      </w:tblPr>
      <w:tblGrid>
        <w:gridCol w:w="3064"/>
        <w:gridCol w:w="1059"/>
        <w:gridCol w:w="1059"/>
        <w:gridCol w:w="1060"/>
        <w:gridCol w:w="1059"/>
        <w:gridCol w:w="1059"/>
        <w:gridCol w:w="1060"/>
      </w:tblGrid>
      <w:tr w:rsidR="00A95AC4" w:rsidRPr="006E1895" w14:paraId="3099DEA3" w14:textId="77777777" w:rsidTr="000D5E4E">
        <w:trPr>
          <w:cantSplit/>
        </w:trPr>
        <w:tc>
          <w:tcPr>
            <w:tcW w:w="3064" w:type="dxa"/>
            <w:tcBorders>
              <w:top w:val="nil"/>
              <w:left w:val="nil"/>
              <w:bottom w:val="nil"/>
              <w:right w:val="nil"/>
            </w:tcBorders>
            <w:vAlign w:val="bottom"/>
          </w:tcPr>
          <w:p w14:paraId="47946EA0" w14:textId="77777777" w:rsidR="00A95AC4" w:rsidRPr="006E1895" w:rsidRDefault="00A95AC4"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2464B85C" w14:textId="77777777" w:rsidR="00A95AC4" w:rsidRPr="006E1895" w:rsidRDefault="00A95AC4"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470158CB" w14:textId="77777777" w:rsidR="00A95AC4" w:rsidRPr="006E1895" w:rsidRDefault="00A95AC4" w:rsidP="00A95AC4">
            <w:pPr>
              <w:tabs>
                <w:tab w:val="left" w:pos="1440"/>
              </w:tabs>
              <w:spacing w:line="320" w:lineRule="exact"/>
              <w:jc w:val="center"/>
              <w:rPr>
                <w:rFonts w:ascii="Arial" w:hAnsi="Arial" w:cs="Arial"/>
                <w:sz w:val="16"/>
                <w:szCs w:val="16"/>
                <w:lang w:val="en-GB"/>
              </w:rPr>
            </w:pPr>
          </w:p>
        </w:tc>
        <w:tc>
          <w:tcPr>
            <w:tcW w:w="1060" w:type="dxa"/>
            <w:tcBorders>
              <w:top w:val="nil"/>
              <w:left w:val="nil"/>
              <w:right w:val="nil"/>
            </w:tcBorders>
            <w:vAlign w:val="bottom"/>
          </w:tcPr>
          <w:p w14:paraId="19B84681" w14:textId="77777777" w:rsidR="00A95AC4" w:rsidRDefault="00A95AC4" w:rsidP="00A95AC4">
            <w:pPr>
              <w:tabs>
                <w:tab w:val="left" w:pos="1440"/>
              </w:tabs>
              <w:spacing w:line="320" w:lineRule="exact"/>
              <w:jc w:val="center"/>
              <w:rPr>
                <w:rFonts w:ascii="Arial" w:hAnsi="Arial" w:cs="Arial"/>
                <w:sz w:val="16"/>
                <w:szCs w:val="16"/>
                <w:lang w:val="en-GB"/>
              </w:rPr>
            </w:pPr>
          </w:p>
        </w:tc>
        <w:tc>
          <w:tcPr>
            <w:tcW w:w="3178" w:type="dxa"/>
            <w:gridSpan w:val="3"/>
            <w:tcBorders>
              <w:top w:val="nil"/>
              <w:left w:val="nil"/>
              <w:right w:val="nil"/>
            </w:tcBorders>
            <w:vAlign w:val="bottom"/>
          </w:tcPr>
          <w:p w14:paraId="4D7585C6" w14:textId="77777777" w:rsidR="00A95AC4" w:rsidRPr="006E1895" w:rsidRDefault="00A95AC4" w:rsidP="00A95AC4">
            <w:pPr>
              <w:tabs>
                <w:tab w:val="left" w:pos="1440"/>
              </w:tabs>
              <w:spacing w:line="320" w:lineRule="exact"/>
              <w:jc w:val="right"/>
              <w:rPr>
                <w:rFonts w:ascii="Arial" w:hAnsi="Arial" w:cs="Arial"/>
                <w:sz w:val="16"/>
                <w:szCs w:val="16"/>
                <w:lang w:val="en-GB"/>
              </w:rPr>
            </w:pPr>
            <w:r w:rsidRPr="006E1895">
              <w:rPr>
                <w:rFonts w:ascii="Arial" w:hAnsi="Arial" w:cs="Arial"/>
                <w:sz w:val="15"/>
                <w:szCs w:val="15"/>
                <w:lang w:val="en-GB"/>
              </w:rPr>
              <w:t>(Unit: Thousand Baht)</w:t>
            </w:r>
          </w:p>
        </w:tc>
      </w:tr>
      <w:tr w:rsidR="003077DD" w:rsidRPr="006E1895" w14:paraId="13A43ABE" w14:textId="77777777" w:rsidTr="000D5E4E">
        <w:trPr>
          <w:cantSplit/>
        </w:trPr>
        <w:tc>
          <w:tcPr>
            <w:tcW w:w="3064" w:type="dxa"/>
            <w:tcBorders>
              <w:top w:val="nil"/>
              <w:left w:val="nil"/>
              <w:bottom w:val="nil"/>
              <w:right w:val="nil"/>
            </w:tcBorders>
            <w:vAlign w:val="bottom"/>
          </w:tcPr>
          <w:p w14:paraId="19FEE7A9" w14:textId="77777777" w:rsidR="003077DD" w:rsidRPr="00A95AC4" w:rsidRDefault="003077DD" w:rsidP="00A95AC4">
            <w:pPr>
              <w:tabs>
                <w:tab w:val="left" w:pos="1440"/>
              </w:tabs>
              <w:spacing w:line="320" w:lineRule="exact"/>
              <w:ind w:left="900" w:right="-72" w:hanging="900"/>
              <w:jc w:val="center"/>
              <w:rPr>
                <w:rFonts w:ascii="Arial" w:hAnsi="Arial" w:cstheme="minorBidi"/>
                <w:sz w:val="16"/>
                <w:szCs w:val="16"/>
                <w:u w:val="single"/>
                <w:cs/>
              </w:rPr>
            </w:pPr>
          </w:p>
        </w:tc>
        <w:tc>
          <w:tcPr>
            <w:tcW w:w="6356" w:type="dxa"/>
            <w:gridSpan w:val="6"/>
            <w:tcBorders>
              <w:top w:val="nil"/>
              <w:left w:val="nil"/>
              <w:right w:val="nil"/>
            </w:tcBorders>
            <w:vAlign w:val="bottom"/>
          </w:tcPr>
          <w:p w14:paraId="630A0D11"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cs/>
                <w:lang w:val="en-GB"/>
              </w:rPr>
            </w:pPr>
            <w:r>
              <w:rPr>
                <w:rFonts w:ascii="Arial" w:hAnsi="Arial" w:cs="Arial"/>
                <w:sz w:val="16"/>
                <w:szCs w:val="16"/>
                <w:lang w:val="en-US"/>
              </w:rPr>
              <w:t>31 December 2020</w:t>
            </w:r>
          </w:p>
        </w:tc>
      </w:tr>
      <w:tr w:rsidR="003077DD" w:rsidRPr="006E1895" w14:paraId="40621757" w14:textId="77777777" w:rsidTr="000D5E4E">
        <w:trPr>
          <w:cantSplit/>
        </w:trPr>
        <w:tc>
          <w:tcPr>
            <w:tcW w:w="3064" w:type="dxa"/>
            <w:tcBorders>
              <w:top w:val="nil"/>
              <w:left w:val="nil"/>
              <w:bottom w:val="nil"/>
              <w:right w:val="nil"/>
            </w:tcBorders>
            <w:vAlign w:val="bottom"/>
          </w:tcPr>
          <w:p w14:paraId="1E6E3E47" w14:textId="77777777" w:rsidR="003077DD" w:rsidRPr="006E1895" w:rsidRDefault="003077DD" w:rsidP="00A95AC4">
            <w:pPr>
              <w:tabs>
                <w:tab w:val="left" w:pos="1440"/>
              </w:tabs>
              <w:spacing w:line="320" w:lineRule="exact"/>
              <w:ind w:left="900" w:right="-72" w:hanging="900"/>
              <w:jc w:val="center"/>
              <w:rPr>
                <w:rFonts w:ascii="Arial" w:hAnsi="Arial" w:cs="Arial"/>
                <w:sz w:val="16"/>
                <w:szCs w:val="16"/>
                <w:u w:val="single"/>
                <w:lang w:val="en-GB"/>
              </w:rPr>
            </w:pPr>
          </w:p>
        </w:tc>
        <w:tc>
          <w:tcPr>
            <w:tcW w:w="1059" w:type="dxa"/>
            <w:tcBorders>
              <w:top w:val="nil"/>
              <w:left w:val="nil"/>
              <w:right w:val="nil"/>
            </w:tcBorders>
            <w:vAlign w:val="bottom"/>
          </w:tcPr>
          <w:p w14:paraId="0657E690" w14:textId="77777777" w:rsidR="003077DD" w:rsidRPr="006E1895" w:rsidRDefault="003077DD" w:rsidP="00A95AC4">
            <w:pPr>
              <w:tabs>
                <w:tab w:val="left" w:pos="1440"/>
              </w:tabs>
              <w:spacing w:line="320" w:lineRule="exact"/>
              <w:jc w:val="center"/>
              <w:rPr>
                <w:rFonts w:ascii="Arial" w:hAnsi="Arial" w:cs="Arial"/>
                <w:sz w:val="16"/>
                <w:szCs w:val="16"/>
                <w:lang w:val="en-GB"/>
              </w:rPr>
            </w:pPr>
          </w:p>
        </w:tc>
        <w:tc>
          <w:tcPr>
            <w:tcW w:w="1059" w:type="dxa"/>
            <w:tcBorders>
              <w:top w:val="nil"/>
              <w:left w:val="nil"/>
              <w:right w:val="nil"/>
            </w:tcBorders>
            <w:vAlign w:val="bottom"/>
          </w:tcPr>
          <w:p w14:paraId="7534E1B3" w14:textId="77777777" w:rsidR="003077DD" w:rsidRPr="006E1895" w:rsidRDefault="003077DD" w:rsidP="00A95AC4">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Less than</w:t>
            </w:r>
          </w:p>
        </w:tc>
        <w:tc>
          <w:tcPr>
            <w:tcW w:w="1060" w:type="dxa"/>
            <w:tcBorders>
              <w:top w:val="nil"/>
              <w:left w:val="nil"/>
              <w:right w:val="nil"/>
            </w:tcBorders>
            <w:vAlign w:val="bottom"/>
          </w:tcPr>
          <w:p w14:paraId="08C3837F" w14:textId="77777777" w:rsidR="003077DD" w:rsidRPr="006E1895" w:rsidRDefault="003077DD" w:rsidP="00A95AC4">
            <w:pPr>
              <w:tabs>
                <w:tab w:val="left" w:pos="1440"/>
              </w:tabs>
              <w:spacing w:line="320" w:lineRule="exact"/>
              <w:jc w:val="center"/>
              <w:rPr>
                <w:rFonts w:ascii="Arial" w:hAnsi="Arial" w:cs="Arial"/>
                <w:sz w:val="16"/>
                <w:szCs w:val="16"/>
                <w:lang w:val="en-GB"/>
              </w:rPr>
            </w:pPr>
            <w:r>
              <w:rPr>
                <w:rFonts w:ascii="Arial" w:hAnsi="Arial" w:cs="Arial"/>
                <w:sz w:val="16"/>
                <w:szCs w:val="16"/>
                <w:lang w:val="en-GB"/>
              </w:rPr>
              <w:t>1 - 5</w:t>
            </w:r>
          </w:p>
        </w:tc>
        <w:tc>
          <w:tcPr>
            <w:tcW w:w="1059" w:type="dxa"/>
            <w:tcBorders>
              <w:top w:val="nil"/>
              <w:left w:val="nil"/>
              <w:right w:val="nil"/>
            </w:tcBorders>
            <w:vAlign w:val="bottom"/>
          </w:tcPr>
          <w:p w14:paraId="4F984F2A" w14:textId="77777777" w:rsidR="003077DD" w:rsidRPr="006E1895" w:rsidRDefault="003077DD" w:rsidP="00A95AC4">
            <w:pPr>
              <w:tabs>
                <w:tab w:val="left" w:pos="1440"/>
              </w:tabs>
              <w:spacing w:line="320" w:lineRule="exact"/>
              <w:jc w:val="center"/>
              <w:rPr>
                <w:rFonts w:ascii="Arial" w:hAnsi="Arial" w:cs="Arial"/>
                <w:sz w:val="16"/>
                <w:szCs w:val="16"/>
                <w:lang w:val="en-GB"/>
              </w:rPr>
            </w:pPr>
            <w:r>
              <w:rPr>
                <w:rFonts w:ascii="Arial" w:hAnsi="Arial" w:cs="Arial"/>
                <w:sz w:val="16"/>
                <w:szCs w:val="16"/>
                <w:lang w:val="en-GB"/>
              </w:rPr>
              <w:t>Over</w:t>
            </w:r>
          </w:p>
        </w:tc>
        <w:tc>
          <w:tcPr>
            <w:tcW w:w="1059" w:type="dxa"/>
            <w:tcBorders>
              <w:top w:val="nil"/>
              <w:left w:val="nil"/>
              <w:right w:val="nil"/>
            </w:tcBorders>
            <w:vAlign w:val="bottom"/>
          </w:tcPr>
          <w:p w14:paraId="2121E8A8" w14:textId="77777777" w:rsidR="003077DD" w:rsidRPr="006E1895" w:rsidRDefault="003077DD" w:rsidP="00A95AC4">
            <w:pP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No</w:t>
            </w:r>
          </w:p>
        </w:tc>
        <w:tc>
          <w:tcPr>
            <w:tcW w:w="1060" w:type="dxa"/>
            <w:tcBorders>
              <w:top w:val="nil"/>
              <w:left w:val="nil"/>
              <w:right w:val="nil"/>
            </w:tcBorders>
            <w:vAlign w:val="bottom"/>
          </w:tcPr>
          <w:p w14:paraId="2CE74C2D" w14:textId="77777777" w:rsidR="003077DD" w:rsidRPr="006E1895" w:rsidRDefault="003077DD" w:rsidP="00A95AC4">
            <w:pPr>
              <w:tabs>
                <w:tab w:val="left" w:pos="1440"/>
              </w:tabs>
              <w:spacing w:line="320" w:lineRule="exact"/>
              <w:jc w:val="center"/>
              <w:rPr>
                <w:rFonts w:ascii="Arial" w:hAnsi="Arial" w:cs="Arial"/>
                <w:sz w:val="16"/>
                <w:szCs w:val="16"/>
                <w:lang w:val="en-GB"/>
              </w:rPr>
            </w:pPr>
          </w:p>
        </w:tc>
      </w:tr>
      <w:tr w:rsidR="003077DD" w:rsidRPr="006E1895" w14:paraId="1F7155D2" w14:textId="77777777" w:rsidTr="000D5E4E">
        <w:trPr>
          <w:cantSplit/>
        </w:trPr>
        <w:tc>
          <w:tcPr>
            <w:tcW w:w="3064" w:type="dxa"/>
            <w:tcBorders>
              <w:top w:val="nil"/>
              <w:left w:val="nil"/>
              <w:bottom w:val="nil"/>
              <w:right w:val="nil"/>
            </w:tcBorders>
            <w:vAlign w:val="bottom"/>
          </w:tcPr>
          <w:p w14:paraId="0E2638E7" w14:textId="77777777" w:rsidR="003077DD" w:rsidRPr="006E1895" w:rsidRDefault="003077DD" w:rsidP="00A95AC4">
            <w:pPr>
              <w:pBdr>
                <w:bottom w:val="single" w:sz="4" w:space="1" w:color="auto"/>
              </w:pBdr>
              <w:tabs>
                <w:tab w:val="left" w:pos="1440"/>
              </w:tabs>
              <w:spacing w:line="320" w:lineRule="exact"/>
              <w:ind w:left="900" w:right="72" w:hanging="900"/>
              <w:jc w:val="center"/>
              <w:rPr>
                <w:rFonts w:ascii="Arial" w:hAnsi="Arial" w:cs="Arial"/>
                <w:b/>
                <w:bCs/>
                <w:sz w:val="16"/>
                <w:szCs w:val="16"/>
                <w:lang w:val="en-GB"/>
              </w:rPr>
            </w:pPr>
            <w:r>
              <w:rPr>
                <w:rFonts w:ascii="Arial" w:hAnsi="Arial" w:cs="Arial"/>
                <w:sz w:val="16"/>
                <w:szCs w:val="16"/>
                <w:lang w:val="en-GB"/>
              </w:rPr>
              <w:t>Transactions</w:t>
            </w:r>
          </w:p>
        </w:tc>
        <w:tc>
          <w:tcPr>
            <w:tcW w:w="1059" w:type="dxa"/>
            <w:tcBorders>
              <w:left w:val="nil"/>
              <w:right w:val="nil"/>
            </w:tcBorders>
            <w:vAlign w:val="bottom"/>
          </w:tcPr>
          <w:p w14:paraId="6B61B6A7"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At call</w:t>
            </w:r>
          </w:p>
        </w:tc>
        <w:tc>
          <w:tcPr>
            <w:tcW w:w="1059" w:type="dxa"/>
            <w:tcBorders>
              <w:left w:val="nil"/>
              <w:right w:val="nil"/>
            </w:tcBorders>
            <w:vAlign w:val="bottom"/>
          </w:tcPr>
          <w:p w14:paraId="1EA9227A"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1 year</w:t>
            </w:r>
          </w:p>
        </w:tc>
        <w:tc>
          <w:tcPr>
            <w:tcW w:w="1060" w:type="dxa"/>
            <w:tcBorders>
              <w:left w:val="nil"/>
              <w:right w:val="nil"/>
            </w:tcBorders>
            <w:vAlign w:val="bottom"/>
          </w:tcPr>
          <w:p w14:paraId="599C54E5"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year</w:t>
            </w:r>
            <w:r w:rsidRPr="006E1895">
              <w:rPr>
                <w:rFonts w:ascii="Arial" w:hAnsi="Arial" w:cs="Arial"/>
                <w:sz w:val="16"/>
                <w:szCs w:val="16"/>
                <w:lang w:val="en-GB"/>
              </w:rPr>
              <w:t>s</w:t>
            </w:r>
          </w:p>
        </w:tc>
        <w:tc>
          <w:tcPr>
            <w:tcW w:w="1059" w:type="dxa"/>
            <w:tcBorders>
              <w:left w:val="nil"/>
              <w:right w:val="nil"/>
            </w:tcBorders>
            <w:vAlign w:val="bottom"/>
          </w:tcPr>
          <w:p w14:paraId="5D71C655"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Pr>
                <w:rFonts w:ascii="Arial" w:hAnsi="Arial" w:cs="Arial"/>
                <w:sz w:val="16"/>
                <w:szCs w:val="16"/>
                <w:lang w:val="en-GB"/>
              </w:rPr>
              <w:t>5</w:t>
            </w:r>
            <w:r w:rsidRPr="006E1895">
              <w:rPr>
                <w:rFonts w:ascii="Arial" w:hAnsi="Arial" w:cs="Arial"/>
                <w:sz w:val="16"/>
                <w:szCs w:val="16"/>
                <w:lang w:val="en-GB"/>
              </w:rPr>
              <w:t xml:space="preserve"> year</w:t>
            </w:r>
            <w:r>
              <w:rPr>
                <w:rFonts w:ascii="Arial" w:hAnsi="Arial" w:cs="Arial"/>
                <w:sz w:val="16"/>
                <w:szCs w:val="16"/>
                <w:lang w:val="en-GB"/>
              </w:rPr>
              <w:t>s</w:t>
            </w:r>
          </w:p>
        </w:tc>
        <w:tc>
          <w:tcPr>
            <w:tcW w:w="1059" w:type="dxa"/>
            <w:tcBorders>
              <w:left w:val="nil"/>
              <w:right w:val="nil"/>
            </w:tcBorders>
            <w:vAlign w:val="bottom"/>
          </w:tcPr>
          <w:p w14:paraId="70D28F5B"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maturity</w:t>
            </w:r>
          </w:p>
        </w:tc>
        <w:tc>
          <w:tcPr>
            <w:tcW w:w="1060" w:type="dxa"/>
            <w:tcBorders>
              <w:left w:val="nil"/>
              <w:right w:val="nil"/>
            </w:tcBorders>
            <w:vAlign w:val="bottom"/>
          </w:tcPr>
          <w:p w14:paraId="58D28626" w14:textId="77777777" w:rsidR="003077DD" w:rsidRPr="006E1895" w:rsidRDefault="003077DD" w:rsidP="00A95AC4">
            <w:pPr>
              <w:pBdr>
                <w:bottom w:val="single" w:sz="4" w:space="1" w:color="auto"/>
              </w:pBdr>
              <w:tabs>
                <w:tab w:val="left" w:pos="1440"/>
              </w:tabs>
              <w:spacing w:line="320" w:lineRule="exact"/>
              <w:jc w:val="center"/>
              <w:rPr>
                <w:rFonts w:ascii="Arial" w:hAnsi="Arial" w:cs="Arial"/>
                <w:sz w:val="16"/>
                <w:szCs w:val="16"/>
                <w:lang w:val="en-GB"/>
              </w:rPr>
            </w:pPr>
            <w:r w:rsidRPr="006E1895">
              <w:rPr>
                <w:rFonts w:ascii="Arial" w:hAnsi="Arial" w:cs="Arial"/>
                <w:sz w:val="16"/>
                <w:szCs w:val="16"/>
                <w:lang w:val="en-GB"/>
              </w:rPr>
              <w:t>Total</w:t>
            </w:r>
          </w:p>
        </w:tc>
      </w:tr>
      <w:tr w:rsidR="003077DD" w:rsidRPr="006E1895" w14:paraId="0DFE1175" w14:textId="77777777" w:rsidTr="000D5E4E">
        <w:trPr>
          <w:cantSplit/>
        </w:trPr>
        <w:tc>
          <w:tcPr>
            <w:tcW w:w="3064" w:type="dxa"/>
            <w:tcBorders>
              <w:top w:val="nil"/>
              <w:left w:val="nil"/>
              <w:bottom w:val="nil"/>
              <w:right w:val="nil"/>
            </w:tcBorders>
            <w:vAlign w:val="bottom"/>
          </w:tcPr>
          <w:p w14:paraId="59F60FFC" w14:textId="77777777" w:rsidR="003077DD" w:rsidRPr="006E1895" w:rsidRDefault="003077DD" w:rsidP="00A95AC4">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assets</w:t>
            </w:r>
          </w:p>
        </w:tc>
        <w:tc>
          <w:tcPr>
            <w:tcW w:w="1059" w:type="dxa"/>
            <w:tcBorders>
              <w:left w:val="nil"/>
              <w:right w:val="nil"/>
            </w:tcBorders>
            <w:vAlign w:val="bottom"/>
          </w:tcPr>
          <w:p w14:paraId="4FD02750" w14:textId="77777777" w:rsidR="003077DD" w:rsidRPr="006E1895"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7F81100F" w14:textId="77777777" w:rsidR="003077DD" w:rsidRPr="006E1895" w:rsidRDefault="003077DD"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15521426" w14:textId="77777777" w:rsidR="003077DD" w:rsidRPr="006E1895"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08DBC3A9" w14:textId="77777777" w:rsidR="003077DD" w:rsidRPr="006E1895"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71EDD34D" w14:textId="77777777" w:rsidR="003077DD" w:rsidRPr="006E1895" w:rsidRDefault="003077DD"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4BD037EB" w14:textId="77777777" w:rsidR="003077DD" w:rsidRPr="006E1895" w:rsidRDefault="003077DD" w:rsidP="00A95AC4">
            <w:pPr>
              <w:tabs>
                <w:tab w:val="left" w:pos="1440"/>
              </w:tabs>
              <w:spacing w:line="320" w:lineRule="exact"/>
              <w:jc w:val="right"/>
              <w:rPr>
                <w:rFonts w:ascii="Arial" w:hAnsi="Arial" w:cs="Arial"/>
                <w:sz w:val="15"/>
                <w:szCs w:val="15"/>
                <w:cs/>
              </w:rPr>
            </w:pPr>
          </w:p>
        </w:tc>
      </w:tr>
      <w:tr w:rsidR="003077DD" w:rsidRPr="006E1895" w14:paraId="074AD863" w14:textId="77777777" w:rsidTr="000D5E4E">
        <w:trPr>
          <w:cantSplit/>
        </w:trPr>
        <w:tc>
          <w:tcPr>
            <w:tcW w:w="3064" w:type="dxa"/>
            <w:tcBorders>
              <w:top w:val="nil"/>
              <w:left w:val="nil"/>
              <w:bottom w:val="nil"/>
              <w:right w:val="nil"/>
            </w:tcBorders>
            <w:vAlign w:val="bottom"/>
          </w:tcPr>
          <w:p w14:paraId="66F07C3C"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Cash</w:t>
            </w:r>
          </w:p>
        </w:tc>
        <w:tc>
          <w:tcPr>
            <w:tcW w:w="1059" w:type="dxa"/>
            <w:tcBorders>
              <w:left w:val="nil"/>
              <w:right w:val="nil"/>
            </w:tcBorders>
            <w:vAlign w:val="bottom"/>
          </w:tcPr>
          <w:p w14:paraId="32DAF59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801,380</w:t>
            </w:r>
          </w:p>
        </w:tc>
        <w:tc>
          <w:tcPr>
            <w:tcW w:w="1059" w:type="dxa"/>
            <w:tcBorders>
              <w:left w:val="nil"/>
              <w:right w:val="nil"/>
            </w:tcBorders>
            <w:vAlign w:val="bottom"/>
          </w:tcPr>
          <w:p w14:paraId="150D96DA"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4560E49D"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312F3673"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7B48A454"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2CD52074"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801,380</w:t>
            </w:r>
          </w:p>
        </w:tc>
      </w:tr>
      <w:tr w:rsidR="003077DD" w:rsidRPr="006E1895" w14:paraId="6D25893A" w14:textId="77777777" w:rsidTr="000D5E4E">
        <w:trPr>
          <w:cantSplit/>
        </w:trPr>
        <w:tc>
          <w:tcPr>
            <w:tcW w:w="3064" w:type="dxa"/>
            <w:tcBorders>
              <w:top w:val="nil"/>
              <w:left w:val="nil"/>
              <w:bottom w:val="nil"/>
              <w:right w:val="nil"/>
            </w:tcBorders>
            <w:vAlign w:val="bottom"/>
          </w:tcPr>
          <w:p w14:paraId="5D5C0410"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2E14B933"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8,008,342</w:t>
            </w:r>
          </w:p>
        </w:tc>
        <w:tc>
          <w:tcPr>
            <w:tcW w:w="1059" w:type="dxa"/>
            <w:tcBorders>
              <w:left w:val="nil"/>
              <w:right w:val="nil"/>
            </w:tcBorders>
            <w:vAlign w:val="bottom"/>
          </w:tcPr>
          <w:p w14:paraId="6C1195C4"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27,915,000</w:t>
            </w:r>
          </w:p>
        </w:tc>
        <w:tc>
          <w:tcPr>
            <w:tcW w:w="1060" w:type="dxa"/>
            <w:tcBorders>
              <w:left w:val="nil"/>
              <w:right w:val="nil"/>
            </w:tcBorders>
            <w:vAlign w:val="bottom"/>
          </w:tcPr>
          <w:p w14:paraId="79AB81E7"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43A364F1"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6E644C4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18CF8B73"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35,923,342</w:t>
            </w:r>
          </w:p>
        </w:tc>
      </w:tr>
      <w:tr w:rsidR="003077DD" w:rsidRPr="006E1895" w14:paraId="14019AFC" w14:textId="77777777" w:rsidTr="000D5E4E">
        <w:trPr>
          <w:cantSplit/>
        </w:trPr>
        <w:tc>
          <w:tcPr>
            <w:tcW w:w="3064" w:type="dxa"/>
            <w:tcBorders>
              <w:top w:val="nil"/>
              <w:left w:val="nil"/>
              <w:bottom w:val="nil"/>
              <w:right w:val="nil"/>
            </w:tcBorders>
            <w:vAlign w:val="bottom"/>
          </w:tcPr>
          <w:p w14:paraId="540E56BA" w14:textId="77777777" w:rsidR="003077DD" w:rsidRPr="006E1895" w:rsidRDefault="003077DD" w:rsidP="00A95AC4">
            <w:pPr>
              <w:spacing w:line="320" w:lineRule="exact"/>
              <w:rPr>
                <w:rFonts w:ascii="Arial" w:hAnsi="Arial" w:cs="Arial"/>
                <w:sz w:val="16"/>
                <w:szCs w:val="16"/>
                <w:lang w:val="en-US"/>
              </w:rPr>
            </w:pPr>
            <w:r w:rsidRPr="006E1895">
              <w:rPr>
                <w:rFonts w:ascii="Arial" w:hAnsi="Arial" w:cs="Arial"/>
                <w:sz w:val="16"/>
                <w:szCs w:val="16"/>
                <w:lang w:val="en-GB"/>
              </w:rPr>
              <w:t>Derivative assets</w:t>
            </w:r>
          </w:p>
        </w:tc>
        <w:tc>
          <w:tcPr>
            <w:tcW w:w="1059" w:type="dxa"/>
            <w:tcBorders>
              <w:left w:val="nil"/>
              <w:right w:val="nil"/>
            </w:tcBorders>
            <w:vAlign w:val="bottom"/>
          </w:tcPr>
          <w:p w14:paraId="452203B3"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44F4B39B"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135,796</w:t>
            </w:r>
          </w:p>
        </w:tc>
        <w:tc>
          <w:tcPr>
            <w:tcW w:w="1060" w:type="dxa"/>
            <w:tcBorders>
              <w:left w:val="nil"/>
              <w:right w:val="nil"/>
            </w:tcBorders>
            <w:vAlign w:val="bottom"/>
          </w:tcPr>
          <w:p w14:paraId="7A9B2961"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276,661</w:t>
            </w:r>
          </w:p>
        </w:tc>
        <w:tc>
          <w:tcPr>
            <w:tcW w:w="1059" w:type="dxa"/>
            <w:tcBorders>
              <w:left w:val="nil"/>
              <w:right w:val="nil"/>
            </w:tcBorders>
            <w:vAlign w:val="bottom"/>
          </w:tcPr>
          <w:p w14:paraId="2D8F79E8"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744482E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035FF9D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412,457</w:t>
            </w:r>
          </w:p>
        </w:tc>
      </w:tr>
      <w:tr w:rsidR="003077DD" w:rsidRPr="006E1895" w14:paraId="4538C1D2" w14:textId="77777777" w:rsidTr="000D5E4E">
        <w:trPr>
          <w:cantSplit/>
        </w:trPr>
        <w:tc>
          <w:tcPr>
            <w:tcW w:w="3064" w:type="dxa"/>
            <w:tcBorders>
              <w:top w:val="nil"/>
              <w:left w:val="nil"/>
              <w:bottom w:val="nil"/>
              <w:right w:val="nil"/>
            </w:tcBorders>
            <w:vAlign w:val="bottom"/>
          </w:tcPr>
          <w:p w14:paraId="1CA36727" w14:textId="77777777" w:rsidR="003077DD" w:rsidRPr="006E1895" w:rsidRDefault="003077DD" w:rsidP="00A95AC4">
            <w:pPr>
              <w:spacing w:line="320" w:lineRule="exact"/>
              <w:rPr>
                <w:rFonts w:ascii="Arial" w:hAnsi="Arial" w:cs="Arial"/>
                <w:sz w:val="16"/>
                <w:szCs w:val="16"/>
                <w:lang w:val="en-US"/>
              </w:rPr>
            </w:pPr>
            <w:r w:rsidRPr="006E1895">
              <w:rPr>
                <w:rFonts w:ascii="Arial" w:hAnsi="Arial" w:cs="Arial"/>
                <w:sz w:val="16"/>
                <w:szCs w:val="16"/>
                <w:lang w:val="en-GB"/>
              </w:rPr>
              <w:t>Investments</w:t>
            </w:r>
          </w:p>
        </w:tc>
        <w:tc>
          <w:tcPr>
            <w:tcW w:w="1059" w:type="dxa"/>
            <w:tcBorders>
              <w:left w:val="nil"/>
              <w:right w:val="nil"/>
            </w:tcBorders>
            <w:vAlign w:val="bottom"/>
          </w:tcPr>
          <w:p w14:paraId="43B90016"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2B45195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w:t>
            </w:r>
            <w:r>
              <w:rPr>
                <w:rFonts w:ascii="Arial" w:hAnsi="Arial" w:cs="Arial"/>
                <w:sz w:val="15"/>
                <w:szCs w:val="15"/>
                <w:lang w:val="en-US"/>
              </w:rPr>
              <w:t>,743,754</w:t>
            </w:r>
          </w:p>
        </w:tc>
        <w:tc>
          <w:tcPr>
            <w:tcW w:w="1060" w:type="dxa"/>
            <w:tcBorders>
              <w:left w:val="nil"/>
              <w:right w:val="nil"/>
            </w:tcBorders>
            <w:vAlign w:val="bottom"/>
          </w:tcPr>
          <w:p w14:paraId="14E923A7" w14:textId="77777777" w:rsidR="003077DD" w:rsidRPr="00701AF1" w:rsidRDefault="003077DD" w:rsidP="00A95AC4">
            <w:pPr>
              <w:tabs>
                <w:tab w:val="left" w:pos="1440"/>
              </w:tabs>
              <w:spacing w:line="320" w:lineRule="exact"/>
              <w:jc w:val="right"/>
              <w:rPr>
                <w:rFonts w:ascii="Arial" w:hAnsi="Arial" w:cs="Arial"/>
                <w:sz w:val="15"/>
                <w:szCs w:val="15"/>
                <w:lang w:val="en-US"/>
              </w:rPr>
            </w:pPr>
            <w:r>
              <w:rPr>
                <w:rFonts w:ascii="Arial" w:hAnsi="Arial" w:cs="Arial"/>
                <w:sz w:val="15"/>
                <w:szCs w:val="15"/>
                <w:lang w:val="en-US"/>
              </w:rPr>
              <w:t>16,674,521</w:t>
            </w:r>
          </w:p>
        </w:tc>
        <w:tc>
          <w:tcPr>
            <w:tcW w:w="1059" w:type="dxa"/>
            <w:tcBorders>
              <w:left w:val="nil"/>
              <w:right w:val="nil"/>
            </w:tcBorders>
            <w:vAlign w:val="bottom"/>
          </w:tcPr>
          <w:p w14:paraId="4F096E5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11,671,790</w:t>
            </w:r>
          </w:p>
        </w:tc>
        <w:tc>
          <w:tcPr>
            <w:tcW w:w="1059" w:type="dxa"/>
            <w:tcBorders>
              <w:left w:val="nil"/>
              <w:right w:val="nil"/>
            </w:tcBorders>
            <w:vAlign w:val="bottom"/>
          </w:tcPr>
          <w:p w14:paraId="37DC0EE6"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7,095,185</w:t>
            </w:r>
          </w:p>
        </w:tc>
        <w:tc>
          <w:tcPr>
            <w:tcW w:w="1060" w:type="dxa"/>
            <w:tcBorders>
              <w:left w:val="nil"/>
              <w:right w:val="nil"/>
            </w:tcBorders>
            <w:vAlign w:val="bottom"/>
          </w:tcPr>
          <w:p w14:paraId="103465F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44,185,250</w:t>
            </w:r>
          </w:p>
        </w:tc>
      </w:tr>
      <w:tr w:rsidR="003077DD" w:rsidRPr="006E1895" w14:paraId="05DF9BF7" w14:textId="77777777" w:rsidTr="000D5E4E">
        <w:trPr>
          <w:cantSplit/>
        </w:trPr>
        <w:tc>
          <w:tcPr>
            <w:tcW w:w="3064" w:type="dxa"/>
            <w:tcBorders>
              <w:top w:val="nil"/>
              <w:left w:val="nil"/>
              <w:bottom w:val="nil"/>
              <w:right w:val="nil"/>
            </w:tcBorders>
            <w:vAlign w:val="bottom"/>
          </w:tcPr>
          <w:p w14:paraId="2D707041"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 xml:space="preserve">Loans to customers </w:t>
            </w:r>
            <w:r w:rsidRPr="006E1895">
              <w:rPr>
                <w:rFonts w:ascii="Arial" w:hAnsi="Arial" w:cs="Arial"/>
                <w:sz w:val="16"/>
                <w:szCs w:val="16"/>
                <w:vertAlign w:val="superscript"/>
                <w:lang w:val="en-GB"/>
              </w:rPr>
              <w:t>(1)</w:t>
            </w:r>
          </w:p>
        </w:tc>
        <w:tc>
          <w:tcPr>
            <w:tcW w:w="1059" w:type="dxa"/>
            <w:tcBorders>
              <w:left w:val="nil"/>
              <w:right w:val="nil"/>
            </w:tcBorders>
            <w:vAlign w:val="bottom"/>
          </w:tcPr>
          <w:p w14:paraId="4D8F34B8"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9,908,767</w:t>
            </w:r>
          </w:p>
        </w:tc>
        <w:tc>
          <w:tcPr>
            <w:tcW w:w="1059" w:type="dxa"/>
            <w:tcBorders>
              <w:left w:val="nil"/>
              <w:right w:val="nil"/>
            </w:tcBorders>
            <w:vAlign w:val="bottom"/>
          </w:tcPr>
          <w:p w14:paraId="09E65F26"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48,753,368</w:t>
            </w:r>
          </w:p>
        </w:tc>
        <w:tc>
          <w:tcPr>
            <w:tcW w:w="1060" w:type="dxa"/>
            <w:tcBorders>
              <w:left w:val="nil"/>
              <w:right w:val="nil"/>
            </w:tcBorders>
            <w:vAlign w:val="bottom"/>
          </w:tcPr>
          <w:p w14:paraId="65DCE24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50,827,969</w:t>
            </w:r>
          </w:p>
        </w:tc>
        <w:tc>
          <w:tcPr>
            <w:tcW w:w="1059" w:type="dxa"/>
            <w:tcBorders>
              <w:left w:val="nil"/>
              <w:right w:val="nil"/>
            </w:tcBorders>
            <w:vAlign w:val="bottom"/>
          </w:tcPr>
          <w:p w14:paraId="65E1EE2C"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51,501,777</w:t>
            </w:r>
          </w:p>
        </w:tc>
        <w:tc>
          <w:tcPr>
            <w:tcW w:w="1059" w:type="dxa"/>
            <w:tcBorders>
              <w:left w:val="nil"/>
              <w:right w:val="nil"/>
            </w:tcBorders>
            <w:vAlign w:val="bottom"/>
          </w:tcPr>
          <w:p w14:paraId="277AFE27"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3474F4C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160,991,881</w:t>
            </w:r>
          </w:p>
        </w:tc>
      </w:tr>
      <w:tr w:rsidR="003077DD" w:rsidRPr="006E1895" w14:paraId="1C8D8832" w14:textId="77777777" w:rsidTr="000D5E4E">
        <w:trPr>
          <w:cantSplit/>
        </w:trPr>
        <w:tc>
          <w:tcPr>
            <w:tcW w:w="3064" w:type="dxa"/>
            <w:tcBorders>
              <w:top w:val="nil"/>
              <w:left w:val="nil"/>
              <w:bottom w:val="nil"/>
              <w:right w:val="nil"/>
            </w:tcBorders>
            <w:vAlign w:val="bottom"/>
          </w:tcPr>
          <w:p w14:paraId="6E6EF725" w14:textId="77777777" w:rsidR="003077DD" w:rsidRPr="006E1895" w:rsidRDefault="003077DD" w:rsidP="00A95AC4">
            <w:pPr>
              <w:tabs>
                <w:tab w:val="left" w:pos="1440"/>
              </w:tabs>
              <w:spacing w:line="320" w:lineRule="exact"/>
              <w:ind w:left="900" w:right="-72" w:hanging="900"/>
              <w:rPr>
                <w:rFonts w:ascii="Arial" w:hAnsi="Arial" w:cs="Arial"/>
                <w:sz w:val="16"/>
                <w:szCs w:val="16"/>
                <w:lang w:val="en-GB"/>
              </w:rPr>
            </w:pPr>
            <w:r w:rsidRPr="006E1895">
              <w:rPr>
                <w:rFonts w:ascii="Arial" w:hAnsi="Arial" w:cs="Arial"/>
                <w:b/>
                <w:bCs/>
                <w:sz w:val="16"/>
                <w:szCs w:val="16"/>
                <w:u w:val="single"/>
                <w:lang w:val="en-GB"/>
              </w:rPr>
              <w:t>Financial liabilities</w:t>
            </w:r>
            <w:r w:rsidRPr="006E1895">
              <w:rPr>
                <w:rFonts w:ascii="Arial" w:hAnsi="Arial" w:cs="Arial"/>
                <w:b/>
                <w:bCs/>
                <w:sz w:val="16"/>
                <w:szCs w:val="16"/>
                <w:cs/>
                <w:lang w:val="en-US"/>
              </w:rPr>
              <w:t xml:space="preserve"> </w:t>
            </w:r>
          </w:p>
        </w:tc>
        <w:tc>
          <w:tcPr>
            <w:tcW w:w="1059" w:type="dxa"/>
            <w:tcBorders>
              <w:left w:val="nil"/>
              <w:right w:val="nil"/>
            </w:tcBorders>
            <w:vAlign w:val="bottom"/>
          </w:tcPr>
          <w:p w14:paraId="320C2AEC" w14:textId="77777777" w:rsidR="003077DD" w:rsidRPr="00701AF1"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17D7698B" w14:textId="77777777" w:rsidR="003077DD" w:rsidRPr="00701AF1" w:rsidRDefault="003077DD"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3DF8A9C0" w14:textId="77777777" w:rsidR="003077DD" w:rsidRPr="00701AF1"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079503B2" w14:textId="77777777" w:rsidR="003077DD" w:rsidRPr="00701AF1" w:rsidRDefault="003077DD" w:rsidP="00A95AC4">
            <w:pPr>
              <w:tabs>
                <w:tab w:val="left" w:pos="1440"/>
              </w:tabs>
              <w:spacing w:line="320" w:lineRule="exact"/>
              <w:jc w:val="right"/>
              <w:rPr>
                <w:rFonts w:ascii="Arial" w:hAnsi="Arial" w:cs="Arial"/>
                <w:sz w:val="15"/>
                <w:szCs w:val="15"/>
                <w:cs/>
              </w:rPr>
            </w:pPr>
          </w:p>
        </w:tc>
        <w:tc>
          <w:tcPr>
            <w:tcW w:w="1059" w:type="dxa"/>
            <w:tcBorders>
              <w:left w:val="nil"/>
              <w:right w:val="nil"/>
            </w:tcBorders>
            <w:vAlign w:val="bottom"/>
          </w:tcPr>
          <w:p w14:paraId="7ABB6813" w14:textId="77777777" w:rsidR="003077DD" w:rsidRPr="00701AF1" w:rsidRDefault="003077DD" w:rsidP="00A95AC4">
            <w:pPr>
              <w:tabs>
                <w:tab w:val="left" w:pos="1440"/>
              </w:tabs>
              <w:spacing w:line="320" w:lineRule="exact"/>
              <w:jc w:val="right"/>
              <w:rPr>
                <w:rFonts w:ascii="Arial" w:hAnsi="Arial" w:cs="Arial"/>
                <w:sz w:val="15"/>
                <w:szCs w:val="15"/>
                <w:cs/>
              </w:rPr>
            </w:pPr>
          </w:p>
        </w:tc>
        <w:tc>
          <w:tcPr>
            <w:tcW w:w="1060" w:type="dxa"/>
            <w:tcBorders>
              <w:left w:val="nil"/>
              <w:right w:val="nil"/>
            </w:tcBorders>
            <w:vAlign w:val="bottom"/>
          </w:tcPr>
          <w:p w14:paraId="0294ABC0" w14:textId="77777777" w:rsidR="003077DD" w:rsidRPr="00701AF1" w:rsidRDefault="003077DD" w:rsidP="00A95AC4">
            <w:pPr>
              <w:tabs>
                <w:tab w:val="left" w:pos="1440"/>
              </w:tabs>
              <w:spacing w:line="320" w:lineRule="exact"/>
              <w:jc w:val="right"/>
              <w:rPr>
                <w:rFonts w:ascii="Arial" w:hAnsi="Arial" w:cs="Arial"/>
                <w:sz w:val="15"/>
                <w:szCs w:val="15"/>
                <w:cs/>
              </w:rPr>
            </w:pPr>
          </w:p>
        </w:tc>
      </w:tr>
      <w:tr w:rsidR="003077DD" w:rsidRPr="006E1895" w14:paraId="2151EDCE" w14:textId="77777777" w:rsidTr="000D5E4E">
        <w:trPr>
          <w:cantSplit/>
        </w:trPr>
        <w:tc>
          <w:tcPr>
            <w:tcW w:w="3064" w:type="dxa"/>
            <w:tcBorders>
              <w:top w:val="nil"/>
              <w:left w:val="nil"/>
              <w:bottom w:val="nil"/>
              <w:right w:val="nil"/>
            </w:tcBorders>
            <w:vAlign w:val="bottom"/>
          </w:tcPr>
          <w:p w14:paraId="7CAE966B"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Deposits</w:t>
            </w:r>
          </w:p>
        </w:tc>
        <w:tc>
          <w:tcPr>
            <w:tcW w:w="1059" w:type="dxa"/>
            <w:tcBorders>
              <w:left w:val="nil"/>
              <w:right w:val="nil"/>
            </w:tcBorders>
            <w:vAlign w:val="bottom"/>
          </w:tcPr>
          <w:p w14:paraId="50CD76D0"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91,703,616</w:t>
            </w:r>
          </w:p>
        </w:tc>
        <w:tc>
          <w:tcPr>
            <w:tcW w:w="1059" w:type="dxa"/>
            <w:tcBorders>
              <w:left w:val="nil"/>
              <w:right w:val="nil"/>
            </w:tcBorders>
            <w:vAlign w:val="bottom"/>
          </w:tcPr>
          <w:p w14:paraId="7553F1C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82,187,264</w:t>
            </w:r>
          </w:p>
        </w:tc>
        <w:tc>
          <w:tcPr>
            <w:tcW w:w="1060" w:type="dxa"/>
            <w:tcBorders>
              <w:left w:val="nil"/>
              <w:right w:val="nil"/>
            </w:tcBorders>
            <w:vAlign w:val="bottom"/>
          </w:tcPr>
          <w:p w14:paraId="306F9F43"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8,838,774</w:t>
            </w:r>
          </w:p>
        </w:tc>
        <w:tc>
          <w:tcPr>
            <w:tcW w:w="1059" w:type="dxa"/>
            <w:tcBorders>
              <w:left w:val="nil"/>
              <w:right w:val="nil"/>
            </w:tcBorders>
            <w:vAlign w:val="bottom"/>
          </w:tcPr>
          <w:p w14:paraId="453D8EE7"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5,310</w:t>
            </w:r>
          </w:p>
        </w:tc>
        <w:tc>
          <w:tcPr>
            <w:tcW w:w="1059" w:type="dxa"/>
            <w:tcBorders>
              <w:left w:val="nil"/>
              <w:right w:val="nil"/>
            </w:tcBorders>
            <w:vAlign w:val="bottom"/>
          </w:tcPr>
          <w:p w14:paraId="65A00B48"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47DDC16A"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182,734,964</w:t>
            </w:r>
          </w:p>
        </w:tc>
      </w:tr>
      <w:tr w:rsidR="003077DD" w:rsidRPr="006E1895" w14:paraId="4A8A73B9" w14:textId="77777777" w:rsidTr="000D5E4E">
        <w:trPr>
          <w:cantSplit/>
        </w:trPr>
        <w:tc>
          <w:tcPr>
            <w:tcW w:w="3064" w:type="dxa"/>
            <w:tcBorders>
              <w:top w:val="nil"/>
              <w:left w:val="nil"/>
              <w:bottom w:val="nil"/>
              <w:right w:val="nil"/>
            </w:tcBorders>
            <w:vAlign w:val="bottom"/>
          </w:tcPr>
          <w:p w14:paraId="5F1CB9B2"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Interbank and money market items</w:t>
            </w:r>
          </w:p>
        </w:tc>
        <w:tc>
          <w:tcPr>
            <w:tcW w:w="1059" w:type="dxa"/>
            <w:tcBorders>
              <w:left w:val="nil"/>
              <w:right w:val="nil"/>
            </w:tcBorders>
            <w:vAlign w:val="bottom"/>
          </w:tcPr>
          <w:p w14:paraId="6C0CD4E7"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1,831,194</w:t>
            </w:r>
          </w:p>
        </w:tc>
        <w:tc>
          <w:tcPr>
            <w:tcW w:w="1059" w:type="dxa"/>
            <w:tcBorders>
              <w:left w:val="nil"/>
              <w:right w:val="nil"/>
            </w:tcBorders>
            <w:vAlign w:val="bottom"/>
          </w:tcPr>
          <w:p w14:paraId="435089B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8,657,729</w:t>
            </w:r>
          </w:p>
        </w:tc>
        <w:tc>
          <w:tcPr>
            <w:tcW w:w="1060" w:type="dxa"/>
            <w:tcBorders>
              <w:left w:val="nil"/>
              <w:right w:val="nil"/>
            </w:tcBorders>
            <w:vAlign w:val="bottom"/>
          </w:tcPr>
          <w:p w14:paraId="03BF3B2C"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1,714,188</w:t>
            </w:r>
          </w:p>
        </w:tc>
        <w:tc>
          <w:tcPr>
            <w:tcW w:w="1059" w:type="dxa"/>
            <w:tcBorders>
              <w:left w:val="nil"/>
              <w:right w:val="nil"/>
            </w:tcBorders>
            <w:vAlign w:val="bottom"/>
          </w:tcPr>
          <w:p w14:paraId="5A4DC1BA"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740DE5FE"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543D30EA"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12,203,111</w:t>
            </w:r>
          </w:p>
        </w:tc>
      </w:tr>
      <w:tr w:rsidR="003077DD" w:rsidRPr="006E1895" w14:paraId="00A003C8" w14:textId="77777777" w:rsidTr="000D5E4E">
        <w:trPr>
          <w:cantSplit/>
        </w:trPr>
        <w:tc>
          <w:tcPr>
            <w:tcW w:w="3064" w:type="dxa"/>
            <w:tcBorders>
              <w:top w:val="nil"/>
              <w:left w:val="nil"/>
              <w:bottom w:val="nil"/>
              <w:right w:val="nil"/>
            </w:tcBorders>
            <w:vAlign w:val="bottom"/>
          </w:tcPr>
          <w:p w14:paraId="3C865D91" w14:textId="77777777" w:rsidR="003077DD" w:rsidRPr="006E1895" w:rsidRDefault="003077DD" w:rsidP="00A95AC4">
            <w:pPr>
              <w:spacing w:line="320" w:lineRule="exact"/>
              <w:rPr>
                <w:rFonts w:ascii="Arial" w:hAnsi="Arial" w:cs="Arial"/>
                <w:sz w:val="16"/>
                <w:szCs w:val="16"/>
                <w:lang w:val="en-US"/>
              </w:rPr>
            </w:pPr>
            <w:r w:rsidRPr="006E1895">
              <w:rPr>
                <w:rFonts w:ascii="Arial" w:hAnsi="Arial" w:cs="Arial"/>
                <w:sz w:val="16"/>
                <w:szCs w:val="16"/>
                <w:lang w:val="en-GB"/>
              </w:rPr>
              <w:t>Liabilities payable on demand</w:t>
            </w:r>
          </w:p>
        </w:tc>
        <w:tc>
          <w:tcPr>
            <w:tcW w:w="1059" w:type="dxa"/>
            <w:tcBorders>
              <w:left w:val="nil"/>
              <w:right w:val="nil"/>
            </w:tcBorders>
            <w:vAlign w:val="bottom"/>
          </w:tcPr>
          <w:p w14:paraId="09C069F5"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949,585</w:t>
            </w:r>
          </w:p>
        </w:tc>
        <w:tc>
          <w:tcPr>
            <w:tcW w:w="1059" w:type="dxa"/>
            <w:tcBorders>
              <w:left w:val="nil"/>
              <w:right w:val="nil"/>
            </w:tcBorders>
            <w:vAlign w:val="bottom"/>
          </w:tcPr>
          <w:p w14:paraId="35AD8D28"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5E0D175D"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374630D7"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1ACC6AB8"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2F26DAAE"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949,585</w:t>
            </w:r>
          </w:p>
        </w:tc>
      </w:tr>
      <w:tr w:rsidR="003077DD" w:rsidRPr="006E1895" w14:paraId="55A31BA2" w14:textId="77777777" w:rsidTr="000D5E4E">
        <w:trPr>
          <w:cantSplit/>
        </w:trPr>
        <w:tc>
          <w:tcPr>
            <w:tcW w:w="3064" w:type="dxa"/>
            <w:tcBorders>
              <w:top w:val="nil"/>
              <w:left w:val="nil"/>
              <w:bottom w:val="nil"/>
              <w:right w:val="nil"/>
            </w:tcBorders>
            <w:vAlign w:val="bottom"/>
          </w:tcPr>
          <w:p w14:paraId="15BDB679"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Derivative liabilities</w:t>
            </w:r>
          </w:p>
        </w:tc>
        <w:tc>
          <w:tcPr>
            <w:tcW w:w="1059" w:type="dxa"/>
            <w:tcBorders>
              <w:left w:val="nil"/>
              <w:right w:val="nil"/>
            </w:tcBorders>
            <w:vAlign w:val="bottom"/>
          </w:tcPr>
          <w:p w14:paraId="2A0DF6E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74C5008C"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228,458</w:t>
            </w:r>
          </w:p>
        </w:tc>
        <w:tc>
          <w:tcPr>
            <w:tcW w:w="1060" w:type="dxa"/>
            <w:tcBorders>
              <w:left w:val="nil"/>
              <w:right w:val="nil"/>
            </w:tcBorders>
            <w:vAlign w:val="bottom"/>
          </w:tcPr>
          <w:p w14:paraId="44B2E525"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1E0D9C6D"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0B36CF3A"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50B89E70"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228,458</w:t>
            </w:r>
          </w:p>
        </w:tc>
      </w:tr>
      <w:tr w:rsidR="003077DD" w:rsidRPr="006E1895" w14:paraId="6D3CEFC5" w14:textId="77777777" w:rsidTr="000D5E4E">
        <w:trPr>
          <w:cantSplit/>
        </w:trPr>
        <w:tc>
          <w:tcPr>
            <w:tcW w:w="3064" w:type="dxa"/>
            <w:tcBorders>
              <w:top w:val="nil"/>
              <w:left w:val="nil"/>
              <w:bottom w:val="nil"/>
              <w:right w:val="nil"/>
            </w:tcBorders>
            <w:vAlign w:val="bottom"/>
          </w:tcPr>
          <w:p w14:paraId="6D67F3BC" w14:textId="77777777" w:rsidR="003077DD" w:rsidRPr="006E1895" w:rsidRDefault="003077DD" w:rsidP="00A95AC4">
            <w:pPr>
              <w:spacing w:line="320" w:lineRule="exact"/>
              <w:rPr>
                <w:rFonts w:ascii="Arial" w:hAnsi="Arial" w:cs="Arial"/>
                <w:sz w:val="16"/>
                <w:szCs w:val="16"/>
                <w:lang w:val="en-GB"/>
              </w:rPr>
            </w:pPr>
            <w:r w:rsidRPr="006E1895">
              <w:rPr>
                <w:rFonts w:ascii="Arial" w:hAnsi="Arial" w:cs="Arial"/>
                <w:sz w:val="16"/>
                <w:szCs w:val="16"/>
                <w:lang w:val="en-GB"/>
              </w:rPr>
              <w:t>Debts issued and</w:t>
            </w:r>
            <w:r w:rsidRPr="006E1895">
              <w:rPr>
                <w:rFonts w:ascii="Arial" w:hAnsi="Arial" w:cs="Arial"/>
                <w:sz w:val="16"/>
                <w:szCs w:val="16"/>
                <w:lang w:val="en-US"/>
              </w:rPr>
              <w:t xml:space="preserve"> </w:t>
            </w:r>
            <w:r w:rsidRPr="006E1895">
              <w:rPr>
                <w:rFonts w:ascii="Arial" w:hAnsi="Arial" w:cs="Arial"/>
                <w:sz w:val="16"/>
                <w:szCs w:val="16"/>
                <w:lang w:val="en-GB"/>
              </w:rPr>
              <w:t>borrowings</w:t>
            </w:r>
          </w:p>
        </w:tc>
        <w:tc>
          <w:tcPr>
            <w:tcW w:w="1059" w:type="dxa"/>
            <w:tcBorders>
              <w:left w:val="nil"/>
              <w:right w:val="nil"/>
            </w:tcBorders>
            <w:vAlign w:val="bottom"/>
          </w:tcPr>
          <w:p w14:paraId="47FE63FD"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054EC1F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1,001,431</w:t>
            </w:r>
          </w:p>
        </w:tc>
        <w:tc>
          <w:tcPr>
            <w:tcW w:w="1060" w:type="dxa"/>
            <w:tcBorders>
              <w:left w:val="nil"/>
              <w:right w:val="nil"/>
            </w:tcBorders>
            <w:vAlign w:val="bottom"/>
          </w:tcPr>
          <w:p w14:paraId="39731D0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4,004,545</w:t>
            </w:r>
          </w:p>
        </w:tc>
        <w:tc>
          <w:tcPr>
            <w:tcW w:w="1059" w:type="dxa"/>
            <w:tcBorders>
              <w:left w:val="nil"/>
              <w:right w:val="nil"/>
            </w:tcBorders>
            <w:vAlign w:val="bottom"/>
          </w:tcPr>
          <w:p w14:paraId="102CA321"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1B7AF4D1"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570EC8D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5,005,976</w:t>
            </w:r>
          </w:p>
        </w:tc>
      </w:tr>
      <w:tr w:rsidR="003077DD" w:rsidRPr="006E1895" w14:paraId="36AA683B" w14:textId="77777777" w:rsidTr="000D5E4E">
        <w:trPr>
          <w:cantSplit/>
        </w:trPr>
        <w:tc>
          <w:tcPr>
            <w:tcW w:w="3064" w:type="dxa"/>
            <w:tcBorders>
              <w:top w:val="nil"/>
              <w:left w:val="nil"/>
              <w:bottom w:val="nil"/>
              <w:right w:val="nil"/>
            </w:tcBorders>
            <w:vAlign w:val="bottom"/>
          </w:tcPr>
          <w:p w14:paraId="55C753D3" w14:textId="77777777" w:rsidR="003077DD" w:rsidRPr="006E1895" w:rsidRDefault="003077DD" w:rsidP="00A95AC4">
            <w:pPr>
              <w:spacing w:line="320" w:lineRule="exact"/>
              <w:rPr>
                <w:rFonts w:ascii="Arial" w:hAnsi="Arial" w:cs="Arial"/>
                <w:sz w:val="16"/>
                <w:szCs w:val="16"/>
                <w:lang w:val="en-GB"/>
              </w:rPr>
            </w:pPr>
            <w:r>
              <w:rPr>
                <w:rFonts w:ascii="Arial" w:hAnsi="Arial" w:cs="Arial"/>
                <w:sz w:val="16"/>
                <w:szCs w:val="16"/>
                <w:lang w:val="en-GB"/>
              </w:rPr>
              <w:t>Lease liabilities</w:t>
            </w:r>
          </w:p>
        </w:tc>
        <w:tc>
          <w:tcPr>
            <w:tcW w:w="1059" w:type="dxa"/>
            <w:tcBorders>
              <w:left w:val="nil"/>
              <w:right w:val="nil"/>
            </w:tcBorders>
            <w:vAlign w:val="bottom"/>
          </w:tcPr>
          <w:p w14:paraId="5AE797D9"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59" w:type="dxa"/>
            <w:tcBorders>
              <w:left w:val="nil"/>
              <w:right w:val="nil"/>
            </w:tcBorders>
            <w:vAlign w:val="bottom"/>
          </w:tcPr>
          <w:p w14:paraId="01B943A4"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251,610</w:t>
            </w:r>
          </w:p>
        </w:tc>
        <w:tc>
          <w:tcPr>
            <w:tcW w:w="1060" w:type="dxa"/>
            <w:tcBorders>
              <w:left w:val="nil"/>
              <w:right w:val="nil"/>
            </w:tcBorders>
            <w:vAlign w:val="bottom"/>
          </w:tcPr>
          <w:p w14:paraId="3B649BF5"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465,294</w:t>
            </w:r>
          </w:p>
        </w:tc>
        <w:tc>
          <w:tcPr>
            <w:tcW w:w="1059" w:type="dxa"/>
            <w:tcBorders>
              <w:left w:val="nil"/>
              <w:right w:val="nil"/>
            </w:tcBorders>
            <w:vAlign w:val="bottom"/>
          </w:tcPr>
          <w:p w14:paraId="1DBFD462"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43,091</w:t>
            </w:r>
          </w:p>
        </w:tc>
        <w:tc>
          <w:tcPr>
            <w:tcW w:w="1059" w:type="dxa"/>
            <w:tcBorders>
              <w:left w:val="nil"/>
              <w:right w:val="nil"/>
            </w:tcBorders>
            <w:vAlign w:val="bottom"/>
          </w:tcPr>
          <w:p w14:paraId="63437DEE"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w:t>
            </w:r>
          </w:p>
        </w:tc>
        <w:tc>
          <w:tcPr>
            <w:tcW w:w="1060" w:type="dxa"/>
            <w:tcBorders>
              <w:left w:val="nil"/>
              <w:right w:val="nil"/>
            </w:tcBorders>
            <w:vAlign w:val="bottom"/>
          </w:tcPr>
          <w:p w14:paraId="2F42F47F" w14:textId="77777777" w:rsidR="003077DD" w:rsidRPr="00701AF1" w:rsidRDefault="003077DD" w:rsidP="00A95AC4">
            <w:pPr>
              <w:tabs>
                <w:tab w:val="left" w:pos="1440"/>
              </w:tabs>
              <w:spacing w:line="320" w:lineRule="exact"/>
              <w:jc w:val="right"/>
              <w:rPr>
                <w:rFonts w:ascii="Arial" w:hAnsi="Arial" w:cs="Arial"/>
                <w:sz w:val="15"/>
                <w:szCs w:val="15"/>
                <w:lang w:val="en-US"/>
              </w:rPr>
            </w:pPr>
            <w:r w:rsidRPr="00701AF1">
              <w:rPr>
                <w:rFonts w:ascii="Arial" w:hAnsi="Arial" w:cs="Arial"/>
                <w:sz w:val="15"/>
                <w:szCs w:val="15"/>
                <w:lang w:val="en-US"/>
              </w:rPr>
              <w:t>759,995</w:t>
            </w:r>
          </w:p>
        </w:tc>
      </w:tr>
    </w:tbl>
    <w:p w14:paraId="426D6CD6" w14:textId="77777777" w:rsidR="003077DD" w:rsidRPr="000B03C9" w:rsidRDefault="003077DD" w:rsidP="00A95AC4">
      <w:pPr>
        <w:spacing w:before="80" w:line="260" w:lineRule="exact"/>
        <w:ind w:left="822" w:hanging="187"/>
        <w:jc w:val="thaiDistribute"/>
        <w:rPr>
          <w:rFonts w:ascii="Arial" w:eastAsia="Arial Unicode MS" w:hAnsi="Arial" w:cs="Arial"/>
          <w:sz w:val="14"/>
          <w:szCs w:val="14"/>
          <w:lang w:val="en-GB"/>
        </w:rPr>
      </w:pPr>
      <w:r w:rsidRPr="000B03C9">
        <w:rPr>
          <w:rFonts w:ascii="Arial" w:eastAsia="Arial Unicode MS" w:hAnsi="Arial" w:cs="Arial"/>
          <w:sz w:val="14"/>
          <w:szCs w:val="14"/>
          <w:vertAlign w:val="superscript"/>
          <w:lang w:val="en-GB"/>
        </w:rPr>
        <w:t>(1)</w:t>
      </w:r>
      <w:r>
        <w:rPr>
          <w:rFonts w:ascii="Arial" w:eastAsia="Arial Unicode MS" w:hAnsi="Arial" w:cs="Arial"/>
          <w:sz w:val="14"/>
          <w:szCs w:val="14"/>
          <w:lang w:val="en-GB"/>
        </w:rPr>
        <w:t xml:space="preserve"> </w:t>
      </w:r>
      <w:r w:rsidRPr="00B671CB">
        <w:rPr>
          <w:rFonts w:ascii="Arial" w:eastAsia="Arial Unicode MS" w:hAnsi="Arial" w:cs="Cordia New"/>
          <w:sz w:val="14"/>
          <w:szCs w:val="14"/>
          <w:cs/>
          <w:lang w:val="en-GB"/>
        </w:rPr>
        <w:tab/>
      </w:r>
      <w:r w:rsidRPr="000B03C9">
        <w:rPr>
          <w:rFonts w:ascii="Arial" w:eastAsia="Arial Unicode MS" w:hAnsi="Arial" w:cs="Arial"/>
          <w:sz w:val="14"/>
          <w:szCs w:val="14"/>
          <w:lang w:val="en-GB"/>
        </w:rPr>
        <w:t xml:space="preserve">Loans to customers </w:t>
      </w:r>
      <w:r>
        <w:rPr>
          <w:rFonts w:ascii="Arial" w:eastAsia="Arial Unicode MS" w:hAnsi="Arial" w:cs="Arial"/>
          <w:sz w:val="14"/>
          <w:szCs w:val="14"/>
          <w:lang w:val="en-GB"/>
        </w:rPr>
        <w:t>due</w:t>
      </w:r>
      <w:r w:rsidRPr="000B03C9">
        <w:rPr>
          <w:rFonts w:ascii="Arial" w:eastAsia="Arial Unicode MS" w:hAnsi="Arial" w:cs="Arial"/>
          <w:sz w:val="14"/>
          <w:szCs w:val="14"/>
          <w:lang w:val="en-GB"/>
        </w:rPr>
        <w:t xml:space="preserve"> at call include</w:t>
      </w:r>
      <w:r>
        <w:rPr>
          <w:rFonts w:ascii="Arial" w:eastAsia="Arial Unicode MS" w:hAnsi="Arial" w:cs="Arial"/>
          <w:sz w:val="14"/>
          <w:szCs w:val="14"/>
          <w:lang w:val="en-GB"/>
        </w:rPr>
        <w:t>d</w:t>
      </w:r>
      <w:r w:rsidRPr="000B03C9">
        <w:rPr>
          <w:rFonts w:ascii="Arial" w:eastAsia="Arial Unicode MS" w:hAnsi="Arial" w:cs="Arial"/>
          <w:sz w:val="14"/>
          <w:szCs w:val="14"/>
          <w:lang w:val="en-GB"/>
        </w:rPr>
        <w:t xml:space="preserve"> default loans and non-performing loans.</w:t>
      </w:r>
    </w:p>
    <w:p w14:paraId="7AF51991" w14:textId="77777777" w:rsidR="00BF70FA" w:rsidRPr="00A95AC4" w:rsidRDefault="00BF70FA" w:rsidP="00A95AC4">
      <w:pPr>
        <w:tabs>
          <w:tab w:val="left" w:pos="900"/>
        </w:tabs>
        <w:spacing w:before="120" w:after="120" w:line="380" w:lineRule="exact"/>
        <w:ind w:left="634" w:right="-43"/>
        <w:jc w:val="thaiDistribute"/>
        <w:rPr>
          <w:rFonts w:ascii="Arial" w:hAnsi="Arial" w:cs="Arial"/>
          <w:spacing w:val="-2"/>
          <w:lang w:val="en-US"/>
        </w:rPr>
      </w:pPr>
      <w:r w:rsidRPr="00A95AC4">
        <w:rPr>
          <w:rFonts w:ascii="Arial" w:hAnsi="Arial" w:cs="Arial"/>
          <w:lang w:val="en-GB"/>
        </w:rPr>
        <w:t xml:space="preserve">In addition, as at </w:t>
      </w:r>
      <w:r w:rsidR="00A95AC4" w:rsidRPr="00A95AC4">
        <w:rPr>
          <w:rFonts w:ascii="Arial" w:hAnsi="Arial" w:cs="Arial"/>
          <w:lang w:val="en-GB"/>
        </w:rPr>
        <w:t>31 December</w:t>
      </w:r>
      <w:r w:rsidR="003077DD" w:rsidRPr="00A95AC4">
        <w:rPr>
          <w:rFonts w:ascii="Arial" w:hAnsi="Arial" w:cs="Cordia New"/>
          <w:lang w:val="en-US"/>
        </w:rPr>
        <w:t xml:space="preserve"> 2021 and </w:t>
      </w:r>
      <w:r w:rsidR="003077DD" w:rsidRPr="00A95AC4">
        <w:rPr>
          <w:rFonts w:ascii="Arial" w:hAnsi="Arial" w:cs="Arial"/>
          <w:lang w:val="en-GB"/>
        </w:rPr>
        <w:t>2020</w:t>
      </w:r>
      <w:r w:rsidRPr="00A95AC4">
        <w:rPr>
          <w:rFonts w:ascii="Arial" w:hAnsi="Arial" w:cs="Arial"/>
          <w:lang w:val="en-GB"/>
        </w:rPr>
        <w:t>, the Bank had the following commitments as summarised by the periods to maturity, counting from the financial report dates, of the contracts</w:t>
      </w:r>
      <w:r w:rsidRPr="00A95AC4">
        <w:rPr>
          <w:rFonts w:ascii="Arial" w:hAnsi="Arial" w:cs="Arial"/>
          <w:spacing w:val="-2"/>
          <w:lang w:val="en-GB"/>
        </w:rPr>
        <w:t>:</w:t>
      </w:r>
    </w:p>
    <w:tbl>
      <w:tblPr>
        <w:tblW w:w="9245" w:type="dxa"/>
        <w:tblInd w:w="540" w:type="dxa"/>
        <w:tblLayout w:type="fixed"/>
        <w:tblLook w:val="0000" w:firstRow="0" w:lastRow="0" w:firstColumn="0" w:lastColumn="0" w:noHBand="0" w:noVBand="0"/>
      </w:tblPr>
      <w:tblGrid>
        <w:gridCol w:w="2310"/>
        <w:gridCol w:w="1155"/>
        <w:gridCol w:w="1156"/>
        <w:gridCol w:w="1156"/>
        <w:gridCol w:w="1156"/>
        <w:gridCol w:w="1156"/>
        <w:gridCol w:w="1156"/>
      </w:tblGrid>
      <w:tr w:rsidR="00A95AC4" w:rsidRPr="006E1895" w14:paraId="48D1503A" w14:textId="77777777" w:rsidTr="003E33F6">
        <w:trPr>
          <w:cantSplit/>
          <w:trHeight w:val="60"/>
        </w:trPr>
        <w:tc>
          <w:tcPr>
            <w:tcW w:w="2310" w:type="dxa"/>
          </w:tcPr>
          <w:p w14:paraId="27E2C8FD" w14:textId="77777777" w:rsidR="00A95AC4" w:rsidRPr="006E1895" w:rsidRDefault="00A95AC4" w:rsidP="00A95AC4">
            <w:pPr>
              <w:tabs>
                <w:tab w:val="left" w:pos="1440"/>
                <w:tab w:val="left" w:pos="2880"/>
              </w:tabs>
              <w:spacing w:line="340" w:lineRule="exact"/>
              <w:ind w:right="-34"/>
              <w:jc w:val="thaiDistribute"/>
              <w:rPr>
                <w:rFonts w:ascii="Arial" w:hAnsi="Arial" w:cs="Arial"/>
                <w:sz w:val="16"/>
                <w:szCs w:val="16"/>
                <w:lang w:val="en-US"/>
              </w:rPr>
            </w:pPr>
          </w:p>
        </w:tc>
        <w:tc>
          <w:tcPr>
            <w:tcW w:w="1155" w:type="dxa"/>
            <w:vAlign w:val="bottom"/>
          </w:tcPr>
          <w:p w14:paraId="42454862" w14:textId="77777777" w:rsidR="00A95AC4" w:rsidRPr="00834191" w:rsidRDefault="00A95AC4" w:rsidP="00A95AC4">
            <w:pPr>
              <w:tabs>
                <w:tab w:val="decimal" w:pos="785"/>
              </w:tabs>
              <w:spacing w:line="340" w:lineRule="exact"/>
              <w:ind w:left="-14" w:right="-14"/>
              <w:rPr>
                <w:rFonts w:ascii="Arial" w:hAnsi="Arial" w:cs="Arial"/>
                <w:sz w:val="16"/>
                <w:szCs w:val="16"/>
                <w:lang w:val="en-GB"/>
              </w:rPr>
            </w:pPr>
          </w:p>
        </w:tc>
        <w:tc>
          <w:tcPr>
            <w:tcW w:w="1156" w:type="dxa"/>
            <w:vAlign w:val="bottom"/>
          </w:tcPr>
          <w:p w14:paraId="76F6B376" w14:textId="77777777" w:rsidR="00A95AC4" w:rsidRPr="00834191" w:rsidRDefault="00A95AC4" w:rsidP="00A95AC4">
            <w:pPr>
              <w:tabs>
                <w:tab w:val="decimal" w:pos="785"/>
              </w:tabs>
              <w:spacing w:line="340" w:lineRule="exact"/>
              <w:ind w:left="-14" w:right="-14"/>
              <w:rPr>
                <w:rFonts w:ascii="Arial" w:hAnsi="Arial" w:cs="Arial"/>
                <w:sz w:val="16"/>
                <w:szCs w:val="16"/>
                <w:cs/>
                <w:lang w:val="en-GB"/>
              </w:rPr>
            </w:pPr>
          </w:p>
        </w:tc>
        <w:tc>
          <w:tcPr>
            <w:tcW w:w="1156" w:type="dxa"/>
            <w:vAlign w:val="bottom"/>
          </w:tcPr>
          <w:p w14:paraId="714FAA3A" w14:textId="77777777" w:rsidR="00A95AC4" w:rsidRPr="00834191" w:rsidRDefault="00A95AC4" w:rsidP="00A95AC4">
            <w:pPr>
              <w:tabs>
                <w:tab w:val="decimal" w:pos="785"/>
              </w:tabs>
              <w:spacing w:line="340" w:lineRule="exact"/>
              <w:ind w:left="-14" w:right="-14"/>
              <w:rPr>
                <w:rFonts w:ascii="Arial" w:hAnsi="Arial" w:cs="Arial"/>
                <w:sz w:val="16"/>
                <w:szCs w:val="16"/>
                <w:cs/>
                <w:lang w:val="en-GB"/>
              </w:rPr>
            </w:pPr>
          </w:p>
        </w:tc>
        <w:tc>
          <w:tcPr>
            <w:tcW w:w="3468" w:type="dxa"/>
            <w:gridSpan w:val="3"/>
            <w:vAlign w:val="bottom"/>
          </w:tcPr>
          <w:p w14:paraId="184276B9" w14:textId="77777777" w:rsidR="00A95AC4" w:rsidRPr="00701AF1" w:rsidRDefault="00A95AC4" w:rsidP="00A95AC4">
            <w:pPr>
              <w:tabs>
                <w:tab w:val="decimal" w:pos="785"/>
              </w:tabs>
              <w:spacing w:line="340" w:lineRule="exact"/>
              <w:ind w:left="-14" w:right="-14"/>
              <w:jc w:val="right"/>
              <w:rPr>
                <w:rFonts w:ascii="Arial" w:hAnsi="Arial" w:cs="Arial"/>
                <w:sz w:val="16"/>
                <w:szCs w:val="16"/>
                <w:lang w:val="en-GB"/>
              </w:rPr>
            </w:pPr>
            <w:r w:rsidRPr="006E1895">
              <w:rPr>
                <w:rFonts w:ascii="Arial" w:hAnsi="Arial" w:cs="Arial"/>
                <w:sz w:val="16"/>
                <w:szCs w:val="16"/>
                <w:lang w:val="en-GB"/>
              </w:rPr>
              <w:t>(Unit: Thousand Baht)</w:t>
            </w:r>
          </w:p>
        </w:tc>
      </w:tr>
      <w:tr w:rsidR="00BF70FA" w:rsidRPr="006E1895" w14:paraId="481CF1E0" w14:textId="77777777" w:rsidTr="003E33F6">
        <w:trPr>
          <w:cantSplit/>
          <w:trHeight w:val="294"/>
        </w:trPr>
        <w:tc>
          <w:tcPr>
            <w:tcW w:w="2310" w:type="dxa"/>
          </w:tcPr>
          <w:p w14:paraId="20FFA3AE"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3467" w:type="dxa"/>
            <w:gridSpan w:val="3"/>
          </w:tcPr>
          <w:p w14:paraId="0A36FF30" w14:textId="77777777" w:rsidR="00BF70FA" w:rsidRPr="009B31D6" w:rsidRDefault="00A95AC4" w:rsidP="00A95AC4">
            <w:pPr>
              <w:pBdr>
                <w:bottom w:val="single" w:sz="4" w:space="1" w:color="auto"/>
              </w:pBdr>
              <w:spacing w:line="340" w:lineRule="exact"/>
              <w:ind w:right="-108"/>
              <w:jc w:val="center"/>
              <w:rPr>
                <w:rFonts w:ascii="Arial" w:hAnsi="Arial" w:cs="Cordia New"/>
                <w:sz w:val="16"/>
                <w:szCs w:val="16"/>
                <w:lang w:val="en-US"/>
              </w:rPr>
            </w:pPr>
            <w:r>
              <w:rPr>
                <w:rFonts w:ascii="Arial" w:hAnsi="Arial" w:cs="Arial"/>
                <w:sz w:val="16"/>
                <w:szCs w:val="16"/>
                <w:lang w:val="en-US"/>
              </w:rPr>
              <w:t>31 December</w:t>
            </w:r>
            <w:r w:rsidR="003077DD">
              <w:rPr>
                <w:rFonts w:ascii="Arial" w:hAnsi="Arial" w:cs="Cordia New"/>
                <w:sz w:val="16"/>
                <w:szCs w:val="16"/>
                <w:lang w:val="en-US"/>
              </w:rPr>
              <w:t xml:space="preserve"> 2021</w:t>
            </w:r>
          </w:p>
        </w:tc>
        <w:tc>
          <w:tcPr>
            <w:tcW w:w="3468" w:type="dxa"/>
            <w:gridSpan w:val="3"/>
          </w:tcPr>
          <w:p w14:paraId="7AE89805" w14:textId="77777777" w:rsidR="00BF70FA" w:rsidRPr="009B31D6" w:rsidRDefault="003077DD" w:rsidP="00A95AC4">
            <w:pPr>
              <w:pBdr>
                <w:bottom w:val="single" w:sz="4" w:space="1" w:color="auto"/>
              </w:pBdr>
              <w:spacing w:line="340" w:lineRule="exact"/>
              <w:ind w:right="-108"/>
              <w:jc w:val="center"/>
              <w:rPr>
                <w:rFonts w:ascii="Arial" w:hAnsi="Arial" w:cs="Cordia New"/>
                <w:sz w:val="16"/>
                <w:szCs w:val="16"/>
                <w:cs/>
                <w:lang w:val="en-US"/>
              </w:rPr>
            </w:pPr>
            <w:r>
              <w:rPr>
                <w:rFonts w:ascii="Arial" w:hAnsi="Arial" w:cs="Arial"/>
                <w:sz w:val="16"/>
                <w:szCs w:val="16"/>
                <w:lang w:val="en-US"/>
              </w:rPr>
              <w:t>31 December 2020</w:t>
            </w:r>
          </w:p>
        </w:tc>
      </w:tr>
      <w:tr w:rsidR="00BF70FA" w:rsidRPr="006E1895" w14:paraId="0B920926" w14:textId="77777777" w:rsidTr="003E33F6">
        <w:trPr>
          <w:cantSplit/>
          <w:trHeight w:val="60"/>
        </w:trPr>
        <w:tc>
          <w:tcPr>
            <w:tcW w:w="2310" w:type="dxa"/>
            <w:vAlign w:val="bottom"/>
          </w:tcPr>
          <w:p w14:paraId="1977F42C"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1155" w:type="dxa"/>
            <w:vAlign w:val="bottom"/>
          </w:tcPr>
          <w:p w14:paraId="29DEEEA3" w14:textId="77777777" w:rsidR="00BF70FA" w:rsidRPr="006E1895" w:rsidRDefault="00BF70FA" w:rsidP="00A95AC4">
            <w:pPr>
              <w:spacing w:line="340" w:lineRule="exact"/>
              <w:jc w:val="center"/>
              <w:rPr>
                <w:rFonts w:ascii="Arial" w:hAnsi="Arial" w:cs="Arial"/>
                <w:sz w:val="16"/>
                <w:szCs w:val="16"/>
                <w:lang w:val="en-GB"/>
              </w:rPr>
            </w:pPr>
            <w:r>
              <w:rPr>
                <w:rFonts w:ascii="Arial" w:hAnsi="Arial" w:cs="Arial"/>
                <w:sz w:val="16"/>
                <w:szCs w:val="16"/>
                <w:lang w:val="en-GB"/>
              </w:rPr>
              <w:t>Not over</w:t>
            </w:r>
          </w:p>
        </w:tc>
        <w:tc>
          <w:tcPr>
            <w:tcW w:w="1156" w:type="dxa"/>
            <w:vAlign w:val="bottom"/>
          </w:tcPr>
          <w:p w14:paraId="6875B4F6" w14:textId="77777777" w:rsidR="00BF70FA" w:rsidRPr="006E1895" w:rsidRDefault="00BF70FA" w:rsidP="00A95AC4">
            <w:pPr>
              <w:spacing w:line="340" w:lineRule="exact"/>
              <w:jc w:val="center"/>
              <w:rPr>
                <w:rFonts w:ascii="Arial" w:hAnsi="Arial" w:cs="Arial"/>
                <w:sz w:val="16"/>
                <w:szCs w:val="16"/>
                <w:lang w:val="en-GB"/>
              </w:rPr>
            </w:pPr>
            <w:r w:rsidRPr="006E1895">
              <w:rPr>
                <w:rFonts w:ascii="Arial" w:hAnsi="Arial" w:cs="Arial"/>
                <w:sz w:val="16"/>
                <w:szCs w:val="16"/>
                <w:lang w:val="en-GB"/>
              </w:rPr>
              <w:t>Over</w:t>
            </w:r>
          </w:p>
        </w:tc>
        <w:tc>
          <w:tcPr>
            <w:tcW w:w="1156" w:type="dxa"/>
            <w:vAlign w:val="bottom"/>
          </w:tcPr>
          <w:p w14:paraId="06AC21BB" w14:textId="77777777" w:rsidR="00BF70FA" w:rsidRPr="006E1895" w:rsidRDefault="00BF70FA" w:rsidP="00A95AC4">
            <w:pPr>
              <w:spacing w:line="340" w:lineRule="exact"/>
              <w:ind w:right="89"/>
              <w:jc w:val="center"/>
              <w:rPr>
                <w:rFonts w:ascii="Arial" w:hAnsi="Arial" w:cs="Arial"/>
                <w:sz w:val="16"/>
                <w:szCs w:val="16"/>
                <w:lang w:val="en-GB"/>
              </w:rPr>
            </w:pPr>
          </w:p>
        </w:tc>
        <w:tc>
          <w:tcPr>
            <w:tcW w:w="1156" w:type="dxa"/>
            <w:vAlign w:val="bottom"/>
          </w:tcPr>
          <w:p w14:paraId="1496A6AD" w14:textId="77777777" w:rsidR="00BF70FA" w:rsidRPr="006E1895" w:rsidRDefault="00BF70FA" w:rsidP="00A95AC4">
            <w:pPr>
              <w:spacing w:line="340" w:lineRule="exact"/>
              <w:jc w:val="center"/>
              <w:rPr>
                <w:rFonts w:ascii="Arial" w:hAnsi="Arial" w:cs="Arial"/>
                <w:sz w:val="16"/>
                <w:szCs w:val="16"/>
                <w:lang w:val="en-GB"/>
              </w:rPr>
            </w:pPr>
            <w:r>
              <w:rPr>
                <w:rFonts w:ascii="Arial" w:hAnsi="Arial" w:cs="Arial"/>
                <w:sz w:val="16"/>
                <w:szCs w:val="16"/>
                <w:lang w:val="en-GB"/>
              </w:rPr>
              <w:t>Not over</w:t>
            </w:r>
          </w:p>
        </w:tc>
        <w:tc>
          <w:tcPr>
            <w:tcW w:w="1156" w:type="dxa"/>
            <w:vAlign w:val="bottom"/>
          </w:tcPr>
          <w:p w14:paraId="728506F9" w14:textId="77777777" w:rsidR="00BF70FA" w:rsidRPr="006E1895" w:rsidRDefault="00BF70FA" w:rsidP="00A95AC4">
            <w:pPr>
              <w:spacing w:line="340" w:lineRule="exact"/>
              <w:jc w:val="center"/>
              <w:rPr>
                <w:rFonts w:ascii="Arial" w:hAnsi="Arial" w:cs="Arial"/>
                <w:sz w:val="16"/>
                <w:szCs w:val="16"/>
                <w:lang w:val="en-GB"/>
              </w:rPr>
            </w:pPr>
            <w:r w:rsidRPr="006E1895">
              <w:rPr>
                <w:rFonts w:ascii="Arial" w:hAnsi="Arial" w:cs="Arial"/>
                <w:sz w:val="16"/>
                <w:szCs w:val="16"/>
                <w:lang w:val="en-GB"/>
              </w:rPr>
              <w:t xml:space="preserve">Over      </w:t>
            </w:r>
          </w:p>
        </w:tc>
        <w:tc>
          <w:tcPr>
            <w:tcW w:w="1156" w:type="dxa"/>
            <w:vAlign w:val="bottom"/>
          </w:tcPr>
          <w:p w14:paraId="74696D46" w14:textId="77777777" w:rsidR="00BF70FA" w:rsidRPr="006E1895" w:rsidRDefault="00BF70FA" w:rsidP="00A95AC4">
            <w:pPr>
              <w:spacing w:line="340" w:lineRule="exact"/>
              <w:ind w:right="89"/>
              <w:jc w:val="center"/>
              <w:rPr>
                <w:rFonts w:ascii="Arial" w:hAnsi="Arial" w:cs="Arial"/>
                <w:sz w:val="16"/>
                <w:szCs w:val="16"/>
                <w:lang w:val="en-GB"/>
              </w:rPr>
            </w:pPr>
          </w:p>
        </w:tc>
      </w:tr>
      <w:tr w:rsidR="00BF70FA" w:rsidRPr="006E1895" w14:paraId="2EE04F6F" w14:textId="77777777" w:rsidTr="003E33F6">
        <w:trPr>
          <w:cantSplit/>
          <w:trHeight w:val="340"/>
        </w:trPr>
        <w:tc>
          <w:tcPr>
            <w:tcW w:w="2310" w:type="dxa"/>
            <w:vAlign w:val="bottom"/>
          </w:tcPr>
          <w:p w14:paraId="7C75ADE0" w14:textId="77777777" w:rsidR="00BF70FA" w:rsidRPr="006E1895" w:rsidRDefault="00BF70FA" w:rsidP="00A95AC4">
            <w:pPr>
              <w:spacing w:line="340" w:lineRule="exact"/>
              <w:ind w:right="-108"/>
              <w:jc w:val="thaiDistribute"/>
              <w:rPr>
                <w:rFonts w:ascii="Arial" w:hAnsi="Arial" w:cs="Arial"/>
                <w:sz w:val="16"/>
                <w:szCs w:val="16"/>
                <w:lang w:val="en-US"/>
              </w:rPr>
            </w:pPr>
          </w:p>
        </w:tc>
        <w:tc>
          <w:tcPr>
            <w:tcW w:w="1155" w:type="dxa"/>
            <w:vAlign w:val="bottom"/>
          </w:tcPr>
          <w:p w14:paraId="499C579F"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0DDA424F"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092E987C"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Total</w:t>
            </w:r>
          </w:p>
        </w:tc>
        <w:tc>
          <w:tcPr>
            <w:tcW w:w="1156" w:type="dxa"/>
            <w:vAlign w:val="bottom"/>
          </w:tcPr>
          <w:p w14:paraId="5B9C80F9"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1E0CA594"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1 year</w:t>
            </w:r>
          </w:p>
        </w:tc>
        <w:tc>
          <w:tcPr>
            <w:tcW w:w="1156" w:type="dxa"/>
            <w:vAlign w:val="bottom"/>
          </w:tcPr>
          <w:p w14:paraId="6638DF6D" w14:textId="77777777" w:rsidR="00BF70FA" w:rsidRPr="006E1895" w:rsidRDefault="00BF70FA" w:rsidP="00A95AC4">
            <w:pPr>
              <w:pBdr>
                <w:bottom w:val="single" w:sz="4" w:space="1" w:color="auto"/>
              </w:pBdr>
              <w:spacing w:line="340" w:lineRule="exact"/>
              <w:jc w:val="center"/>
              <w:rPr>
                <w:rFonts w:ascii="Arial" w:hAnsi="Arial" w:cs="Arial"/>
                <w:sz w:val="16"/>
                <w:szCs w:val="16"/>
                <w:lang w:val="en-GB"/>
              </w:rPr>
            </w:pPr>
            <w:r w:rsidRPr="006E1895">
              <w:rPr>
                <w:rFonts w:ascii="Arial" w:hAnsi="Arial" w:cs="Arial"/>
                <w:sz w:val="16"/>
                <w:szCs w:val="16"/>
                <w:lang w:val="en-GB"/>
              </w:rPr>
              <w:t>Total</w:t>
            </w:r>
          </w:p>
        </w:tc>
      </w:tr>
      <w:tr w:rsidR="00BF70FA" w:rsidRPr="006E1895" w14:paraId="00F860B3" w14:textId="77777777" w:rsidTr="003E33F6">
        <w:trPr>
          <w:cantSplit/>
          <w:trHeight w:val="60"/>
        </w:trPr>
        <w:tc>
          <w:tcPr>
            <w:tcW w:w="2310" w:type="dxa"/>
          </w:tcPr>
          <w:p w14:paraId="6E54324F" w14:textId="77777777" w:rsidR="00BF70FA" w:rsidRPr="006E1895" w:rsidRDefault="00BF70FA" w:rsidP="00A95AC4">
            <w:pPr>
              <w:tabs>
                <w:tab w:val="left" w:pos="1440"/>
                <w:tab w:val="left" w:pos="2880"/>
              </w:tabs>
              <w:spacing w:line="340" w:lineRule="exact"/>
              <w:ind w:right="-34"/>
              <w:jc w:val="thaiDistribute"/>
              <w:rPr>
                <w:rFonts w:ascii="Arial" w:hAnsi="Arial" w:cs="Arial"/>
                <w:sz w:val="16"/>
                <w:szCs w:val="16"/>
                <w:lang w:val="en-US"/>
              </w:rPr>
            </w:pPr>
          </w:p>
        </w:tc>
        <w:tc>
          <w:tcPr>
            <w:tcW w:w="1155" w:type="dxa"/>
            <w:vAlign w:val="bottom"/>
          </w:tcPr>
          <w:p w14:paraId="2F1AEA80"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36A2F642"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24CE1FF0"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12AC0B7D" w14:textId="77777777" w:rsidR="00BF70FA" w:rsidRPr="006E1895" w:rsidRDefault="00BF70FA" w:rsidP="00A95AC4">
            <w:pPr>
              <w:tabs>
                <w:tab w:val="decimal" w:pos="792"/>
              </w:tabs>
              <w:spacing w:line="340" w:lineRule="exact"/>
              <w:ind w:left="-18" w:right="-18"/>
              <w:rPr>
                <w:rFonts w:ascii="Arial" w:hAnsi="Arial" w:cs="Arial"/>
                <w:sz w:val="16"/>
                <w:szCs w:val="16"/>
                <w:cs/>
                <w:lang w:val="en-GB"/>
              </w:rPr>
            </w:pPr>
          </w:p>
        </w:tc>
        <w:tc>
          <w:tcPr>
            <w:tcW w:w="1156" w:type="dxa"/>
            <w:vAlign w:val="bottom"/>
          </w:tcPr>
          <w:p w14:paraId="6D4170F5"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c>
          <w:tcPr>
            <w:tcW w:w="1156" w:type="dxa"/>
            <w:vAlign w:val="bottom"/>
          </w:tcPr>
          <w:p w14:paraId="029749D7" w14:textId="77777777" w:rsidR="00BF70FA" w:rsidRPr="006E1895" w:rsidRDefault="00BF70FA" w:rsidP="00A95AC4">
            <w:pPr>
              <w:tabs>
                <w:tab w:val="decimal" w:pos="792"/>
              </w:tabs>
              <w:spacing w:line="340" w:lineRule="exact"/>
              <w:ind w:left="-18" w:right="-18"/>
              <w:rPr>
                <w:rFonts w:ascii="Arial" w:hAnsi="Arial" w:cs="Arial"/>
                <w:sz w:val="16"/>
                <w:szCs w:val="16"/>
                <w:lang w:val="en-GB"/>
              </w:rPr>
            </w:pPr>
          </w:p>
        </w:tc>
      </w:tr>
      <w:tr w:rsidR="00772864" w:rsidRPr="006E1895" w14:paraId="075D5D7F" w14:textId="77777777" w:rsidTr="003E33F6">
        <w:trPr>
          <w:cantSplit/>
          <w:trHeight w:val="60"/>
        </w:trPr>
        <w:tc>
          <w:tcPr>
            <w:tcW w:w="2310" w:type="dxa"/>
          </w:tcPr>
          <w:p w14:paraId="53A27138" w14:textId="77777777" w:rsidR="00772864" w:rsidRPr="006E1895" w:rsidRDefault="00772864" w:rsidP="003E33F6">
            <w:pPr>
              <w:tabs>
                <w:tab w:val="left" w:pos="1440"/>
                <w:tab w:val="left" w:pos="2880"/>
              </w:tabs>
              <w:spacing w:line="340" w:lineRule="exact"/>
              <w:ind w:right="-34" w:hanging="22"/>
              <w:jc w:val="thaiDistribute"/>
              <w:rPr>
                <w:rFonts w:ascii="Arial" w:hAnsi="Arial" w:cs="Arial"/>
                <w:sz w:val="16"/>
                <w:szCs w:val="16"/>
                <w:lang w:val="en-US"/>
              </w:rPr>
            </w:pPr>
            <w:r w:rsidRPr="006E1895">
              <w:rPr>
                <w:rFonts w:ascii="Arial" w:hAnsi="Arial" w:cs="Arial"/>
                <w:sz w:val="16"/>
                <w:szCs w:val="16"/>
                <w:lang w:val="en-US"/>
              </w:rPr>
              <w:t>Avals to bills</w:t>
            </w:r>
          </w:p>
        </w:tc>
        <w:tc>
          <w:tcPr>
            <w:tcW w:w="1155" w:type="dxa"/>
            <w:vAlign w:val="bottom"/>
          </w:tcPr>
          <w:p w14:paraId="19DE590B"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28,188</w:t>
            </w:r>
          </w:p>
        </w:tc>
        <w:tc>
          <w:tcPr>
            <w:tcW w:w="1156" w:type="dxa"/>
            <w:vAlign w:val="bottom"/>
          </w:tcPr>
          <w:p w14:paraId="020AAA5B" w14:textId="77777777" w:rsidR="00772864" w:rsidRPr="00772864" w:rsidRDefault="00772864" w:rsidP="00772864">
            <w:pPr>
              <w:tabs>
                <w:tab w:val="decimal" w:pos="785"/>
              </w:tabs>
              <w:spacing w:line="340" w:lineRule="exact"/>
              <w:ind w:left="-14" w:right="-14"/>
              <w:rPr>
                <w:rFonts w:ascii="Arial" w:hAnsi="Arial" w:cstheme="minorBidi"/>
                <w:sz w:val="16"/>
                <w:szCs w:val="16"/>
                <w:cs/>
                <w:lang w:val="en-GB"/>
              </w:rPr>
            </w:pPr>
            <w:r w:rsidRPr="00701AF1">
              <w:rPr>
                <w:rFonts w:ascii="Arial" w:hAnsi="Arial" w:cs="Arial"/>
                <w:sz w:val="16"/>
                <w:szCs w:val="16"/>
                <w:lang w:val="en-GB"/>
              </w:rPr>
              <w:t>-</w:t>
            </w:r>
          </w:p>
        </w:tc>
        <w:tc>
          <w:tcPr>
            <w:tcW w:w="1156" w:type="dxa"/>
          </w:tcPr>
          <w:p w14:paraId="6E3610BD"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28,188</w:t>
            </w:r>
          </w:p>
        </w:tc>
        <w:tc>
          <w:tcPr>
            <w:tcW w:w="1156" w:type="dxa"/>
            <w:vAlign w:val="bottom"/>
          </w:tcPr>
          <w:p w14:paraId="2B2D1EE5"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96,303</w:t>
            </w:r>
          </w:p>
        </w:tc>
        <w:tc>
          <w:tcPr>
            <w:tcW w:w="1156" w:type="dxa"/>
            <w:vAlign w:val="bottom"/>
          </w:tcPr>
          <w:p w14:paraId="7D0707E3"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10,000</w:t>
            </w:r>
          </w:p>
        </w:tc>
        <w:tc>
          <w:tcPr>
            <w:tcW w:w="1156" w:type="dxa"/>
            <w:vAlign w:val="bottom"/>
          </w:tcPr>
          <w:p w14:paraId="11C6815C"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106,303</w:t>
            </w:r>
          </w:p>
        </w:tc>
      </w:tr>
      <w:tr w:rsidR="00772864" w:rsidRPr="006E1895" w14:paraId="7FFB745D" w14:textId="77777777" w:rsidTr="003E33F6">
        <w:trPr>
          <w:cantSplit/>
          <w:trHeight w:val="60"/>
        </w:trPr>
        <w:tc>
          <w:tcPr>
            <w:tcW w:w="2310" w:type="dxa"/>
          </w:tcPr>
          <w:p w14:paraId="23D89805" w14:textId="77777777" w:rsidR="00772864" w:rsidRPr="006E1895" w:rsidRDefault="00772864" w:rsidP="003E33F6">
            <w:pPr>
              <w:snapToGrid w:val="0"/>
              <w:spacing w:line="340" w:lineRule="exact"/>
              <w:ind w:left="121" w:right="110" w:hanging="143"/>
              <w:rPr>
                <w:rFonts w:ascii="Arial" w:hAnsi="Arial" w:cs="Arial"/>
                <w:sz w:val="16"/>
                <w:szCs w:val="16"/>
                <w:lang w:val="en-US"/>
              </w:rPr>
            </w:pPr>
            <w:r w:rsidRPr="006E1895">
              <w:rPr>
                <w:rFonts w:ascii="Arial" w:hAnsi="Arial" w:cs="Arial"/>
                <w:sz w:val="16"/>
                <w:szCs w:val="16"/>
                <w:lang w:val="en-US"/>
              </w:rPr>
              <w:t>Liabilit</w:t>
            </w:r>
            <w:r>
              <w:rPr>
                <w:rFonts w:ascii="Arial" w:hAnsi="Arial" w:cs="Arial"/>
                <w:sz w:val="16"/>
                <w:szCs w:val="16"/>
                <w:lang w:val="en-US"/>
              </w:rPr>
              <w:t>ies</w:t>
            </w:r>
            <w:r w:rsidRPr="006E1895">
              <w:rPr>
                <w:rFonts w:ascii="Arial" w:hAnsi="Arial" w:cs="Arial"/>
                <w:sz w:val="16"/>
                <w:szCs w:val="16"/>
                <w:lang w:val="en-US"/>
              </w:rPr>
              <w:t xml:space="preserve"> under unmatured import bills</w:t>
            </w:r>
          </w:p>
        </w:tc>
        <w:tc>
          <w:tcPr>
            <w:tcW w:w="1155" w:type="dxa"/>
            <w:vAlign w:val="bottom"/>
          </w:tcPr>
          <w:p w14:paraId="474CCB36"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165</w:t>
            </w:r>
            <w:r w:rsidRPr="00772864">
              <w:rPr>
                <w:rFonts w:ascii="Arial" w:hAnsi="Arial" w:cs="Arial"/>
                <w:sz w:val="16"/>
                <w:szCs w:val="16"/>
                <w:lang w:val="en-GB"/>
              </w:rPr>
              <w:t>,</w:t>
            </w:r>
            <w:r w:rsidRPr="00772864">
              <w:rPr>
                <w:rFonts w:ascii="Arial" w:hAnsi="Arial" w:cs="Arial"/>
                <w:sz w:val="16"/>
                <w:szCs w:val="16"/>
                <w:cs/>
                <w:lang w:val="en-GB"/>
              </w:rPr>
              <w:t>339</w:t>
            </w:r>
          </w:p>
        </w:tc>
        <w:tc>
          <w:tcPr>
            <w:tcW w:w="1156" w:type="dxa"/>
            <w:vAlign w:val="bottom"/>
          </w:tcPr>
          <w:p w14:paraId="681CB6D3"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vAlign w:val="bottom"/>
          </w:tcPr>
          <w:p w14:paraId="309E9F2F"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165,339</w:t>
            </w:r>
          </w:p>
        </w:tc>
        <w:tc>
          <w:tcPr>
            <w:tcW w:w="1156" w:type="dxa"/>
            <w:vAlign w:val="bottom"/>
          </w:tcPr>
          <w:p w14:paraId="504DA271"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141,047</w:t>
            </w:r>
          </w:p>
        </w:tc>
        <w:tc>
          <w:tcPr>
            <w:tcW w:w="1156" w:type="dxa"/>
            <w:vAlign w:val="bottom"/>
          </w:tcPr>
          <w:p w14:paraId="4D5DB71F"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vAlign w:val="bottom"/>
          </w:tcPr>
          <w:p w14:paraId="1F46F396"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141,047</w:t>
            </w:r>
          </w:p>
        </w:tc>
      </w:tr>
      <w:tr w:rsidR="00772864" w:rsidRPr="006E1895" w14:paraId="43C1293A" w14:textId="77777777" w:rsidTr="003E33F6">
        <w:trPr>
          <w:cantSplit/>
          <w:trHeight w:val="60"/>
        </w:trPr>
        <w:tc>
          <w:tcPr>
            <w:tcW w:w="2310" w:type="dxa"/>
          </w:tcPr>
          <w:p w14:paraId="6CAC20CC" w14:textId="77777777" w:rsidR="00772864" w:rsidRPr="006E1895" w:rsidRDefault="00772864" w:rsidP="003E33F6">
            <w:pPr>
              <w:tabs>
                <w:tab w:val="left" w:pos="1440"/>
                <w:tab w:val="left" w:pos="2880"/>
              </w:tabs>
              <w:spacing w:line="340" w:lineRule="exact"/>
              <w:ind w:right="-34" w:hanging="22"/>
              <w:jc w:val="thaiDistribute"/>
              <w:rPr>
                <w:rFonts w:ascii="Arial" w:hAnsi="Arial" w:cs="Arial"/>
                <w:sz w:val="16"/>
                <w:szCs w:val="16"/>
                <w:lang w:val="en-US"/>
              </w:rPr>
            </w:pPr>
            <w:r w:rsidRPr="006E1895">
              <w:rPr>
                <w:rFonts w:ascii="Arial" w:hAnsi="Arial" w:cs="Arial"/>
                <w:sz w:val="16"/>
                <w:szCs w:val="16"/>
                <w:lang w:val="en-GB"/>
              </w:rPr>
              <w:t>Letters of credit</w:t>
            </w:r>
          </w:p>
        </w:tc>
        <w:tc>
          <w:tcPr>
            <w:tcW w:w="1155" w:type="dxa"/>
          </w:tcPr>
          <w:p w14:paraId="22732C9F"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414,448</w:t>
            </w:r>
          </w:p>
        </w:tc>
        <w:tc>
          <w:tcPr>
            <w:tcW w:w="1156" w:type="dxa"/>
            <w:vAlign w:val="bottom"/>
          </w:tcPr>
          <w:p w14:paraId="378382A4"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tcPr>
          <w:p w14:paraId="4B378DDE"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414,448</w:t>
            </w:r>
          </w:p>
        </w:tc>
        <w:tc>
          <w:tcPr>
            <w:tcW w:w="1156" w:type="dxa"/>
            <w:vAlign w:val="bottom"/>
          </w:tcPr>
          <w:p w14:paraId="2D4A51A5"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228,952</w:t>
            </w:r>
          </w:p>
        </w:tc>
        <w:tc>
          <w:tcPr>
            <w:tcW w:w="1156" w:type="dxa"/>
            <w:vAlign w:val="bottom"/>
          </w:tcPr>
          <w:p w14:paraId="172AF22C" w14:textId="77777777" w:rsidR="00772864" w:rsidRPr="00701AF1" w:rsidRDefault="00772864" w:rsidP="00772864">
            <w:pPr>
              <w:tabs>
                <w:tab w:val="decimal" w:pos="785"/>
              </w:tabs>
              <w:spacing w:line="340" w:lineRule="exact"/>
              <w:ind w:left="-14" w:right="-14"/>
              <w:rPr>
                <w:rFonts w:ascii="Arial" w:hAnsi="Arial" w:cs="Arial"/>
                <w:sz w:val="16"/>
                <w:szCs w:val="16"/>
                <w:cs/>
                <w:lang w:val="en-GB"/>
              </w:rPr>
            </w:pPr>
            <w:r w:rsidRPr="00701AF1">
              <w:rPr>
                <w:rFonts w:ascii="Arial" w:hAnsi="Arial" w:cs="Arial"/>
                <w:sz w:val="16"/>
                <w:szCs w:val="16"/>
                <w:lang w:val="en-GB"/>
              </w:rPr>
              <w:t>-</w:t>
            </w:r>
          </w:p>
        </w:tc>
        <w:tc>
          <w:tcPr>
            <w:tcW w:w="1156" w:type="dxa"/>
            <w:vAlign w:val="bottom"/>
          </w:tcPr>
          <w:p w14:paraId="6599438B"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228,952</w:t>
            </w:r>
          </w:p>
        </w:tc>
      </w:tr>
      <w:tr w:rsidR="00772864" w:rsidRPr="006E1895" w14:paraId="41A7A8AC" w14:textId="77777777" w:rsidTr="003E33F6">
        <w:trPr>
          <w:cantSplit/>
          <w:trHeight w:val="60"/>
        </w:trPr>
        <w:tc>
          <w:tcPr>
            <w:tcW w:w="2310" w:type="dxa"/>
          </w:tcPr>
          <w:p w14:paraId="645767F7" w14:textId="77777777" w:rsidR="00772864" w:rsidRPr="006E1895" w:rsidRDefault="00772864" w:rsidP="003E33F6">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Undrawn bank overdrafts</w:t>
            </w:r>
          </w:p>
        </w:tc>
        <w:tc>
          <w:tcPr>
            <w:tcW w:w="1155" w:type="dxa"/>
            <w:vAlign w:val="bottom"/>
          </w:tcPr>
          <w:p w14:paraId="083C5D07" w14:textId="77777777" w:rsidR="00772864" w:rsidRPr="00772864" w:rsidRDefault="00772864" w:rsidP="00772864">
            <w:pPr>
              <w:tabs>
                <w:tab w:val="decimal" w:pos="785"/>
              </w:tabs>
              <w:spacing w:line="340" w:lineRule="exact"/>
              <w:ind w:left="-14" w:right="-14"/>
              <w:rPr>
                <w:rFonts w:ascii="Arial" w:hAnsi="Arial" w:cs="Arial"/>
                <w:sz w:val="16"/>
                <w:szCs w:val="16"/>
                <w:lang w:val="en-US"/>
              </w:rPr>
            </w:pPr>
            <w:r w:rsidRPr="00772864">
              <w:rPr>
                <w:rFonts w:ascii="Arial" w:hAnsi="Arial" w:cs="Arial"/>
                <w:sz w:val="16"/>
                <w:szCs w:val="16"/>
                <w:lang w:val="en-US"/>
              </w:rPr>
              <w:t>4,931,974</w:t>
            </w:r>
          </w:p>
        </w:tc>
        <w:tc>
          <w:tcPr>
            <w:tcW w:w="1156" w:type="dxa"/>
            <w:vAlign w:val="bottom"/>
          </w:tcPr>
          <w:p w14:paraId="0EC99769"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tcPr>
          <w:p w14:paraId="66C23DA8"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4,931,974</w:t>
            </w:r>
          </w:p>
        </w:tc>
        <w:tc>
          <w:tcPr>
            <w:tcW w:w="1156" w:type="dxa"/>
            <w:vAlign w:val="bottom"/>
          </w:tcPr>
          <w:p w14:paraId="44C43DCF"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4,737,470</w:t>
            </w:r>
          </w:p>
        </w:tc>
        <w:tc>
          <w:tcPr>
            <w:tcW w:w="1156" w:type="dxa"/>
            <w:vAlign w:val="bottom"/>
          </w:tcPr>
          <w:p w14:paraId="3783F7A1"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vAlign w:val="bottom"/>
          </w:tcPr>
          <w:p w14:paraId="5CBFB5A0"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US"/>
              </w:rPr>
              <w:t>4,737,470</w:t>
            </w:r>
          </w:p>
        </w:tc>
      </w:tr>
      <w:tr w:rsidR="00772864" w:rsidRPr="006E1895" w14:paraId="586EF098" w14:textId="77777777" w:rsidTr="003E33F6">
        <w:trPr>
          <w:cantSplit/>
          <w:trHeight w:val="60"/>
        </w:trPr>
        <w:tc>
          <w:tcPr>
            <w:tcW w:w="2310" w:type="dxa"/>
          </w:tcPr>
          <w:p w14:paraId="57FE9763" w14:textId="77777777" w:rsidR="00772864" w:rsidRPr="003E33F6" w:rsidRDefault="00772864" w:rsidP="003E33F6">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Guarantee - others</w:t>
            </w:r>
          </w:p>
        </w:tc>
        <w:tc>
          <w:tcPr>
            <w:tcW w:w="1155" w:type="dxa"/>
            <w:vAlign w:val="bottom"/>
          </w:tcPr>
          <w:p w14:paraId="5D02A70D"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4,675,284</w:t>
            </w:r>
            <w:r w:rsidRPr="00701AF1">
              <w:rPr>
                <w:rFonts w:ascii="Arial" w:hAnsi="Arial" w:cs="Arial"/>
                <w:sz w:val="16"/>
                <w:szCs w:val="16"/>
                <w:vertAlign w:val="superscript"/>
                <w:lang w:val="en-GB"/>
              </w:rPr>
              <w:t>(1)</w:t>
            </w:r>
          </w:p>
        </w:tc>
        <w:tc>
          <w:tcPr>
            <w:tcW w:w="1156" w:type="dxa"/>
          </w:tcPr>
          <w:p w14:paraId="49CF81C0"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 xml:space="preserve"> 1,413,644 </w:t>
            </w:r>
          </w:p>
        </w:tc>
        <w:tc>
          <w:tcPr>
            <w:tcW w:w="1156" w:type="dxa"/>
          </w:tcPr>
          <w:p w14:paraId="38B18F66"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6,088,928</w:t>
            </w:r>
          </w:p>
        </w:tc>
        <w:tc>
          <w:tcPr>
            <w:tcW w:w="1156" w:type="dxa"/>
            <w:vAlign w:val="bottom"/>
          </w:tcPr>
          <w:p w14:paraId="0ED6FE12"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4,721,477</w:t>
            </w:r>
            <w:r w:rsidRPr="00701AF1">
              <w:rPr>
                <w:rFonts w:ascii="Arial" w:hAnsi="Arial" w:cs="Arial"/>
                <w:sz w:val="16"/>
                <w:szCs w:val="16"/>
                <w:vertAlign w:val="superscript"/>
                <w:lang w:val="en-GB"/>
              </w:rPr>
              <w:t>(1)</w:t>
            </w:r>
          </w:p>
        </w:tc>
        <w:tc>
          <w:tcPr>
            <w:tcW w:w="1156" w:type="dxa"/>
            <w:vAlign w:val="bottom"/>
          </w:tcPr>
          <w:p w14:paraId="68DDACFD"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494,046</w:t>
            </w:r>
          </w:p>
        </w:tc>
        <w:tc>
          <w:tcPr>
            <w:tcW w:w="1156" w:type="dxa"/>
            <w:vAlign w:val="bottom"/>
          </w:tcPr>
          <w:p w14:paraId="1B424572"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5,215,523</w:t>
            </w:r>
          </w:p>
        </w:tc>
      </w:tr>
      <w:tr w:rsidR="00772864" w:rsidRPr="006E1895" w14:paraId="45D229A2" w14:textId="77777777" w:rsidTr="003E33F6">
        <w:trPr>
          <w:cantSplit/>
          <w:trHeight w:val="60"/>
        </w:trPr>
        <w:tc>
          <w:tcPr>
            <w:tcW w:w="2310" w:type="dxa"/>
          </w:tcPr>
          <w:p w14:paraId="3310CA51" w14:textId="77777777" w:rsidR="00772864" w:rsidRPr="003E33F6" w:rsidRDefault="00772864" w:rsidP="003E33F6">
            <w:pPr>
              <w:tabs>
                <w:tab w:val="left" w:pos="1440"/>
                <w:tab w:val="left" w:pos="2880"/>
              </w:tabs>
              <w:spacing w:line="340" w:lineRule="exact"/>
              <w:ind w:right="-34" w:hanging="22"/>
              <w:jc w:val="thaiDistribute"/>
              <w:rPr>
                <w:rFonts w:ascii="Arial" w:hAnsi="Arial" w:cs="Arial"/>
                <w:sz w:val="16"/>
                <w:szCs w:val="16"/>
                <w:lang w:val="en-US"/>
              </w:rPr>
            </w:pPr>
            <w:r w:rsidRPr="003E33F6">
              <w:rPr>
                <w:rFonts w:ascii="Arial" w:hAnsi="Arial" w:cs="Arial"/>
                <w:sz w:val="16"/>
                <w:szCs w:val="16"/>
                <w:lang w:val="en-US"/>
              </w:rPr>
              <w:t>Other commitments</w:t>
            </w:r>
          </w:p>
        </w:tc>
        <w:tc>
          <w:tcPr>
            <w:tcW w:w="1155" w:type="dxa"/>
            <w:vAlign w:val="bottom"/>
          </w:tcPr>
          <w:p w14:paraId="262E49C3"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tcPr>
          <w:p w14:paraId="58D08A7E"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lang w:val="en-GB"/>
              </w:rPr>
              <w:t>29,178,178</w:t>
            </w:r>
          </w:p>
        </w:tc>
        <w:tc>
          <w:tcPr>
            <w:tcW w:w="1156" w:type="dxa"/>
          </w:tcPr>
          <w:p w14:paraId="535DD6A5" w14:textId="77777777" w:rsidR="00772864" w:rsidRPr="00772864" w:rsidRDefault="00772864" w:rsidP="00772864">
            <w:pPr>
              <w:tabs>
                <w:tab w:val="decimal" w:pos="785"/>
              </w:tabs>
              <w:spacing w:line="340" w:lineRule="exact"/>
              <w:ind w:left="-14" w:right="-14"/>
              <w:rPr>
                <w:rFonts w:ascii="Arial" w:hAnsi="Arial" w:cs="Arial"/>
                <w:sz w:val="16"/>
                <w:szCs w:val="16"/>
                <w:lang w:val="en-GB"/>
              </w:rPr>
            </w:pPr>
            <w:r w:rsidRPr="00772864">
              <w:rPr>
                <w:rFonts w:ascii="Arial" w:hAnsi="Arial" w:cs="Arial"/>
                <w:sz w:val="16"/>
                <w:szCs w:val="16"/>
                <w:cs/>
                <w:lang w:val="en-GB"/>
              </w:rPr>
              <w:t>29,178,178</w:t>
            </w:r>
          </w:p>
        </w:tc>
        <w:tc>
          <w:tcPr>
            <w:tcW w:w="1156" w:type="dxa"/>
            <w:vAlign w:val="bottom"/>
          </w:tcPr>
          <w:p w14:paraId="52004DBC"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w:t>
            </w:r>
          </w:p>
        </w:tc>
        <w:tc>
          <w:tcPr>
            <w:tcW w:w="1156" w:type="dxa"/>
            <w:vAlign w:val="bottom"/>
          </w:tcPr>
          <w:p w14:paraId="70B2FE4F"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30,357,558</w:t>
            </w:r>
          </w:p>
        </w:tc>
        <w:tc>
          <w:tcPr>
            <w:tcW w:w="1156" w:type="dxa"/>
            <w:vAlign w:val="bottom"/>
          </w:tcPr>
          <w:p w14:paraId="1DD314D0" w14:textId="77777777" w:rsidR="00772864" w:rsidRPr="00701AF1" w:rsidRDefault="00772864" w:rsidP="00772864">
            <w:pPr>
              <w:tabs>
                <w:tab w:val="decimal" w:pos="785"/>
              </w:tabs>
              <w:spacing w:line="340" w:lineRule="exact"/>
              <w:ind w:left="-14" w:right="-14"/>
              <w:rPr>
                <w:rFonts w:ascii="Arial" w:hAnsi="Arial" w:cs="Arial"/>
                <w:sz w:val="16"/>
                <w:szCs w:val="16"/>
                <w:lang w:val="en-GB"/>
              </w:rPr>
            </w:pPr>
            <w:r w:rsidRPr="00701AF1">
              <w:rPr>
                <w:rFonts w:ascii="Arial" w:hAnsi="Arial" w:cs="Arial"/>
                <w:sz w:val="16"/>
                <w:szCs w:val="16"/>
                <w:lang w:val="en-GB"/>
              </w:rPr>
              <w:t>30,357,558</w:t>
            </w:r>
          </w:p>
        </w:tc>
      </w:tr>
    </w:tbl>
    <w:p w14:paraId="2A93FCED" w14:textId="77777777" w:rsidR="00BF70FA" w:rsidRPr="00B6408C" w:rsidRDefault="00BF70FA" w:rsidP="003E33F6">
      <w:pPr>
        <w:numPr>
          <w:ilvl w:val="0"/>
          <w:numId w:val="34"/>
        </w:numPr>
        <w:spacing w:before="80" w:line="280" w:lineRule="exact"/>
        <w:ind w:left="901" w:right="-45" w:hanging="271"/>
        <w:jc w:val="thaiDistribute"/>
        <w:rPr>
          <w:rFonts w:ascii="Arial" w:hAnsi="Arial" w:cs="Arial"/>
          <w:sz w:val="14"/>
          <w:szCs w:val="14"/>
          <w:lang w:val="en-GB"/>
        </w:rPr>
      </w:pPr>
      <w:r w:rsidRPr="00B6408C">
        <w:rPr>
          <w:rFonts w:ascii="Arial" w:hAnsi="Arial" w:cs="Arial"/>
          <w:sz w:val="14"/>
          <w:szCs w:val="14"/>
          <w:lang w:val="en-GB"/>
        </w:rPr>
        <w:t xml:space="preserve">As at </w:t>
      </w:r>
      <w:r w:rsidR="00A95AC4" w:rsidRPr="00B6408C">
        <w:rPr>
          <w:rFonts w:ascii="Arial" w:hAnsi="Arial" w:cs="Arial"/>
          <w:sz w:val="14"/>
          <w:szCs w:val="14"/>
          <w:lang w:val="en-GB"/>
        </w:rPr>
        <w:t xml:space="preserve">31 December </w:t>
      </w:r>
      <w:r w:rsidR="003077DD" w:rsidRPr="00B6408C">
        <w:rPr>
          <w:rFonts w:ascii="Arial" w:hAnsi="Arial" w:cs="Arial"/>
          <w:sz w:val="14"/>
          <w:szCs w:val="14"/>
          <w:lang w:val="en-GB"/>
        </w:rPr>
        <w:t>2021</w:t>
      </w:r>
      <w:r w:rsidRPr="00B6408C">
        <w:rPr>
          <w:rFonts w:ascii="Arial" w:hAnsi="Arial" w:cs="Arial"/>
          <w:sz w:val="14"/>
          <w:szCs w:val="14"/>
          <w:lang w:val="en-GB"/>
        </w:rPr>
        <w:t xml:space="preserve"> and </w:t>
      </w:r>
      <w:r w:rsidR="003077DD" w:rsidRPr="00B6408C">
        <w:rPr>
          <w:rFonts w:ascii="Arial" w:hAnsi="Arial" w:cs="Arial"/>
          <w:sz w:val="14"/>
          <w:szCs w:val="14"/>
          <w:lang w:val="en-GB"/>
        </w:rPr>
        <w:t>2020</w:t>
      </w:r>
      <w:r w:rsidRPr="00B6408C">
        <w:rPr>
          <w:rFonts w:ascii="Arial" w:hAnsi="Arial" w:cs="Arial"/>
          <w:sz w:val="14"/>
          <w:szCs w:val="14"/>
          <w:lang w:val="en-GB"/>
        </w:rPr>
        <w:t xml:space="preserve">, these amounts included contracts with no maturity date </w:t>
      </w:r>
      <w:r w:rsidRPr="00B6408C">
        <w:rPr>
          <w:rFonts w:ascii="Arial" w:hAnsi="Arial" w:cs="Arial"/>
          <w:sz w:val="14"/>
          <w:szCs w:val="14"/>
          <w:lang w:val="en-US"/>
        </w:rPr>
        <w:t xml:space="preserve">amounting to </w:t>
      </w:r>
      <w:r w:rsidRPr="00772864">
        <w:rPr>
          <w:rFonts w:ascii="Arial" w:hAnsi="Arial" w:cs="Arial"/>
          <w:sz w:val="14"/>
          <w:szCs w:val="14"/>
          <w:lang w:val="en-US"/>
        </w:rPr>
        <w:t xml:space="preserve">Baht </w:t>
      </w:r>
      <w:r w:rsidR="00772864" w:rsidRPr="00772864">
        <w:rPr>
          <w:rFonts w:ascii="Arial" w:hAnsi="Arial" w:cs="Arial"/>
          <w:sz w:val="14"/>
          <w:szCs w:val="14"/>
          <w:lang w:val="en-US"/>
        </w:rPr>
        <w:t>2</w:t>
      </w:r>
      <w:r w:rsidR="00834191" w:rsidRPr="00772864">
        <w:rPr>
          <w:rFonts w:ascii="Arial" w:hAnsi="Arial" w:cs="Arial"/>
          <w:sz w:val="14"/>
          <w:szCs w:val="14"/>
          <w:lang w:val="en-US"/>
        </w:rPr>
        <w:t>,</w:t>
      </w:r>
      <w:r w:rsidR="00772864" w:rsidRPr="00772864">
        <w:rPr>
          <w:rFonts w:ascii="Arial" w:hAnsi="Arial" w:cs="Arial"/>
          <w:sz w:val="14"/>
          <w:szCs w:val="14"/>
          <w:lang w:val="en-US"/>
        </w:rPr>
        <w:t>778</w:t>
      </w:r>
      <w:r w:rsidR="00834191" w:rsidRPr="00B6408C">
        <w:rPr>
          <w:rFonts w:ascii="Arial" w:hAnsi="Arial" w:cs="Arial"/>
          <w:sz w:val="14"/>
          <w:szCs w:val="14"/>
          <w:lang w:val="en-US"/>
        </w:rPr>
        <w:t xml:space="preserve"> </w:t>
      </w:r>
      <w:r w:rsidRPr="00B6408C">
        <w:rPr>
          <w:rFonts w:ascii="Arial" w:hAnsi="Arial" w:cs="Arial"/>
          <w:sz w:val="14"/>
          <w:szCs w:val="14"/>
          <w:lang w:val="en-GB"/>
        </w:rPr>
        <w:t xml:space="preserve">million and Baht </w:t>
      </w:r>
      <w:r w:rsidR="003077DD" w:rsidRPr="00B6408C">
        <w:rPr>
          <w:rFonts w:ascii="Arial" w:hAnsi="Arial" w:cs="Arial"/>
          <w:sz w:val="14"/>
          <w:szCs w:val="14"/>
          <w:lang w:val="en-US"/>
        </w:rPr>
        <w:t xml:space="preserve">2,474 </w:t>
      </w:r>
      <w:r w:rsidRPr="00B6408C">
        <w:rPr>
          <w:rFonts w:ascii="Arial" w:hAnsi="Arial" w:cs="Arial"/>
          <w:sz w:val="14"/>
          <w:szCs w:val="14"/>
          <w:lang w:val="en-GB"/>
        </w:rPr>
        <w:t>million, respectively.</w:t>
      </w:r>
    </w:p>
    <w:p w14:paraId="0A5AD81B" w14:textId="77777777" w:rsidR="000D5E4E" w:rsidRDefault="000D5E4E">
      <w:pPr>
        <w:rPr>
          <w:rFonts w:ascii="Arial" w:hAnsi="Arial" w:cs="Arial"/>
          <w:b/>
          <w:bCs/>
          <w:color w:val="000000"/>
          <w:lang w:val="en-GB" w:eastAsia="x-none"/>
        </w:rPr>
      </w:pPr>
      <w:r>
        <w:rPr>
          <w:rFonts w:ascii="Arial" w:hAnsi="Arial" w:cs="Arial"/>
          <w:color w:val="000000"/>
          <w:lang w:val="en-GB"/>
        </w:rPr>
        <w:br w:type="page"/>
      </w:r>
    </w:p>
    <w:p w14:paraId="5A214CA3" w14:textId="77777777" w:rsidR="00ED0AF8" w:rsidRDefault="00ED0AF8" w:rsidP="00A95AC4">
      <w:pPr>
        <w:pStyle w:val="Heading1"/>
        <w:numPr>
          <w:ilvl w:val="0"/>
          <w:numId w:val="3"/>
        </w:numPr>
        <w:spacing w:after="120" w:line="400" w:lineRule="exact"/>
        <w:ind w:left="635" w:hanging="635"/>
        <w:rPr>
          <w:rFonts w:ascii="Arial" w:hAnsi="Arial" w:cs="Arial"/>
          <w:color w:val="000000"/>
          <w:sz w:val="22"/>
          <w:szCs w:val="22"/>
          <w:u w:val="none"/>
          <w:lang w:val="en-GB"/>
        </w:rPr>
      </w:pPr>
      <w:bookmarkStart w:id="152" w:name="_Toc95741481"/>
      <w:r w:rsidRPr="00711D04">
        <w:rPr>
          <w:rFonts w:ascii="Arial" w:hAnsi="Arial" w:cs="Arial"/>
          <w:color w:val="000000"/>
          <w:sz w:val="22"/>
          <w:szCs w:val="22"/>
          <w:u w:val="none"/>
          <w:lang w:val="en-GB"/>
        </w:rPr>
        <w:lastRenderedPageBreak/>
        <w:t>Fair value of financial instruments</w:t>
      </w:r>
      <w:bookmarkEnd w:id="143"/>
      <w:bookmarkEnd w:id="144"/>
      <w:bookmarkEnd w:id="152"/>
    </w:p>
    <w:p w14:paraId="4A85F855" w14:textId="77777777" w:rsidR="00C00419" w:rsidRPr="00C00419" w:rsidRDefault="00C00419" w:rsidP="00A95AC4">
      <w:pPr>
        <w:spacing w:before="120" w:after="120" w:line="400" w:lineRule="exact"/>
        <w:ind w:left="624" w:hanging="624"/>
        <w:jc w:val="thaiDistribute"/>
        <w:rPr>
          <w:rFonts w:ascii="Arial" w:eastAsia="MS Mincho" w:hAnsi="Arial" w:cs="Arial"/>
          <w:b/>
          <w:bCs/>
          <w:lang w:val="en-US"/>
        </w:rPr>
      </w:pPr>
      <w:r w:rsidRPr="006E1895">
        <w:rPr>
          <w:rFonts w:ascii="Arial" w:eastAsia="MS Mincho" w:hAnsi="Arial" w:cs="Arial"/>
          <w:b/>
          <w:bCs/>
          <w:lang w:val="en-US"/>
        </w:rPr>
        <w:t>4</w:t>
      </w:r>
      <w:r w:rsidR="00312487">
        <w:rPr>
          <w:rFonts w:ascii="Arial" w:eastAsia="MS Mincho" w:hAnsi="Arial" w:cs="Arial"/>
          <w:b/>
          <w:bCs/>
          <w:lang w:val="en-US"/>
        </w:rPr>
        <w:t>5</w:t>
      </w:r>
      <w:r w:rsidRPr="006E1895">
        <w:rPr>
          <w:rFonts w:ascii="Arial" w:eastAsia="MS Mincho" w:hAnsi="Arial" w:cs="Arial"/>
          <w:b/>
          <w:bCs/>
          <w:lang w:val="en-US"/>
        </w:rPr>
        <w:t>.1</w:t>
      </w:r>
      <w:r w:rsidRPr="006E1895">
        <w:rPr>
          <w:rFonts w:ascii="Arial" w:eastAsia="MS Mincho" w:hAnsi="Arial" w:cs="Arial"/>
          <w:b/>
          <w:bCs/>
          <w:lang w:val="en-US"/>
        </w:rPr>
        <w:tab/>
        <w:t>Financial assets and liabilities measured at fair value</w:t>
      </w:r>
    </w:p>
    <w:p w14:paraId="1094BD08" w14:textId="77777777" w:rsidR="001C4257" w:rsidRPr="00506A61" w:rsidRDefault="001C4257" w:rsidP="00A95AC4">
      <w:pPr>
        <w:spacing w:before="120" w:after="120" w:line="400" w:lineRule="exact"/>
        <w:ind w:left="635"/>
        <w:jc w:val="thaiDistribute"/>
        <w:rPr>
          <w:rFonts w:ascii="Arial" w:eastAsia="MS Mincho" w:hAnsi="Arial" w:cs="Arial"/>
          <w:lang w:val="en-US"/>
        </w:rPr>
      </w:pPr>
      <w:r w:rsidRPr="00FE5CA3">
        <w:rPr>
          <w:rFonts w:ascii="Arial" w:eastAsia="MS Mincho" w:hAnsi="Arial" w:cs="Arial"/>
          <w:lang w:val="en-US"/>
        </w:rPr>
        <w:t xml:space="preserve">As at </w:t>
      </w:r>
      <w:r w:rsidR="00A95AC4">
        <w:rPr>
          <w:rFonts w:ascii="Arial" w:eastAsia="MS Mincho" w:hAnsi="Arial" w:cs="Arial"/>
          <w:lang w:val="en-US"/>
        </w:rPr>
        <w:t>31 December</w:t>
      </w:r>
      <w:r>
        <w:rPr>
          <w:rFonts w:ascii="Arial" w:eastAsia="MS Mincho" w:hAnsi="Arial" w:cs="Arial"/>
          <w:lang w:val="en-US"/>
        </w:rPr>
        <w:t xml:space="preserve"> 2021 and 2020</w:t>
      </w:r>
      <w:r w:rsidRPr="00FE5CA3">
        <w:rPr>
          <w:rFonts w:ascii="Arial" w:eastAsia="MS Mincho" w:hAnsi="Arial" w:cs="Arial"/>
          <w:lang w:val="en-US"/>
        </w:rPr>
        <w:t xml:space="preserve">, </w:t>
      </w:r>
      <w:r>
        <w:rPr>
          <w:rFonts w:ascii="Arial" w:eastAsia="MS Mincho" w:hAnsi="Arial" w:cs="Arial"/>
          <w:lang w:val="en-US"/>
        </w:rPr>
        <w:t xml:space="preserve">the Bank had financial assets and </w:t>
      </w:r>
      <w:r w:rsidRPr="00506A61">
        <w:rPr>
          <w:rFonts w:ascii="Arial" w:eastAsia="MS Mincho" w:hAnsi="Arial" w:cs="Arial"/>
          <w:lang w:val="en-US"/>
        </w:rPr>
        <w:t>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ED0AF8" w:rsidRPr="00B6408C" w14:paraId="692C3BEC" w14:textId="77777777" w:rsidTr="000D5E4E">
        <w:trPr>
          <w:trHeight w:val="20"/>
        </w:trPr>
        <w:tc>
          <w:tcPr>
            <w:tcW w:w="3690" w:type="dxa"/>
            <w:vAlign w:val="bottom"/>
          </w:tcPr>
          <w:p w14:paraId="3524A1D1" w14:textId="77777777" w:rsidR="00ED0AF8" w:rsidRPr="00B6408C" w:rsidRDefault="00ED0AF8" w:rsidP="00FC004F">
            <w:pPr>
              <w:overflowPunct w:val="0"/>
              <w:autoSpaceDE w:val="0"/>
              <w:autoSpaceDN w:val="0"/>
              <w:adjustRightInd w:val="0"/>
              <w:spacing w:line="34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59609475" w14:textId="77777777" w:rsidR="00ED0AF8" w:rsidRPr="00B6408C" w:rsidRDefault="00ED0AF8" w:rsidP="00FC004F">
            <w:pPr>
              <w:overflowPunct w:val="0"/>
              <w:autoSpaceDE w:val="0"/>
              <w:autoSpaceDN w:val="0"/>
              <w:adjustRightInd w:val="0"/>
              <w:spacing w:line="34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ED0AF8" w:rsidRPr="00B6408C" w14:paraId="5260F5B7" w14:textId="77777777" w:rsidTr="000D5E4E">
        <w:trPr>
          <w:trHeight w:val="20"/>
        </w:trPr>
        <w:tc>
          <w:tcPr>
            <w:tcW w:w="3690" w:type="dxa"/>
            <w:vAlign w:val="bottom"/>
          </w:tcPr>
          <w:p w14:paraId="6103AA65" w14:textId="77777777" w:rsidR="00ED0AF8" w:rsidRPr="00B6408C" w:rsidRDefault="00ED0AF8" w:rsidP="00FC004F">
            <w:pPr>
              <w:spacing w:line="340" w:lineRule="exact"/>
              <w:ind w:left="12"/>
              <w:rPr>
                <w:rFonts w:ascii="Angsana New" w:hAnsi="Angsana New"/>
                <w:sz w:val="16"/>
                <w:szCs w:val="16"/>
                <w:highlight w:val="yellow"/>
                <w:u w:val="single"/>
                <w:cs/>
              </w:rPr>
            </w:pPr>
          </w:p>
        </w:tc>
        <w:tc>
          <w:tcPr>
            <w:tcW w:w="5580" w:type="dxa"/>
            <w:gridSpan w:val="5"/>
            <w:vAlign w:val="bottom"/>
          </w:tcPr>
          <w:p w14:paraId="64ACC07A" w14:textId="77777777" w:rsidR="00ED0AF8" w:rsidRPr="00A95AC4" w:rsidRDefault="00A95AC4" w:rsidP="00FC004F">
            <w:pPr>
              <w:pBdr>
                <w:bottom w:val="single" w:sz="4" w:space="1" w:color="auto"/>
              </w:pBdr>
              <w:overflowPunct w:val="0"/>
              <w:autoSpaceDE w:val="0"/>
              <w:autoSpaceDN w:val="0"/>
              <w:adjustRightInd w:val="0"/>
              <w:spacing w:line="340" w:lineRule="exact"/>
              <w:jc w:val="center"/>
              <w:textAlignment w:val="baseline"/>
              <w:rPr>
                <w:rFonts w:ascii="Arial" w:hAnsi="Arial" w:cs="Cordia New"/>
                <w:kern w:val="28"/>
                <w:sz w:val="16"/>
                <w:szCs w:val="16"/>
                <w:highlight w:val="yellow"/>
                <w:lang w:val="en-US"/>
              </w:rPr>
            </w:pPr>
            <w:r w:rsidRPr="00A95AC4">
              <w:rPr>
                <w:rFonts w:ascii="Arial" w:eastAsia="MS Mincho" w:hAnsi="Arial" w:cs="Arial"/>
                <w:sz w:val="16"/>
                <w:szCs w:val="16"/>
                <w:lang w:val="en-US"/>
              </w:rPr>
              <w:t xml:space="preserve">31 December </w:t>
            </w:r>
            <w:r w:rsidR="00C00419" w:rsidRPr="00A95AC4">
              <w:rPr>
                <w:rFonts w:ascii="Arial" w:hAnsi="Arial" w:cs="Cordia New"/>
                <w:kern w:val="28"/>
                <w:sz w:val="16"/>
                <w:szCs w:val="16"/>
                <w:lang w:val="en-US"/>
              </w:rPr>
              <w:t>2021</w:t>
            </w:r>
          </w:p>
        </w:tc>
      </w:tr>
      <w:tr w:rsidR="00CC4D42" w:rsidRPr="00B6408C" w14:paraId="500CC439" w14:textId="77777777" w:rsidTr="000D5E4E">
        <w:trPr>
          <w:trHeight w:val="20"/>
        </w:trPr>
        <w:tc>
          <w:tcPr>
            <w:tcW w:w="3690" w:type="dxa"/>
            <w:vAlign w:val="bottom"/>
          </w:tcPr>
          <w:p w14:paraId="6CBF4ECF" w14:textId="77777777" w:rsidR="00CC4D42" w:rsidRPr="00B6408C" w:rsidRDefault="00CC4D42" w:rsidP="00FC004F">
            <w:pPr>
              <w:spacing w:line="340" w:lineRule="exact"/>
              <w:ind w:left="12"/>
              <w:rPr>
                <w:rFonts w:ascii="Angsana New" w:hAnsi="Angsana New"/>
                <w:sz w:val="16"/>
                <w:szCs w:val="16"/>
                <w:highlight w:val="yellow"/>
                <w:u w:val="single"/>
                <w:cs/>
              </w:rPr>
            </w:pPr>
          </w:p>
        </w:tc>
        <w:tc>
          <w:tcPr>
            <w:tcW w:w="1116" w:type="dxa"/>
            <w:vAlign w:val="bottom"/>
          </w:tcPr>
          <w:p w14:paraId="023F5988" w14:textId="77777777" w:rsidR="00CC4D42" w:rsidRPr="00B6408C" w:rsidRDefault="00CC4D42" w:rsidP="00FC004F">
            <w:pPr>
              <w:overflowPunct w:val="0"/>
              <w:autoSpaceDE w:val="0"/>
              <w:autoSpaceDN w:val="0"/>
              <w:adjustRightInd w:val="0"/>
              <w:spacing w:line="34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535A7379" w14:textId="77777777" w:rsidR="00CC4D42" w:rsidRPr="00B6408C" w:rsidRDefault="00CC4D42" w:rsidP="00FC004F">
            <w:pPr>
              <w:pBdr>
                <w:bottom w:val="single" w:sz="4" w:space="1" w:color="auto"/>
              </w:pBdr>
              <w:overflowPunct w:val="0"/>
              <w:autoSpaceDE w:val="0"/>
              <w:autoSpaceDN w:val="0"/>
              <w:adjustRightInd w:val="0"/>
              <w:spacing w:line="34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ED0AF8" w:rsidRPr="00B6408C" w14:paraId="076EAADD" w14:textId="77777777" w:rsidTr="000D5E4E">
        <w:trPr>
          <w:trHeight w:val="20"/>
        </w:trPr>
        <w:tc>
          <w:tcPr>
            <w:tcW w:w="3690" w:type="dxa"/>
            <w:vAlign w:val="bottom"/>
          </w:tcPr>
          <w:p w14:paraId="14D09254" w14:textId="77777777" w:rsidR="00ED0AF8" w:rsidRPr="00B6408C" w:rsidRDefault="00ED0AF8" w:rsidP="00FC004F">
            <w:pPr>
              <w:spacing w:line="340" w:lineRule="exact"/>
              <w:ind w:left="12"/>
              <w:rPr>
                <w:rFonts w:ascii="Angsana New" w:hAnsi="Angsana New"/>
                <w:sz w:val="16"/>
                <w:szCs w:val="16"/>
                <w:highlight w:val="yellow"/>
                <w:u w:val="single"/>
                <w:cs/>
              </w:rPr>
            </w:pPr>
          </w:p>
        </w:tc>
        <w:tc>
          <w:tcPr>
            <w:tcW w:w="1116" w:type="dxa"/>
            <w:vAlign w:val="bottom"/>
          </w:tcPr>
          <w:p w14:paraId="208A6F44" w14:textId="77777777" w:rsidR="00ED0AF8" w:rsidRPr="00B6408C" w:rsidRDefault="00ED0AF8" w:rsidP="00FC004F">
            <w:pPr>
              <w:pBdr>
                <w:bottom w:val="single" w:sz="4" w:space="1" w:color="auto"/>
              </w:pBdr>
              <w:overflowPunct w:val="0"/>
              <w:autoSpaceDE w:val="0"/>
              <w:autoSpaceDN w:val="0"/>
              <w:adjustRightInd w:val="0"/>
              <w:spacing w:line="34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79DB59DE" w14:textId="77777777" w:rsidR="00ED0AF8" w:rsidRPr="00B6408C" w:rsidRDefault="00ED0AF8" w:rsidP="00FC004F">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6F139581" w14:textId="77777777" w:rsidR="00ED0AF8" w:rsidRPr="00B6408C" w:rsidRDefault="00ED0AF8" w:rsidP="00FC004F">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5D5B5971" w14:textId="77777777" w:rsidR="00ED0AF8" w:rsidRPr="00B6408C" w:rsidRDefault="00ED0AF8" w:rsidP="00FC004F">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14832D54" w14:textId="77777777" w:rsidR="00ED0AF8" w:rsidRPr="00B6408C" w:rsidRDefault="00ED0AF8" w:rsidP="00FC004F">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ED0AF8" w:rsidRPr="00B6408C" w14:paraId="10BDDB52" w14:textId="77777777" w:rsidTr="000D5E4E">
        <w:trPr>
          <w:trHeight w:val="20"/>
        </w:trPr>
        <w:tc>
          <w:tcPr>
            <w:tcW w:w="3690" w:type="dxa"/>
            <w:vAlign w:val="bottom"/>
          </w:tcPr>
          <w:p w14:paraId="3B9D8E5E" w14:textId="77777777" w:rsidR="00ED0AF8" w:rsidRPr="00B6408C" w:rsidRDefault="00ED0AF8" w:rsidP="00FC004F">
            <w:pPr>
              <w:spacing w:line="340" w:lineRule="exact"/>
              <w:ind w:left="151" w:right="-108" w:hanging="142"/>
              <w:rPr>
                <w:rFonts w:ascii="Arial" w:hAnsi="Arial" w:cs="Cordia New"/>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266B7AD3" w14:textId="77777777" w:rsidR="00ED0AF8" w:rsidRPr="00B6408C" w:rsidRDefault="00ED0AF8" w:rsidP="00FC004F">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0453BFDB" w14:textId="77777777" w:rsidR="00ED0AF8" w:rsidRPr="00B6408C" w:rsidRDefault="00ED0AF8" w:rsidP="00FC004F">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1BF3E7D0" w14:textId="77777777" w:rsidR="00ED0AF8" w:rsidRPr="00B6408C" w:rsidRDefault="00ED0AF8" w:rsidP="00FC004F">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7710D354" w14:textId="77777777" w:rsidR="00ED0AF8" w:rsidRPr="00B6408C" w:rsidRDefault="00ED0AF8" w:rsidP="00FC004F">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5B882344" w14:textId="77777777" w:rsidR="00ED0AF8" w:rsidRPr="00B6408C" w:rsidRDefault="00ED0AF8" w:rsidP="00FC004F">
            <w:pPr>
              <w:tabs>
                <w:tab w:val="decimal" w:pos="883"/>
              </w:tabs>
              <w:spacing w:line="340" w:lineRule="exact"/>
              <w:ind w:right="-29"/>
              <w:rPr>
                <w:rFonts w:ascii="Angsana New" w:hAnsi="Angsana New"/>
                <w:sz w:val="16"/>
                <w:szCs w:val="16"/>
                <w:highlight w:val="yellow"/>
                <w:cs/>
                <w:lang w:val="en-US"/>
              </w:rPr>
            </w:pPr>
          </w:p>
        </w:tc>
      </w:tr>
      <w:tr w:rsidR="00312487" w:rsidRPr="00B6408C" w14:paraId="2DCB505B" w14:textId="77777777" w:rsidTr="000D5E4E">
        <w:trPr>
          <w:trHeight w:val="20"/>
        </w:trPr>
        <w:tc>
          <w:tcPr>
            <w:tcW w:w="3690" w:type="dxa"/>
            <w:vAlign w:val="bottom"/>
          </w:tcPr>
          <w:p w14:paraId="5E9396AE" w14:textId="77777777" w:rsidR="00312487" w:rsidRPr="00B6408C" w:rsidRDefault="00312487" w:rsidP="00FC004F">
            <w:pPr>
              <w:spacing w:line="34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5F086C66"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cs/>
                <w:lang w:val="en-US"/>
              </w:rPr>
              <w:t>163</w:t>
            </w:r>
            <w:r w:rsidRPr="00692854">
              <w:rPr>
                <w:rFonts w:ascii="Arial" w:hAnsi="Arial" w:cs="Arial"/>
                <w:sz w:val="16"/>
                <w:szCs w:val="16"/>
                <w:lang w:val="en-US"/>
              </w:rPr>
              <w:t>,</w:t>
            </w:r>
            <w:r w:rsidRPr="00692854">
              <w:rPr>
                <w:rFonts w:ascii="Arial" w:hAnsi="Arial" w:cs="Arial"/>
                <w:sz w:val="16"/>
                <w:szCs w:val="16"/>
                <w:cs/>
                <w:lang w:val="en-US"/>
              </w:rPr>
              <w:t>992</w:t>
            </w:r>
          </w:p>
        </w:tc>
        <w:tc>
          <w:tcPr>
            <w:tcW w:w="1116" w:type="dxa"/>
            <w:vAlign w:val="bottom"/>
          </w:tcPr>
          <w:p w14:paraId="61336111"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0B1FA51E"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163,992</w:t>
            </w:r>
          </w:p>
        </w:tc>
        <w:tc>
          <w:tcPr>
            <w:tcW w:w="1116" w:type="dxa"/>
            <w:vAlign w:val="bottom"/>
          </w:tcPr>
          <w:p w14:paraId="580E1E81"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30B513F4"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163,992</w:t>
            </w:r>
          </w:p>
        </w:tc>
      </w:tr>
      <w:tr w:rsidR="00312487" w:rsidRPr="00C86DF1" w14:paraId="71995E62" w14:textId="77777777" w:rsidTr="000D5E4E">
        <w:trPr>
          <w:trHeight w:val="20"/>
        </w:trPr>
        <w:tc>
          <w:tcPr>
            <w:tcW w:w="3690" w:type="dxa"/>
            <w:vAlign w:val="bottom"/>
          </w:tcPr>
          <w:p w14:paraId="6BD68F4B" w14:textId="77777777" w:rsidR="00312487" w:rsidRPr="00B6408C" w:rsidRDefault="00312487" w:rsidP="00FC004F">
            <w:pPr>
              <w:spacing w:line="34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sidR="00B6408C">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21442117"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cs/>
                <w:lang w:val="en-US"/>
              </w:rPr>
              <w:t>34</w:t>
            </w:r>
            <w:r w:rsidRPr="00692854">
              <w:rPr>
                <w:rFonts w:ascii="Arial" w:hAnsi="Arial" w:cs="Arial"/>
                <w:sz w:val="16"/>
                <w:szCs w:val="16"/>
                <w:lang w:val="en-US"/>
              </w:rPr>
              <w:t>,</w:t>
            </w:r>
            <w:r w:rsidRPr="00692854">
              <w:rPr>
                <w:rFonts w:ascii="Arial" w:hAnsi="Arial" w:cs="Arial"/>
                <w:sz w:val="16"/>
                <w:szCs w:val="16"/>
                <w:cs/>
                <w:lang w:val="en-US"/>
              </w:rPr>
              <w:t>881</w:t>
            </w:r>
            <w:r w:rsidRPr="00692854">
              <w:rPr>
                <w:rFonts w:ascii="Arial" w:hAnsi="Arial" w:cs="Arial"/>
                <w:sz w:val="16"/>
                <w:szCs w:val="16"/>
                <w:lang w:val="en-US"/>
              </w:rPr>
              <w:t>,</w:t>
            </w:r>
            <w:r w:rsidRPr="00692854">
              <w:rPr>
                <w:rFonts w:ascii="Arial" w:hAnsi="Arial" w:cs="Arial"/>
                <w:sz w:val="16"/>
                <w:szCs w:val="16"/>
                <w:cs/>
                <w:lang w:val="en-US"/>
              </w:rPr>
              <w:t>957</w:t>
            </w:r>
          </w:p>
        </w:tc>
        <w:tc>
          <w:tcPr>
            <w:tcW w:w="1116" w:type="dxa"/>
            <w:vAlign w:val="bottom"/>
          </w:tcPr>
          <w:p w14:paraId="4DB6381C"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62937252"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34,881,957</w:t>
            </w:r>
          </w:p>
        </w:tc>
        <w:tc>
          <w:tcPr>
            <w:tcW w:w="1116" w:type="dxa"/>
            <w:vAlign w:val="bottom"/>
          </w:tcPr>
          <w:p w14:paraId="4D95A00F"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002A4B5A"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34,881,957</w:t>
            </w:r>
          </w:p>
        </w:tc>
      </w:tr>
      <w:tr w:rsidR="00312487" w:rsidRPr="00C86DF1" w14:paraId="45CFBF47" w14:textId="77777777" w:rsidTr="000D5E4E">
        <w:trPr>
          <w:trHeight w:val="20"/>
        </w:trPr>
        <w:tc>
          <w:tcPr>
            <w:tcW w:w="3690" w:type="dxa"/>
            <w:vAlign w:val="bottom"/>
          </w:tcPr>
          <w:p w14:paraId="23C6D9A1" w14:textId="77777777" w:rsidR="00312487" w:rsidRPr="00B6408C" w:rsidRDefault="00312487" w:rsidP="00FC004F">
            <w:pPr>
              <w:spacing w:line="34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sidR="00B6408C">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1E97B94D"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cs/>
                <w:lang w:val="en-US"/>
              </w:rPr>
              <w:t>6</w:t>
            </w:r>
            <w:r w:rsidRPr="00692854">
              <w:rPr>
                <w:rFonts w:ascii="Arial" w:hAnsi="Arial" w:cs="Arial"/>
                <w:sz w:val="16"/>
                <w:szCs w:val="16"/>
                <w:lang w:val="en-US"/>
              </w:rPr>
              <w:t>,</w:t>
            </w:r>
            <w:r w:rsidRPr="00692854">
              <w:rPr>
                <w:rFonts w:ascii="Arial" w:hAnsi="Arial" w:cs="Arial"/>
                <w:sz w:val="16"/>
                <w:szCs w:val="16"/>
                <w:cs/>
                <w:lang w:val="en-US"/>
              </w:rPr>
              <w:t>851</w:t>
            </w:r>
            <w:r w:rsidRPr="00692854">
              <w:rPr>
                <w:rFonts w:ascii="Arial" w:hAnsi="Arial" w:cs="Arial"/>
                <w:sz w:val="16"/>
                <w:szCs w:val="16"/>
                <w:lang w:val="en-US"/>
              </w:rPr>
              <w:t>,</w:t>
            </w:r>
            <w:r w:rsidRPr="00692854">
              <w:rPr>
                <w:rFonts w:ascii="Arial" w:hAnsi="Arial" w:cs="Arial"/>
                <w:sz w:val="16"/>
                <w:szCs w:val="16"/>
                <w:cs/>
                <w:lang w:val="en-US"/>
              </w:rPr>
              <w:t>790</w:t>
            </w:r>
          </w:p>
        </w:tc>
        <w:tc>
          <w:tcPr>
            <w:tcW w:w="1116" w:type="dxa"/>
            <w:vAlign w:val="bottom"/>
          </w:tcPr>
          <w:p w14:paraId="3DAC8136"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6,844,887</w:t>
            </w:r>
          </w:p>
        </w:tc>
        <w:tc>
          <w:tcPr>
            <w:tcW w:w="1116" w:type="dxa"/>
            <w:vAlign w:val="bottom"/>
          </w:tcPr>
          <w:p w14:paraId="1DE5BDF9"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w:t>
            </w:r>
          </w:p>
        </w:tc>
        <w:tc>
          <w:tcPr>
            <w:tcW w:w="1116" w:type="dxa"/>
            <w:vAlign w:val="bottom"/>
          </w:tcPr>
          <w:p w14:paraId="11B5CCA1"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6,903</w:t>
            </w:r>
          </w:p>
        </w:tc>
        <w:tc>
          <w:tcPr>
            <w:tcW w:w="1116" w:type="dxa"/>
            <w:vAlign w:val="bottom"/>
          </w:tcPr>
          <w:p w14:paraId="067807CC" w14:textId="77777777" w:rsidR="00312487" w:rsidRPr="00692854" w:rsidRDefault="00692854" w:rsidP="00FC004F">
            <w:pPr>
              <w:tabs>
                <w:tab w:val="decimal" w:pos="883"/>
              </w:tabs>
              <w:spacing w:line="340" w:lineRule="exact"/>
              <w:ind w:left="-20"/>
              <w:rPr>
                <w:rFonts w:ascii="Arial" w:hAnsi="Arial" w:cs="Arial"/>
                <w:sz w:val="16"/>
                <w:szCs w:val="16"/>
                <w:lang w:val="en-US"/>
              </w:rPr>
            </w:pPr>
            <w:r w:rsidRPr="00692854">
              <w:rPr>
                <w:rFonts w:ascii="Arial" w:hAnsi="Arial" w:cs="Arial"/>
                <w:sz w:val="16"/>
                <w:szCs w:val="16"/>
                <w:lang w:val="en-US"/>
              </w:rPr>
              <w:t>6,851,790</w:t>
            </w:r>
          </w:p>
        </w:tc>
      </w:tr>
      <w:tr w:rsidR="00312487" w:rsidRPr="00B6408C" w14:paraId="4B358A79" w14:textId="77777777" w:rsidTr="000D5E4E">
        <w:trPr>
          <w:trHeight w:val="20"/>
        </w:trPr>
        <w:tc>
          <w:tcPr>
            <w:tcW w:w="3690" w:type="dxa"/>
            <w:vAlign w:val="bottom"/>
          </w:tcPr>
          <w:p w14:paraId="4DE9DA0A" w14:textId="77777777" w:rsidR="00312487" w:rsidRPr="00B6408C" w:rsidRDefault="00312487" w:rsidP="00FC004F">
            <w:pPr>
              <w:spacing w:line="340" w:lineRule="exact"/>
              <w:ind w:left="151" w:right="-16" w:hanging="142"/>
              <w:rPr>
                <w:rFonts w:ascii="Arial" w:hAnsi="Arial" w:cs="Arial"/>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1F5E83E8" w14:textId="77777777" w:rsidR="00312487" w:rsidRPr="00B6408C" w:rsidRDefault="00312487" w:rsidP="00FC004F">
            <w:pPr>
              <w:tabs>
                <w:tab w:val="decimal" w:pos="900"/>
              </w:tabs>
              <w:spacing w:line="340" w:lineRule="exact"/>
              <w:ind w:left="-20"/>
              <w:rPr>
                <w:rFonts w:ascii="Arial" w:hAnsi="Arial" w:cs="Arial"/>
                <w:sz w:val="16"/>
                <w:szCs w:val="16"/>
                <w:lang w:val="en-GB"/>
              </w:rPr>
            </w:pPr>
          </w:p>
        </w:tc>
        <w:tc>
          <w:tcPr>
            <w:tcW w:w="1116" w:type="dxa"/>
            <w:vAlign w:val="bottom"/>
          </w:tcPr>
          <w:p w14:paraId="07F71FB2" w14:textId="77777777" w:rsidR="00312487" w:rsidRPr="00B6408C" w:rsidRDefault="00312487" w:rsidP="00FC004F">
            <w:pPr>
              <w:tabs>
                <w:tab w:val="decimal" w:pos="900"/>
              </w:tabs>
              <w:spacing w:line="340" w:lineRule="exact"/>
              <w:ind w:left="-20"/>
              <w:rPr>
                <w:rFonts w:ascii="Arial" w:hAnsi="Arial" w:cs="Arial"/>
                <w:sz w:val="16"/>
                <w:szCs w:val="16"/>
                <w:lang w:val="en-GB"/>
              </w:rPr>
            </w:pPr>
          </w:p>
        </w:tc>
        <w:tc>
          <w:tcPr>
            <w:tcW w:w="1116" w:type="dxa"/>
            <w:vAlign w:val="bottom"/>
          </w:tcPr>
          <w:p w14:paraId="2E879CEC" w14:textId="77777777" w:rsidR="00312487" w:rsidRPr="00B6408C" w:rsidRDefault="00312487" w:rsidP="00FC004F">
            <w:pPr>
              <w:tabs>
                <w:tab w:val="decimal" w:pos="900"/>
              </w:tabs>
              <w:spacing w:line="340" w:lineRule="exact"/>
              <w:ind w:left="-20"/>
              <w:rPr>
                <w:rFonts w:ascii="Arial" w:hAnsi="Arial" w:cs="Arial"/>
                <w:sz w:val="16"/>
                <w:szCs w:val="16"/>
                <w:lang w:val="en-GB"/>
              </w:rPr>
            </w:pPr>
          </w:p>
        </w:tc>
        <w:tc>
          <w:tcPr>
            <w:tcW w:w="1116" w:type="dxa"/>
            <w:vAlign w:val="bottom"/>
          </w:tcPr>
          <w:p w14:paraId="239BD87C" w14:textId="77777777" w:rsidR="00312487" w:rsidRPr="00B6408C" w:rsidRDefault="00312487" w:rsidP="00FC004F">
            <w:pPr>
              <w:tabs>
                <w:tab w:val="decimal" w:pos="900"/>
              </w:tabs>
              <w:spacing w:line="340" w:lineRule="exact"/>
              <w:ind w:left="-20"/>
              <w:rPr>
                <w:rFonts w:ascii="Arial" w:hAnsi="Arial" w:cs="Arial"/>
                <w:sz w:val="16"/>
                <w:szCs w:val="16"/>
                <w:lang w:val="en-GB"/>
              </w:rPr>
            </w:pPr>
          </w:p>
        </w:tc>
        <w:tc>
          <w:tcPr>
            <w:tcW w:w="1116" w:type="dxa"/>
            <w:vAlign w:val="bottom"/>
          </w:tcPr>
          <w:p w14:paraId="2CCCE337" w14:textId="77777777" w:rsidR="00312487" w:rsidRPr="00B6408C" w:rsidRDefault="00312487" w:rsidP="00FC004F">
            <w:pPr>
              <w:tabs>
                <w:tab w:val="decimal" w:pos="900"/>
              </w:tabs>
              <w:spacing w:line="340" w:lineRule="exact"/>
              <w:ind w:left="-20"/>
              <w:rPr>
                <w:rFonts w:ascii="Arial" w:hAnsi="Arial" w:cs="Arial"/>
                <w:sz w:val="16"/>
                <w:szCs w:val="16"/>
                <w:lang w:val="en-GB"/>
              </w:rPr>
            </w:pPr>
          </w:p>
        </w:tc>
      </w:tr>
      <w:tr w:rsidR="00312487" w:rsidRPr="00B6408C" w14:paraId="0420EEFD" w14:textId="77777777" w:rsidTr="000D5E4E">
        <w:trPr>
          <w:trHeight w:val="20"/>
        </w:trPr>
        <w:tc>
          <w:tcPr>
            <w:tcW w:w="3690" w:type="dxa"/>
            <w:vAlign w:val="bottom"/>
          </w:tcPr>
          <w:p w14:paraId="600E2776" w14:textId="77777777" w:rsidR="00312487" w:rsidRPr="00B6408C" w:rsidRDefault="00312487" w:rsidP="00FC004F">
            <w:pPr>
              <w:spacing w:line="34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1A0CBC1A" w14:textId="77777777" w:rsidR="00312487" w:rsidRPr="00692854" w:rsidRDefault="00692854" w:rsidP="00FC004F">
            <w:pPr>
              <w:tabs>
                <w:tab w:val="decimal" w:pos="883"/>
              </w:tabs>
              <w:spacing w:line="340" w:lineRule="exact"/>
              <w:ind w:left="-20"/>
              <w:rPr>
                <w:rFonts w:ascii="Arial" w:hAnsi="Arial" w:cs="Arial"/>
                <w:sz w:val="16"/>
                <w:szCs w:val="16"/>
                <w:lang w:val="en-US"/>
              </w:rPr>
            </w:pPr>
            <w:r>
              <w:rPr>
                <w:rFonts w:ascii="Arial" w:hAnsi="Arial" w:cs="Arial"/>
                <w:sz w:val="16"/>
                <w:szCs w:val="16"/>
                <w:lang w:val="en-US"/>
              </w:rPr>
              <w:t>33,520</w:t>
            </w:r>
          </w:p>
        </w:tc>
        <w:tc>
          <w:tcPr>
            <w:tcW w:w="1116" w:type="dxa"/>
            <w:vAlign w:val="bottom"/>
          </w:tcPr>
          <w:p w14:paraId="7598E9F0" w14:textId="77777777" w:rsidR="00312487" w:rsidRPr="00B6408C" w:rsidRDefault="00692854" w:rsidP="00FC004F">
            <w:pPr>
              <w:tabs>
                <w:tab w:val="decimal" w:pos="883"/>
              </w:tabs>
              <w:spacing w:line="340" w:lineRule="exact"/>
              <w:ind w:left="-20"/>
              <w:rPr>
                <w:rFonts w:ascii="Arial" w:hAnsi="Arial" w:cs="Arial"/>
                <w:sz w:val="16"/>
                <w:szCs w:val="16"/>
                <w:lang w:val="en-GB"/>
              </w:rPr>
            </w:pPr>
            <w:r>
              <w:rPr>
                <w:rFonts w:ascii="Arial" w:hAnsi="Arial" w:cs="Arial"/>
                <w:sz w:val="16"/>
                <w:szCs w:val="16"/>
                <w:lang w:val="en-GB"/>
              </w:rPr>
              <w:t>-</w:t>
            </w:r>
          </w:p>
        </w:tc>
        <w:tc>
          <w:tcPr>
            <w:tcW w:w="1116" w:type="dxa"/>
            <w:vAlign w:val="bottom"/>
          </w:tcPr>
          <w:p w14:paraId="06539ABF" w14:textId="77777777" w:rsidR="00312487" w:rsidRPr="00B6408C" w:rsidRDefault="00692854" w:rsidP="00FC004F">
            <w:pPr>
              <w:tabs>
                <w:tab w:val="decimal" w:pos="883"/>
              </w:tabs>
              <w:spacing w:line="340" w:lineRule="exact"/>
              <w:ind w:left="-20"/>
              <w:rPr>
                <w:rFonts w:ascii="Arial" w:hAnsi="Arial" w:cs="Arial"/>
                <w:sz w:val="16"/>
                <w:szCs w:val="16"/>
                <w:lang w:val="en-GB"/>
              </w:rPr>
            </w:pPr>
            <w:r>
              <w:rPr>
                <w:rFonts w:ascii="Arial" w:hAnsi="Arial" w:cs="Arial"/>
                <w:sz w:val="16"/>
                <w:szCs w:val="16"/>
                <w:lang w:val="en-GB"/>
              </w:rPr>
              <w:t>33,520</w:t>
            </w:r>
          </w:p>
        </w:tc>
        <w:tc>
          <w:tcPr>
            <w:tcW w:w="1116" w:type="dxa"/>
            <w:vAlign w:val="bottom"/>
          </w:tcPr>
          <w:p w14:paraId="50643CEB" w14:textId="77777777" w:rsidR="00312487" w:rsidRPr="00B6408C" w:rsidRDefault="00692854" w:rsidP="00FC004F">
            <w:pPr>
              <w:tabs>
                <w:tab w:val="decimal" w:pos="883"/>
              </w:tabs>
              <w:spacing w:line="340" w:lineRule="exact"/>
              <w:ind w:left="-20"/>
              <w:rPr>
                <w:rFonts w:ascii="Arial" w:hAnsi="Arial" w:cs="Arial"/>
                <w:sz w:val="16"/>
                <w:szCs w:val="16"/>
                <w:lang w:val="en-GB"/>
              </w:rPr>
            </w:pPr>
            <w:r>
              <w:rPr>
                <w:rFonts w:ascii="Arial" w:hAnsi="Arial" w:cs="Arial"/>
                <w:sz w:val="16"/>
                <w:szCs w:val="16"/>
                <w:lang w:val="en-GB"/>
              </w:rPr>
              <w:t>-</w:t>
            </w:r>
          </w:p>
        </w:tc>
        <w:tc>
          <w:tcPr>
            <w:tcW w:w="1116" w:type="dxa"/>
            <w:vAlign w:val="bottom"/>
          </w:tcPr>
          <w:p w14:paraId="3081F1AB" w14:textId="77777777" w:rsidR="00312487" w:rsidRPr="00B6408C" w:rsidRDefault="00692854" w:rsidP="00FC004F">
            <w:pPr>
              <w:tabs>
                <w:tab w:val="decimal" w:pos="883"/>
              </w:tabs>
              <w:spacing w:line="340" w:lineRule="exact"/>
              <w:ind w:left="-20"/>
              <w:rPr>
                <w:rFonts w:ascii="Arial" w:hAnsi="Arial" w:cs="Arial"/>
                <w:sz w:val="16"/>
                <w:szCs w:val="16"/>
                <w:lang w:val="en-GB"/>
              </w:rPr>
            </w:pPr>
            <w:r>
              <w:rPr>
                <w:rFonts w:ascii="Arial" w:hAnsi="Arial" w:cs="Arial"/>
                <w:sz w:val="16"/>
                <w:szCs w:val="16"/>
                <w:lang w:val="en-GB"/>
              </w:rPr>
              <w:t>33,520</w:t>
            </w:r>
          </w:p>
        </w:tc>
      </w:tr>
    </w:tbl>
    <w:p w14:paraId="7E7D066B" w14:textId="77777777" w:rsidR="00C00419" w:rsidRDefault="00C00419" w:rsidP="00ED0AF8">
      <w:pPr>
        <w:rPr>
          <w:rFonts w:cs="Times New Roman"/>
          <w:cs/>
        </w:rPr>
      </w:pPr>
    </w:p>
    <w:tbl>
      <w:tblPr>
        <w:tblW w:w="9270" w:type="dxa"/>
        <w:tblInd w:w="547" w:type="dxa"/>
        <w:tblLayout w:type="fixed"/>
        <w:tblLook w:val="04A0" w:firstRow="1" w:lastRow="0" w:firstColumn="1" w:lastColumn="0" w:noHBand="0" w:noVBand="1"/>
      </w:tblPr>
      <w:tblGrid>
        <w:gridCol w:w="3690"/>
        <w:gridCol w:w="1116"/>
        <w:gridCol w:w="1116"/>
        <w:gridCol w:w="1116"/>
        <w:gridCol w:w="1116"/>
        <w:gridCol w:w="1116"/>
      </w:tblGrid>
      <w:tr w:rsidR="001C4257" w:rsidRPr="00B6408C" w14:paraId="69CDA153" w14:textId="77777777" w:rsidTr="000D5E4E">
        <w:trPr>
          <w:trHeight w:val="20"/>
        </w:trPr>
        <w:tc>
          <w:tcPr>
            <w:tcW w:w="3690" w:type="dxa"/>
            <w:vAlign w:val="bottom"/>
          </w:tcPr>
          <w:p w14:paraId="1D6C4503" w14:textId="77777777" w:rsidR="001C4257" w:rsidRPr="00B6408C" w:rsidRDefault="001C4257" w:rsidP="00A95AC4">
            <w:pPr>
              <w:overflowPunct w:val="0"/>
              <w:autoSpaceDE w:val="0"/>
              <w:autoSpaceDN w:val="0"/>
              <w:adjustRightInd w:val="0"/>
              <w:spacing w:line="340" w:lineRule="exact"/>
              <w:jc w:val="right"/>
              <w:textAlignment w:val="baseline"/>
              <w:rPr>
                <w:rFonts w:ascii="Angsana New" w:hAnsi="Angsana New"/>
                <w:kern w:val="28"/>
                <w:sz w:val="16"/>
                <w:szCs w:val="16"/>
                <w:lang w:val="en-US"/>
              </w:rPr>
            </w:pPr>
            <w:r w:rsidRPr="00B6408C">
              <w:rPr>
                <w:rFonts w:ascii="Angsana New" w:hAnsi="Angsana New"/>
                <w:sz w:val="16"/>
                <w:szCs w:val="16"/>
                <w:cs/>
              </w:rPr>
              <w:br w:type="page"/>
            </w:r>
          </w:p>
        </w:tc>
        <w:tc>
          <w:tcPr>
            <w:tcW w:w="5580" w:type="dxa"/>
            <w:gridSpan w:val="5"/>
            <w:vAlign w:val="bottom"/>
          </w:tcPr>
          <w:p w14:paraId="5DA04D98" w14:textId="77777777" w:rsidR="001C4257" w:rsidRPr="00B6408C" w:rsidRDefault="001C4257" w:rsidP="00A95AC4">
            <w:pPr>
              <w:overflowPunct w:val="0"/>
              <w:autoSpaceDE w:val="0"/>
              <w:autoSpaceDN w:val="0"/>
              <w:adjustRightInd w:val="0"/>
              <w:spacing w:line="340" w:lineRule="exact"/>
              <w:jc w:val="right"/>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(Unit: Thousand Baht)</w:t>
            </w:r>
          </w:p>
        </w:tc>
      </w:tr>
      <w:tr w:rsidR="001C4257" w:rsidRPr="00B6408C" w14:paraId="75D4598F" w14:textId="77777777" w:rsidTr="000D5E4E">
        <w:trPr>
          <w:trHeight w:val="20"/>
        </w:trPr>
        <w:tc>
          <w:tcPr>
            <w:tcW w:w="3690" w:type="dxa"/>
            <w:vAlign w:val="bottom"/>
          </w:tcPr>
          <w:p w14:paraId="10B2D694" w14:textId="77777777" w:rsidR="001C4257" w:rsidRPr="00B6408C" w:rsidRDefault="001C4257" w:rsidP="00A95AC4">
            <w:pPr>
              <w:spacing w:line="340" w:lineRule="exact"/>
              <w:ind w:left="12"/>
              <w:rPr>
                <w:rFonts w:ascii="Angsana New" w:hAnsi="Angsana New"/>
                <w:sz w:val="16"/>
                <w:szCs w:val="16"/>
                <w:highlight w:val="yellow"/>
                <w:u w:val="single"/>
                <w:cs/>
              </w:rPr>
            </w:pPr>
          </w:p>
        </w:tc>
        <w:tc>
          <w:tcPr>
            <w:tcW w:w="5580" w:type="dxa"/>
            <w:gridSpan w:val="5"/>
            <w:vAlign w:val="bottom"/>
          </w:tcPr>
          <w:p w14:paraId="37DEB50C"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31 December 2020</w:t>
            </w:r>
          </w:p>
        </w:tc>
      </w:tr>
      <w:tr w:rsidR="001C4257" w:rsidRPr="00B6408C" w14:paraId="59CBD70C" w14:textId="77777777" w:rsidTr="000D5E4E">
        <w:trPr>
          <w:trHeight w:val="20"/>
        </w:trPr>
        <w:tc>
          <w:tcPr>
            <w:tcW w:w="3690" w:type="dxa"/>
            <w:vAlign w:val="bottom"/>
          </w:tcPr>
          <w:p w14:paraId="6E7CB8BC" w14:textId="77777777" w:rsidR="001C4257" w:rsidRPr="00B6408C" w:rsidRDefault="001C4257" w:rsidP="00A95AC4">
            <w:pPr>
              <w:spacing w:line="340" w:lineRule="exact"/>
              <w:ind w:left="12"/>
              <w:rPr>
                <w:rFonts w:ascii="Angsana New" w:hAnsi="Angsana New"/>
                <w:sz w:val="16"/>
                <w:szCs w:val="16"/>
                <w:highlight w:val="yellow"/>
                <w:u w:val="single"/>
                <w:cs/>
              </w:rPr>
            </w:pPr>
          </w:p>
        </w:tc>
        <w:tc>
          <w:tcPr>
            <w:tcW w:w="1116" w:type="dxa"/>
            <w:vAlign w:val="bottom"/>
          </w:tcPr>
          <w:p w14:paraId="41C7F2D1" w14:textId="77777777" w:rsidR="001C4257" w:rsidRPr="00B6408C" w:rsidRDefault="001C4257" w:rsidP="00A95AC4">
            <w:pPr>
              <w:overflowPunct w:val="0"/>
              <w:autoSpaceDE w:val="0"/>
              <w:autoSpaceDN w:val="0"/>
              <w:adjustRightInd w:val="0"/>
              <w:spacing w:line="34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Carrying</w:t>
            </w:r>
          </w:p>
        </w:tc>
        <w:tc>
          <w:tcPr>
            <w:tcW w:w="4464" w:type="dxa"/>
            <w:gridSpan w:val="4"/>
            <w:vAlign w:val="bottom"/>
          </w:tcPr>
          <w:p w14:paraId="2EBB12C5"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ngsana New" w:hAnsi="Angsana New"/>
                <w:kern w:val="28"/>
                <w:sz w:val="16"/>
                <w:szCs w:val="16"/>
                <w:highlight w:val="yellow"/>
                <w:cs/>
                <w:lang w:val="en-US"/>
              </w:rPr>
            </w:pPr>
            <w:r w:rsidRPr="00B6408C">
              <w:rPr>
                <w:rFonts w:ascii="Arial" w:hAnsi="Arial" w:cs="Arial"/>
                <w:kern w:val="28"/>
                <w:sz w:val="16"/>
                <w:szCs w:val="16"/>
                <w:lang w:val="en-US"/>
              </w:rPr>
              <w:t>Fair value</w:t>
            </w:r>
          </w:p>
        </w:tc>
      </w:tr>
      <w:tr w:rsidR="001C4257" w:rsidRPr="00B6408C" w14:paraId="073DC090" w14:textId="77777777" w:rsidTr="000D5E4E">
        <w:trPr>
          <w:trHeight w:val="20"/>
        </w:trPr>
        <w:tc>
          <w:tcPr>
            <w:tcW w:w="3690" w:type="dxa"/>
            <w:vAlign w:val="bottom"/>
          </w:tcPr>
          <w:p w14:paraId="7C05CC22" w14:textId="77777777" w:rsidR="001C4257" w:rsidRPr="00B6408C" w:rsidRDefault="001C4257" w:rsidP="00A95AC4">
            <w:pPr>
              <w:spacing w:line="340" w:lineRule="exact"/>
              <w:ind w:left="12"/>
              <w:rPr>
                <w:rFonts w:ascii="Angsana New" w:hAnsi="Angsana New"/>
                <w:sz w:val="16"/>
                <w:szCs w:val="16"/>
                <w:highlight w:val="yellow"/>
                <w:u w:val="single"/>
                <w:cs/>
              </w:rPr>
            </w:pPr>
          </w:p>
        </w:tc>
        <w:tc>
          <w:tcPr>
            <w:tcW w:w="1116" w:type="dxa"/>
            <w:vAlign w:val="bottom"/>
          </w:tcPr>
          <w:p w14:paraId="05754052"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ngsana New" w:hAnsi="Angsana New"/>
                <w:kern w:val="28"/>
                <w:sz w:val="16"/>
                <w:szCs w:val="16"/>
                <w:highlight w:val="yellow"/>
                <w:lang w:val="en-US"/>
              </w:rPr>
            </w:pPr>
            <w:r w:rsidRPr="00B6408C">
              <w:rPr>
                <w:rFonts w:ascii="Arial" w:hAnsi="Arial" w:cs="Arial"/>
                <w:kern w:val="28"/>
                <w:sz w:val="16"/>
                <w:szCs w:val="16"/>
                <w:lang w:val="en-US"/>
              </w:rPr>
              <w:t>value</w:t>
            </w:r>
          </w:p>
        </w:tc>
        <w:tc>
          <w:tcPr>
            <w:tcW w:w="1116" w:type="dxa"/>
            <w:vAlign w:val="bottom"/>
          </w:tcPr>
          <w:p w14:paraId="7E3148F3"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highlight w:val="yellow"/>
                <w:lang w:val="en-US"/>
              </w:rPr>
            </w:pPr>
            <w:r w:rsidRPr="00B6408C">
              <w:rPr>
                <w:rFonts w:ascii="Arial" w:hAnsi="Arial" w:cs="Arial"/>
                <w:kern w:val="28"/>
                <w:sz w:val="16"/>
                <w:szCs w:val="16"/>
                <w:lang w:val="en-US"/>
              </w:rPr>
              <w:t>Level 1</w:t>
            </w:r>
          </w:p>
        </w:tc>
        <w:tc>
          <w:tcPr>
            <w:tcW w:w="1116" w:type="dxa"/>
            <w:vAlign w:val="bottom"/>
          </w:tcPr>
          <w:p w14:paraId="43C89733"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2</w:t>
            </w:r>
          </w:p>
        </w:tc>
        <w:tc>
          <w:tcPr>
            <w:tcW w:w="1116" w:type="dxa"/>
            <w:vAlign w:val="bottom"/>
          </w:tcPr>
          <w:p w14:paraId="015D625D"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Level 3</w:t>
            </w:r>
          </w:p>
        </w:tc>
        <w:tc>
          <w:tcPr>
            <w:tcW w:w="1116" w:type="dxa"/>
            <w:vAlign w:val="bottom"/>
          </w:tcPr>
          <w:p w14:paraId="76932D4C" w14:textId="77777777" w:rsidR="001C4257" w:rsidRPr="00B6408C" w:rsidRDefault="001C4257" w:rsidP="00A95AC4">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6408C">
              <w:rPr>
                <w:rFonts w:ascii="Arial" w:hAnsi="Arial" w:cs="Arial"/>
                <w:kern w:val="28"/>
                <w:sz w:val="16"/>
                <w:szCs w:val="16"/>
                <w:lang w:val="en-US"/>
              </w:rPr>
              <w:t>Total</w:t>
            </w:r>
          </w:p>
        </w:tc>
      </w:tr>
      <w:tr w:rsidR="001C4257" w:rsidRPr="00B6408C" w14:paraId="65E4F890" w14:textId="77777777" w:rsidTr="000D5E4E">
        <w:trPr>
          <w:trHeight w:val="20"/>
        </w:trPr>
        <w:tc>
          <w:tcPr>
            <w:tcW w:w="3690" w:type="dxa"/>
            <w:vAlign w:val="bottom"/>
          </w:tcPr>
          <w:p w14:paraId="67110E61" w14:textId="77777777" w:rsidR="001C4257" w:rsidRPr="00B6408C" w:rsidRDefault="001C4257" w:rsidP="00A95AC4">
            <w:pPr>
              <w:spacing w:line="340" w:lineRule="exact"/>
              <w:ind w:left="151" w:right="-108" w:hanging="142"/>
              <w:rPr>
                <w:rFonts w:ascii="Arial" w:hAnsi="Arial" w:cs="Arial"/>
                <w:sz w:val="16"/>
                <w:szCs w:val="16"/>
                <w:u w:val="single"/>
                <w:cs/>
                <w:lang w:val="en-US"/>
              </w:rPr>
            </w:pPr>
            <w:r w:rsidRPr="00B6408C">
              <w:rPr>
                <w:rFonts w:ascii="Arial" w:hAnsi="Arial" w:cs="Arial"/>
                <w:sz w:val="16"/>
                <w:szCs w:val="16"/>
                <w:u w:val="single"/>
                <w:lang w:val="en-US"/>
              </w:rPr>
              <w:t>Financial assets</w:t>
            </w:r>
          </w:p>
        </w:tc>
        <w:tc>
          <w:tcPr>
            <w:tcW w:w="1116" w:type="dxa"/>
            <w:vAlign w:val="bottom"/>
          </w:tcPr>
          <w:p w14:paraId="146196AD" w14:textId="77777777" w:rsidR="001C4257" w:rsidRPr="00B6408C" w:rsidRDefault="001C4257" w:rsidP="00A95AC4">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7EDE32DA" w14:textId="77777777" w:rsidR="001C4257" w:rsidRPr="00B6408C" w:rsidRDefault="001C4257" w:rsidP="00A95AC4">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2D51C464" w14:textId="77777777" w:rsidR="001C4257" w:rsidRPr="00B6408C" w:rsidRDefault="001C4257" w:rsidP="00A95AC4">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34E7F916" w14:textId="77777777" w:rsidR="001C4257" w:rsidRPr="00B6408C" w:rsidRDefault="001C4257" w:rsidP="00A95AC4">
            <w:pPr>
              <w:tabs>
                <w:tab w:val="decimal" w:pos="883"/>
              </w:tabs>
              <w:spacing w:line="340" w:lineRule="exact"/>
              <w:ind w:right="-29"/>
              <w:rPr>
                <w:rFonts w:ascii="Angsana New" w:hAnsi="Angsana New"/>
                <w:sz w:val="16"/>
                <w:szCs w:val="16"/>
                <w:highlight w:val="yellow"/>
                <w:lang w:val="en-US"/>
              </w:rPr>
            </w:pPr>
          </w:p>
        </w:tc>
        <w:tc>
          <w:tcPr>
            <w:tcW w:w="1116" w:type="dxa"/>
            <w:vAlign w:val="bottom"/>
          </w:tcPr>
          <w:p w14:paraId="424B82C8" w14:textId="77777777" w:rsidR="001C4257" w:rsidRPr="00B6408C" w:rsidRDefault="001C4257" w:rsidP="00A95AC4">
            <w:pPr>
              <w:tabs>
                <w:tab w:val="decimal" w:pos="883"/>
              </w:tabs>
              <w:spacing w:line="340" w:lineRule="exact"/>
              <w:ind w:right="-29"/>
              <w:rPr>
                <w:rFonts w:ascii="Angsana New" w:hAnsi="Angsana New"/>
                <w:sz w:val="16"/>
                <w:szCs w:val="16"/>
                <w:highlight w:val="yellow"/>
                <w:cs/>
                <w:lang w:val="en-US"/>
              </w:rPr>
            </w:pPr>
          </w:p>
        </w:tc>
      </w:tr>
      <w:tr w:rsidR="001C4257" w:rsidRPr="00B6408C" w14:paraId="7CCBB746" w14:textId="77777777" w:rsidTr="000D5E4E">
        <w:trPr>
          <w:trHeight w:val="20"/>
        </w:trPr>
        <w:tc>
          <w:tcPr>
            <w:tcW w:w="3690" w:type="dxa"/>
            <w:vAlign w:val="bottom"/>
          </w:tcPr>
          <w:p w14:paraId="1C209836" w14:textId="77777777" w:rsidR="001C4257" w:rsidRPr="00B6408C" w:rsidRDefault="001C4257" w:rsidP="00A95AC4">
            <w:pPr>
              <w:spacing w:line="340" w:lineRule="exact"/>
              <w:ind w:left="151" w:right="-16" w:hanging="142"/>
              <w:rPr>
                <w:rFonts w:ascii="Arial" w:hAnsi="Arial" w:cs="Arial"/>
                <w:sz w:val="16"/>
                <w:szCs w:val="16"/>
                <w:lang w:val="en-US"/>
              </w:rPr>
            </w:pPr>
            <w:r w:rsidRPr="00B6408C">
              <w:rPr>
                <w:rFonts w:ascii="Arial" w:hAnsi="Arial" w:cs="Arial"/>
                <w:sz w:val="16"/>
                <w:szCs w:val="16"/>
                <w:lang w:val="en-US"/>
              </w:rPr>
              <w:t>Derivative assets</w:t>
            </w:r>
          </w:p>
        </w:tc>
        <w:tc>
          <w:tcPr>
            <w:tcW w:w="1116" w:type="dxa"/>
            <w:vAlign w:val="bottom"/>
          </w:tcPr>
          <w:p w14:paraId="297C18AD"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412,457</w:t>
            </w:r>
          </w:p>
        </w:tc>
        <w:tc>
          <w:tcPr>
            <w:tcW w:w="1116" w:type="dxa"/>
            <w:vAlign w:val="bottom"/>
          </w:tcPr>
          <w:p w14:paraId="18CB5C26"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4C9AD33A"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412,457</w:t>
            </w:r>
          </w:p>
        </w:tc>
        <w:tc>
          <w:tcPr>
            <w:tcW w:w="1116" w:type="dxa"/>
            <w:vAlign w:val="bottom"/>
          </w:tcPr>
          <w:p w14:paraId="6AA64577"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07C3C791"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412,457</w:t>
            </w:r>
          </w:p>
        </w:tc>
      </w:tr>
      <w:tr w:rsidR="001C4257" w:rsidRPr="00B6408C" w14:paraId="3B27C66F" w14:textId="77777777" w:rsidTr="000D5E4E">
        <w:trPr>
          <w:trHeight w:val="20"/>
        </w:trPr>
        <w:tc>
          <w:tcPr>
            <w:tcW w:w="3690" w:type="dxa"/>
            <w:vAlign w:val="bottom"/>
          </w:tcPr>
          <w:p w14:paraId="2E430213" w14:textId="77777777" w:rsidR="001C4257" w:rsidRPr="00B6408C" w:rsidRDefault="001C4257" w:rsidP="00A95AC4">
            <w:pPr>
              <w:spacing w:line="340" w:lineRule="exact"/>
              <w:ind w:left="151" w:right="-16" w:hanging="142"/>
              <w:rPr>
                <w:rFonts w:ascii="Arial" w:hAnsi="Arial" w:cs="Cordia New"/>
                <w:sz w:val="16"/>
                <w:szCs w:val="16"/>
                <w:cs/>
                <w:lang w:val="en-US"/>
              </w:rPr>
            </w:pPr>
            <w:r w:rsidRPr="00B6408C">
              <w:rPr>
                <w:rFonts w:ascii="Arial" w:hAnsi="Arial" w:cs="Arial"/>
                <w:sz w:val="16"/>
                <w:szCs w:val="16"/>
                <w:lang w:val="en-US"/>
              </w:rPr>
              <w:t>Investment</w:t>
            </w:r>
            <w:r w:rsidRPr="00B6408C">
              <w:rPr>
                <w:rFonts w:ascii="Arial" w:hAnsi="Arial" w:cs="Browallia New"/>
                <w:sz w:val="16"/>
                <w:szCs w:val="16"/>
                <w:lang w:val="en-US"/>
              </w:rPr>
              <w:t>s</w:t>
            </w:r>
            <w:r w:rsidRPr="00B6408C">
              <w:rPr>
                <w:rFonts w:ascii="Arial" w:hAnsi="Arial" w:cs="Arial"/>
                <w:sz w:val="16"/>
                <w:szCs w:val="16"/>
                <w:lang w:val="en-US"/>
              </w:rPr>
              <w:t xml:space="preserve"> in debt instruments measured at </w:t>
            </w:r>
            <w:r w:rsidR="00B6408C">
              <w:rPr>
                <w:rFonts w:ascii="Arial" w:hAnsi="Arial" w:cs="Arial"/>
                <w:sz w:val="16"/>
                <w:szCs w:val="16"/>
                <w:lang w:val="en-US"/>
              </w:rPr>
              <w:t xml:space="preserve"> </w:t>
            </w:r>
            <w:r w:rsidRPr="00B6408C">
              <w:rPr>
                <w:rFonts w:ascii="Arial" w:hAnsi="Arial" w:cs="Arial"/>
                <w:sz w:val="16"/>
                <w:szCs w:val="16"/>
                <w:lang w:val="en-US"/>
              </w:rPr>
              <w:t>fair value through other comprehensive income</w:t>
            </w:r>
          </w:p>
        </w:tc>
        <w:tc>
          <w:tcPr>
            <w:tcW w:w="1116" w:type="dxa"/>
            <w:vAlign w:val="bottom"/>
          </w:tcPr>
          <w:p w14:paraId="5BB3604D"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36,887,789</w:t>
            </w:r>
          </w:p>
        </w:tc>
        <w:tc>
          <w:tcPr>
            <w:tcW w:w="1116" w:type="dxa"/>
            <w:vAlign w:val="bottom"/>
          </w:tcPr>
          <w:p w14:paraId="0B825C2B"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23168A35"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cs/>
                <w:lang w:val="en-GB"/>
              </w:rPr>
              <w:t>36</w:t>
            </w:r>
            <w:r w:rsidRPr="00B6408C">
              <w:rPr>
                <w:rFonts w:ascii="Arial" w:hAnsi="Arial" w:cs="Arial"/>
                <w:sz w:val="16"/>
                <w:szCs w:val="16"/>
                <w:lang w:val="en-GB"/>
              </w:rPr>
              <w:t>,</w:t>
            </w:r>
            <w:r w:rsidRPr="00B6408C">
              <w:rPr>
                <w:rFonts w:ascii="Arial" w:hAnsi="Arial" w:cs="Arial"/>
                <w:sz w:val="16"/>
                <w:szCs w:val="16"/>
                <w:cs/>
                <w:lang w:val="en-GB"/>
              </w:rPr>
              <w:t>887</w:t>
            </w:r>
            <w:r w:rsidRPr="00B6408C">
              <w:rPr>
                <w:rFonts w:ascii="Arial" w:hAnsi="Arial" w:cs="Arial"/>
                <w:sz w:val="16"/>
                <w:szCs w:val="16"/>
                <w:lang w:val="en-GB"/>
              </w:rPr>
              <w:t>,</w:t>
            </w:r>
            <w:r w:rsidRPr="00B6408C">
              <w:rPr>
                <w:rFonts w:ascii="Arial" w:hAnsi="Arial" w:cs="Arial"/>
                <w:sz w:val="16"/>
                <w:szCs w:val="16"/>
                <w:cs/>
                <w:lang w:val="en-GB"/>
              </w:rPr>
              <w:t>789</w:t>
            </w:r>
          </w:p>
        </w:tc>
        <w:tc>
          <w:tcPr>
            <w:tcW w:w="1116" w:type="dxa"/>
            <w:vAlign w:val="bottom"/>
          </w:tcPr>
          <w:p w14:paraId="32C0C9A7"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2904E090"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36,887,789</w:t>
            </w:r>
          </w:p>
        </w:tc>
      </w:tr>
      <w:tr w:rsidR="001C4257" w:rsidRPr="00B6408C" w14:paraId="2AFD077A" w14:textId="77777777" w:rsidTr="000D5E4E">
        <w:trPr>
          <w:trHeight w:val="20"/>
        </w:trPr>
        <w:tc>
          <w:tcPr>
            <w:tcW w:w="3690" w:type="dxa"/>
            <w:vAlign w:val="bottom"/>
          </w:tcPr>
          <w:p w14:paraId="7FF46D28" w14:textId="77777777" w:rsidR="001C4257" w:rsidRPr="00B6408C" w:rsidRDefault="001C4257" w:rsidP="00A95AC4">
            <w:pPr>
              <w:spacing w:line="340" w:lineRule="exact"/>
              <w:ind w:left="151" w:right="-16" w:hanging="142"/>
              <w:rPr>
                <w:rFonts w:ascii="Arial" w:hAnsi="Arial" w:cs="Arial"/>
                <w:sz w:val="16"/>
                <w:szCs w:val="16"/>
                <w:cs/>
                <w:lang w:val="en-US"/>
              </w:rPr>
            </w:pPr>
            <w:r w:rsidRPr="00B6408C">
              <w:rPr>
                <w:rFonts w:ascii="Arial" w:hAnsi="Arial" w:cs="Arial"/>
                <w:sz w:val="16"/>
                <w:szCs w:val="16"/>
                <w:lang w:val="en-US"/>
              </w:rPr>
              <w:t>Investments in equity instruments designated at fair value through</w:t>
            </w:r>
            <w:r w:rsidR="00B6408C">
              <w:rPr>
                <w:rFonts w:ascii="Arial" w:hAnsi="Arial" w:cs="Arial"/>
                <w:sz w:val="16"/>
                <w:szCs w:val="16"/>
                <w:lang w:val="en-US"/>
              </w:rPr>
              <w:t xml:space="preserve"> </w:t>
            </w:r>
            <w:r w:rsidRPr="00B6408C">
              <w:rPr>
                <w:rFonts w:ascii="Arial" w:hAnsi="Arial" w:cs="Arial"/>
                <w:sz w:val="16"/>
                <w:szCs w:val="16"/>
                <w:lang w:val="en-US"/>
              </w:rPr>
              <w:t>other comprehensive income</w:t>
            </w:r>
          </w:p>
        </w:tc>
        <w:tc>
          <w:tcPr>
            <w:tcW w:w="1116" w:type="dxa"/>
            <w:vAlign w:val="bottom"/>
          </w:tcPr>
          <w:p w14:paraId="5F0C99C1"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7,095,185</w:t>
            </w:r>
          </w:p>
        </w:tc>
        <w:tc>
          <w:tcPr>
            <w:tcW w:w="1116" w:type="dxa"/>
            <w:vAlign w:val="bottom"/>
          </w:tcPr>
          <w:p w14:paraId="017375A2"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7,088,282</w:t>
            </w:r>
          </w:p>
        </w:tc>
        <w:tc>
          <w:tcPr>
            <w:tcW w:w="1116" w:type="dxa"/>
            <w:vAlign w:val="bottom"/>
          </w:tcPr>
          <w:p w14:paraId="45746646"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1D845B88"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6,903</w:t>
            </w:r>
          </w:p>
        </w:tc>
        <w:tc>
          <w:tcPr>
            <w:tcW w:w="1116" w:type="dxa"/>
            <w:vAlign w:val="bottom"/>
          </w:tcPr>
          <w:p w14:paraId="79B83603"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7,095,185</w:t>
            </w:r>
          </w:p>
        </w:tc>
      </w:tr>
      <w:tr w:rsidR="001C4257" w:rsidRPr="00B6408C" w14:paraId="38862081" w14:textId="77777777" w:rsidTr="000D5E4E">
        <w:trPr>
          <w:trHeight w:val="20"/>
        </w:trPr>
        <w:tc>
          <w:tcPr>
            <w:tcW w:w="3690" w:type="dxa"/>
            <w:vAlign w:val="bottom"/>
          </w:tcPr>
          <w:p w14:paraId="4814ACDC" w14:textId="77777777" w:rsidR="001C4257" w:rsidRPr="00B6408C" w:rsidRDefault="001C4257" w:rsidP="00A95AC4">
            <w:pPr>
              <w:spacing w:line="340" w:lineRule="exact"/>
              <w:ind w:left="151" w:right="-16" w:hanging="142"/>
              <w:rPr>
                <w:rFonts w:ascii="Arial" w:hAnsi="Arial" w:cs="Cordia New"/>
                <w:sz w:val="16"/>
                <w:szCs w:val="16"/>
                <w:u w:val="single"/>
                <w:cs/>
                <w:lang w:val="en-US"/>
              </w:rPr>
            </w:pPr>
            <w:r w:rsidRPr="00B6408C">
              <w:rPr>
                <w:rFonts w:ascii="Arial" w:hAnsi="Arial" w:cs="Cordia New"/>
                <w:sz w:val="16"/>
                <w:szCs w:val="16"/>
                <w:u w:val="single"/>
                <w:lang w:val="en-US"/>
              </w:rPr>
              <w:t xml:space="preserve">Financial </w:t>
            </w:r>
            <w:r w:rsidRPr="00B6408C">
              <w:rPr>
                <w:rFonts w:ascii="Arial" w:hAnsi="Arial" w:cs="Arial"/>
                <w:sz w:val="16"/>
                <w:szCs w:val="16"/>
                <w:u w:val="single"/>
                <w:lang w:val="en-US"/>
              </w:rPr>
              <w:t>l</w:t>
            </w:r>
            <w:r w:rsidRPr="00B6408C">
              <w:rPr>
                <w:rFonts w:ascii="Arial" w:hAnsi="Arial" w:cs="Arial"/>
                <w:sz w:val="16"/>
                <w:szCs w:val="16"/>
                <w:u w:val="single"/>
                <w:cs/>
                <w:lang w:val="en-US"/>
              </w:rPr>
              <w:t>iabilities</w:t>
            </w:r>
          </w:p>
        </w:tc>
        <w:tc>
          <w:tcPr>
            <w:tcW w:w="1116" w:type="dxa"/>
            <w:vAlign w:val="bottom"/>
          </w:tcPr>
          <w:p w14:paraId="5C385015" w14:textId="77777777" w:rsidR="001C4257" w:rsidRPr="00B6408C" w:rsidRDefault="001C4257" w:rsidP="00A95AC4">
            <w:pPr>
              <w:tabs>
                <w:tab w:val="decimal" w:pos="900"/>
              </w:tabs>
              <w:spacing w:line="340" w:lineRule="exact"/>
              <w:ind w:left="-20"/>
              <w:rPr>
                <w:rFonts w:ascii="Arial" w:hAnsi="Arial" w:cs="Arial"/>
                <w:sz w:val="16"/>
                <w:szCs w:val="16"/>
                <w:lang w:val="en-GB"/>
              </w:rPr>
            </w:pPr>
          </w:p>
        </w:tc>
        <w:tc>
          <w:tcPr>
            <w:tcW w:w="1116" w:type="dxa"/>
            <w:vAlign w:val="bottom"/>
          </w:tcPr>
          <w:p w14:paraId="77651F80" w14:textId="77777777" w:rsidR="001C4257" w:rsidRPr="00B6408C" w:rsidRDefault="001C4257" w:rsidP="00A95AC4">
            <w:pPr>
              <w:tabs>
                <w:tab w:val="decimal" w:pos="900"/>
              </w:tabs>
              <w:spacing w:line="340" w:lineRule="exact"/>
              <w:ind w:left="-20"/>
              <w:rPr>
                <w:rFonts w:ascii="Arial" w:hAnsi="Arial" w:cs="Arial"/>
                <w:sz w:val="16"/>
                <w:szCs w:val="16"/>
                <w:lang w:val="en-GB"/>
              </w:rPr>
            </w:pPr>
          </w:p>
        </w:tc>
        <w:tc>
          <w:tcPr>
            <w:tcW w:w="1116" w:type="dxa"/>
            <w:vAlign w:val="bottom"/>
          </w:tcPr>
          <w:p w14:paraId="7D766496" w14:textId="77777777" w:rsidR="001C4257" w:rsidRPr="00B6408C" w:rsidRDefault="001C4257" w:rsidP="00A95AC4">
            <w:pPr>
              <w:tabs>
                <w:tab w:val="decimal" w:pos="900"/>
              </w:tabs>
              <w:spacing w:line="340" w:lineRule="exact"/>
              <w:ind w:left="-20"/>
              <w:rPr>
                <w:rFonts w:ascii="Arial" w:hAnsi="Arial" w:cs="Arial"/>
                <w:sz w:val="16"/>
                <w:szCs w:val="16"/>
                <w:lang w:val="en-GB"/>
              </w:rPr>
            </w:pPr>
          </w:p>
        </w:tc>
        <w:tc>
          <w:tcPr>
            <w:tcW w:w="1116" w:type="dxa"/>
            <w:vAlign w:val="bottom"/>
          </w:tcPr>
          <w:p w14:paraId="41FDCEB2" w14:textId="77777777" w:rsidR="001C4257" w:rsidRPr="00B6408C" w:rsidRDefault="001C4257" w:rsidP="00A95AC4">
            <w:pPr>
              <w:tabs>
                <w:tab w:val="decimal" w:pos="900"/>
              </w:tabs>
              <w:spacing w:line="340" w:lineRule="exact"/>
              <w:ind w:left="-20"/>
              <w:rPr>
                <w:rFonts w:ascii="Arial" w:hAnsi="Arial" w:cs="Arial"/>
                <w:sz w:val="16"/>
                <w:szCs w:val="16"/>
                <w:lang w:val="en-GB"/>
              </w:rPr>
            </w:pPr>
          </w:p>
        </w:tc>
        <w:tc>
          <w:tcPr>
            <w:tcW w:w="1116" w:type="dxa"/>
            <w:vAlign w:val="bottom"/>
          </w:tcPr>
          <w:p w14:paraId="40EF5469" w14:textId="77777777" w:rsidR="001C4257" w:rsidRPr="00B6408C" w:rsidRDefault="001C4257" w:rsidP="00A95AC4">
            <w:pPr>
              <w:tabs>
                <w:tab w:val="decimal" w:pos="900"/>
              </w:tabs>
              <w:spacing w:line="340" w:lineRule="exact"/>
              <w:ind w:left="-20"/>
              <w:rPr>
                <w:rFonts w:ascii="Arial" w:hAnsi="Arial" w:cs="Arial"/>
                <w:sz w:val="16"/>
                <w:szCs w:val="16"/>
                <w:lang w:val="en-GB"/>
              </w:rPr>
            </w:pPr>
          </w:p>
        </w:tc>
      </w:tr>
      <w:tr w:rsidR="001C4257" w:rsidRPr="00B6408C" w14:paraId="5A82C58A" w14:textId="77777777" w:rsidTr="000D5E4E">
        <w:trPr>
          <w:trHeight w:val="20"/>
        </w:trPr>
        <w:tc>
          <w:tcPr>
            <w:tcW w:w="3690" w:type="dxa"/>
            <w:vAlign w:val="bottom"/>
          </w:tcPr>
          <w:p w14:paraId="0C99BEF9" w14:textId="77777777" w:rsidR="001C4257" w:rsidRPr="00B6408C" w:rsidRDefault="001C4257" w:rsidP="00A95AC4">
            <w:pPr>
              <w:spacing w:line="340" w:lineRule="exact"/>
              <w:ind w:left="151" w:right="-16" w:hanging="142"/>
              <w:rPr>
                <w:rFonts w:ascii="Arial" w:hAnsi="Arial" w:cs="Cordia New"/>
                <w:sz w:val="16"/>
                <w:szCs w:val="16"/>
                <w:cs/>
                <w:lang w:val="en-US"/>
              </w:rPr>
            </w:pPr>
            <w:r w:rsidRPr="00B6408C">
              <w:rPr>
                <w:rFonts w:ascii="Arial" w:hAnsi="Arial" w:cs="Arial"/>
                <w:sz w:val="16"/>
                <w:szCs w:val="16"/>
                <w:lang w:val="en-US"/>
              </w:rPr>
              <w:t>Derivative liabilities</w:t>
            </w:r>
          </w:p>
        </w:tc>
        <w:tc>
          <w:tcPr>
            <w:tcW w:w="1116" w:type="dxa"/>
            <w:vAlign w:val="bottom"/>
          </w:tcPr>
          <w:p w14:paraId="013FFC3A"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228,458</w:t>
            </w:r>
          </w:p>
        </w:tc>
        <w:tc>
          <w:tcPr>
            <w:tcW w:w="1116" w:type="dxa"/>
            <w:vAlign w:val="bottom"/>
          </w:tcPr>
          <w:p w14:paraId="0EBBDF2B"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586D1A89"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228,458</w:t>
            </w:r>
          </w:p>
        </w:tc>
        <w:tc>
          <w:tcPr>
            <w:tcW w:w="1116" w:type="dxa"/>
            <w:vAlign w:val="bottom"/>
          </w:tcPr>
          <w:p w14:paraId="6C9FDBA9"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w:t>
            </w:r>
          </w:p>
        </w:tc>
        <w:tc>
          <w:tcPr>
            <w:tcW w:w="1116" w:type="dxa"/>
            <w:vAlign w:val="bottom"/>
          </w:tcPr>
          <w:p w14:paraId="4BBADB7A" w14:textId="77777777" w:rsidR="001C4257" w:rsidRPr="00B6408C" w:rsidRDefault="001C4257" w:rsidP="00A95AC4">
            <w:pPr>
              <w:tabs>
                <w:tab w:val="decimal" w:pos="900"/>
              </w:tabs>
              <w:spacing w:line="340" w:lineRule="exact"/>
              <w:ind w:left="-20"/>
              <w:rPr>
                <w:rFonts w:ascii="Arial" w:hAnsi="Arial" w:cs="Arial"/>
                <w:sz w:val="16"/>
                <w:szCs w:val="16"/>
                <w:lang w:val="en-GB"/>
              </w:rPr>
            </w:pPr>
            <w:r w:rsidRPr="00B6408C">
              <w:rPr>
                <w:rFonts w:ascii="Arial" w:hAnsi="Arial" w:cs="Arial"/>
                <w:sz w:val="16"/>
                <w:szCs w:val="16"/>
                <w:lang w:val="en-GB"/>
              </w:rPr>
              <w:t>228,458</w:t>
            </w:r>
          </w:p>
        </w:tc>
      </w:tr>
    </w:tbl>
    <w:p w14:paraId="65E12063" w14:textId="77777777" w:rsidR="006C166D" w:rsidRDefault="006C166D" w:rsidP="00AB661B">
      <w:pPr>
        <w:spacing w:before="240" w:after="120" w:line="380" w:lineRule="exact"/>
        <w:ind w:left="634"/>
        <w:jc w:val="thaiDistribute"/>
        <w:rPr>
          <w:rFonts w:ascii="Arial" w:eastAsia="MS Mincho" w:hAnsi="Arial" w:cs="Arial"/>
          <w:lang w:val="en-US"/>
        </w:rPr>
      </w:pPr>
      <w:bookmarkStart w:id="153" w:name="_Toc1404456"/>
      <w:bookmarkStart w:id="154" w:name="_Toc55984800"/>
      <w:bookmarkEnd w:id="145"/>
      <w:r w:rsidRPr="008B7C5A">
        <w:rPr>
          <w:rFonts w:ascii="Arial" w:eastAsia="MS Mincho" w:hAnsi="Arial" w:cs="Arial"/>
          <w:lang w:val="en-US"/>
        </w:rPr>
        <w:t>During the current</w:t>
      </w:r>
      <w:r w:rsidR="00A95AC4">
        <w:rPr>
          <w:rFonts w:ascii="Arial" w:eastAsia="MS Mincho" w:hAnsi="Arial" w:cs="Arial"/>
          <w:lang w:val="en-US"/>
        </w:rPr>
        <w:t xml:space="preserve"> year</w:t>
      </w:r>
      <w:r w:rsidRPr="008B7C5A">
        <w:rPr>
          <w:rFonts w:ascii="Arial" w:eastAsia="MS Mincho" w:hAnsi="Arial" w:cs="Arial"/>
          <w:lang w:val="en-US"/>
        </w:rPr>
        <w:t xml:space="preserve">, the methods and assumptions used </w:t>
      </w:r>
      <w:r w:rsidR="00D54988">
        <w:rPr>
          <w:rFonts w:ascii="Arial" w:eastAsia="MS Mincho" w:hAnsi="Arial" w:cs="Arial"/>
          <w:lang w:val="en-US"/>
        </w:rPr>
        <w:t xml:space="preserve">by the Bank </w:t>
      </w:r>
      <w:r w:rsidRPr="008B7C5A">
        <w:rPr>
          <w:rFonts w:ascii="Arial" w:eastAsia="MS Mincho" w:hAnsi="Arial" w:cs="Arial"/>
          <w:lang w:val="en-US"/>
        </w:rPr>
        <w:t xml:space="preserve">in estimating the fair </w:t>
      </w:r>
      <w:r w:rsidR="008B7C5A">
        <w:rPr>
          <w:rFonts w:ascii="Arial" w:eastAsia="MS Mincho" w:hAnsi="Arial" w:cs="Arial"/>
          <w:lang w:val="en-US"/>
        </w:rPr>
        <w:t xml:space="preserve">value of financial instruments </w:t>
      </w:r>
      <w:r w:rsidR="00D54988">
        <w:rPr>
          <w:rFonts w:ascii="Arial" w:eastAsia="MS Mincho" w:hAnsi="Arial" w:cs="Arial"/>
          <w:lang w:val="en-US"/>
        </w:rPr>
        <w:t>ha</w:t>
      </w:r>
      <w:r w:rsidR="00C23925">
        <w:rPr>
          <w:rFonts w:ascii="Arial" w:eastAsia="MS Mincho" w:hAnsi="Arial" w:cs="Arial"/>
          <w:lang w:val="en-US"/>
        </w:rPr>
        <w:t>ve</w:t>
      </w:r>
      <w:r w:rsidR="00D54988">
        <w:rPr>
          <w:rFonts w:ascii="Arial" w:eastAsia="MS Mincho" w:hAnsi="Arial" w:cs="Arial"/>
          <w:lang w:val="en-US"/>
        </w:rPr>
        <w:t xml:space="preserve"> not been changed </w:t>
      </w:r>
      <w:r w:rsidR="008B7C5A">
        <w:rPr>
          <w:rFonts w:ascii="Arial" w:eastAsia="MS Mincho" w:hAnsi="Arial" w:cs="Arial"/>
          <w:lang w:val="en-US"/>
        </w:rPr>
        <w:t>a</w:t>
      </w:r>
      <w:r w:rsidRPr="008B7C5A">
        <w:rPr>
          <w:rFonts w:ascii="Arial" w:eastAsia="MS Mincho" w:hAnsi="Arial" w:cs="Arial"/>
          <w:lang w:val="en-US"/>
        </w:rPr>
        <w:t>nd no transfers are made between the fair value hierarchy.</w:t>
      </w:r>
    </w:p>
    <w:p w14:paraId="08A46D54" w14:textId="77777777" w:rsidR="000D5E4E" w:rsidRDefault="000D5E4E">
      <w:pPr>
        <w:rPr>
          <w:rFonts w:ascii="Arial" w:eastAsia="MS Mincho" w:hAnsi="Arial" w:cs="Arial"/>
          <w:b/>
          <w:bCs/>
          <w:lang w:val="en-US"/>
        </w:rPr>
      </w:pPr>
      <w:r>
        <w:rPr>
          <w:rFonts w:ascii="Arial" w:eastAsia="MS Mincho" w:hAnsi="Arial" w:cs="Arial"/>
          <w:b/>
          <w:bCs/>
          <w:lang w:val="en-US"/>
        </w:rPr>
        <w:br w:type="page"/>
      </w:r>
    </w:p>
    <w:p w14:paraId="2702F08E" w14:textId="77777777" w:rsidR="00C00419" w:rsidRPr="006E1895" w:rsidRDefault="00C00419" w:rsidP="00A95AC4">
      <w:pPr>
        <w:spacing w:before="240" w:after="120" w:line="380" w:lineRule="exact"/>
        <w:ind w:left="624" w:hanging="624"/>
        <w:jc w:val="thaiDistribute"/>
        <w:rPr>
          <w:rFonts w:ascii="Arial" w:eastAsia="MS Mincho" w:hAnsi="Arial" w:cs="Arial"/>
          <w:b/>
          <w:bCs/>
          <w:lang w:val="en-US"/>
        </w:rPr>
      </w:pPr>
      <w:r w:rsidRPr="006E1895">
        <w:rPr>
          <w:rFonts w:ascii="Arial" w:eastAsia="MS Mincho" w:hAnsi="Arial" w:cs="Arial"/>
          <w:b/>
          <w:bCs/>
          <w:lang w:val="en-US"/>
        </w:rPr>
        <w:lastRenderedPageBreak/>
        <w:t>4</w:t>
      </w:r>
      <w:r w:rsidR="00211A9E">
        <w:rPr>
          <w:rFonts w:ascii="Arial" w:eastAsia="MS Mincho" w:hAnsi="Arial" w:cs="Arial"/>
          <w:b/>
          <w:bCs/>
          <w:lang w:val="en-US"/>
        </w:rPr>
        <w:t>5</w:t>
      </w:r>
      <w:r w:rsidRPr="006E1895">
        <w:rPr>
          <w:rFonts w:ascii="Arial" w:eastAsia="MS Mincho" w:hAnsi="Arial" w:cs="Arial"/>
          <w:b/>
          <w:bCs/>
          <w:lang w:val="en-US"/>
        </w:rPr>
        <w:t>.2</w:t>
      </w:r>
      <w:r w:rsidRPr="006E1895">
        <w:rPr>
          <w:rFonts w:ascii="Arial" w:eastAsia="MS Mincho" w:hAnsi="Arial" w:cs="Arial"/>
          <w:b/>
          <w:bCs/>
          <w:lang w:val="en-US"/>
        </w:rPr>
        <w:tab/>
        <w:t xml:space="preserve">Financial assets and liabilities for which fair values are disclosed </w:t>
      </w:r>
    </w:p>
    <w:p w14:paraId="36D3448A" w14:textId="77777777" w:rsidR="00C00419" w:rsidRPr="00A95AC4" w:rsidRDefault="00C00419" w:rsidP="00A95AC4">
      <w:pPr>
        <w:spacing w:before="120" w:after="120" w:line="380" w:lineRule="exact"/>
        <w:ind w:left="629"/>
        <w:jc w:val="thaiDistribute"/>
        <w:rPr>
          <w:rFonts w:ascii="Arial" w:eastAsia="MS Mincho" w:hAnsi="Arial" w:cstheme="minorBidi"/>
          <w:cs/>
          <w:lang w:val="en-US"/>
        </w:rPr>
      </w:pPr>
      <w:r>
        <w:rPr>
          <w:rFonts w:ascii="Arial" w:eastAsia="MS Mincho" w:hAnsi="Arial" w:cs="Arial"/>
          <w:lang w:val="en-US"/>
        </w:rPr>
        <w:t xml:space="preserve">As at </w:t>
      </w:r>
      <w:r w:rsidR="00A95AC4">
        <w:rPr>
          <w:rFonts w:ascii="Arial" w:hAnsi="Arial" w:cs="Arial"/>
          <w:lang w:val="en-GB"/>
        </w:rPr>
        <w:t xml:space="preserve">31 December </w:t>
      </w:r>
      <w:r>
        <w:rPr>
          <w:rFonts w:ascii="Arial" w:hAnsi="Arial" w:cs="Arial"/>
          <w:lang w:val="en-GB"/>
        </w:rPr>
        <w:t>2021</w:t>
      </w:r>
      <w:r w:rsidRPr="0028727B">
        <w:rPr>
          <w:rFonts w:ascii="Arial" w:hAnsi="Arial" w:cs="Arial"/>
          <w:lang w:val="en-GB"/>
        </w:rPr>
        <w:t xml:space="preserve"> and </w:t>
      </w:r>
      <w:r>
        <w:rPr>
          <w:rFonts w:ascii="Arial" w:hAnsi="Arial" w:cs="Arial"/>
          <w:lang w:val="en-GB"/>
        </w:rPr>
        <w:t>2020</w:t>
      </w:r>
      <w:r w:rsidRPr="006E1895">
        <w:rPr>
          <w:rFonts w:ascii="Arial" w:eastAsia="MS Mincho" w:hAnsi="Arial" w:cs="Arial"/>
          <w:lang w:val="en-US"/>
        </w:rPr>
        <w:t xml:space="preserve">, the </w:t>
      </w:r>
      <w:r w:rsidRPr="006E1895">
        <w:rPr>
          <w:rFonts w:ascii="Arial" w:hAnsi="Arial" w:cs="Arial"/>
          <w:lang w:val="en-US"/>
        </w:rPr>
        <w:t xml:space="preserve">Bank </w:t>
      </w:r>
      <w:r w:rsidRPr="006E1895">
        <w:rPr>
          <w:rFonts w:ascii="Arial" w:eastAsia="MS Mincho" w:hAnsi="Arial" w:cs="Arial"/>
          <w:lang w:val="en-US"/>
        </w:rPr>
        <w:t>had financial assets and liabilities that were measured at cost, and for which fair values were disclosed using different levels of inputs as follows:</w:t>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A95AC4" w:rsidRPr="006E1895" w14:paraId="2F2B6F02" w14:textId="77777777" w:rsidTr="000D5E4E">
        <w:tc>
          <w:tcPr>
            <w:tcW w:w="3330" w:type="dxa"/>
          </w:tcPr>
          <w:p w14:paraId="61F92A83" w14:textId="77777777" w:rsidR="00A95AC4" w:rsidRPr="006E1895" w:rsidRDefault="00A95AC4" w:rsidP="00A95AC4">
            <w:pPr>
              <w:spacing w:line="360" w:lineRule="exact"/>
              <w:ind w:right="-108"/>
              <w:rPr>
                <w:rFonts w:ascii="Arial" w:hAnsi="Arial" w:cs="Arial"/>
                <w:sz w:val="17"/>
                <w:szCs w:val="17"/>
                <w:cs/>
              </w:rPr>
            </w:pPr>
          </w:p>
        </w:tc>
        <w:tc>
          <w:tcPr>
            <w:tcW w:w="1235" w:type="dxa"/>
            <w:vAlign w:val="bottom"/>
          </w:tcPr>
          <w:p w14:paraId="2EE0CF43" w14:textId="77777777" w:rsidR="00A95AC4" w:rsidRPr="00211A9E" w:rsidRDefault="00A95AC4" w:rsidP="00A95AC4">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017C17DB" w14:textId="77777777" w:rsidR="00A95AC4" w:rsidRPr="00211A9E" w:rsidRDefault="00A95AC4" w:rsidP="00A95AC4">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p>
        </w:tc>
        <w:tc>
          <w:tcPr>
            <w:tcW w:w="3544" w:type="dxa"/>
            <w:gridSpan w:val="3"/>
            <w:vAlign w:val="bottom"/>
          </w:tcPr>
          <w:p w14:paraId="10ABF039" w14:textId="77777777" w:rsidR="00A95AC4" w:rsidRPr="00211A9E" w:rsidRDefault="00A95AC4" w:rsidP="003E33F6">
            <w:pPr>
              <w:tabs>
                <w:tab w:val="decimal" w:pos="970"/>
              </w:tabs>
              <w:overflowPunct w:val="0"/>
              <w:autoSpaceDE w:val="0"/>
              <w:autoSpaceDN w:val="0"/>
              <w:adjustRightInd w:val="0"/>
              <w:spacing w:line="360" w:lineRule="exact"/>
              <w:ind w:left="-202" w:right="-48" w:firstLine="80"/>
              <w:jc w:val="right"/>
              <w:textAlignment w:val="baseline"/>
              <w:rPr>
                <w:rFonts w:ascii="Arial" w:hAnsi="Arial" w:cs="Arial"/>
                <w:sz w:val="17"/>
                <w:szCs w:val="17"/>
                <w:lang w:val="en-US"/>
              </w:rPr>
            </w:pPr>
            <w:r w:rsidRPr="006E1895">
              <w:rPr>
                <w:rFonts w:ascii="Arial" w:hAnsi="Arial" w:cs="Arial"/>
                <w:kern w:val="28"/>
                <w:sz w:val="17"/>
                <w:szCs w:val="17"/>
                <w:lang w:val="en-US"/>
              </w:rPr>
              <w:t>(Unit: Thousand Baht)</w:t>
            </w:r>
          </w:p>
        </w:tc>
      </w:tr>
      <w:tr w:rsidR="00C00419" w:rsidRPr="006E1895" w14:paraId="78580AF6" w14:textId="77777777" w:rsidTr="000D5E4E">
        <w:tc>
          <w:tcPr>
            <w:tcW w:w="3330" w:type="dxa"/>
            <w:vAlign w:val="bottom"/>
          </w:tcPr>
          <w:p w14:paraId="304E7CD4"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5913" w:type="dxa"/>
            <w:gridSpan w:val="5"/>
            <w:vAlign w:val="bottom"/>
          </w:tcPr>
          <w:p w14:paraId="4E178BB9" w14:textId="77777777" w:rsidR="00C00419" w:rsidRPr="006E1895" w:rsidRDefault="00A95AC4" w:rsidP="00FC004F">
            <w:pPr>
              <w:pBdr>
                <w:bottom w:val="single" w:sz="4" w:space="1" w:color="auto"/>
              </w:pBdr>
              <w:spacing w:line="360" w:lineRule="exact"/>
              <w:jc w:val="center"/>
              <w:rPr>
                <w:rFonts w:ascii="Arial" w:hAnsi="Arial" w:cs="Arial"/>
                <w:kern w:val="28"/>
                <w:sz w:val="17"/>
                <w:szCs w:val="17"/>
                <w:lang w:val="en-US"/>
              </w:rPr>
            </w:pPr>
            <w:r>
              <w:rPr>
                <w:rFonts w:ascii="Arial" w:hAnsi="Arial" w:cs="Arial"/>
                <w:kern w:val="28"/>
                <w:sz w:val="17"/>
                <w:szCs w:val="17"/>
                <w:lang w:val="en-US"/>
              </w:rPr>
              <w:t>31 December</w:t>
            </w:r>
            <w:r w:rsidR="00C00419">
              <w:rPr>
                <w:rFonts w:ascii="Arial" w:hAnsi="Arial" w:cs="Arial"/>
                <w:kern w:val="28"/>
                <w:sz w:val="17"/>
                <w:szCs w:val="17"/>
                <w:lang w:val="en-US"/>
              </w:rPr>
              <w:t xml:space="preserve"> 2021</w:t>
            </w:r>
          </w:p>
        </w:tc>
      </w:tr>
      <w:tr w:rsidR="00C00419" w:rsidRPr="006E1895" w14:paraId="62D15A01" w14:textId="77777777" w:rsidTr="000D5E4E">
        <w:tc>
          <w:tcPr>
            <w:tcW w:w="3330" w:type="dxa"/>
            <w:vAlign w:val="bottom"/>
          </w:tcPr>
          <w:p w14:paraId="64A9844A"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5644EDB6" w14:textId="77777777" w:rsidR="00C00419" w:rsidRPr="006E1895" w:rsidRDefault="00C00419" w:rsidP="00FC004F">
            <w:pP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Carrying</w:t>
            </w:r>
          </w:p>
        </w:tc>
        <w:tc>
          <w:tcPr>
            <w:tcW w:w="4678" w:type="dxa"/>
            <w:gridSpan w:val="4"/>
            <w:vAlign w:val="bottom"/>
          </w:tcPr>
          <w:p w14:paraId="2D604F5C"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Fair value</w:t>
            </w:r>
          </w:p>
        </w:tc>
      </w:tr>
      <w:tr w:rsidR="00C00419" w:rsidRPr="006E1895" w14:paraId="144AB40F" w14:textId="77777777" w:rsidTr="000D5E4E">
        <w:tc>
          <w:tcPr>
            <w:tcW w:w="3330" w:type="dxa"/>
            <w:vAlign w:val="bottom"/>
          </w:tcPr>
          <w:p w14:paraId="1476D38C"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2D9E6D04"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value</w:t>
            </w:r>
          </w:p>
        </w:tc>
        <w:tc>
          <w:tcPr>
            <w:tcW w:w="1134" w:type="dxa"/>
            <w:vAlign w:val="bottom"/>
          </w:tcPr>
          <w:p w14:paraId="31C8ED0C"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1</w:t>
            </w:r>
          </w:p>
        </w:tc>
        <w:tc>
          <w:tcPr>
            <w:tcW w:w="1134" w:type="dxa"/>
            <w:vAlign w:val="bottom"/>
          </w:tcPr>
          <w:p w14:paraId="043AC0DA"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2</w:t>
            </w:r>
          </w:p>
        </w:tc>
        <w:tc>
          <w:tcPr>
            <w:tcW w:w="1134" w:type="dxa"/>
            <w:vAlign w:val="bottom"/>
          </w:tcPr>
          <w:p w14:paraId="5D05165A"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3</w:t>
            </w:r>
          </w:p>
        </w:tc>
        <w:tc>
          <w:tcPr>
            <w:tcW w:w="1276" w:type="dxa"/>
            <w:vAlign w:val="bottom"/>
          </w:tcPr>
          <w:p w14:paraId="27376C83"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cs/>
              </w:rPr>
            </w:pPr>
            <w:r w:rsidRPr="006E1895">
              <w:rPr>
                <w:rFonts w:ascii="Arial" w:hAnsi="Arial" w:cs="Arial"/>
                <w:kern w:val="28"/>
                <w:sz w:val="17"/>
                <w:szCs w:val="17"/>
                <w:lang w:val="en-US"/>
              </w:rPr>
              <w:t>To</w:t>
            </w:r>
            <w:r w:rsidRPr="006E1895">
              <w:rPr>
                <w:rFonts w:ascii="Arial" w:hAnsi="Arial" w:cs="Arial"/>
                <w:kern w:val="28"/>
                <w:sz w:val="17"/>
                <w:szCs w:val="17"/>
                <w:cs/>
              </w:rPr>
              <w:t>tal</w:t>
            </w:r>
          </w:p>
        </w:tc>
      </w:tr>
      <w:tr w:rsidR="00C00419" w:rsidRPr="006E1895" w14:paraId="2DA88B0A" w14:textId="77777777" w:rsidTr="000D5E4E">
        <w:tc>
          <w:tcPr>
            <w:tcW w:w="4565" w:type="dxa"/>
            <w:gridSpan w:val="2"/>
            <w:vAlign w:val="bottom"/>
          </w:tcPr>
          <w:p w14:paraId="10EA6E75" w14:textId="77777777" w:rsidR="00C00419" w:rsidRPr="000C562E" w:rsidRDefault="00C00419" w:rsidP="00FC004F">
            <w:pPr>
              <w:spacing w:line="360" w:lineRule="exact"/>
              <w:ind w:right="-108"/>
              <w:rPr>
                <w:rFonts w:ascii="Arial" w:hAnsi="Arial" w:cs="Arial"/>
                <w:kern w:val="28"/>
                <w:sz w:val="17"/>
                <w:szCs w:val="17"/>
                <w:u w:val="single"/>
                <w:lang w:val="en-US"/>
              </w:rPr>
            </w:pPr>
            <w:r w:rsidRPr="000C562E">
              <w:rPr>
                <w:rFonts w:ascii="Arial" w:hAnsi="Arial" w:cs="Arial" w:hint="cs"/>
                <w:sz w:val="17"/>
                <w:szCs w:val="17"/>
                <w:u w:val="single"/>
                <w:cs/>
                <w:lang w:val="en-US"/>
              </w:rPr>
              <w:t>Financial a</w:t>
            </w:r>
            <w:r w:rsidRPr="000C562E">
              <w:rPr>
                <w:rFonts w:ascii="Arial" w:hAnsi="Arial" w:cs="Arial"/>
                <w:sz w:val="17"/>
                <w:szCs w:val="17"/>
                <w:u w:val="single"/>
                <w:cs/>
                <w:lang w:val="en-US"/>
              </w:rPr>
              <w:t>ssets</w:t>
            </w:r>
          </w:p>
        </w:tc>
        <w:tc>
          <w:tcPr>
            <w:tcW w:w="1134" w:type="dxa"/>
            <w:vAlign w:val="bottom"/>
          </w:tcPr>
          <w:p w14:paraId="0C9C2B2A"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5E30A79F"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0B9B75E7"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276" w:type="dxa"/>
            <w:vAlign w:val="bottom"/>
          </w:tcPr>
          <w:p w14:paraId="6606CB0C"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r>
      <w:tr w:rsidR="00AC4D9B" w:rsidRPr="006E1895" w14:paraId="666755C1" w14:textId="77777777" w:rsidTr="000D5E4E">
        <w:tc>
          <w:tcPr>
            <w:tcW w:w="3330" w:type="dxa"/>
          </w:tcPr>
          <w:p w14:paraId="35EAC5E4" w14:textId="77777777" w:rsidR="00AC4D9B" w:rsidRPr="006E1895" w:rsidRDefault="00AC4D9B" w:rsidP="00AC4D9B">
            <w:pPr>
              <w:spacing w:line="360" w:lineRule="exact"/>
              <w:ind w:right="-108"/>
              <w:rPr>
                <w:rFonts w:ascii="Arial" w:hAnsi="Arial" w:cs="Arial"/>
                <w:sz w:val="17"/>
                <w:szCs w:val="17"/>
                <w:cs/>
              </w:rPr>
            </w:pPr>
            <w:r w:rsidRPr="006E1895">
              <w:rPr>
                <w:rFonts w:ascii="Arial" w:hAnsi="Arial" w:cs="Arial"/>
                <w:sz w:val="17"/>
                <w:szCs w:val="17"/>
                <w:cs/>
              </w:rPr>
              <w:t xml:space="preserve">Cash </w:t>
            </w:r>
          </w:p>
        </w:tc>
        <w:tc>
          <w:tcPr>
            <w:tcW w:w="1235" w:type="dxa"/>
            <w:vAlign w:val="bottom"/>
          </w:tcPr>
          <w:p w14:paraId="0AB68BB5" w14:textId="77777777" w:rsidR="00AC4D9B" w:rsidRPr="00211A9E" w:rsidRDefault="00C12E46"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717,749</w:t>
            </w:r>
          </w:p>
        </w:tc>
        <w:tc>
          <w:tcPr>
            <w:tcW w:w="1134" w:type="dxa"/>
            <w:vAlign w:val="bottom"/>
          </w:tcPr>
          <w:p w14:paraId="181A43FF" w14:textId="77777777" w:rsidR="00AC4D9B" w:rsidRPr="00211A9E" w:rsidRDefault="00C12E46" w:rsidP="00AC4D9B">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C12E46">
              <w:rPr>
                <w:rFonts w:ascii="Arial" w:hAnsi="Arial" w:cs="Arial"/>
                <w:sz w:val="17"/>
                <w:szCs w:val="17"/>
                <w:lang w:val="en-US"/>
              </w:rPr>
              <w:t>717,749</w:t>
            </w:r>
          </w:p>
        </w:tc>
        <w:tc>
          <w:tcPr>
            <w:tcW w:w="1134" w:type="dxa"/>
            <w:vAlign w:val="bottom"/>
          </w:tcPr>
          <w:p w14:paraId="42AF4BAD" w14:textId="77777777" w:rsidR="00AC4D9B" w:rsidRPr="00211A9E" w:rsidRDefault="00C12E46"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59F714F9" w14:textId="77777777" w:rsidR="00AC4D9B" w:rsidRPr="00211A9E" w:rsidRDefault="00C12E46" w:rsidP="00AC4D9B">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76EC6839" w14:textId="77777777" w:rsidR="00AC4D9B" w:rsidRPr="00211A9E" w:rsidRDefault="00C12E46"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12E46">
              <w:rPr>
                <w:rFonts w:ascii="Arial" w:hAnsi="Arial" w:cs="Arial"/>
                <w:sz w:val="17"/>
                <w:szCs w:val="17"/>
                <w:lang w:val="en-US"/>
              </w:rPr>
              <w:t>717,749</w:t>
            </w:r>
          </w:p>
        </w:tc>
      </w:tr>
      <w:tr w:rsidR="00AC4D9B" w:rsidRPr="00C87557" w14:paraId="07EB2CA0" w14:textId="77777777" w:rsidTr="000D5E4E">
        <w:tc>
          <w:tcPr>
            <w:tcW w:w="3330" w:type="dxa"/>
          </w:tcPr>
          <w:p w14:paraId="2551C17B" w14:textId="77777777" w:rsidR="00AC4D9B" w:rsidRPr="006E1895" w:rsidRDefault="00AC4D9B" w:rsidP="00AC4D9B">
            <w:pPr>
              <w:spacing w:line="360" w:lineRule="exact"/>
              <w:ind w:right="-108"/>
              <w:rPr>
                <w:rFonts w:ascii="Arial" w:hAnsi="Arial" w:cs="Arial"/>
                <w:sz w:val="17"/>
                <w:szCs w:val="17"/>
                <w:cs/>
              </w:rPr>
            </w:pPr>
            <w:r w:rsidRPr="006E1895">
              <w:rPr>
                <w:rFonts w:ascii="Arial" w:hAnsi="Arial" w:cs="Arial"/>
                <w:sz w:val="17"/>
                <w:szCs w:val="17"/>
                <w:lang w:val="en-US"/>
              </w:rPr>
              <w:t>Interbank and money market items - net</w:t>
            </w:r>
          </w:p>
        </w:tc>
        <w:tc>
          <w:tcPr>
            <w:tcW w:w="1235" w:type="dxa"/>
            <w:vAlign w:val="bottom"/>
          </w:tcPr>
          <w:p w14:paraId="4C784288" w14:textId="77777777" w:rsidR="00AC4D9B" w:rsidRPr="00211A9E" w:rsidRDefault="00C12E46"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35,267,727</w:t>
            </w:r>
          </w:p>
        </w:tc>
        <w:tc>
          <w:tcPr>
            <w:tcW w:w="1134" w:type="dxa"/>
          </w:tcPr>
          <w:p w14:paraId="3C9D33BF" w14:textId="77777777" w:rsidR="00AC4D9B" w:rsidRPr="00AC4D9B" w:rsidRDefault="00797AEA" w:rsidP="00797AEA">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797AEA">
              <w:rPr>
                <w:rFonts w:ascii="Arial" w:hAnsi="Arial" w:cs="Arial"/>
                <w:sz w:val="17"/>
                <w:szCs w:val="17"/>
                <w:cs/>
                <w:lang w:val="en-US"/>
              </w:rPr>
              <w:t>2</w:t>
            </w:r>
            <w:r w:rsidRPr="00797AEA">
              <w:rPr>
                <w:rFonts w:ascii="Arial" w:hAnsi="Arial" w:cs="Arial"/>
                <w:sz w:val="17"/>
                <w:szCs w:val="17"/>
                <w:lang w:val="en-US"/>
              </w:rPr>
              <w:t>,</w:t>
            </w:r>
            <w:r w:rsidRPr="00797AEA">
              <w:rPr>
                <w:rFonts w:ascii="Arial" w:hAnsi="Arial" w:cs="Arial"/>
                <w:sz w:val="17"/>
                <w:szCs w:val="17"/>
                <w:cs/>
                <w:lang w:val="en-US"/>
              </w:rPr>
              <w:t>752</w:t>
            </w:r>
            <w:r w:rsidRPr="00797AEA">
              <w:rPr>
                <w:rFonts w:ascii="Arial" w:hAnsi="Arial" w:cs="Arial"/>
                <w:sz w:val="17"/>
                <w:szCs w:val="17"/>
                <w:lang w:val="en-US"/>
              </w:rPr>
              <w:t>,</w:t>
            </w:r>
            <w:r w:rsidRPr="00797AEA">
              <w:rPr>
                <w:rFonts w:ascii="Arial" w:hAnsi="Arial" w:cs="Arial"/>
                <w:sz w:val="17"/>
                <w:szCs w:val="17"/>
                <w:cs/>
                <w:lang w:val="en-US"/>
              </w:rPr>
              <w:t>296</w:t>
            </w:r>
          </w:p>
        </w:tc>
        <w:tc>
          <w:tcPr>
            <w:tcW w:w="1134" w:type="dxa"/>
            <w:vAlign w:val="bottom"/>
          </w:tcPr>
          <w:p w14:paraId="75D70624" w14:textId="77777777" w:rsidR="00AC4D9B" w:rsidRPr="00211A9E" w:rsidRDefault="00C12E46"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tcPr>
          <w:p w14:paraId="55139886" w14:textId="77777777" w:rsidR="00AC4D9B" w:rsidRPr="00AC4D9B" w:rsidRDefault="0092162B" w:rsidP="0092162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92162B">
              <w:rPr>
                <w:rFonts w:ascii="Arial" w:hAnsi="Arial" w:cs="Arial"/>
                <w:sz w:val="17"/>
                <w:szCs w:val="17"/>
                <w:cs/>
                <w:lang w:val="en-US"/>
              </w:rPr>
              <w:t>32</w:t>
            </w:r>
            <w:r w:rsidRPr="0092162B">
              <w:rPr>
                <w:rFonts w:ascii="Arial" w:hAnsi="Arial" w:cs="Arial"/>
                <w:sz w:val="17"/>
                <w:szCs w:val="17"/>
                <w:lang w:val="en-US"/>
              </w:rPr>
              <w:t>,</w:t>
            </w:r>
            <w:r w:rsidRPr="0092162B">
              <w:rPr>
                <w:rFonts w:ascii="Arial" w:hAnsi="Arial" w:cs="Arial"/>
                <w:sz w:val="17"/>
                <w:szCs w:val="17"/>
                <w:cs/>
                <w:lang w:val="en-US"/>
              </w:rPr>
              <w:t>546</w:t>
            </w:r>
            <w:r w:rsidRPr="0092162B">
              <w:rPr>
                <w:rFonts w:ascii="Arial" w:hAnsi="Arial" w:cs="Arial"/>
                <w:sz w:val="17"/>
                <w:szCs w:val="17"/>
                <w:lang w:val="en-US"/>
              </w:rPr>
              <w:t>,</w:t>
            </w:r>
            <w:r w:rsidRPr="0092162B">
              <w:rPr>
                <w:rFonts w:ascii="Arial" w:hAnsi="Arial" w:cs="Arial"/>
                <w:sz w:val="17"/>
                <w:szCs w:val="17"/>
                <w:cs/>
                <w:lang w:val="en-US"/>
              </w:rPr>
              <w:t>709</w:t>
            </w:r>
          </w:p>
        </w:tc>
        <w:tc>
          <w:tcPr>
            <w:tcW w:w="1276" w:type="dxa"/>
          </w:tcPr>
          <w:p w14:paraId="6BCF39D9" w14:textId="77777777" w:rsidR="00AC4D9B" w:rsidRPr="00AC4D9B" w:rsidRDefault="0092162B"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lang w:val="en-US"/>
              </w:rPr>
              <w:t>35,299,005</w:t>
            </w:r>
          </w:p>
        </w:tc>
      </w:tr>
      <w:tr w:rsidR="00AC4D9B" w:rsidRPr="00AC4D9B" w14:paraId="10AECDE9" w14:textId="77777777" w:rsidTr="000D5E4E">
        <w:tc>
          <w:tcPr>
            <w:tcW w:w="3330" w:type="dxa"/>
          </w:tcPr>
          <w:p w14:paraId="641BB417" w14:textId="77777777" w:rsidR="00AC4D9B" w:rsidRPr="006E1895" w:rsidRDefault="00AC4D9B" w:rsidP="00AC4D9B">
            <w:pPr>
              <w:spacing w:line="360" w:lineRule="exact"/>
              <w:ind w:right="-108"/>
              <w:rPr>
                <w:rFonts w:ascii="Arial" w:hAnsi="Arial" w:cs="Arial"/>
                <w:sz w:val="17"/>
                <w:szCs w:val="17"/>
                <w:lang w:val="en-US"/>
              </w:rPr>
            </w:pPr>
            <w:r w:rsidRPr="006E1895">
              <w:rPr>
                <w:rFonts w:ascii="Arial" w:hAnsi="Arial" w:cs="Arial"/>
                <w:sz w:val="17"/>
                <w:szCs w:val="17"/>
                <w:lang w:val="en-US"/>
              </w:rPr>
              <w:t>Loans to customers - net</w:t>
            </w:r>
          </w:p>
        </w:tc>
        <w:tc>
          <w:tcPr>
            <w:tcW w:w="1235" w:type="dxa"/>
            <w:vAlign w:val="bottom"/>
          </w:tcPr>
          <w:p w14:paraId="15D8B884" w14:textId="77777777" w:rsidR="00AC4D9B" w:rsidRPr="00211A9E" w:rsidRDefault="00C12E46"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12E46">
              <w:rPr>
                <w:rFonts w:ascii="Arial" w:hAnsi="Arial" w:cs="Arial"/>
                <w:sz w:val="17"/>
                <w:szCs w:val="17"/>
                <w:lang w:val="en-US"/>
              </w:rPr>
              <w:t>170,144,008</w:t>
            </w:r>
          </w:p>
        </w:tc>
        <w:tc>
          <w:tcPr>
            <w:tcW w:w="1134" w:type="dxa"/>
            <w:vAlign w:val="bottom"/>
          </w:tcPr>
          <w:p w14:paraId="362B517B" w14:textId="77777777" w:rsidR="00AC4D9B" w:rsidRPr="00AC4D9B" w:rsidRDefault="00C12E46" w:rsidP="00AC4D9B">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36E1B7FF" w14:textId="77777777" w:rsidR="00AC4D9B" w:rsidRPr="00211A9E" w:rsidRDefault="00C12E46"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tcPr>
          <w:p w14:paraId="0C5C8316" w14:textId="77777777" w:rsidR="00AC4D9B" w:rsidRPr="00AC4D9B" w:rsidRDefault="0092162B" w:rsidP="0092162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cs/>
                <w:lang w:val="en-US"/>
              </w:rPr>
              <w:t>169</w:t>
            </w:r>
            <w:r w:rsidRPr="0092162B">
              <w:rPr>
                <w:rFonts w:ascii="Arial" w:hAnsi="Arial" w:cs="Arial"/>
                <w:sz w:val="17"/>
                <w:szCs w:val="17"/>
                <w:lang w:val="en-US"/>
              </w:rPr>
              <w:t>,</w:t>
            </w:r>
            <w:r w:rsidRPr="0092162B">
              <w:rPr>
                <w:rFonts w:ascii="Arial" w:hAnsi="Arial" w:cs="Arial"/>
                <w:sz w:val="17"/>
                <w:szCs w:val="17"/>
                <w:cs/>
                <w:lang w:val="en-US"/>
              </w:rPr>
              <w:t>847</w:t>
            </w:r>
            <w:r w:rsidRPr="0092162B">
              <w:rPr>
                <w:rFonts w:ascii="Arial" w:hAnsi="Arial" w:cs="Arial"/>
                <w:sz w:val="17"/>
                <w:szCs w:val="17"/>
                <w:lang w:val="en-US"/>
              </w:rPr>
              <w:t>,</w:t>
            </w:r>
            <w:r w:rsidRPr="0092162B">
              <w:rPr>
                <w:rFonts w:ascii="Arial" w:hAnsi="Arial" w:cs="Arial"/>
                <w:sz w:val="17"/>
                <w:szCs w:val="17"/>
                <w:cs/>
                <w:lang w:val="en-US"/>
              </w:rPr>
              <w:t>739</w:t>
            </w:r>
          </w:p>
        </w:tc>
        <w:tc>
          <w:tcPr>
            <w:tcW w:w="1276" w:type="dxa"/>
          </w:tcPr>
          <w:p w14:paraId="541DA77A" w14:textId="77777777" w:rsidR="00AC4D9B" w:rsidRPr="00AC4D9B" w:rsidRDefault="0092162B" w:rsidP="00AC4D9B">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92162B">
              <w:rPr>
                <w:rFonts w:ascii="Arial" w:hAnsi="Arial" w:cs="Arial"/>
                <w:sz w:val="17"/>
                <w:szCs w:val="17"/>
                <w:lang w:val="en-US"/>
              </w:rPr>
              <w:t>169,847,739</w:t>
            </w:r>
          </w:p>
        </w:tc>
      </w:tr>
      <w:tr w:rsidR="00211A9E" w:rsidRPr="006E1895" w14:paraId="64B2E2CB" w14:textId="77777777" w:rsidTr="000D5E4E">
        <w:tc>
          <w:tcPr>
            <w:tcW w:w="4565" w:type="dxa"/>
            <w:gridSpan w:val="2"/>
          </w:tcPr>
          <w:p w14:paraId="1D1E2E47" w14:textId="77777777" w:rsidR="00211A9E" w:rsidRPr="00FC004F" w:rsidRDefault="00211A9E" w:rsidP="00FC004F">
            <w:pPr>
              <w:spacing w:line="360" w:lineRule="exact"/>
              <w:ind w:right="-108"/>
              <w:rPr>
                <w:rFonts w:ascii="Arial" w:hAnsi="Arial" w:cs="Arial"/>
                <w:sz w:val="17"/>
                <w:szCs w:val="17"/>
                <w:cs/>
                <w:lang w:val="en-US"/>
              </w:rPr>
            </w:pPr>
            <w:r w:rsidRPr="00FC004F">
              <w:rPr>
                <w:rFonts w:ascii="Arial" w:hAnsi="Arial" w:cs="Arial"/>
                <w:sz w:val="17"/>
                <w:szCs w:val="17"/>
                <w:u w:val="single"/>
                <w:lang w:val="en-US"/>
              </w:rPr>
              <w:t xml:space="preserve">Financial </w:t>
            </w:r>
            <w:r w:rsidRPr="00FC004F">
              <w:rPr>
                <w:rFonts w:ascii="Arial" w:hAnsi="Arial" w:cs="Arial" w:hint="cs"/>
                <w:sz w:val="17"/>
                <w:szCs w:val="17"/>
                <w:u w:val="single"/>
                <w:cs/>
                <w:lang w:val="en-US"/>
              </w:rPr>
              <w:t>l</w:t>
            </w:r>
            <w:r w:rsidRPr="00FC004F">
              <w:rPr>
                <w:rFonts w:ascii="Arial" w:hAnsi="Arial" w:cs="Arial"/>
                <w:sz w:val="17"/>
                <w:szCs w:val="17"/>
                <w:u w:val="single"/>
                <w:cs/>
                <w:lang w:val="en-US"/>
              </w:rPr>
              <w:t>iabilities</w:t>
            </w:r>
          </w:p>
        </w:tc>
        <w:tc>
          <w:tcPr>
            <w:tcW w:w="1134" w:type="dxa"/>
            <w:vAlign w:val="bottom"/>
          </w:tcPr>
          <w:p w14:paraId="29E209F9" w14:textId="77777777" w:rsidR="00211A9E" w:rsidRPr="006E1895" w:rsidRDefault="00211A9E"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cs/>
                <w:lang w:val="en-US"/>
              </w:rPr>
            </w:pPr>
          </w:p>
        </w:tc>
        <w:tc>
          <w:tcPr>
            <w:tcW w:w="1134" w:type="dxa"/>
            <w:vAlign w:val="bottom"/>
          </w:tcPr>
          <w:p w14:paraId="5FA5676D" w14:textId="77777777" w:rsidR="00211A9E" w:rsidRPr="006E1895" w:rsidRDefault="00211A9E" w:rsidP="007C30E7">
            <w:pPr>
              <w:tabs>
                <w:tab w:val="decimal" w:pos="933"/>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677DB5DC" w14:textId="77777777" w:rsidR="00211A9E" w:rsidRPr="006E1895" w:rsidRDefault="00211A9E" w:rsidP="00FC004F">
            <w:pPr>
              <w:tabs>
                <w:tab w:val="decimal" w:pos="940"/>
              </w:tabs>
              <w:spacing w:line="360" w:lineRule="exact"/>
              <w:ind w:left="-115" w:right="-108" w:hanging="18"/>
              <w:rPr>
                <w:rFonts w:ascii="Arial" w:hAnsi="Arial" w:cs="Arial"/>
                <w:sz w:val="17"/>
                <w:szCs w:val="17"/>
                <w:lang w:val="en-US"/>
              </w:rPr>
            </w:pPr>
          </w:p>
        </w:tc>
        <w:tc>
          <w:tcPr>
            <w:tcW w:w="1276" w:type="dxa"/>
            <w:vAlign w:val="bottom"/>
          </w:tcPr>
          <w:p w14:paraId="5CB69D06" w14:textId="77777777" w:rsidR="00211A9E" w:rsidRPr="006E1895" w:rsidRDefault="00211A9E"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p>
        </w:tc>
      </w:tr>
      <w:tr w:rsidR="00FC004F" w:rsidRPr="006E1895" w14:paraId="7533935C" w14:textId="77777777" w:rsidTr="000D5E4E">
        <w:tc>
          <w:tcPr>
            <w:tcW w:w="3330" w:type="dxa"/>
          </w:tcPr>
          <w:p w14:paraId="3DB36A00" w14:textId="77777777" w:rsidR="00FC004F" w:rsidRPr="001F33FC" w:rsidRDefault="00FC004F" w:rsidP="00FC004F">
            <w:pPr>
              <w:spacing w:line="360" w:lineRule="exact"/>
              <w:ind w:right="-108"/>
              <w:rPr>
                <w:rFonts w:ascii="Arial" w:hAnsi="Arial" w:cs="Cordia New"/>
                <w:sz w:val="17"/>
                <w:szCs w:val="17"/>
                <w:cs/>
              </w:rPr>
            </w:pPr>
            <w:r w:rsidRPr="006E1895">
              <w:rPr>
                <w:rFonts w:ascii="Arial" w:hAnsi="Arial" w:cs="Arial"/>
                <w:sz w:val="17"/>
                <w:szCs w:val="17"/>
                <w:cs/>
              </w:rPr>
              <w:t>Deposits</w:t>
            </w:r>
          </w:p>
        </w:tc>
        <w:tc>
          <w:tcPr>
            <w:tcW w:w="1235" w:type="dxa"/>
            <w:vAlign w:val="bottom"/>
          </w:tcPr>
          <w:p w14:paraId="26F65D31" w14:textId="77777777" w:rsidR="00FC004F" w:rsidRPr="00211A9E" w:rsidRDefault="005731BF"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192,513,105</w:t>
            </w:r>
          </w:p>
        </w:tc>
        <w:tc>
          <w:tcPr>
            <w:tcW w:w="1134" w:type="dxa"/>
            <w:vAlign w:val="bottom"/>
          </w:tcPr>
          <w:p w14:paraId="5461D673" w14:textId="77777777" w:rsidR="00FC004F" w:rsidRPr="00FC004F" w:rsidRDefault="005731BF"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95,951,266</w:t>
            </w:r>
          </w:p>
        </w:tc>
        <w:tc>
          <w:tcPr>
            <w:tcW w:w="1134" w:type="dxa"/>
            <w:vAlign w:val="bottom"/>
          </w:tcPr>
          <w:p w14:paraId="486CD5B7" w14:textId="77777777" w:rsidR="00FC004F" w:rsidRPr="00FC004F" w:rsidRDefault="00C910A3"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96,537,337</w:t>
            </w:r>
          </w:p>
        </w:tc>
        <w:tc>
          <w:tcPr>
            <w:tcW w:w="1134" w:type="dxa"/>
            <w:vAlign w:val="bottom"/>
          </w:tcPr>
          <w:p w14:paraId="124FA274" w14:textId="77777777" w:rsidR="00FC004F" w:rsidRPr="00FC004F" w:rsidRDefault="00C910A3"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1417EEDF" w14:textId="77777777" w:rsidR="00FC004F" w:rsidRPr="00FC004F" w:rsidRDefault="00C910A3"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192,488,603</w:t>
            </w:r>
          </w:p>
        </w:tc>
      </w:tr>
      <w:tr w:rsidR="00FC004F" w:rsidRPr="000011D9" w14:paraId="763F799B" w14:textId="77777777" w:rsidTr="000D5E4E">
        <w:tc>
          <w:tcPr>
            <w:tcW w:w="3330" w:type="dxa"/>
          </w:tcPr>
          <w:p w14:paraId="56A93305" w14:textId="77777777" w:rsidR="00FC004F" w:rsidRPr="006E1895" w:rsidRDefault="00FC004F" w:rsidP="00FC004F">
            <w:pPr>
              <w:spacing w:line="360" w:lineRule="exact"/>
              <w:ind w:right="-108"/>
              <w:rPr>
                <w:rFonts w:ascii="Arial" w:hAnsi="Arial" w:cs="Arial"/>
                <w:sz w:val="17"/>
                <w:szCs w:val="17"/>
                <w:lang w:val="en-US"/>
              </w:rPr>
            </w:pPr>
            <w:r w:rsidRPr="006E1895">
              <w:rPr>
                <w:rFonts w:ascii="Arial" w:hAnsi="Arial" w:cs="Arial"/>
                <w:sz w:val="17"/>
                <w:szCs w:val="17"/>
                <w:lang w:val="en-US"/>
              </w:rPr>
              <w:t>Interbank and money market items</w:t>
            </w:r>
          </w:p>
        </w:tc>
        <w:tc>
          <w:tcPr>
            <w:tcW w:w="1235" w:type="dxa"/>
            <w:vAlign w:val="bottom"/>
          </w:tcPr>
          <w:p w14:paraId="341737BC" w14:textId="77777777" w:rsidR="00FC004F" w:rsidRPr="00211A9E" w:rsidRDefault="005731BF"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19,052,472</w:t>
            </w:r>
          </w:p>
        </w:tc>
        <w:tc>
          <w:tcPr>
            <w:tcW w:w="1134" w:type="dxa"/>
            <w:vAlign w:val="bottom"/>
          </w:tcPr>
          <w:p w14:paraId="79C1F6DE" w14:textId="77777777" w:rsidR="00FC004F" w:rsidRPr="00FC004F" w:rsidRDefault="005731BF"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1,151,044</w:t>
            </w:r>
          </w:p>
        </w:tc>
        <w:tc>
          <w:tcPr>
            <w:tcW w:w="1134" w:type="dxa"/>
            <w:vAlign w:val="bottom"/>
          </w:tcPr>
          <w:p w14:paraId="21289F1B" w14:textId="77777777" w:rsidR="00FC004F" w:rsidRPr="00FC004F" w:rsidRDefault="00C910A3"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17,902,046</w:t>
            </w:r>
          </w:p>
        </w:tc>
        <w:tc>
          <w:tcPr>
            <w:tcW w:w="1134" w:type="dxa"/>
            <w:vAlign w:val="bottom"/>
          </w:tcPr>
          <w:p w14:paraId="2E6C9D69" w14:textId="77777777" w:rsidR="00FC004F" w:rsidRPr="00FC004F" w:rsidRDefault="00C910A3"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17DF8D61" w14:textId="77777777" w:rsidR="00FC004F" w:rsidRPr="00FC004F" w:rsidRDefault="00C910A3"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19,053,090</w:t>
            </w:r>
          </w:p>
        </w:tc>
      </w:tr>
      <w:tr w:rsidR="00211A9E" w:rsidRPr="006E1895" w14:paraId="00219F63" w14:textId="77777777" w:rsidTr="000D5E4E">
        <w:tc>
          <w:tcPr>
            <w:tcW w:w="3330" w:type="dxa"/>
          </w:tcPr>
          <w:p w14:paraId="7C29386D" w14:textId="77777777" w:rsidR="00211A9E" w:rsidRPr="006E1895" w:rsidRDefault="00211A9E" w:rsidP="00FC004F">
            <w:pPr>
              <w:spacing w:line="360" w:lineRule="exact"/>
              <w:ind w:right="-108"/>
              <w:rPr>
                <w:rFonts w:ascii="Arial" w:hAnsi="Arial" w:cs="Arial"/>
                <w:sz w:val="17"/>
                <w:szCs w:val="17"/>
                <w:cs/>
              </w:rPr>
            </w:pPr>
            <w:r w:rsidRPr="006E1895">
              <w:rPr>
                <w:rFonts w:ascii="Arial" w:hAnsi="Arial" w:cs="Arial"/>
                <w:sz w:val="17"/>
                <w:szCs w:val="17"/>
                <w:lang w:val="en-US"/>
              </w:rPr>
              <w:t>Liabilities payable on demand</w:t>
            </w:r>
          </w:p>
        </w:tc>
        <w:tc>
          <w:tcPr>
            <w:tcW w:w="1235" w:type="dxa"/>
            <w:vAlign w:val="bottom"/>
          </w:tcPr>
          <w:p w14:paraId="54669705" w14:textId="77777777" w:rsidR="00211A9E" w:rsidRPr="00211A9E" w:rsidRDefault="005731BF"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189,544</w:t>
            </w:r>
          </w:p>
        </w:tc>
        <w:tc>
          <w:tcPr>
            <w:tcW w:w="1134" w:type="dxa"/>
            <w:vAlign w:val="bottom"/>
          </w:tcPr>
          <w:p w14:paraId="7EBC8A88" w14:textId="77777777" w:rsidR="00211A9E" w:rsidRPr="00211A9E" w:rsidRDefault="005731BF"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189,544</w:t>
            </w:r>
          </w:p>
        </w:tc>
        <w:tc>
          <w:tcPr>
            <w:tcW w:w="1134" w:type="dxa"/>
            <w:vAlign w:val="bottom"/>
          </w:tcPr>
          <w:p w14:paraId="221B7CF1" w14:textId="77777777" w:rsidR="00211A9E" w:rsidRPr="00211A9E" w:rsidRDefault="00C910A3"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1394F502" w14:textId="77777777" w:rsidR="00211A9E" w:rsidRPr="00211A9E" w:rsidRDefault="00C910A3"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5487FDD4" w14:textId="77777777" w:rsidR="00211A9E" w:rsidRPr="00211A9E" w:rsidRDefault="00C910A3"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189,544</w:t>
            </w:r>
          </w:p>
        </w:tc>
      </w:tr>
      <w:tr w:rsidR="00FC004F" w:rsidRPr="006E1895" w14:paraId="3FF88813" w14:textId="77777777" w:rsidTr="000D5E4E">
        <w:tc>
          <w:tcPr>
            <w:tcW w:w="3330" w:type="dxa"/>
          </w:tcPr>
          <w:p w14:paraId="24EC45A0" w14:textId="77777777" w:rsidR="00FC004F" w:rsidRPr="006E1895" w:rsidRDefault="00FC004F" w:rsidP="00FC004F">
            <w:pPr>
              <w:spacing w:line="360" w:lineRule="exact"/>
              <w:ind w:right="-108"/>
              <w:rPr>
                <w:rFonts w:ascii="Arial" w:hAnsi="Arial" w:cs="Arial"/>
                <w:sz w:val="17"/>
                <w:szCs w:val="17"/>
                <w:lang w:val="en-US"/>
              </w:rPr>
            </w:pPr>
            <w:r w:rsidRPr="006E1895">
              <w:rPr>
                <w:rFonts w:ascii="Arial" w:hAnsi="Arial" w:cs="Arial"/>
                <w:sz w:val="17"/>
                <w:szCs w:val="17"/>
                <w:lang w:val="en-US"/>
              </w:rPr>
              <w:t>Debts issued and borrowings</w:t>
            </w:r>
          </w:p>
        </w:tc>
        <w:tc>
          <w:tcPr>
            <w:tcW w:w="1235" w:type="dxa"/>
            <w:vAlign w:val="bottom"/>
          </w:tcPr>
          <w:p w14:paraId="1737C87F" w14:textId="77777777" w:rsidR="00FC004F" w:rsidRPr="00211A9E" w:rsidRDefault="005731BF"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2,401,658</w:t>
            </w:r>
          </w:p>
        </w:tc>
        <w:tc>
          <w:tcPr>
            <w:tcW w:w="1134" w:type="dxa"/>
            <w:vAlign w:val="bottom"/>
          </w:tcPr>
          <w:p w14:paraId="521368EE" w14:textId="77777777" w:rsidR="00FC004F" w:rsidRPr="00FC004F" w:rsidRDefault="005731BF"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5731BF">
              <w:rPr>
                <w:rFonts w:ascii="Arial" w:hAnsi="Arial" w:cs="Arial"/>
                <w:sz w:val="17"/>
                <w:szCs w:val="17"/>
                <w:lang w:val="en-US"/>
              </w:rPr>
              <w:t>1,658</w:t>
            </w:r>
          </w:p>
        </w:tc>
        <w:tc>
          <w:tcPr>
            <w:tcW w:w="1134" w:type="dxa"/>
            <w:vAlign w:val="bottom"/>
          </w:tcPr>
          <w:p w14:paraId="4DAD6686" w14:textId="77777777" w:rsidR="00FC004F" w:rsidRPr="00FC004F" w:rsidRDefault="00C910A3"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2,292,168</w:t>
            </w:r>
          </w:p>
        </w:tc>
        <w:tc>
          <w:tcPr>
            <w:tcW w:w="1134" w:type="dxa"/>
            <w:vAlign w:val="bottom"/>
          </w:tcPr>
          <w:p w14:paraId="10430A62" w14:textId="77777777" w:rsidR="00FC004F" w:rsidRPr="00FC004F" w:rsidRDefault="00C910A3"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276" w:type="dxa"/>
            <w:vAlign w:val="bottom"/>
          </w:tcPr>
          <w:p w14:paraId="76F2140F" w14:textId="77777777" w:rsidR="00FC004F" w:rsidRPr="00FC004F" w:rsidRDefault="00C910A3"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2,293,826</w:t>
            </w:r>
          </w:p>
        </w:tc>
      </w:tr>
      <w:tr w:rsidR="00211A9E" w:rsidRPr="006E1895" w14:paraId="22862E15" w14:textId="77777777" w:rsidTr="000D5E4E">
        <w:tc>
          <w:tcPr>
            <w:tcW w:w="3330" w:type="dxa"/>
          </w:tcPr>
          <w:p w14:paraId="3C8907DC" w14:textId="77777777" w:rsidR="00211A9E" w:rsidRPr="006E1895" w:rsidRDefault="00211A9E" w:rsidP="00FC004F">
            <w:pPr>
              <w:spacing w:line="360" w:lineRule="exact"/>
              <w:ind w:right="-108"/>
              <w:rPr>
                <w:rFonts w:ascii="Arial" w:hAnsi="Arial" w:cs="Arial"/>
                <w:sz w:val="17"/>
                <w:szCs w:val="17"/>
                <w:lang w:val="en-US"/>
              </w:rPr>
            </w:pPr>
            <w:r>
              <w:rPr>
                <w:rFonts w:ascii="Arial" w:hAnsi="Arial" w:cs="Arial"/>
                <w:sz w:val="17"/>
                <w:szCs w:val="17"/>
                <w:lang w:val="en-US"/>
              </w:rPr>
              <w:t>Lease liabilities</w:t>
            </w:r>
          </w:p>
        </w:tc>
        <w:tc>
          <w:tcPr>
            <w:tcW w:w="1235" w:type="dxa"/>
            <w:vAlign w:val="bottom"/>
          </w:tcPr>
          <w:p w14:paraId="6FFF5D48" w14:textId="77777777" w:rsidR="00211A9E" w:rsidRPr="00211A9E" w:rsidRDefault="005731BF"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5731BF">
              <w:rPr>
                <w:rFonts w:ascii="Arial" w:hAnsi="Arial" w:cs="Arial"/>
                <w:sz w:val="17"/>
                <w:szCs w:val="17"/>
                <w:lang w:val="en-US"/>
              </w:rPr>
              <w:t>584,547</w:t>
            </w:r>
          </w:p>
        </w:tc>
        <w:tc>
          <w:tcPr>
            <w:tcW w:w="1134" w:type="dxa"/>
            <w:vAlign w:val="bottom"/>
          </w:tcPr>
          <w:p w14:paraId="32AA959C" w14:textId="77777777" w:rsidR="00211A9E" w:rsidRPr="00211A9E" w:rsidRDefault="005731BF"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553A3E4A" w14:textId="77777777" w:rsidR="00211A9E" w:rsidRPr="00211A9E" w:rsidRDefault="00C910A3"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C910A3">
              <w:rPr>
                <w:rFonts w:ascii="Arial" w:hAnsi="Arial" w:cs="Arial"/>
                <w:sz w:val="17"/>
                <w:szCs w:val="17"/>
                <w:lang w:val="en-US"/>
              </w:rPr>
              <w:t>561,063</w:t>
            </w:r>
          </w:p>
        </w:tc>
        <w:tc>
          <w:tcPr>
            <w:tcW w:w="1134" w:type="dxa"/>
            <w:vAlign w:val="bottom"/>
          </w:tcPr>
          <w:p w14:paraId="367474B3" w14:textId="77777777" w:rsidR="00211A9E" w:rsidRPr="00C910A3" w:rsidRDefault="00C910A3"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theme="minorBidi"/>
                <w:sz w:val="17"/>
                <w:szCs w:val="17"/>
                <w:cs/>
                <w:lang w:val="en-US"/>
              </w:rPr>
            </w:pPr>
            <w:r>
              <w:rPr>
                <w:rFonts w:ascii="Arial" w:hAnsi="Arial" w:cs="Arial"/>
                <w:sz w:val="17"/>
                <w:szCs w:val="17"/>
                <w:lang w:val="en-US"/>
              </w:rPr>
              <w:t>-</w:t>
            </w:r>
          </w:p>
        </w:tc>
        <w:tc>
          <w:tcPr>
            <w:tcW w:w="1276" w:type="dxa"/>
            <w:vAlign w:val="bottom"/>
          </w:tcPr>
          <w:p w14:paraId="2CADCC5F" w14:textId="77777777" w:rsidR="00211A9E" w:rsidRPr="00211A9E" w:rsidRDefault="00C910A3" w:rsidP="00FC004F">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C910A3">
              <w:rPr>
                <w:rFonts w:ascii="Arial" w:hAnsi="Arial" w:cs="Arial"/>
                <w:sz w:val="17"/>
                <w:szCs w:val="17"/>
                <w:lang w:val="en-US"/>
              </w:rPr>
              <w:t>561,063</w:t>
            </w:r>
          </w:p>
        </w:tc>
      </w:tr>
    </w:tbl>
    <w:p w14:paraId="10A29FBE" w14:textId="77777777" w:rsidR="00A95AC4" w:rsidRDefault="00A95AC4">
      <w:pPr>
        <w:rPr>
          <w:rFonts w:cs="Times New Roman"/>
          <w:cs/>
        </w:rPr>
      </w:pP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A95AC4" w:rsidRPr="00211A9E" w14:paraId="0CFA4A3C" w14:textId="77777777" w:rsidTr="000D5E4E">
        <w:tc>
          <w:tcPr>
            <w:tcW w:w="3330" w:type="dxa"/>
          </w:tcPr>
          <w:p w14:paraId="49D6F3C5" w14:textId="77777777" w:rsidR="00A95AC4" w:rsidRPr="006E1895" w:rsidRDefault="00A95AC4" w:rsidP="00A95AC4">
            <w:pPr>
              <w:spacing w:line="360" w:lineRule="exact"/>
              <w:ind w:right="-108"/>
              <w:rPr>
                <w:rFonts w:ascii="Arial" w:hAnsi="Arial" w:cs="Arial"/>
                <w:sz w:val="17"/>
                <w:szCs w:val="17"/>
                <w:cs/>
              </w:rPr>
            </w:pPr>
          </w:p>
        </w:tc>
        <w:tc>
          <w:tcPr>
            <w:tcW w:w="1235" w:type="dxa"/>
            <w:vAlign w:val="bottom"/>
          </w:tcPr>
          <w:p w14:paraId="5652ABCD" w14:textId="77777777" w:rsidR="00A95AC4" w:rsidRPr="00211A9E" w:rsidRDefault="00A95AC4" w:rsidP="00A95AC4">
            <w:pPr>
              <w:tabs>
                <w:tab w:val="decimal" w:pos="970"/>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3C95AC24" w14:textId="77777777" w:rsidR="00A95AC4" w:rsidRPr="00211A9E" w:rsidRDefault="00A95AC4" w:rsidP="00A95AC4">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p>
        </w:tc>
        <w:tc>
          <w:tcPr>
            <w:tcW w:w="3544" w:type="dxa"/>
            <w:gridSpan w:val="3"/>
            <w:vAlign w:val="bottom"/>
          </w:tcPr>
          <w:p w14:paraId="54F9C4A8" w14:textId="77777777" w:rsidR="00A95AC4" w:rsidRPr="00211A9E" w:rsidRDefault="00A95AC4" w:rsidP="003E33F6">
            <w:pPr>
              <w:tabs>
                <w:tab w:val="decimal" w:pos="970"/>
              </w:tabs>
              <w:overflowPunct w:val="0"/>
              <w:autoSpaceDE w:val="0"/>
              <w:autoSpaceDN w:val="0"/>
              <w:adjustRightInd w:val="0"/>
              <w:spacing w:line="360" w:lineRule="exact"/>
              <w:ind w:left="-202" w:right="-48" w:firstLine="80"/>
              <w:jc w:val="right"/>
              <w:textAlignment w:val="baseline"/>
              <w:rPr>
                <w:rFonts w:ascii="Arial" w:hAnsi="Arial" w:cs="Arial"/>
                <w:sz w:val="17"/>
                <w:szCs w:val="17"/>
                <w:lang w:val="en-US"/>
              </w:rPr>
            </w:pPr>
            <w:r w:rsidRPr="006E1895">
              <w:rPr>
                <w:rFonts w:ascii="Arial" w:hAnsi="Arial" w:cs="Arial"/>
                <w:kern w:val="28"/>
                <w:sz w:val="17"/>
                <w:szCs w:val="17"/>
                <w:lang w:val="en-US"/>
              </w:rPr>
              <w:t>(Unit: Thousand Baht)</w:t>
            </w:r>
          </w:p>
        </w:tc>
      </w:tr>
      <w:tr w:rsidR="00C00419" w:rsidRPr="006E1895" w14:paraId="32F7D3AC" w14:textId="77777777" w:rsidTr="000D5E4E">
        <w:tc>
          <w:tcPr>
            <w:tcW w:w="3330" w:type="dxa"/>
            <w:vAlign w:val="bottom"/>
          </w:tcPr>
          <w:p w14:paraId="78FE942B" w14:textId="77777777" w:rsidR="00C00419" w:rsidRPr="00A95AC4" w:rsidRDefault="00C00419" w:rsidP="00FC004F">
            <w:pPr>
              <w:spacing w:line="360" w:lineRule="exact"/>
              <w:ind w:left="243" w:right="-108" w:hanging="180"/>
              <w:jc w:val="thaiDistribute"/>
              <w:rPr>
                <w:rFonts w:ascii="Arial" w:hAnsi="Arial" w:cs="Arial"/>
                <w:kern w:val="28"/>
                <w:sz w:val="17"/>
                <w:szCs w:val="17"/>
                <w:lang w:val="en-US"/>
              </w:rPr>
            </w:pPr>
          </w:p>
        </w:tc>
        <w:tc>
          <w:tcPr>
            <w:tcW w:w="5913" w:type="dxa"/>
            <w:gridSpan w:val="5"/>
            <w:vAlign w:val="bottom"/>
          </w:tcPr>
          <w:p w14:paraId="5987348C"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Pr>
                <w:rFonts w:ascii="Arial" w:hAnsi="Arial" w:cs="Arial"/>
                <w:kern w:val="28"/>
                <w:sz w:val="17"/>
                <w:szCs w:val="17"/>
                <w:lang w:val="en-US"/>
              </w:rPr>
              <w:t>31 December 2020</w:t>
            </w:r>
          </w:p>
        </w:tc>
      </w:tr>
      <w:tr w:rsidR="00C00419" w:rsidRPr="006E1895" w14:paraId="71F0FAAC" w14:textId="77777777" w:rsidTr="000D5E4E">
        <w:tc>
          <w:tcPr>
            <w:tcW w:w="3330" w:type="dxa"/>
            <w:vAlign w:val="bottom"/>
          </w:tcPr>
          <w:p w14:paraId="68804E24"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1D42A10F" w14:textId="77777777" w:rsidR="00C00419" w:rsidRPr="006E1895" w:rsidRDefault="00C00419" w:rsidP="00FC004F">
            <w:pP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Carrying</w:t>
            </w:r>
          </w:p>
        </w:tc>
        <w:tc>
          <w:tcPr>
            <w:tcW w:w="4678" w:type="dxa"/>
            <w:gridSpan w:val="4"/>
            <w:vAlign w:val="bottom"/>
          </w:tcPr>
          <w:p w14:paraId="20297818"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Fair value</w:t>
            </w:r>
          </w:p>
        </w:tc>
      </w:tr>
      <w:tr w:rsidR="00C00419" w:rsidRPr="006E1895" w14:paraId="2B499541" w14:textId="77777777" w:rsidTr="000D5E4E">
        <w:tc>
          <w:tcPr>
            <w:tcW w:w="3330" w:type="dxa"/>
            <w:vAlign w:val="bottom"/>
          </w:tcPr>
          <w:p w14:paraId="44CD7D0A" w14:textId="77777777" w:rsidR="00C00419" w:rsidRPr="006E1895" w:rsidRDefault="00C00419" w:rsidP="00FC004F">
            <w:pPr>
              <w:spacing w:line="360" w:lineRule="exact"/>
              <w:ind w:left="243" w:right="-108" w:hanging="180"/>
              <w:jc w:val="thaiDistribute"/>
              <w:rPr>
                <w:rFonts w:ascii="Arial" w:hAnsi="Arial" w:cs="Arial"/>
                <w:kern w:val="28"/>
                <w:sz w:val="17"/>
                <w:szCs w:val="17"/>
                <w:lang w:val="en-US"/>
              </w:rPr>
            </w:pPr>
          </w:p>
        </w:tc>
        <w:tc>
          <w:tcPr>
            <w:tcW w:w="1235" w:type="dxa"/>
            <w:vAlign w:val="bottom"/>
          </w:tcPr>
          <w:p w14:paraId="1A42B97C"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value</w:t>
            </w:r>
          </w:p>
        </w:tc>
        <w:tc>
          <w:tcPr>
            <w:tcW w:w="1134" w:type="dxa"/>
            <w:vAlign w:val="bottom"/>
          </w:tcPr>
          <w:p w14:paraId="0CD27D27"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1</w:t>
            </w:r>
          </w:p>
        </w:tc>
        <w:tc>
          <w:tcPr>
            <w:tcW w:w="1134" w:type="dxa"/>
            <w:vAlign w:val="bottom"/>
          </w:tcPr>
          <w:p w14:paraId="0217F001"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2</w:t>
            </w:r>
          </w:p>
        </w:tc>
        <w:tc>
          <w:tcPr>
            <w:tcW w:w="1134" w:type="dxa"/>
            <w:vAlign w:val="bottom"/>
          </w:tcPr>
          <w:p w14:paraId="6B5EF7A1"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lang w:val="en-US"/>
              </w:rPr>
            </w:pPr>
            <w:r w:rsidRPr="006E1895">
              <w:rPr>
                <w:rFonts w:ascii="Arial" w:hAnsi="Arial" w:cs="Arial"/>
                <w:kern w:val="28"/>
                <w:sz w:val="17"/>
                <w:szCs w:val="17"/>
                <w:lang w:val="en-US"/>
              </w:rPr>
              <w:t>Level</w:t>
            </w:r>
            <w:r w:rsidRPr="006E1895">
              <w:rPr>
                <w:rFonts w:ascii="Arial" w:hAnsi="Arial" w:cs="Arial"/>
                <w:kern w:val="28"/>
                <w:sz w:val="17"/>
                <w:szCs w:val="17"/>
                <w:cs/>
              </w:rPr>
              <w:t xml:space="preserve"> </w:t>
            </w:r>
            <w:r w:rsidRPr="006E1895">
              <w:rPr>
                <w:rFonts w:ascii="Arial" w:hAnsi="Arial" w:cs="Arial"/>
                <w:kern w:val="28"/>
                <w:sz w:val="17"/>
                <w:szCs w:val="17"/>
                <w:lang w:val="en-US"/>
              </w:rPr>
              <w:t>3</w:t>
            </w:r>
          </w:p>
        </w:tc>
        <w:tc>
          <w:tcPr>
            <w:tcW w:w="1276" w:type="dxa"/>
            <w:vAlign w:val="bottom"/>
          </w:tcPr>
          <w:p w14:paraId="354ECE35" w14:textId="77777777" w:rsidR="00C00419" w:rsidRPr="006E1895" w:rsidRDefault="00C00419" w:rsidP="00FC004F">
            <w:pPr>
              <w:pBdr>
                <w:bottom w:val="single" w:sz="4" w:space="1" w:color="auto"/>
              </w:pBdr>
              <w:spacing w:line="360" w:lineRule="exact"/>
              <w:jc w:val="center"/>
              <w:rPr>
                <w:rFonts w:ascii="Arial" w:hAnsi="Arial" w:cs="Arial"/>
                <w:kern w:val="28"/>
                <w:sz w:val="17"/>
                <w:szCs w:val="17"/>
                <w:cs/>
              </w:rPr>
            </w:pPr>
            <w:r w:rsidRPr="006E1895">
              <w:rPr>
                <w:rFonts w:ascii="Arial" w:hAnsi="Arial" w:cs="Arial"/>
                <w:kern w:val="28"/>
                <w:sz w:val="17"/>
                <w:szCs w:val="17"/>
                <w:lang w:val="en-US"/>
              </w:rPr>
              <w:t>To</w:t>
            </w:r>
            <w:r w:rsidRPr="006E1895">
              <w:rPr>
                <w:rFonts w:ascii="Arial" w:hAnsi="Arial" w:cs="Arial"/>
                <w:kern w:val="28"/>
                <w:sz w:val="17"/>
                <w:szCs w:val="17"/>
                <w:cs/>
              </w:rPr>
              <w:t>tal</w:t>
            </w:r>
          </w:p>
        </w:tc>
      </w:tr>
      <w:tr w:rsidR="00C00419" w:rsidRPr="006E1895" w14:paraId="1390AB30" w14:textId="77777777" w:rsidTr="000D5E4E">
        <w:tc>
          <w:tcPr>
            <w:tcW w:w="4565" w:type="dxa"/>
            <w:gridSpan w:val="2"/>
            <w:vAlign w:val="bottom"/>
          </w:tcPr>
          <w:p w14:paraId="40EFBBD3" w14:textId="77777777" w:rsidR="00C00419" w:rsidRPr="000C562E" w:rsidRDefault="00C00419" w:rsidP="00FC004F">
            <w:pPr>
              <w:spacing w:line="360" w:lineRule="exact"/>
              <w:ind w:right="-108"/>
              <w:rPr>
                <w:rFonts w:ascii="Arial" w:hAnsi="Arial" w:cs="Arial"/>
                <w:kern w:val="28"/>
                <w:sz w:val="17"/>
                <w:szCs w:val="17"/>
                <w:u w:val="single"/>
                <w:lang w:val="en-US"/>
              </w:rPr>
            </w:pPr>
            <w:r w:rsidRPr="000C562E">
              <w:rPr>
                <w:rFonts w:ascii="Arial" w:hAnsi="Arial" w:cs="Arial" w:hint="cs"/>
                <w:sz w:val="17"/>
                <w:szCs w:val="17"/>
                <w:u w:val="single"/>
                <w:cs/>
                <w:lang w:val="en-US"/>
              </w:rPr>
              <w:t>Financial a</w:t>
            </w:r>
            <w:r w:rsidRPr="000C562E">
              <w:rPr>
                <w:rFonts w:ascii="Arial" w:hAnsi="Arial" w:cs="Arial"/>
                <w:sz w:val="17"/>
                <w:szCs w:val="17"/>
                <w:u w:val="single"/>
                <w:cs/>
                <w:lang w:val="en-US"/>
              </w:rPr>
              <w:t>ssets</w:t>
            </w:r>
          </w:p>
        </w:tc>
        <w:tc>
          <w:tcPr>
            <w:tcW w:w="1134" w:type="dxa"/>
            <w:vAlign w:val="bottom"/>
          </w:tcPr>
          <w:p w14:paraId="480565FE"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1226A109"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134" w:type="dxa"/>
            <w:vAlign w:val="bottom"/>
          </w:tcPr>
          <w:p w14:paraId="6EFC8EFD"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c>
          <w:tcPr>
            <w:tcW w:w="1276" w:type="dxa"/>
            <w:vAlign w:val="bottom"/>
          </w:tcPr>
          <w:p w14:paraId="6A066D01" w14:textId="77777777" w:rsidR="00C00419" w:rsidRPr="006E1895" w:rsidRDefault="00C00419" w:rsidP="00FC004F">
            <w:pPr>
              <w:tabs>
                <w:tab w:val="decimal" w:pos="801"/>
              </w:tabs>
              <w:spacing w:line="360" w:lineRule="exact"/>
              <w:ind w:hanging="14"/>
              <w:rPr>
                <w:rFonts w:ascii="Arial" w:hAnsi="Arial" w:cs="Arial"/>
                <w:kern w:val="28"/>
                <w:sz w:val="17"/>
                <w:szCs w:val="17"/>
                <w:lang w:val="en-US"/>
              </w:rPr>
            </w:pPr>
          </w:p>
        </w:tc>
      </w:tr>
      <w:tr w:rsidR="00C00419" w:rsidRPr="006E1895" w14:paraId="4F0C521B" w14:textId="77777777" w:rsidTr="000D5E4E">
        <w:tc>
          <w:tcPr>
            <w:tcW w:w="3330" w:type="dxa"/>
          </w:tcPr>
          <w:p w14:paraId="30041287" w14:textId="77777777" w:rsidR="00C00419" w:rsidRPr="006E1895" w:rsidRDefault="00C00419" w:rsidP="00FC004F">
            <w:pPr>
              <w:spacing w:line="360" w:lineRule="exact"/>
              <w:ind w:right="-108"/>
              <w:rPr>
                <w:rFonts w:ascii="Arial" w:hAnsi="Arial" w:cs="Arial"/>
                <w:sz w:val="17"/>
                <w:szCs w:val="17"/>
                <w:cs/>
              </w:rPr>
            </w:pPr>
            <w:r w:rsidRPr="006E1895">
              <w:rPr>
                <w:rFonts w:ascii="Arial" w:hAnsi="Arial" w:cs="Arial"/>
                <w:sz w:val="17"/>
                <w:szCs w:val="17"/>
                <w:cs/>
              </w:rPr>
              <w:t xml:space="preserve">Cash </w:t>
            </w:r>
          </w:p>
        </w:tc>
        <w:tc>
          <w:tcPr>
            <w:tcW w:w="1235" w:type="dxa"/>
            <w:vAlign w:val="bottom"/>
          </w:tcPr>
          <w:p w14:paraId="27478077"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cs/>
                <w:lang w:val="en-US"/>
              </w:rPr>
              <w:t>801</w:t>
            </w:r>
            <w:r w:rsidRPr="007A0764">
              <w:rPr>
                <w:rFonts w:ascii="Arial" w:hAnsi="Arial" w:cs="Arial"/>
                <w:sz w:val="17"/>
                <w:szCs w:val="17"/>
                <w:lang w:val="en-US"/>
              </w:rPr>
              <w:t>,</w:t>
            </w:r>
            <w:r w:rsidRPr="007A0764">
              <w:rPr>
                <w:rFonts w:ascii="Arial" w:hAnsi="Arial" w:cs="Arial"/>
                <w:sz w:val="17"/>
                <w:szCs w:val="17"/>
                <w:cs/>
                <w:lang w:val="en-US"/>
              </w:rPr>
              <w:t>380</w:t>
            </w:r>
          </w:p>
        </w:tc>
        <w:tc>
          <w:tcPr>
            <w:tcW w:w="1134" w:type="dxa"/>
            <w:vAlign w:val="bottom"/>
          </w:tcPr>
          <w:p w14:paraId="7D180A47"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801,380</w:t>
            </w:r>
          </w:p>
        </w:tc>
        <w:tc>
          <w:tcPr>
            <w:tcW w:w="1134" w:type="dxa"/>
            <w:vAlign w:val="bottom"/>
          </w:tcPr>
          <w:p w14:paraId="1E4F36B6"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w:t>
            </w:r>
          </w:p>
        </w:tc>
        <w:tc>
          <w:tcPr>
            <w:tcW w:w="1134" w:type="dxa"/>
            <w:vAlign w:val="bottom"/>
          </w:tcPr>
          <w:p w14:paraId="5FF2B3C4"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7CE74343"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7A0764">
              <w:rPr>
                <w:rFonts w:ascii="Arial" w:hAnsi="Arial" w:cs="Arial"/>
                <w:sz w:val="17"/>
                <w:szCs w:val="17"/>
                <w:lang w:val="en-US"/>
              </w:rPr>
              <w:t>801,380</w:t>
            </w:r>
          </w:p>
        </w:tc>
      </w:tr>
      <w:tr w:rsidR="00C00419" w:rsidRPr="006E1895" w14:paraId="4505ACCE" w14:textId="77777777" w:rsidTr="000D5E4E">
        <w:tc>
          <w:tcPr>
            <w:tcW w:w="3330" w:type="dxa"/>
          </w:tcPr>
          <w:p w14:paraId="26B6BDE3" w14:textId="77777777" w:rsidR="00C00419" w:rsidRPr="006E1895" w:rsidRDefault="00C00419" w:rsidP="00FC004F">
            <w:pPr>
              <w:spacing w:line="360" w:lineRule="exact"/>
              <w:ind w:right="-108"/>
              <w:rPr>
                <w:rFonts w:ascii="Arial" w:hAnsi="Arial" w:cs="Arial"/>
                <w:sz w:val="17"/>
                <w:szCs w:val="17"/>
                <w:cs/>
              </w:rPr>
            </w:pPr>
            <w:r w:rsidRPr="006E1895">
              <w:rPr>
                <w:rFonts w:ascii="Arial" w:hAnsi="Arial" w:cs="Arial"/>
                <w:sz w:val="17"/>
                <w:szCs w:val="17"/>
                <w:lang w:val="en-US"/>
              </w:rPr>
              <w:t>Interbank and money market items - net</w:t>
            </w:r>
          </w:p>
        </w:tc>
        <w:tc>
          <w:tcPr>
            <w:tcW w:w="1235" w:type="dxa"/>
            <w:vAlign w:val="bottom"/>
          </w:tcPr>
          <w:p w14:paraId="4B9F6C67" w14:textId="77777777" w:rsidR="00C00419" w:rsidRPr="006E1895"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35,925,749</w:t>
            </w:r>
          </w:p>
        </w:tc>
        <w:tc>
          <w:tcPr>
            <w:tcW w:w="1134" w:type="dxa"/>
            <w:vAlign w:val="bottom"/>
          </w:tcPr>
          <w:p w14:paraId="3E0E9B70" w14:textId="77777777" w:rsidR="00C00419" w:rsidRPr="003A00AD"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2,793,343</w:t>
            </w:r>
          </w:p>
        </w:tc>
        <w:tc>
          <w:tcPr>
            <w:tcW w:w="1134" w:type="dxa"/>
            <w:vAlign w:val="bottom"/>
          </w:tcPr>
          <w:p w14:paraId="516DE05E" w14:textId="77777777" w:rsidR="00C00419" w:rsidRPr="003A00AD"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Pr>
                <w:rFonts w:ascii="Arial" w:hAnsi="Arial" w:cs="Arial"/>
                <w:sz w:val="17"/>
                <w:szCs w:val="17"/>
                <w:lang w:val="en-US"/>
              </w:rPr>
              <w:t>-</w:t>
            </w:r>
          </w:p>
        </w:tc>
        <w:tc>
          <w:tcPr>
            <w:tcW w:w="1134" w:type="dxa"/>
            <w:vAlign w:val="bottom"/>
          </w:tcPr>
          <w:p w14:paraId="7F455754" w14:textId="77777777" w:rsidR="00C00419" w:rsidRPr="006E1895"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33,117,161</w:t>
            </w:r>
          </w:p>
        </w:tc>
        <w:tc>
          <w:tcPr>
            <w:tcW w:w="1276" w:type="dxa"/>
            <w:vAlign w:val="bottom"/>
          </w:tcPr>
          <w:p w14:paraId="223421E9" w14:textId="77777777" w:rsidR="00C00419" w:rsidRPr="006E1895"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35,910,504</w:t>
            </w:r>
          </w:p>
        </w:tc>
      </w:tr>
      <w:tr w:rsidR="00C00419" w:rsidRPr="006E1895" w14:paraId="7737E1E0" w14:textId="77777777" w:rsidTr="000D5E4E">
        <w:tc>
          <w:tcPr>
            <w:tcW w:w="3330" w:type="dxa"/>
          </w:tcPr>
          <w:p w14:paraId="05C3276B" w14:textId="77777777" w:rsidR="00C00419" w:rsidRPr="006E1895" w:rsidRDefault="00C00419" w:rsidP="00FC004F">
            <w:pPr>
              <w:spacing w:line="360" w:lineRule="exact"/>
              <w:ind w:right="-108"/>
              <w:rPr>
                <w:rFonts w:ascii="Arial" w:hAnsi="Arial" w:cs="Arial"/>
                <w:sz w:val="17"/>
                <w:szCs w:val="17"/>
                <w:lang w:val="en-US"/>
              </w:rPr>
            </w:pPr>
            <w:r w:rsidRPr="006E1895">
              <w:rPr>
                <w:rFonts w:ascii="Arial" w:hAnsi="Arial" w:cs="Arial"/>
                <w:sz w:val="17"/>
                <w:szCs w:val="17"/>
                <w:lang w:val="en-US"/>
              </w:rPr>
              <w:t>Loans to customers - net</w:t>
            </w:r>
          </w:p>
        </w:tc>
        <w:tc>
          <w:tcPr>
            <w:tcW w:w="1235" w:type="dxa"/>
            <w:vAlign w:val="bottom"/>
          </w:tcPr>
          <w:p w14:paraId="2ACBD969" w14:textId="77777777" w:rsidR="00C00419" w:rsidRPr="006E1895"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Pr>
                <w:rFonts w:ascii="Arial" w:hAnsi="Arial" w:cs="Arial"/>
                <w:sz w:val="17"/>
                <w:szCs w:val="17"/>
                <w:lang w:val="en-US"/>
              </w:rPr>
              <w:t>155,838,424</w:t>
            </w:r>
          </w:p>
        </w:tc>
        <w:tc>
          <w:tcPr>
            <w:tcW w:w="1134" w:type="dxa"/>
            <w:vAlign w:val="bottom"/>
          </w:tcPr>
          <w:p w14:paraId="69606B0E" w14:textId="77777777" w:rsidR="00C00419" w:rsidRPr="006E1895"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32F7F717" w14:textId="77777777" w:rsidR="00C00419" w:rsidRPr="006E1895"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w:t>
            </w:r>
          </w:p>
        </w:tc>
        <w:tc>
          <w:tcPr>
            <w:tcW w:w="1134" w:type="dxa"/>
            <w:vAlign w:val="bottom"/>
          </w:tcPr>
          <w:p w14:paraId="6DCF029F" w14:textId="77777777" w:rsidR="00C00419" w:rsidRPr="006E1895"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155,993,270</w:t>
            </w:r>
          </w:p>
        </w:tc>
        <w:tc>
          <w:tcPr>
            <w:tcW w:w="1276" w:type="dxa"/>
            <w:vAlign w:val="bottom"/>
          </w:tcPr>
          <w:p w14:paraId="39A482BA" w14:textId="77777777" w:rsidR="00C00419" w:rsidRPr="006E1895"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Pr>
                <w:rFonts w:ascii="Arial" w:hAnsi="Arial" w:cs="Arial"/>
                <w:sz w:val="17"/>
                <w:szCs w:val="17"/>
                <w:lang w:val="en-US"/>
              </w:rPr>
              <w:t>155,993,270</w:t>
            </w:r>
          </w:p>
        </w:tc>
      </w:tr>
      <w:tr w:rsidR="00C00419" w:rsidRPr="006E1895" w14:paraId="66A4795B" w14:textId="77777777" w:rsidTr="000D5E4E">
        <w:tc>
          <w:tcPr>
            <w:tcW w:w="4565" w:type="dxa"/>
            <w:gridSpan w:val="2"/>
          </w:tcPr>
          <w:p w14:paraId="35E13314" w14:textId="77777777" w:rsidR="00C00419" w:rsidRPr="001F33FC" w:rsidRDefault="00C00419" w:rsidP="00FC004F">
            <w:pPr>
              <w:spacing w:line="360" w:lineRule="exact"/>
              <w:ind w:right="-108"/>
              <w:rPr>
                <w:rFonts w:ascii="Arial" w:hAnsi="Arial" w:cs="Cordia New"/>
                <w:sz w:val="17"/>
                <w:szCs w:val="17"/>
                <w:cs/>
                <w:lang w:val="en-US"/>
              </w:rPr>
            </w:pPr>
            <w:r w:rsidRPr="000C562E">
              <w:rPr>
                <w:rFonts w:ascii="Arial" w:hAnsi="Arial" w:cs="Arial"/>
                <w:sz w:val="17"/>
                <w:szCs w:val="17"/>
                <w:u w:val="single"/>
                <w:lang w:val="en-US"/>
              </w:rPr>
              <w:t xml:space="preserve">Financial </w:t>
            </w:r>
            <w:r w:rsidRPr="000C562E">
              <w:rPr>
                <w:rFonts w:ascii="Arial" w:hAnsi="Arial" w:cs="Arial" w:hint="cs"/>
                <w:sz w:val="17"/>
                <w:szCs w:val="17"/>
                <w:u w:val="single"/>
                <w:cs/>
                <w:lang w:val="en-US"/>
              </w:rPr>
              <w:t>l</w:t>
            </w:r>
            <w:r w:rsidRPr="000C562E">
              <w:rPr>
                <w:rFonts w:ascii="Arial" w:hAnsi="Arial" w:cs="Arial"/>
                <w:sz w:val="17"/>
                <w:szCs w:val="17"/>
                <w:u w:val="single"/>
                <w:cs/>
                <w:lang w:val="en-US"/>
              </w:rPr>
              <w:t>iabilities</w:t>
            </w:r>
          </w:p>
        </w:tc>
        <w:tc>
          <w:tcPr>
            <w:tcW w:w="1134" w:type="dxa"/>
            <w:vAlign w:val="bottom"/>
          </w:tcPr>
          <w:p w14:paraId="1B7164E7" w14:textId="77777777" w:rsidR="00C00419" w:rsidRPr="006E1895" w:rsidRDefault="00C00419" w:rsidP="00FC004F">
            <w:pPr>
              <w:tabs>
                <w:tab w:val="decimal" w:pos="941"/>
              </w:tabs>
              <w:spacing w:line="360" w:lineRule="exact"/>
              <w:ind w:left="-115" w:right="-108" w:hanging="18"/>
              <w:rPr>
                <w:rFonts w:ascii="Arial" w:hAnsi="Arial" w:cs="Arial"/>
                <w:sz w:val="17"/>
                <w:szCs w:val="17"/>
                <w:cs/>
                <w:lang w:val="en-US"/>
              </w:rPr>
            </w:pPr>
          </w:p>
        </w:tc>
        <w:tc>
          <w:tcPr>
            <w:tcW w:w="1134" w:type="dxa"/>
            <w:vAlign w:val="bottom"/>
          </w:tcPr>
          <w:p w14:paraId="6838B534" w14:textId="77777777" w:rsidR="00C00419" w:rsidRPr="006E1895"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p>
        </w:tc>
        <w:tc>
          <w:tcPr>
            <w:tcW w:w="1134" w:type="dxa"/>
            <w:vAlign w:val="bottom"/>
          </w:tcPr>
          <w:p w14:paraId="628C6A13" w14:textId="77777777" w:rsidR="00C00419" w:rsidRPr="006E1895" w:rsidRDefault="00C00419" w:rsidP="00FC004F">
            <w:pPr>
              <w:tabs>
                <w:tab w:val="decimal" w:pos="940"/>
              </w:tabs>
              <w:spacing w:line="360" w:lineRule="exact"/>
              <w:ind w:left="-115" w:right="-108" w:hanging="18"/>
              <w:rPr>
                <w:rFonts w:ascii="Arial" w:hAnsi="Arial" w:cs="Arial"/>
                <w:sz w:val="17"/>
                <w:szCs w:val="17"/>
                <w:lang w:val="en-US"/>
              </w:rPr>
            </w:pPr>
          </w:p>
        </w:tc>
        <w:tc>
          <w:tcPr>
            <w:tcW w:w="1276" w:type="dxa"/>
            <w:vAlign w:val="bottom"/>
          </w:tcPr>
          <w:p w14:paraId="3FCE411B" w14:textId="77777777" w:rsidR="00C00419" w:rsidRPr="006E1895" w:rsidRDefault="00C00419" w:rsidP="00FC004F">
            <w:pPr>
              <w:tabs>
                <w:tab w:val="decimal" w:pos="1026"/>
              </w:tabs>
              <w:overflowPunct w:val="0"/>
              <w:autoSpaceDE w:val="0"/>
              <w:autoSpaceDN w:val="0"/>
              <w:adjustRightInd w:val="0"/>
              <w:spacing w:line="360" w:lineRule="exact"/>
              <w:ind w:left="-115" w:right="-108" w:hanging="14"/>
              <w:textAlignment w:val="baseline"/>
              <w:rPr>
                <w:rFonts w:ascii="Arial" w:hAnsi="Arial" w:cs="Arial"/>
                <w:sz w:val="17"/>
                <w:szCs w:val="17"/>
                <w:cs/>
                <w:lang w:val="en-US"/>
              </w:rPr>
            </w:pPr>
          </w:p>
        </w:tc>
      </w:tr>
      <w:tr w:rsidR="00C00419" w:rsidRPr="006E1895" w14:paraId="17285C90" w14:textId="77777777" w:rsidTr="000D5E4E">
        <w:tc>
          <w:tcPr>
            <w:tcW w:w="3330" w:type="dxa"/>
          </w:tcPr>
          <w:p w14:paraId="4ED07C03" w14:textId="77777777" w:rsidR="00C00419" w:rsidRPr="001F33FC" w:rsidRDefault="00C00419" w:rsidP="00FC004F">
            <w:pPr>
              <w:spacing w:line="360" w:lineRule="exact"/>
              <w:ind w:right="-108"/>
              <w:rPr>
                <w:rFonts w:ascii="Arial" w:hAnsi="Arial" w:cs="Cordia New"/>
                <w:sz w:val="17"/>
                <w:szCs w:val="17"/>
                <w:cs/>
              </w:rPr>
            </w:pPr>
            <w:r w:rsidRPr="006E1895">
              <w:rPr>
                <w:rFonts w:ascii="Arial" w:hAnsi="Arial" w:cs="Arial"/>
                <w:sz w:val="17"/>
                <w:szCs w:val="17"/>
                <w:cs/>
              </w:rPr>
              <w:t>Deposits</w:t>
            </w:r>
          </w:p>
        </w:tc>
        <w:tc>
          <w:tcPr>
            <w:tcW w:w="1235" w:type="dxa"/>
            <w:vAlign w:val="bottom"/>
          </w:tcPr>
          <w:p w14:paraId="2F3264C5"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182,734,964</w:t>
            </w:r>
          </w:p>
        </w:tc>
        <w:tc>
          <w:tcPr>
            <w:tcW w:w="1134" w:type="dxa"/>
            <w:vAlign w:val="bottom"/>
          </w:tcPr>
          <w:p w14:paraId="3B509FB3"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91,249,803</w:t>
            </w:r>
          </w:p>
        </w:tc>
        <w:tc>
          <w:tcPr>
            <w:tcW w:w="1134" w:type="dxa"/>
            <w:vAlign w:val="bottom"/>
          </w:tcPr>
          <w:p w14:paraId="1F0B7078"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91,514,768</w:t>
            </w:r>
          </w:p>
        </w:tc>
        <w:tc>
          <w:tcPr>
            <w:tcW w:w="1134" w:type="dxa"/>
            <w:vAlign w:val="bottom"/>
          </w:tcPr>
          <w:p w14:paraId="14E6684A" w14:textId="77777777" w:rsidR="00C00419" w:rsidRPr="007A0764" w:rsidRDefault="00C00419"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663B974D"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cs/>
                <w:lang w:val="en-US"/>
              </w:rPr>
            </w:pPr>
            <w:r w:rsidRPr="007A0764">
              <w:rPr>
                <w:rFonts w:ascii="Arial" w:hAnsi="Arial" w:cs="Arial"/>
                <w:sz w:val="17"/>
                <w:szCs w:val="17"/>
                <w:cs/>
                <w:lang w:val="en-US"/>
              </w:rPr>
              <w:t>182</w:t>
            </w:r>
            <w:r w:rsidRPr="007A0764">
              <w:rPr>
                <w:rFonts w:ascii="Arial" w:hAnsi="Arial" w:cs="Arial"/>
                <w:sz w:val="17"/>
                <w:szCs w:val="17"/>
                <w:lang w:val="en-US"/>
              </w:rPr>
              <w:t>,</w:t>
            </w:r>
            <w:r w:rsidRPr="007A0764">
              <w:rPr>
                <w:rFonts w:ascii="Arial" w:hAnsi="Arial" w:cs="Arial"/>
                <w:sz w:val="17"/>
                <w:szCs w:val="17"/>
                <w:cs/>
                <w:lang w:val="en-US"/>
              </w:rPr>
              <w:t>764</w:t>
            </w:r>
            <w:r w:rsidRPr="007A0764">
              <w:rPr>
                <w:rFonts w:ascii="Arial" w:hAnsi="Arial" w:cs="Arial"/>
                <w:sz w:val="17"/>
                <w:szCs w:val="17"/>
                <w:lang w:val="en-US"/>
              </w:rPr>
              <w:t>,</w:t>
            </w:r>
            <w:r w:rsidRPr="007A0764">
              <w:rPr>
                <w:rFonts w:ascii="Arial" w:hAnsi="Arial" w:cs="Arial"/>
                <w:sz w:val="17"/>
                <w:szCs w:val="17"/>
                <w:cs/>
                <w:lang w:val="en-US"/>
              </w:rPr>
              <w:t>571</w:t>
            </w:r>
          </w:p>
        </w:tc>
      </w:tr>
      <w:tr w:rsidR="00C00419" w:rsidRPr="006E1895" w14:paraId="3F72DD31" w14:textId="77777777" w:rsidTr="000D5E4E">
        <w:tc>
          <w:tcPr>
            <w:tcW w:w="3330" w:type="dxa"/>
          </w:tcPr>
          <w:p w14:paraId="0273AFE5" w14:textId="77777777" w:rsidR="00C00419" w:rsidRPr="006E1895" w:rsidRDefault="00C00419" w:rsidP="00FC004F">
            <w:pPr>
              <w:spacing w:line="360" w:lineRule="exact"/>
              <w:ind w:right="-108"/>
              <w:rPr>
                <w:rFonts w:ascii="Arial" w:hAnsi="Arial" w:cs="Arial"/>
                <w:sz w:val="17"/>
                <w:szCs w:val="17"/>
                <w:lang w:val="en-US"/>
              </w:rPr>
            </w:pPr>
            <w:r w:rsidRPr="006E1895">
              <w:rPr>
                <w:rFonts w:ascii="Arial" w:hAnsi="Arial" w:cs="Arial"/>
                <w:sz w:val="17"/>
                <w:szCs w:val="17"/>
                <w:lang w:val="en-US"/>
              </w:rPr>
              <w:t>Interbank and money market items</w:t>
            </w:r>
          </w:p>
        </w:tc>
        <w:tc>
          <w:tcPr>
            <w:tcW w:w="1235" w:type="dxa"/>
            <w:vAlign w:val="bottom"/>
          </w:tcPr>
          <w:p w14:paraId="2B2FA4C8"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cs/>
                <w:lang w:val="en-US"/>
              </w:rPr>
              <w:t>12</w:t>
            </w:r>
            <w:r w:rsidRPr="007A0764">
              <w:rPr>
                <w:rFonts w:ascii="Arial" w:hAnsi="Arial" w:cs="Arial"/>
                <w:sz w:val="17"/>
                <w:szCs w:val="17"/>
                <w:lang w:val="en-US"/>
              </w:rPr>
              <w:t>,</w:t>
            </w:r>
            <w:r w:rsidRPr="007A0764">
              <w:rPr>
                <w:rFonts w:ascii="Arial" w:hAnsi="Arial" w:cs="Arial"/>
                <w:sz w:val="17"/>
                <w:szCs w:val="17"/>
                <w:cs/>
                <w:lang w:val="en-US"/>
              </w:rPr>
              <w:t>203</w:t>
            </w:r>
            <w:r w:rsidRPr="007A0764">
              <w:rPr>
                <w:rFonts w:ascii="Arial" w:hAnsi="Arial" w:cs="Arial"/>
                <w:sz w:val="17"/>
                <w:szCs w:val="17"/>
                <w:lang w:val="en-US"/>
              </w:rPr>
              <w:t>,</w:t>
            </w:r>
            <w:r w:rsidRPr="007A0764">
              <w:rPr>
                <w:rFonts w:ascii="Arial" w:hAnsi="Arial" w:cs="Arial"/>
                <w:sz w:val="17"/>
                <w:szCs w:val="17"/>
                <w:cs/>
                <w:lang w:val="en-US"/>
              </w:rPr>
              <w:t>111</w:t>
            </w:r>
          </w:p>
        </w:tc>
        <w:tc>
          <w:tcPr>
            <w:tcW w:w="1134" w:type="dxa"/>
            <w:vAlign w:val="bottom"/>
          </w:tcPr>
          <w:p w14:paraId="5DD15629"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cs/>
                <w:lang w:val="en-US"/>
              </w:rPr>
              <w:t>1</w:t>
            </w:r>
            <w:r w:rsidRPr="007A0764">
              <w:rPr>
                <w:rFonts w:ascii="Arial" w:hAnsi="Arial" w:cs="Arial"/>
                <w:sz w:val="17"/>
                <w:szCs w:val="17"/>
                <w:lang w:val="en-US"/>
              </w:rPr>
              <w:t>,</w:t>
            </w:r>
            <w:r w:rsidRPr="007A0764">
              <w:rPr>
                <w:rFonts w:ascii="Arial" w:hAnsi="Arial" w:cs="Arial"/>
                <w:sz w:val="17"/>
                <w:szCs w:val="17"/>
                <w:cs/>
                <w:lang w:val="en-US"/>
              </w:rPr>
              <w:t>831</w:t>
            </w:r>
            <w:r w:rsidRPr="007A0764">
              <w:rPr>
                <w:rFonts w:ascii="Arial" w:hAnsi="Arial" w:cs="Arial"/>
                <w:sz w:val="17"/>
                <w:szCs w:val="17"/>
                <w:lang w:val="en-US"/>
              </w:rPr>
              <w:t>,</w:t>
            </w:r>
            <w:r w:rsidRPr="007A0764">
              <w:rPr>
                <w:rFonts w:ascii="Arial" w:hAnsi="Arial" w:cs="Arial"/>
                <w:sz w:val="17"/>
                <w:szCs w:val="17"/>
                <w:cs/>
                <w:lang w:val="en-US"/>
              </w:rPr>
              <w:t>194</w:t>
            </w:r>
          </w:p>
        </w:tc>
        <w:tc>
          <w:tcPr>
            <w:tcW w:w="1134" w:type="dxa"/>
            <w:vAlign w:val="bottom"/>
          </w:tcPr>
          <w:p w14:paraId="42E35B01"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cs/>
                <w:lang w:val="en-US"/>
              </w:rPr>
              <w:t>10</w:t>
            </w:r>
            <w:r w:rsidRPr="007A0764">
              <w:rPr>
                <w:rFonts w:ascii="Arial" w:hAnsi="Arial" w:cs="Arial"/>
                <w:sz w:val="17"/>
                <w:szCs w:val="17"/>
                <w:lang w:val="en-US"/>
              </w:rPr>
              <w:t>,</w:t>
            </w:r>
            <w:r w:rsidRPr="007A0764">
              <w:rPr>
                <w:rFonts w:ascii="Arial" w:hAnsi="Arial" w:cs="Arial"/>
                <w:sz w:val="17"/>
                <w:szCs w:val="17"/>
                <w:cs/>
                <w:lang w:val="en-US"/>
              </w:rPr>
              <w:t>375</w:t>
            </w:r>
            <w:r w:rsidRPr="007A0764">
              <w:rPr>
                <w:rFonts w:ascii="Arial" w:hAnsi="Arial" w:cs="Arial"/>
                <w:sz w:val="17"/>
                <w:szCs w:val="17"/>
                <w:lang w:val="en-US"/>
              </w:rPr>
              <w:t>,</w:t>
            </w:r>
            <w:r w:rsidRPr="007A0764">
              <w:rPr>
                <w:rFonts w:ascii="Arial" w:hAnsi="Arial" w:cs="Arial"/>
                <w:sz w:val="17"/>
                <w:szCs w:val="17"/>
                <w:cs/>
                <w:lang w:val="en-US"/>
              </w:rPr>
              <w:t>900</w:t>
            </w:r>
          </w:p>
        </w:tc>
        <w:tc>
          <w:tcPr>
            <w:tcW w:w="1134" w:type="dxa"/>
            <w:vAlign w:val="bottom"/>
          </w:tcPr>
          <w:p w14:paraId="272715B9" w14:textId="77777777" w:rsidR="00C00419" w:rsidRPr="007A0764" w:rsidRDefault="00C00419"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21792450"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12,207,094</w:t>
            </w:r>
          </w:p>
        </w:tc>
      </w:tr>
      <w:tr w:rsidR="00C00419" w:rsidRPr="006E1895" w14:paraId="40B8D885" w14:textId="77777777" w:rsidTr="000D5E4E">
        <w:tc>
          <w:tcPr>
            <w:tcW w:w="3330" w:type="dxa"/>
          </w:tcPr>
          <w:p w14:paraId="349C6942" w14:textId="77777777" w:rsidR="00C00419" w:rsidRPr="006E1895" w:rsidRDefault="00C00419" w:rsidP="00FC004F">
            <w:pPr>
              <w:spacing w:line="360" w:lineRule="exact"/>
              <w:ind w:right="-108"/>
              <w:rPr>
                <w:rFonts w:ascii="Arial" w:hAnsi="Arial" w:cs="Arial"/>
                <w:sz w:val="17"/>
                <w:szCs w:val="17"/>
                <w:cs/>
              </w:rPr>
            </w:pPr>
            <w:r w:rsidRPr="006E1895">
              <w:rPr>
                <w:rFonts w:ascii="Arial" w:hAnsi="Arial" w:cs="Arial"/>
                <w:sz w:val="17"/>
                <w:szCs w:val="17"/>
                <w:lang w:val="en-US"/>
              </w:rPr>
              <w:t>Liabilities payable on demand</w:t>
            </w:r>
          </w:p>
        </w:tc>
        <w:tc>
          <w:tcPr>
            <w:tcW w:w="1235" w:type="dxa"/>
            <w:vAlign w:val="bottom"/>
          </w:tcPr>
          <w:p w14:paraId="6F7ED540"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cs/>
                <w:lang w:val="en-US"/>
              </w:rPr>
              <w:t>949</w:t>
            </w:r>
            <w:r w:rsidRPr="007A0764">
              <w:rPr>
                <w:rFonts w:ascii="Arial" w:hAnsi="Arial" w:cs="Arial"/>
                <w:sz w:val="17"/>
                <w:szCs w:val="17"/>
                <w:lang w:val="en-US"/>
              </w:rPr>
              <w:t>,</w:t>
            </w:r>
            <w:r w:rsidRPr="007A0764">
              <w:rPr>
                <w:rFonts w:ascii="Arial" w:hAnsi="Arial" w:cs="Arial"/>
                <w:sz w:val="17"/>
                <w:szCs w:val="17"/>
                <w:cs/>
                <w:lang w:val="en-US"/>
              </w:rPr>
              <w:t>585</w:t>
            </w:r>
          </w:p>
        </w:tc>
        <w:tc>
          <w:tcPr>
            <w:tcW w:w="1134" w:type="dxa"/>
            <w:vAlign w:val="bottom"/>
          </w:tcPr>
          <w:p w14:paraId="6FC7F501"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cs/>
                <w:lang w:val="en-US"/>
              </w:rPr>
              <w:t>949</w:t>
            </w:r>
            <w:r w:rsidRPr="007A0764">
              <w:rPr>
                <w:rFonts w:ascii="Arial" w:hAnsi="Arial" w:cs="Arial"/>
                <w:sz w:val="17"/>
                <w:szCs w:val="17"/>
                <w:lang w:val="en-US"/>
              </w:rPr>
              <w:t>,</w:t>
            </w:r>
            <w:r w:rsidRPr="007A0764">
              <w:rPr>
                <w:rFonts w:ascii="Arial" w:hAnsi="Arial" w:cs="Arial"/>
                <w:sz w:val="17"/>
                <w:szCs w:val="17"/>
                <w:cs/>
                <w:lang w:val="en-US"/>
              </w:rPr>
              <w:t>585</w:t>
            </w:r>
          </w:p>
        </w:tc>
        <w:tc>
          <w:tcPr>
            <w:tcW w:w="1134" w:type="dxa"/>
            <w:vAlign w:val="bottom"/>
          </w:tcPr>
          <w:p w14:paraId="650F11D6"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w:t>
            </w:r>
          </w:p>
        </w:tc>
        <w:tc>
          <w:tcPr>
            <w:tcW w:w="1134" w:type="dxa"/>
            <w:vAlign w:val="bottom"/>
          </w:tcPr>
          <w:p w14:paraId="0E2C1CEE" w14:textId="77777777" w:rsidR="00C00419" w:rsidRPr="007A0764" w:rsidRDefault="00C00419"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4D5E964D"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949,585</w:t>
            </w:r>
          </w:p>
        </w:tc>
      </w:tr>
      <w:tr w:rsidR="00C00419" w:rsidRPr="006E1895" w14:paraId="13322102" w14:textId="77777777" w:rsidTr="000D5E4E">
        <w:tc>
          <w:tcPr>
            <w:tcW w:w="3330" w:type="dxa"/>
          </w:tcPr>
          <w:p w14:paraId="0E574A46" w14:textId="77777777" w:rsidR="00C00419" w:rsidRPr="006E1895" w:rsidRDefault="00C00419" w:rsidP="00FC004F">
            <w:pPr>
              <w:spacing w:line="360" w:lineRule="exact"/>
              <w:ind w:right="-108"/>
              <w:rPr>
                <w:rFonts w:ascii="Arial" w:hAnsi="Arial" w:cs="Arial"/>
                <w:sz w:val="17"/>
                <w:szCs w:val="17"/>
                <w:lang w:val="en-US"/>
              </w:rPr>
            </w:pPr>
            <w:r w:rsidRPr="006E1895">
              <w:rPr>
                <w:rFonts w:ascii="Arial" w:hAnsi="Arial" w:cs="Arial"/>
                <w:sz w:val="17"/>
                <w:szCs w:val="17"/>
                <w:lang w:val="en-US"/>
              </w:rPr>
              <w:t>Debts issued and borrowings</w:t>
            </w:r>
          </w:p>
        </w:tc>
        <w:tc>
          <w:tcPr>
            <w:tcW w:w="1235" w:type="dxa"/>
            <w:vAlign w:val="bottom"/>
          </w:tcPr>
          <w:p w14:paraId="45C91EBE"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5,005,976</w:t>
            </w:r>
          </w:p>
        </w:tc>
        <w:tc>
          <w:tcPr>
            <w:tcW w:w="1134" w:type="dxa"/>
            <w:vAlign w:val="bottom"/>
          </w:tcPr>
          <w:p w14:paraId="4FAD4B85"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5,976</w:t>
            </w:r>
          </w:p>
        </w:tc>
        <w:tc>
          <w:tcPr>
            <w:tcW w:w="1134" w:type="dxa"/>
            <w:vAlign w:val="bottom"/>
          </w:tcPr>
          <w:p w14:paraId="463707C1"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5,053,452</w:t>
            </w:r>
          </w:p>
        </w:tc>
        <w:tc>
          <w:tcPr>
            <w:tcW w:w="1134" w:type="dxa"/>
            <w:vAlign w:val="bottom"/>
          </w:tcPr>
          <w:p w14:paraId="48315A2B" w14:textId="77777777" w:rsidR="00C00419" w:rsidRPr="007A0764" w:rsidRDefault="00C00419"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285D0268"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5,059,428</w:t>
            </w:r>
          </w:p>
        </w:tc>
      </w:tr>
      <w:tr w:rsidR="00C00419" w:rsidRPr="00385176" w14:paraId="765DDA29" w14:textId="77777777" w:rsidTr="000D5E4E">
        <w:tc>
          <w:tcPr>
            <w:tcW w:w="3330" w:type="dxa"/>
          </w:tcPr>
          <w:p w14:paraId="0528F94F" w14:textId="77777777" w:rsidR="00C00419" w:rsidRPr="006E1895" w:rsidRDefault="00C00419" w:rsidP="00FC004F">
            <w:pPr>
              <w:spacing w:line="360" w:lineRule="exact"/>
              <w:ind w:right="-108"/>
              <w:rPr>
                <w:rFonts w:ascii="Arial" w:hAnsi="Arial" w:cs="Arial"/>
                <w:sz w:val="17"/>
                <w:szCs w:val="17"/>
                <w:lang w:val="en-US"/>
              </w:rPr>
            </w:pPr>
            <w:r>
              <w:rPr>
                <w:rFonts w:ascii="Arial" w:hAnsi="Arial" w:cs="Arial"/>
                <w:sz w:val="17"/>
                <w:szCs w:val="17"/>
                <w:lang w:val="en-US"/>
              </w:rPr>
              <w:t>Lease liabilities</w:t>
            </w:r>
          </w:p>
        </w:tc>
        <w:tc>
          <w:tcPr>
            <w:tcW w:w="1235" w:type="dxa"/>
            <w:vAlign w:val="bottom"/>
          </w:tcPr>
          <w:p w14:paraId="0FF10C4A" w14:textId="77777777" w:rsidR="00C00419" w:rsidRPr="007A0764" w:rsidRDefault="00C00419" w:rsidP="00FC004F">
            <w:pPr>
              <w:tabs>
                <w:tab w:val="decimal" w:pos="882"/>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759,995</w:t>
            </w:r>
          </w:p>
        </w:tc>
        <w:tc>
          <w:tcPr>
            <w:tcW w:w="1134" w:type="dxa"/>
            <w:vAlign w:val="bottom"/>
          </w:tcPr>
          <w:p w14:paraId="2D713C64" w14:textId="77777777" w:rsidR="00C00419" w:rsidRPr="007A0764" w:rsidRDefault="00C00419" w:rsidP="00FC004F">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w:t>
            </w:r>
          </w:p>
        </w:tc>
        <w:tc>
          <w:tcPr>
            <w:tcW w:w="1134" w:type="dxa"/>
            <w:vAlign w:val="bottom"/>
          </w:tcPr>
          <w:p w14:paraId="6C268312" w14:textId="77777777" w:rsidR="00C00419" w:rsidRPr="007A0764" w:rsidRDefault="00C00419" w:rsidP="007C30E7">
            <w:pPr>
              <w:tabs>
                <w:tab w:val="decimal" w:pos="941"/>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727,602</w:t>
            </w:r>
          </w:p>
        </w:tc>
        <w:tc>
          <w:tcPr>
            <w:tcW w:w="1134" w:type="dxa"/>
            <w:vAlign w:val="bottom"/>
          </w:tcPr>
          <w:p w14:paraId="1C7F32F7" w14:textId="77777777" w:rsidR="00C00419" w:rsidRPr="007A0764" w:rsidRDefault="00C00419" w:rsidP="00FC004F">
            <w:pPr>
              <w:tabs>
                <w:tab w:val="decimal" w:pos="864"/>
              </w:tabs>
              <w:overflowPunct w:val="0"/>
              <w:autoSpaceDE w:val="0"/>
              <w:autoSpaceDN w:val="0"/>
              <w:adjustRightInd w:val="0"/>
              <w:spacing w:line="360" w:lineRule="exact"/>
              <w:ind w:left="-202" w:right="-108" w:firstLine="80"/>
              <w:jc w:val="center"/>
              <w:textAlignment w:val="baseline"/>
              <w:rPr>
                <w:rFonts w:ascii="Arial" w:hAnsi="Arial" w:cs="Arial"/>
                <w:sz w:val="17"/>
                <w:szCs w:val="17"/>
                <w:lang w:val="en-US"/>
              </w:rPr>
            </w:pPr>
            <w:r w:rsidRPr="007A0764">
              <w:rPr>
                <w:rFonts w:ascii="Arial" w:hAnsi="Arial" w:cs="Arial"/>
                <w:sz w:val="17"/>
                <w:szCs w:val="17"/>
                <w:lang w:val="en-US"/>
              </w:rPr>
              <w:t>-</w:t>
            </w:r>
          </w:p>
        </w:tc>
        <w:tc>
          <w:tcPr>
            <w:tcW w:w="1276" w:type="dxa"/>
            <w:vAlign w:val="bottom"/>
          </w:tcPr>
          <w:p w14:paraId="56D2F716" w14:textId="77777777" w:rsidR="00C00419" w:rsidRPr="007A0764" w:rsidRDefault="00C00419" w:rsidP="00FC004F">
            <w:pPr>
              <w:tabs>
                <w:tab w:val="decimal" w:pos="1026"/>
              </w:tabs>
              <w:overflowPunct w:val="0"/>
              <w:autoSpaceDE w:val="0"/>
              <w:autoSpaceDN w:val="0"/>
              <w:adjustRightInd w:val="0"/>
              <w:spacing w:line="360" w:lineRule="exact"/>
              <w:ind w:left="-202" w:right="-108" w:firstLine="80"/>
              <w:textAlignment w:val="baseline"/>
              <w:rPr>
                <w:rFonts w:ascii="Arial" w:hAnsi="Arial" w:cs="Arial"/>
                <w:sz w:val="17"/>
                <w:szCs w:val="17"/>
                <w:lang w:val="en-US"/>
              </w:rPr>
            </w:pPr>
            <w:r w:rsidRPr="007A0764">
              <w:rPr>
                <w:rFonts w:ascii="Arial" w:hAnsi="Arial" w:cs="Arial"/>
                <w:sz w:val="17"/>
                <w:szCs w:val="17"/>
                <w:lang w:val="en-US"/>
              </w:rPr>
              <w:t>727,602</w:t>
            </w:r>
          </w:p>
        </w:tc>
      </w:tr>
    </w:tbl>
    <w:p w14:paraId="09874890" w14:textId="77777777" w:rsidR="000D5E4E" w:rsidRDefault="000D5E4E" w:rsidP="00A95AC4">
      <w:pPr>
        <w:spacing w:before="200" w:after="120" w:line="380" w:lineRule="exact"/>
        <w:ind w:left="624"/>
        <w:jc w:val="thaiDistribute"/>
        <w:rPr>
          <w:rFonts w:ascii="Arial" w:eastAsia="MS Mincho" w:hAnsi="Arial" w:cs="Arial"/>
          <w:lang w:val="en-US"/>
        </w:rPr>
      </w:pPr>
    </w:p>
    <w:p w14:paraId="25F784EC" w14:textId="77777777" w:rsidR="000D5E4E" w:rsidRDefault="000D5E4E">
      <w:pPr>
        <w:rPr>
          <w:rFonts w:ascii="Arial" w:eastAsia="MS Mincho" w:hAnsi="Arial" w:cs="Arial"/>
          <w:lang w:val="en-US"/>
        </w:rPr>
      </w:pPr>
      <w:r>
        <w:rPr>
          <w:rFonts w:ascii="Arial" w:eastAsia="MS Mincho" w:hAnsi="Arial" w:cs="Arial"/>
          <w:lang w:val="en-US"/>
        </w:rPr>
        <w:br w:type="page"/>
      </w:r>
    </w:p>
    <w:p w14:paraId="23B30596" w14:textId="77777777" w:rsidR="00C00419" w:rsidRPr="006559D5" w:rsidRDefault="00C00419" w:rsidP="00BB3F6F">
      <w:pPr>
        <w:spacing w:before="80" w:after="80" w:line="380" w:lineRule="exact"/>
        <w:ind w:left="624"/>
        <w:jc w:val="thaiDistribute"/>
        <w:rPr>
          <w:rFonts w:ascii="Arial" w:eastAsia="MS Mincho" w:hAnsi="Arial" w:cs="Arial"/>
          <w:lang w:val="en-US"/>
        </w:rPr>
      </w:pPr>
      <w:r w:rsidRPr="006559D5">
        <w:rPr>
          <w:rFonts w:ascii="Arial" w:eastAsia="MS Mincho" w:hAnsi="Arial" w:cs="Arial"/>
          <w:lang w:val="en-US"/>
        </w:rPr>
        <w:lastRenderedPageBreak/>
        <w:t>The Bank estimates fair values for financial instruments as follow</w:t>
      </w:r>
      <w:r>
        <w:rPr>
          <w:rFonts w:ascii="Arial" w:eastAsia="MS Mincho" w:hAnsi="Arial" w:cs="Arial"/>
          <w:lang w:val="en-US"/>
        </w:rPr>
        <w:t>s</w:t>
      </w:r>
      <w:r w:rsidRPr="006559D5">
        <w:rPr>
          <w:rFonts w:ascii="Arial" w:eastAsia="MS Mincho" w:hAnsi="Arial" w:cs="Arial"/>
          <w:lang w:val="en-US"/>
        </w:rPr>
        <w:t>:</w:t>
      </w:r>
    </w:p>
    <w:p w14:paraId="25EA19A5" w14:textId="77777777" w:rsidR="00B6408C" w:rsidRPr="00B6408C" w:rsidRDefault="00B6408C" w:rsidP="00BB3F6F">
      <w:pPr>
        <w:pStyle w:val="ListParagraph"/>
        <w:numPr>
          <w:ilvl w:val="0"/>
          <w:numId w:val="6"/>
        </w:numPr>
        <w:spacing w:before="80" w:after="80" w:line="380" w:lineRule="exact"/>
        <w:ind w:left="1170" w:hanging="540"/>
        <w:contextualSpacing w:val="0"/>
        <w:jc w:val="thaiDistribute"/>
        <w:rPr>
          <w:rFonts w:ascii="Arial" w:hAnsi="Arial" w:cs="Arial"/>
          <w:szCs w:val="22"/>
          <w:lang w:val="en-US"/>
        </w:rPr>
      </w:pPr>
      <w:r w:rsidRPr="00B6408C">
        <w:rPr>
          <w:rFonts w:ascii="Arial" w:hAnsi="Arial" w:cs="Arial"/>
          <w:color w:val="000000"/>
          <w:szCs w:val="22"/>
          <w:lang w:val="en-US"/>
        </w:rPr>
        <w:t>For financial assets and liabilities which have short-term maturities, including cash</w:t>
      </w:r>
      <w:r w:rsidR="00A95AC4">
        <w:rPr>
          <w:rFonts w:ascii="Arial" w:hAnsi="Arial" w:cs="Arial"/>
          <w:color w:val="000000"/>
          <w:szCs w:val="22"/>
          <w:lang w:val="en-US"/>
        </w:rPr>
        <w:t xml:space="preserve"> </w:t>
      </w:r>
      <w:r w:rsidRPr="00B6408C">
        <w:rPr>
          <w:rFonts w:ascii="Arial" w:hAnsi="Arial" w:cs="Arial"/>
          <w:color w:val="000000"/>
          <w:szCs w:val="22"/>
          <w:lang w:val="en-US"/>
        </w:rPr>
        <w:t>and liabilities payable on demand, the carrying value in the statement of financial position approximate</w:t>
      </w:r>
      <w:r w:rsidR="009E2F17">
        <w:rPr>
          <w:rFonts w:ascii="Arial" w:hAnsi="Arial" w:cs="Arial"/>
          <w:color w:val="000000"/>
          <w:szCs w:val="22"/>
          <w:lang w:val="en-US"/>
        </w:rPr>
        <w:t>s</w:t>
      </w:r>
      <w:r w:rsidRPr="00B6408C">
        <w:rPr>
          <w:rFonts w:ascii="Arial" w:hAnsi="Arial" w:cs="Arial"/>
          <w:color w:val="000000"/>
          <w:szCs w:val="22"/>
          <w:lang w:val="en-US"/>
        </w:rPr>
        <w:t xml:space="preserve"> their fair value. </w:t>
      </w:r>
    </w:p>
    <w:p w14:paraId="20E693BA" w14:textId="77777777" w:rsidR="00C00419" w:rsidRPr="006559D5" w:rsidRDefault="00C00419" w:rsidP="00BB3F6F">
      <w:pPr>
        <w:pStyle w:val="ListParagraph"/>
        <w:numPr>
          <w:ilvl w:val="0"/>
          <w:numId w:val="6"/>
        </w:numPr>
        <w:spacing w:before="80" w:after="80" w:line="380" w:lineRule="exact"/>
        <w:ind w:left="1170" w:hanging="540"/>
        <w:contextualSpacing w:val="0"/>
        <w:jc w:val="thaiDistribute"/>
        <w:rPr>
          <w:rFonts w:ascii="Arial" w:hAnsi="Arial" w:cs="Arial"/>
          <w:cs/>
          <w:lang w:val="en-US"/>
        </w:rPr>
      </w:pPr>
      <w:r w:rsidRPr="00B37E45">
        <w:rPr>
          <w:rFonts w:ascii="Arial" w:hAnsi="Arial" w:cs="Arial"/>
          <w:lang w:val="en-US"/>
        </w:rPr>
        <w:t xml:space="preserve">The fair value of investments in debt </w:t>
      </w:r>
      <w:r>
        <w:rPr>
          <w:rFonts w:ascii="Arial" w:hAnsi="Arial" w:cs="Arial"/>
          <w:lang w:val="en-US"/>
        </w:rPr>
        <w:t>instruments</w:t>
      </w:r>
      <w:r w:rsidRPr="00B37E45">
        <w:rPr>
          <w:rFonts w:ascii="Arial" w:hAnsi="Arial" w:cs="Arial"/>
          <w:lang w:val="en-US"/>
        </w:rPr>
        <w:t xml:space="preserve"> </w:t>
      </w:r>
      <w:r w:rsidR="00B6408C">
        <w:rPr>
          <w:rFonts w:ascii="Arial" w:hAnsi="Arial" w:cs="Arial"/>
          <w:lang w:val="en-US"/>
        </w:rPr>
        <w:t>is</w:t>
      </w:r>
      <w:r w:rsidRPr="00B37E45">
        <w:rPr>
          <w:rFonts w:ascii="Arial" w:hAnsi="Arial" w:cs="Arial"/>
          <w:lang w:val="en-US"/>
        </w:rPr>
        <w:t xml:space="preserve"> determined based on the yield rates quoted by the Thai Bond Market Association.</w:t>
      </w:r>
    </w:p>
    <w:p w14:paraId="48BE16AB" w14:textId="77777777" w:rsidR="00C00419" w:rsidRPr="00DE1D8C" w:rsidRDefault="00C00419" w:rsidP="00BB3F6F">
      <w:pPr>
        <w:pStyle w:val="ListParagraph"/>
        <w:numPr>
          <w:ilvl w:val="0"/>
          <w:numId w:val="6"/>
        </w:numPr>
        <w:spacing w:before="80" w:after="80" w:line="380" w:lineRule="exact"/>
        <w:ind w:left="1170" w:hanging="540"/>
        <w:contextualSpacing w:val="0"/>
        <w:jc w:val="thaiDistribute"/>
        <w:rPr>
          <w:rFonts w:ascii="Arial" w:hAnsi="Arial"/>
          <w:szCs w:val="22"/>
          <w:lang w:val="en-US"/>
        </w:rPr>
      </w:pPr>
      <w:r w:rsidRPr="00DE1D8C">
        <w:rPr>
          <w:rFonts w:ascii="Arial" w:hAnsi="Arial" w:cs="Arial"/>
          <w:lang w:val="en-US"/>
        </w:rPr>
        <w:t xml:space="preserve">The fair value of </w:t>
      </w:r>
      <w:r>
        <w:rPr>
          <w:rFonts w:ascii="Arial" w:hAnsi="Arial" w:cs="Arial"/>
          <w:lang w:val="en-US"/>
        </w:rPr>
        <w:t xml:space="preserve">investments in </w:t>
      </w:r>
      <w:r w:rsidRPr="00DE1D8C">
        <w:rPr>
          <w:rFonts w:ascii="Arial" w:hAnsi="Arial" w:cs="Arial"/>
          <w:lang w:val="en-US"/>
        </w:rPr>
        <w:t xml:space="preserve">non-marketable equity </w:t>
      </w:r>
      <w:r>
        <w:rPr>
          <w:rFonts w:ascii="Arial" w:hAnsi="Arial" w:cs="Arial"/>
          <w:lang w:val="en-US"/>
        </w:rPr>
        <w:t>instruments</w:t>
      </w:r>
      <w:r w:rsidRPr="00B37E45">
        <w:rPr>
          <w:rFonts w:ascii="Arial" w:hAnsi="Arial" w:cs="Arial"/>
          <w:lang w:val="en-US"/>
        </w:rPr>
        <w:t xml:space="preserve"> </w:t>
      </w:r>
      <w:r w:rsidR="00B6408C">
        <w:rPr>
          <w:rFonts w:ascii="Arial" w:hAnsi="Arial" w:cs="Arial"/>
          <w:lang w:val="en-US"/>
        </w:rPr>
        <w:t>is</w:t>
      </w:r>
      <w:r w:rsidRPr="00DE1D8C">
        <w:rPr>
          <w:rFonts w:ascii="Arial" w:hAnsi="Arial" w:cs="Arial"/>
          <w:lang w:val="en-US"/>
        </w:rPr>
        <w:t xml:space="preserve"> </w:t>
      </w:r>
      <w:r w:rsidR="00B6408C">
        <w:rPr>
          <w:rFonts w:ascii="Arial" w:hAnsi="Arial" w:cs="Arial"/>
          <w:lang w:val="en-US"/>
        </w:rPr>
        <w:t xml:space="preserve">calculated using </w:t>
      </w:r>
      <w:r w:rsidR="00B6408C" w:rsidRPr="00621484">
        <w:rPr>
          <w:rFonts w:ascii="Arial" w:hAnsi="Arial" w:cs="Arial"/>
          <w:spacing w:val="-2"/>
          <w:lang w:val="en-US"/>
        </w:rPr>
        <w:t>discounted future cash flows techniques and/or determined by comparing with information</w:t>
      </w:r>
      <w:r w:rsidR="00B6408C">
        <w:rPr>
          <w:rFonts w:ascii="Arial" w:hAnsi="Arial" w:cs="Arial"/>
          <w:lang w:val="en-US"/>
        </w:rPr>
        <w:t xml:space="preserve"> of similar companies.</w:t>
      </w:r>
    </w:p>
    <w:p w14:paraId="3F787EA1" w14:textId="77777777" w:rsidR="00C00419" w:rsidRDefault="00C00419" w:rsidP="00BB3F6F">
      <w:pPr>
        <w:pStyle w:val="ListParagraph"/>
        <w:numPr>
          <w:ilvl w:val="0"/>
          <w:numId w:val="6"/>
        </w:numPr>
        <w:spacing w:before="80" w:after="80" w:line="380" w:lineRule="exact"/>
        <w:ind w:left="1170" w:hanging="540"/>
        <w:contextualSpacing w:val="0"/>
        <w:jc w:val="thaiDistribute"/>
        <w:rPr>
          <w:rFonts w:ascii="Arial" w:hAnsi="Arial"/>
          <w:szCs w:val="22"/>
          <w:lang w:val="en-US"/>
        </w:rPr>
      </w:pPr>
      <w:r w:rsidRPr="000C562E">
        <w:rPr>
          <w:rFonts w:ascii="Arial" w:hAnsi="Arial"/>
          <w:szCs w:val="22"/>
          <w:lang w:val="en-US"/>
        </w:rPr>
        <w:t xml:space="preserve">The fair value of loans to customers and interbank and money market items (assets) that bear floating interest rates </w:t>
      </w:r>
      <w:r w:rsidR="00B6408C">
        <w:rPr>
          <w:rFonts w:ascii="Arial" w:hAnsi="Arial"/>
          <w:szCs w:val="22"/>
          <w:lang w:val="en-US"/>
        </w:rPr>
        <w:t>is</w:t>
      </w:r>
      <w:r w:rsidRPr="000C562E">
        <w:rPr>
          <w:rFonts w:ascii="Arial" w:hAnsi="Arial"/>
          <w:szCs w:val="22"/>
          <w:lang w:val="en-US"/>
        </w:rPr>
        <w:t xml:space="preserve"> assumed to approximate their carrying values, net of allowance for expected credit losses. The fair value of loans to customers and interbank and money market items (assets) that bear fixed interest rates </w:t>
      </w:r>
      <w:r w:rsidR="00B6408C">
        <w:rPr>
          <w:rFonts w:ascii="Arial" w:hAnsi="Arial"/>
          <w:szCs w:val="22"/>
          <w:lang w:val="en-US"/>
        </w:rPr>
        <w:t>is</w:t>
      </w:r>
      <w:r w:rsidRPr="000C562E">
        <w:rPr>
          <w:rFonts w:ascii="Arial" w:hAnsi="Arial"/>
          <w:szCs w:val="22"/>
          <w:lang w:val="en-US"/>
        </w:rPr>
        <w:t xml:space="preserve"> the present value of the expected future cash flows, discounted by the interest rates the Bank offers on similar loans. </w:t>
      </w:r>
    </w:p>
    <w:p w14:paraId="0C9EBE88" w14:textId="77777777" w:rsidR="00C00419" w:rsidRPr="000C562E" w:rsidRDefault="00C00419" w:rsidP="00BB3F6F">
      <w:pPr>
        <w:pStyle w:val="ListParagraph"/>
        <w:numPr>
          <w:ilvl w:val="0"/>
          <w:numId w:val="6"/>
        </w:numPr>
        <w:spacing w:before="80" w:after="80" w:line="380" w:lineRule="exact"/>
        <w:ind w:left="1170" w:hanging="540"/>
        <w:contextualSpacing w:val="0"/>
        <w:jc w:val="thaiDistribute"/>
        <w:rPr>
          <w:rFonts w:ascii="Arial" w:hAnsi="Arial"/>
          <w:szCs w:val="22"/>
          <w:lang w:val="en-US"/>
        </w:rPr>
      </w:pPr>
      <w:r w:rsidRPr="000C562E">
        <w:rPr>
          <w:rFonts w:ascii="Arial" w:hAnsi="Arial"/>
          <w:szCs w:val="22"/>
          <w:lang w:val="en-US"/>
        </w:rPr>
        <w:t xml:space="preserve">The fair value of deposits and interbank and money market items (liabilities) that are payable on demand or bear floating interest rates </w:t>
      </w:r>
      <w:r w:rsidR="00B6408C">
        <w:rPr>
          <w:rFonts w:ascii="Arial" w:hAnsi="Arial"/>
          <w:szCs w:val="22"/>
          <w:lang w:val="en-US"/>
        </w:rPr>
        <w:t>is</w:t>
      </w:r>
      <w:r w:rsidRPr="000C562E">
        <w:rPr>
          <w:rFonts w:ascii="Arial" w:hAnsi="Arial"/>
          <w:szCs w:val="22"/>
          <w:lang w:val="en-US"/>
        </w:rPr>
        <w:t xml:space="preserve"> assumed to approximate their carrying value. The fair value of deposits and interbank and money market items (liabilities) that bear fixed interest rates </w:t>
      </w:r>
      <w:r w:rsidR="00B6408C">
        <w:rPr>
          <w:rFonts w:ascii="Arial" w:hAnsi="Arial"/>
          <w:szCs w:val="22"/>
          <w:lang w:val="en-US"/>
        </w:rPr>
        <w:t>is</w:t>
      </w:r>
      <w:r w:rsidRPr="000C562E">
        <w:rPr>
          <w:rFonts w:ascii="Arial" w:hAnsi="Arial"/>
          <w:szCs w:val="22"/>
          <w:lang w:val="en-US"/>
        </w:rPr>
        <w:t xml:space="preserve"> determined by discounting the expected future cash flows at the Bank’s announced interest rates for instruments having similar characteristics.</w:t>
      </w:r>
    </w:p>
    <w:p w14:paraId="41002B4B" w14:textId="77777777" w:rsidR="00C00419" w:rsidRPr="003729A2" w:rsidRDefault="00C00419" w:rsidP="00BB3F6F">
      <w:pPr>
        <w:pStyle w:val="ListParagraph"/>
        <w:numPr>
          <w:ilvl w:val="0"/>
          <w:numId w:val="6"/>
        </w:numPr>
        <w:spacing w:before="80" w:after="80" w:line="380" w:lineRule="exact"/>
        <w:ind w:left="1170" w:hanging="540"/>
        <w:contextualSpacing w:val="0"/>
        <w:jc w:val="thaiDistribute"/>
        <w:rPr>
          <w:rFonts w:ascii="Arial" w:hAnsi="Arial"/>
          <w:szCs w:val="22"/>
          <w:lang w:val="en-US"/>
        </w:rPr>
      </w:pPr>
      <w:r w:rsidRPr="003729A2">
        <w:rPr>
          <w:rFonts w:ascii="Arial" w:hAnsi="Arial"/>
          <w:szCs w:val="22"/>
          <w:lang w:val="en-US"/>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w:t>
      </w:r>
      <w:r>
        <w:rPr>
          <w:rFonts w:ascii="Arial" w:hAnsi="Arial"/>
          <w:szCs w:val="22"/>
          <w:lang w:val="en-US"/>
        </w:rPr>
        <w:t>’s</w:t>
      </w:r>
      <w:r w:rsidRPr="003729A2">
        <w:rPr>
          <w:rFonts w:ascii="Arial" w:hAnsi="Arial"/>
          <w:szCs w:val="22"/>
          <w:lang w:val="en-US"/>
        </w:rPr>
        <w:t xml:space="preserve"> credit risk.</w:t>
      </w:r>
    </w:p>
    <w:p w14:paraId="3E89A574" w14:textId="77777777" w:rsidR="00C00419" w:rsidRPr="003729A2" w:rsidRDefault="00C00419" w:rsidP="00BB3F6F">
      <w:pPr>
        <w:pStyle w:val="ListParagraph"/>
        <w:numPr>
          <w:ilvl w:val="0"/>
          <w:numId w:val="6"/>
        </w:numPr>
        <w:spacing w:before="80" w:after="80" w:line="380" w:lineRule="exact"/>
        <w:ind w:left="1170" w:hanging="540"/>
        <w:contextualSpacing w:val="0"/>
        <w:jc w:val="thaiDistribute"/>
        <w:rPr>
          <w:rFonts w:ascii="Arial" w:hAnsi="Arial"/>
          <w:szCs w:val="22"/>
          <w:lang w:val="en-US"/>
        </w:rPr>
      </w:pPr>
      <w:r w:rsidRPr="003729A2">
        <w:rPr>
          <w:rFonts w:ascii="Arial" w:hAnsi="Arial"/>
          <w:szCs w:val="22"/>
          <w:lang w:val="en-US"/>
        </w:rPr>
        <w:t xml:space="preserve">The fair value of debts issued and borrowings that are both subordinated </w:t>
      </w:r>
      <w:r>
        <w:rPr>
          <w:rFonts w:ascii="Arial" w:hAnsi="Arial"/>
          <w:szCs w:val="22"/>
          <w:lang w:val="en-US"/>
        </w:rPr>
        <w:t>and</w:t>
      </w:r>
      <w:r w:rsidRPr="003729A2">
        <w:rPr>
          <w:rFonts w:ascii="Arial" w:hAnsi="Arial"/>
          <w:szCs w:val="22"/>
          <w:lang w:val="en-US"/>
        </w:rPr>
        <w:t xml:space="preserve"> unsubordinated debentures </w:t>
      </w:r>
      <w:r w:rsidR="00B6408C">
        <w:rPr>
          <w:rFonts w:ascii="Arial" w:hAnsi="Arial"/>
          <w:szCs w:val="22"/>
          <w:lang w:val="en-US"/>
        </w:rPr>
        <w:t>is</w:t>
      </w:r>
      <w:r w:rsidRPr="003729A2">
        <w:rPr>
          <w:rFonts w:ascii="Arial" w:hAnsi="Arial"/>
          <w:szCs w:val="22"/>
          <w:lang w:val="en-US"/>
        </w:rPr>
        <w:t xml:space="preserve"> determined using yield rates quoted by Thai Bond Market Association. The fair value of debts issued and borrowings that bear fixed interest rates </w:t>
      </w:r>
      <w:r w:rsidR="00B6408C">
        <w:rPr>
          <w:rFonts w:ascii="Arial" w:hAnsi="Arial"/>
          <w:szCs w:val="22"/>
          <w:lang w:val="en-US"/>
        </w:rPr>
        <w:t>is</w:t>
      </w:r>
      <w:r w:rsidRPr="003729A2">
        <w:rPr>
          <w:rFonts w:ascii="Arial" w:hAnsi="Arial"/>
          <w:szCs w:val="22"/>
          <w:lang w:val="en-US"/>
        </w:rPr>
        <w:t xml:space="preserve"> determined by discounting the expected future cash flows by market interest rates on borrowings with similar conditions.</w:t>
      </w:r>
    </w:p>
    <w:p w14:paraId="419D1860" w14:textId="77777777" w:rsidR="00C00419" w:rsidRDefault="00C00419" w:rsidP="00BB3F6F">
      <w:pPr>
        <w:pStyle w:val="ListParagraph"/>
        <w:numPr>
          <w:ilvl w:val="0"/>
          <w:numId w:val="6"/>
        </w:numPr>
        <w:spacing w:before="80" w:after="80" w:line="380" w:lineRule="exact"/>
        <w:ind w:left="1170" w:hanging="540"/>
        <w:contextualSpacing w:val="0"/>
        <w:jc w:val="thaiDistribute"/>
        <w:rPr>
          <w:rFonts w:ascii="Arial" w:hAnsi="Arial" w:cs="Arial"/>
          <w:lang w:val="en-US"/>
        </w:rPr>
      </w:pPr>
      <w:r w:rsidRPr="003729A2">
        <w:rPr>
          <w:rFonts w:ascii="Arial" w:hAnsi="Arial"/>
          <w:szCs w:val="22"/>
          <w:lang w:val="en-US"/>
        </w:rPr>
        <w:t xml:space="preserve">The fair value of lease liabilities </w:t>
      </w:r>
      <w:r w:rsidR="00B6408C">
        <w:rPr>
          <w:rFonts w:ascii="Arial" w:hAnsi="Arial"/>
          <w:szCs w:val="22"/>
          <w:lang w:val="en-US"/>
        </w:rPr>
        <w:t>is</w:t>
      </w:r>
      <w:r w:rsidRPr="003729A2">
        <w:rPr>
          <w:rFonts w:ascii="Arial" w:hAnsi="Arial"/>
          <w:szCs w:val="22"/>
          <w:lang w:val="en-US"/>
        </w:rPr>
        <w:t xml:space="preserve"> determined by discounting the expected future cash flows by the Bank’s</w:t>
      </w:r>
      <w:r w:rsidRPr="001F3477">
        <w:rPr>
          <w:rFonts w:ascii="Arial" w:hAnsi="Arial" w:cs="Arial"/>
          <w:lang w:val="en-US"/>
        </w:rPr>
        <w:t xml:space="preserve"> incremental borrowing rate with similar conditions.</w:t>
      </w:r>
    </w:p>
    <w:p w14:paraId="42BCEE6C" w14:textId="77777777" w:rsidR="00431EA9" w:rsidRPr="000D7134" w:rsidRDefault="00431EA9" w:rsidP="00BB3F6F">
      <w:pPr>
        <w:pStyle w:val="Heading1"/>
        <w:numPr>
          <w:ilvl w:val="0"/>
          <w:numId w:val="3"/>
        </w:numPr>
        <w:spacing w:before="80" w:after="80" w:line="380" w:lineRule="exact"/>
        <w:ind w:left="635" w:hanging="635"/>
        <w:rPr>
          <w:rFonts w:ascii="Arial" w:hAnsi="Arial" w:cs="Arial"/>
          <w:sz w:val="22"/>
          <w:szCs w:val="22"/>
          <w:u w:val="none"/>
          <w:lang w:val="en-GB"/>
        </w:rPr>
      </w:pPr>
      <w:bookmarkStart w:id="155" w:name="_Toc95741482"/>
      <w:bookmarkEnd w:id="133"/>
      <w:bookmarkEnd w:id="134"/>
      <w:bookmarkEnd w:id="153"/>
      <w:bookmarkEnd w:id="154"/>
      <w:r w:rsidRPr="00ED4B7D">
        <w:rPr>
          <w:rFonts w:ascii="Arial" w:hAnsi="Arial" w:cs="Arial"/>
          <w:color w:val="000000"/>
          <w:sz w:val="22"/>
          <w:szCs w:val="22"/>
          <w:u w:val="none"/>
          <w:lang w:val="en-GB"/>
        </w:rPr>
        <w:t>Approval</w:t>
      </w:r>
      <w:r>
        <w:rPr>
          <w:rFonts w:ascii="Arial" w:hAnsi="Arial" w:cs="Arial"/>
          <w:sz w:val="22"/>
          <w:szCs w:val="22"/>
          <w:u w:val="none"/>
          <w:lang w:val="en-GB"/>
        </w:rPr>
        <w:t xml:space="preserve"> of </w:t>
      </w:r>
      <w:r w:rsidRPr="00561B29">
        <w:rPr>
          <w:rFonts w:ascii="Arial" w:hAnsi="Arial" w:cs="Arial"/>
          <w:sz w:val="22"/>
          <w:szCs w:val="22"/>
          <w:u w:val="none"/>
          <w:lang w:val="en-GB"/>
        </w:rPr>
        <w:t xml:space="preserve">financial </w:t>
      </w:r>
      <w:r>
        <w:rPr>
          <w:rFonts w:ascii="Arial" w:hAnsi="Arial" w:cs="Arial"/>
          <w:sz w:val="22"/>
          <w:szCs w:val="22"/>
          <w:u w:val="none"/>
          <w:lang w:val="en-GB"/>
        </w:rPr>
        <w:t>statements</w:t>
      </w:r>
      <w:bookmarkEnd w:id="155"/>
    </w:p>
    <w:p w14:paraId="65136D04" w14:textId="77777777" w:rsidR="00ED0AF8" w:rsidRPr="00710D2F" w:rsidRDefault="002C34D6" w:rsidP="00BB3F6F">
      <w:pPr>
        <w:spacing w:before="80" w:after="80" w:line="380" w:lineRule="exact"/>
        <w:ind w:left="634"/>
        <w:jc w:val="thaiDistribute"/>
        <w:rPr>
          <w:rFonts w:ascii="Arial" w:hAnsi="Arial" w:cs="Cordia New"/>
          <w:cs/>
          <w:lang w:val="en-US"/>
        </w:rPr>
      </w:pPr>
      <w:r w:rsidRPr="000B23F5">
        <w:rPr>
          <w:rFonts w:ascii="Arial" w:eastAsia="MS Mincho" w:hAnsi="Arial" w:cs="Arial"/>
          <w:lang w:val="en-US"/>
        </w:rPr>
        <w:t>Th</w:t>
      </w:r>
      <w:r w:rsidR="003F0F4B" w:rsidRPr="000B23F5">
        <w:rPr>
          <w:rFonts w:ascii="Arial" w:eastAsia="MS Mincho" w:hAnsi="Arial" w:cs="Arial"/>
          <w:lang w:val="en-US"/>
        </w:rPr>
        <w:t>ese</w:t>
      </w:r>
      <w:r w:rsidR="003E3D83" w:rsidRPr="000B23F5">
        <w:rPr>
          <w:rFonts w:ascii="Arial" w:eastAsia="MS Mincho" w:hAnsi="Arial" w:cs="Arial"/>
          <w:lang w:val="en-US"/>
        </w:rPr>
        <w:t xml:space="preserve"> </w:t>
      </w:r>
      <w:r w:rsidRPr="000B23F5">
        <w:rPr>
          <w:rFonts w:ascii="Arial" w:eastAsia="MS Mincho" w:hAnsi="Arial" w:cs="Arial"/>
          <w:lang w:val="en-US"/>
        </w:rPr>
        <w:t>financial</w:t>
      </w:r>
      <w:r w:rsidR="003E3D83" w:rsidRPr="000B23F5">
        <w:rPr>
          <w:rFonts w:ascii="Arial" w:eastAsia="MS Mincho" w:hAnsi="Arial" w:cs="Arial"/>
          <w:lang w:val="en-US"/>
        </w:rPr>
        <w:t xml:space="preserve"> statements</w:t>
      </w:r>
      <w:r w:rsidRPr="000B23F5">
        <w:rPr>
          <w:rFonts w:ascii="Arial" w:eastAsia="MS Mincho" w:hAnsi="Arial" w:cs="Arial"/>
          <w:lang w:val="en-US"/>
        </w:rPr>
        <w:t xml:space="preserve"> w</w:t>
      </w:r>
      <w:r w:rsidR="003F0F4B" w:rsidRPr="000B23F5">
        <w:rPr>
          <w:rFonts w:ascii="Arial" w:eastAsia="MS Mincho" w:hAnsi="Arial" w:cs="Arial"/>
          <w:lang w:val="en-US"/>
        </w:rPr>
        <w:t xml:space="preserve">ere </w:t>
      </w:r>
      <w:r w:rsidRPr="000B23F5">
        <w:rPr>
          <w:rFonts w:ascii="Arial" w:eastAsia="MS Mincho" w:hAnsi="Arial" w:cs="Arial"/>
          <w:lang w:val="en-US"/>
        </w:rPr>
        <w:t>authorised for issue by the Bank’s Board of Directors</w:t>
      </w:r>
      <w:r w:rsidR="003F0F4B" w:rsidRPr="000B23F5">
        <w:rPr>
          <w:rFonts w:ascii="Arial" w:eastAsia="MS Mincho" w:hAnsi="Arial" w:cs="Arial"/>
          <w:lang w:val="en-US"/>
        </w:rPr>
        <w:t xml:space="preserve"> </w:t>
      </w:r>
      <w:r w:rsidRPr="000B23F5">
        <w:rPr>
          <w:rFonts w:ascii="Arial" w:eastAsia="MS Mincho" w:hAnsi="Arial" w:cs="Arial"/>
          <w:lang w:val="en-US"/>
        </w:rPr>
        <w:t>on</w:t>
      </w:r>
      <w:r w:rsidRPr="00711D04">
        <w:rPr>
          <w:rFonts w:ascii="Arial" w:eastAsia="MS Mincho" w:hAnsi="Arial" w:cs="Arial"/>
          <w:lang w:val="en-US"/>
        </w:rPr>
        <w:t xml:space="preserve"> </w:t>
      </w:r>
      <w:r w:rsidR="000B23F5">
        <w:rPr>
          <w:rFonts w:ascii="Arial" w:eastAsia="MS Mincho" w:hAnsi="Arial" w:cs="Arial"/>
          <w:lang w:val="en-US"/>
        </w:rPr>
        <w:t xml:space="preserve">     </w:t>
      </w:r>
      <w:r w:rsidR="00621484" w:rsidRPr="003E33F6">
        <w:rPr>
          <w:rFonts w:ascii="Arial" w:hAnsi="Arial" w:cs="Cordia New"/>
          <w:lang w:val="en-US"/>
        </w:rPr>
        <w:t>25 February 2022</w:t>
      </w:r>
      <w:r w:rsidR="00C00419" w:rsidRPr="003E33F6">
        <w:rPr>
          <w:rFonts w:ascii="Arial" w:hAnsi="Arial" w:cs="Cordia New"/>
          <w:lang w:val="en-GB"/>
        </w:rPr>
        <w:t>.</w:t>
      </w:r>
    </w:p>
    <w:sectPr w:rsidR="00ED0AF8" w:rsidRPr="00710D2F" w:rsidSect="001A7828">
      <w:headerReference w:type="default" r:id="rId14"/>
      <w:footerReference w:type="default" r:id="rId15"/>
      <w:pgSz w:w="11909" w:h="16834" w:code="9"/>
      <w:pgMar w:top="1296" w:right="994" w:bottom="1080" w:left="1296" w:header="706" w:footer="936" w:gutter="0"/>
      <w:paperSrc w:first="260" w:other="26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627103" w14:textId="77777777" w:rsidR="00D9705A" w:rsidRDefault="00D9705A">
      <w:pPr>
        <w:rPr>
          <w:rFonts w:cs="Times New Roman"/>
          <w:cs/>
        </w:rPr>
      </w:pPr>
      <w:r>
        <w:separator/>
      </w:r>
    </w:p>
  </w:endnote>
  <w:endnote w:type="continuationSeparator" w:id="0">
    <w:p w14:paraId="16D0BC72" w14:textId="77777777" w:rsidR="00D9705A" w:rsidRDefault="00D9705A">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panose1 w:val="0202060304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E4E12E" w14:textId="77777777" w:rsidR="0047264C" w:rsidRDefault="004726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4DE228" w14:textId="77777777" w:rsidR="0047264C" w:rsidRDefault="004726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C65CCE" w14:textId="77777777" w:rsidR="0047264C" w:rsidRDefault="004726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7D35D" w14:textId="77777777" w:rsidR="00D9705A" w:rsidRPr="00A3438F" w:rsidRDefault="00D9705A">
    <w:pPr>
      <w:pStyle w:val="Footer"/>
      <w:jc w:val="right"/>
      <w:rPr>
        <w:rFonts w:ascii="Arial" w:hAnsi="Arial" w:cs="Arial"/>
        <w:sz w:val="22"/>
        <w:szCs w:val="22"/>
      </w:rPr>
    </w:pPr>
    <w:r w:rsidRPr="00A3438F">
      <w:rPr>
        <w:rFonts w:ascii="Arial" w:hAnsi="Arial" w:cs="Arial"/>
        <w:sz w:val="22"/>
        <w:szCs w:val="22"/>
      </w:rPr>
      <w:fldChar w:fldCharType="begin"/>
    </w:r>
    <w:r w:rsidRPr="00A3438F">
      <w:rPr>
        <w:rFonts w:ascii="Arial" w:hAnsi="Arial" w:cs="Arial"/>
        <w:sz w:val="22"/>
        <w:szCs w:val="22"/>
      </w:rPr>
      <w:instrText xml:space="preserve"> PAGE   \* MERGEFORMAT </w:instrText>
    </w:r>
    <w:r w:rsidRPr="00A3438F">
      <w:rPr>
        <w:rFonts w:ascii="Arial" w:hAnsi="Arial" w:cs="Arial"/>
        <w:sz w:val="22"/>
        <w:szCs w:val="22"/>
      </w:rPr>
      <w:fldChar w:fldCharType="separate"/>
    </w:r>
    <w:r>
      <w:rPr>
        <w:rFonts w:ascii="Arial" w:hAnsi="Arial" w:cs="Arial"/>
        <w:noProof/>
        <w:sz w:val="22"/>
        <w:szCs w:val="22"/>
      </w:rPr>
      <w:t>1</w:t>
    </w:r>
    <w:r w:rsidRPr="00A3438F">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4A0CBE" w14:textId="77777777" w:rsidR="00D9705A" w:rsidRDefault="00D9705A">
      <w:pPr>
        <w:rPr>
          <w:rFonts w:cs="Times New Roman"/>
          <w:cs/>
        </w:rPr>
      </w:pPr>
      <w:r>
        <w:separator/>
      </w:r>
    </w:p>
  </w:footnote>
  <w:footnote w:type="continuationSeparator" w:id="0">
    <w:p w14:paraId="10A70E1C" w14:textId="77777777" w:rsidR="00D9705A" w:rsidRDefault="00D9705A">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B4C88" w14:textId="77777777" w:rsidR="0047264C" w:rsidRDefault="004726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3B0DB1" w14:textId="5BFA27D1" w:rsidR="00D9705A" w:rsidRDefault="00D9705A" w:rsidP="00C4045A">
    <w:pPr>
      <w:pStyle w:val="Header"/>
      <w:tabs>
        <w:tab w:val="clear" w:pos="4153"/>
        <w:tab w:val="clear" w:pos="8306"/>
        <w:tab w:val="left" w:pos="6437"/>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F2CF2" w14:textId="77777777" w:rsidR="0047264C" w:rsidRDefault="004726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45CF5F" w14:textId="26D6562B" w:rsidR="00D9705A" w:rsidRPr="00892F62" w:rsidRDefault="00D9705A"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0"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1"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2"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3"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0"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1"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2"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3"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5"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6"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7"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28"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9"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0"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1"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5"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6"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7"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1"/>
  </w:num>
  <w:num w:numId="2">
    <w:abstractNumId w:val="27"/>
  </w:num>
  <w:num w:numId="3">
    <w:abstractNumId w:val="26"/>
  </w:num>
  <w:num w:numId="4">
    <w:abstractNumId w:val="0"/>
  </w:num>
  <w:num w:numId="5">
    <w:abstractNumId w:val="8"/>
  </w:num>
  <w:num w:numId="6">
    <w:abstractNumId w:val="17"/>
  </w:num>
  <w:num w:numId="7">
    <w:abstractNumId w:val="2"/>
  </w:num>
  <w:num w:numId="8">
    <w:abstractNumId w:val="28"/>
  </w:num>
  <w:num w:numId="9">
    <w:abstractNumId w:val="20"/>
  </w:num>
  <w:num w:numId="10">
    <w:abstractNumId w:val="22"/>
    <w:lvlOverride w:ilvl="0">
      <w:startOverride w:val="1"/>
    </w:lvlOverride>
    <w:lvlOverride w:ilvl="1"/>
    <w:lvlOverride w:ilvl="2"/>
    <w:lvlOverride w:ilvl="3"/>
    <w:lvlOverride w:ilvl="4"/>
    <w:lvlOverride w:ilvl="5"/>
    <w:lvlOverride w:ilvl="6"/>
    <w:lvlOverride w:ilvl="7"/>
    <w:lvlOverride w:ilvl="8"/>
  </w:num>
  <w:num w:numId="11">
    <w:abstractNumId w:val="4"/>
  </w:num>
  <w:num w:numId="12">
    <w:abstractNumId w:val="15"/>
  </w:num>
  <w:num w:numId="13">
    <w:abstractNumId w:val="20"/>
  </w:num>
  <w:num w:numId="14">
    <w:abstractNumId w:val="3"/>
  </w:num>
  <w:num w:numId="15">
    <w:abstractNumId w:val="21"/>
  </w:num>
  <w:num w:numId="16">
    <w:abstractNumId w:val="31"/>
  </w:num>
  <w:num w:numId="17">
    <w:abstractNumId w:val="12"/>
  </w:num>
  <w:num w:numId="18">
    <w:abstractNumId w:val="35"/>
  </w:num>
  <w:num w:numId="19">
    <w:abstractNumId w:val="34"/>
  </w:num>
  <w:num w:numId="20">
    <w:abstractNumId w:val="37"/>
  </w:num>
  <w:num w:numId="21">
    <w:abstractNumId w:val="13"/>
  </w:num>
  <w:num w:numId="22">
    <w:abstractNumId w:val="23"/>
  </w:num>
  <w:num w:numId="23">
    <w:abstractNumId w:val="24"/>
  </w:num>
  <w:num w:numId="24">
    <w:abstractNumId w:val="25"/>
  </w:num>
  <w:num w:numId="25">
    <w:abstractNumId w:val="32"/>
  </w:num>
  <w:num w:numId="26">
    <w:abstractNumId w:val="5"/>
  </w:num>
  <w:num w:numId="27">
    <w:abstractNumId w:val="19"/>
  </w:num>
  <w:num w:numId="28">
    <w:abstractNumId w:val="6"/>
  </w:num>
  <w:num w:numId="29">
    <w:abstractNumId w:val="36"/>
  </w:num>
  <w:num w:numId="30">
    <w:abstractNumId w:val="16"/>
  </w:num>
  <w:num w:numId="31">
    <w:abstractNumId w:val="29"/>
  </w:num>
  <w:num w:numId="32">
    <w:abstractNumId w:val="14"/>
  </w:num>
  <w:num w:numId="33">
    <w:abstractNumId w:val="7"/>
  </w:num>
  <w:num w:numId="34">
    <w:abstractNumId w:val="18"/>
  </w:num>
  <w:num w:numId="35">
    <w:abstractNumId w:val="30"/>
  </w:num>
  <w:num w:numId="36">
    <w:abstractNumId w:val="9"/>
  </w:num>
  <w:num w:numId="37">
    <w:abstractNumId w:val="10"/>
  </w:num>
  <w:num w:numId="38">
    <w:abstractNumId w:val="11"/>
  </w:num>
  <w:num w:numId="39">
    <w:abstractNumId w:val="3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139265"/>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F1"/>
    <w:rsid w:val="00021160"/>
    <w:rsid w:val="000212D4"/>
    <w:rsid w:val="000214F7"/>
    <w:rsid w:val="000219A4"/>
    <w:rsid w:val="00021AD7"/>
    <w:rsid w:val="00021C84"/>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1D49"/>
    <w:rsid w:val="00052077"/>
    <w:rsid w:val="0005263F"/>
    <w:rsid w:val="00052A65"/>
    <w:rsid w:val="00052E70"/>
    <w:rsid w:val="00052FA6"/>
    <w:rsid w:val="00053228"/>
    <w:rsid w:val="00053676"/>
    <w:rsid w:val="000538D9"/>
    <w:rsid w:val="00053992"/>
    <w:rsid w:val="000539FE"/>
    <w:rsid w:val="00053D78"/>
    <w:rsid w:val="000545B6"/>
    <w:rsid w:val="000546F0"/>
    <w:rsid w:val="000546FC"/>
    <w:rsid w:val="00054EA5"/>
    <w:rsid w:val="00054FFA"/>
    <w:rsid w:val="00055079"/>
    <w:rsid w:val="0005528F"/>
    <w:rsid w:val="0005547E"/>
    <w:rsid w:val="00055727"/>
    <w:rsid w:val="000559B0"/>
    <w:rsid w:val="00055A4F"/>
    <w:rsid w:val="00055E07"/>
    <w:rsid w:val="000561BB"/>
    <w:rsid w:val="0005658B"/>
    <w:rsid w:val="00056592"/>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28"/>
    <w:rsid w:val="000643F4"/>
    <w:rsid w:val="000644B0"/>
    <w:rsid w:val="0006451D"/>
    <w:rsid w:val="0006461D"/>
    <w:rsid w:val="0006462D"/>
    <w:rsid w:val="00064813"/>
    <w:rsid w:val="000648B1"/>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2D0"/>
    <w:rsid w:val="00073637"/>
    <w:rsid w:val="0007364A"/>
    <w:rsid w:val="00073836"/>
    <w:rsid w:val="0007383E"/>
    <w:rsid w:val="00073D0F"/>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A80"/>
    <w:rsid w:val="00084B40"/>
    <w:rsid w:val="00084BC8"/>
    <w:rsid w:val="00084D27"/>
    <w:rsid w:val="00085026"/>
    <w:rsid w:val="00085032"/>
    <w:rsid w:val="000854BD"/>
    <w:rsid w:val="000854EF"/>
    <w:rsid w:val="000858B6"/>
    <w:rsid w:val="00085D5E"/>
    <w:rsid w:val="00085E40"/>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F57"/>
    <w:rsid w:val="000A0FC8"/>
    <w:rsid w:val="000A11EF"/>
    <w:rsid w:val="000A13EA"/>
    <w:rsid w:val="000A1791"/>
    <w:rsid w:val="000A1944"/>
    <w:rsid w:val="000A1966"/>
    <w:rsid w:val="000A1E22"/>
    <w:rsid w:val="000A1E91"/>
    <w:rsid w:val="000A2010"/>
    <w:rsid w:val="000A2027"/>
    <w:rsid w:val="000A2294"/>
    <w:rsid w:val="000A250D"/>
    <w:rsid w:val="000A25E2"/>
    <w:rsid w:val="000A2A4C"/>
    <w:rsid w:val="000A2AA1"/>
    <w:rsid w:val="000A2C69"/>
    <w:rsid w:val="000A2CCC"/>
    <w:rsid w:val="000A3215"/>
    <w:rsid w:val="000A3430"/>
    <w:rsid w:val="000A35F6"/>
    <w:rsid w:val="000A3B1B"/>
    <w:rsid w:val="000A3B2B"/>
    <w:rsid w:val="000A3C73"/>
    <w:rsid w:val="000A3E87"/>
    <w:rsid w:val="000A3E99"/>
    <w:rsid w:val="000A3FE1"/>
    <w:rsid w:val="000A4454"/>
    <w:rsid w:val="000A4541"/>
    <w:rsid w:val="000A4848"/>
    <w:rsid w:val="000A48C0"/>
    <w:rsid w:val="000A4935"/>
    <w:rsid w:val="000A49E7"/>
    <w:rsid w:val="000A4B65"/>
    <w:rsid w:val="000A4C3D"/>
    <w:rsid w:val="000A4D9B"/>
    <w:rsid w:val="000A4FFC"/>
    <w:rsid w:val="000A56A4"/>
    <w:rsid w:val="000A5C7E"/>
    <w:rsid w:val="000A5F1B"/>
    <w:rsid w:val="000A605C"/>
    <w:rsid w:val="000A6187"/>
    <w:rsid w:val="000A6231"/>
    <w:rsid w:val="000A65CE"/>
    <w:rsid w:val="000A67CC"/>
    <w:rsid w:val="000A6A82"/>
    <w:rsid w:val="000A6ABE"/>
    <w:rsid w:val="000A6B0F"/>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667"/>
    <w:rsid w:val="000E67B7"/>
    <w:rsid w:val="000E6A36"/>
    <w:rsid w:val="000E6AE7"/>
    <w:rsid w:val="000E6C90"/>
    <w:rsid w:val="000E706B"/>
    <w:rsid w:val="000E777F"/>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EFE"/>
    <w:rsid w:val="0010513B"/>
    <w:rsid w:val="001053E6"/>
    <w:rsid w:val="001054D0"/>
    <w:rsid w:val="001056FA"/>
    <w:rsid w:val="001059B2"/>
    <w:rsid w:val="00105D2E"/>
    <w:rsid w:val="00105D6A"/>
    <w:rsid w:val="00105F4A"/>
    <w:rsid w:val="00106049"/>
    <w:rsid w:val="00106143"/>
    <w:rsid w:val="0010640D"/>
    <w:rsid w:val="00106422"/>
    <w:rsid w:val="001064B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C9A"/>
    <w:rsid w:val="00112D11"/>
    <w:rsid w:val="00113166"/>
    <w:rsid w:val="00113356"/>
    <w:rsid w:val="00113A2A"/>
    <w:rsid w:val="00113B43"/>
    <w:rsid w:val="00113B78"/>
    <w:rsid w:val="00113C23"/>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A5B"/>
    <w:rsid w:val="00123CF3"/>
    <w:rsid w:val="00123E8E"/>
    <w:rsid w:val="00123F2E"/>
    <w:rsid w:val="00123F4E"/>
    <w:rsid w:val="001240BE"/>
    <w:rsid w:val="001241A3"/>
    <w:rsid w:val="0012425D"/>
    <w:rsid w:val="001244D2"/>
    <w:rsid w:val="001244D6"/>
    <w:rsid w:val="00124570"/>
    <w:rsid w:val="00124596"/>
    <w:rsid w:val="00124610"/>
    <w:rsid w:val="00124C45"/>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4DD"/>
    <w:rsid w:val="0012754A"/>
    <w:rsid w:val="0012757F"/>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2A6"/>
    <w:rsid w:val="00140503"/>
    <w:rsid w:val="001405CF"/>
    <w:rsid w:val="001407A1"/>
    <w:rsid w:val="0014098D"/>
    <w:rsid w:val="00140C72"/>
    <w:rsid w:val="00140DF3"/>
    <w:rsid w:val="00140E7B"/>
    <w:rsid w:val="00141186"/>
    <w:rsid w:val="001411CE"/>
    <w:rsid w:val="00141238"/>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7A5"/>
    <w:rsid w:val="00164988"/>
    <w:rsid w:val="00164A5B"/>
    <w:rsid w:val="00164C96"/>
    <w:rsid w:val="00164DC2"/>
    <w:rsid w:val="001655F1"/>
    <w:rsid w:val="00165691"/>
    <w:rsid w:val="00165B26"/>
    <w:rsid w:val="00165B9B"/>
    <w:rsid w:val="00165CB7"/>
    <w:rsid w:val="00165F50"/>
    <w:rsid w:val="001660CB"/>
    <w:rsid w:val="00166403"/>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111C"/>
    <w:rsid w:val="00181186"/>
    <w:rsid w:val="00181224"/>
    <w:rsid w:val="00181311"/>
    <w:rsid w:val="0018179F"/>
    <w:rsid w:val="001817A4"/>
    <w:rsid w:val="00181AB3"/>
    <w:rsid w:val="00181AFF"/>
    <w:rsid w:val="00181BD8"/>
    <w:rsid w:val="00182195"/>
    <w:rsid w:val="001823D9"/>
    <w:rsid w:val="0018243A"/>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437"/>
    <w:rsid w:val="00187A4B"/>
    <w:rsid w:val="00187ADF"/>
    <w:rsid w:val="00187CFB"/>
    <w:rsid w:val="00187F00"/>
    <w:rsid w:val="001907B1"/>
    <w:rsid w:val="001907F3"/>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B68"/>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F4"/>
    <w:rsid w:val="001C516C"/>
    <w:rsid w:val="001C5569"/>
    <w:rsid w:val="001C573F"/>
    <w:rsid w:val="001C5927"/>
    <w:rsid w:val="001C5C00"/>
    <w:rsid w:val="001C5DBD"/>
    <w:rsid w:val="001C64D5"/>
    <w:rsid w:val="001C663F"/>
    <w:rsid w:val="001C679D"/>
    <w:rsid w:val="001C6918"/>
    <w:rsid w:val="001C6B85"/>
    <w:rsid w:val="001C6BFF"/>
    <w:rsid w:val="001C6C51"/>
    <w:rsid w:val="001C6C87"/>
    <w:rsid w:val="001C6D1B"/>
    <w:rsid w:val="001C6DB1"/>
    <w:rsid w:val="001C6EAD"/>
    <w:rsid w:val="001C7160"/>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935"/>
    <w:rsid w:val="001D3A49"/>
    <w:rsid w:val="001D3AE9"/>
    <w:rsid w:val="001D3B9E"/>
    <w:rsid w:val="001D3BD4"/>
    <w:rsid w:val="001D3BF5"/>
    <w:rsid w:val="001D3E74"/>
    <w:rsid w:val="001D405E"/>
    <w:rsid w:val="001D4087"/>
    <w:rsid w:val="001D42FA"/>
    <w:rsid w:val="001D445C"/>
    <w:rsid w:val="001D44D8"/>
    <w:rsid w:val="001D4574"/>
    <w:rsid w:val="001D488C"/>
    <w:rsid w:val="001D4894"/>
    <w:rsid w:val="001D4CCB"/>
    <w:rsid w:val="001D4D7F"/>
    <w:rsid w:val="001D50C9"/>
    <w:rsid w:val="001D5162"/>
    <w:rsid w:val="001D5348"/>
    <w:rsid w:val="001D539A"/>
    <w:rsid w:val="001D5866"/>
    <w:rsid w:val="001D58C3"/>
    <w:rsid w:val="001D5BC9"/>
    <w:rsid w:val="001D5E9B"/>
    <w:rsid w:val="001D626C"/>
    <w:rsid w:val="001D62C9"/>
    <w:rsid w:val="001D668B"/>
    <w:rsid w:val="001D669E"/>
    <w:rsid w:val="001D66BE"/>
    <w:rsid w:val="001D6929"/>
    <w:rsid w:val="001D6A8D"/>
    <w:rsid w:val="001D6B99"/>
    <w:rsid w:val="001D6B9B"/>
    <w:rsid w:val="001D6C33"/>
    <w:rsid w:val="001D6CAA"/>
    <w:rsid w:val="001D6F92"/>
    <w:rsid w:val="001D7353"/>
    <w:rsid w:val="001D739F"/>
    <w:rsid w:val="001D7498"/>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18D"/>
    <w:rsid w:val="001F5288"/>
    <w:rsid w:val="001F55AE"/>
    <w:rsid w:val="001F56DB"/>
    <w:rsid w:val="001F576C"/>
    <w:rsid w:val="001F591E"/>
    <w:rsid w:val="001F5BBC"/>
    <w:rsid w:val="001F5C07"/>
    <w:rsid w:val="001F5C68"/>
    <w:rsid w:val="001F5C7F"/>
    <w:rsid w:val="001F5C9E"/>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B2"/>
    <w:rsid w:val="002000FC"/>
    <w:rsid w:val="00200370"/>
    <w:rsid w:val="00200401"/>
    <w:rsid w:val="00200722"/>
    <w:rsid w:val="00200A4A"/>
    <w:rsid w:val="00200B4C"/>
    <w:rsid w:val="00200C50"/>
    <w:rsid w:val="00200FA7"/>
    <w:rsid w:val="00201607"/>
    <w:rsid w:val="0020176A"/>
    <w:rsid w:val="00201811"/>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69"/>
    <w:rsid w:val="00206042"/>
    <w:rsid w:val="00206144"/>
    <w:rsid w:val="00206291"/>
    <w:rsid w:val="002068F4"/>
    <w:rsid w:val="002069FF"/>
    <w:rsid w:val="00206D60"/>
    <w:rsid w:val="00207659"/>
    <w:rsid w:val="00207937"/>
    <w:rsid w:val="00207E74"/>
    <w:rsid w:val="002102F2"/>
    <w:rsid w:val="002104E0"/>
    <w:rsid w:val="00210572"/>
    <w:rsid w:val="00210615"/>
    <w:rsid w:val="0021069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672"/>
    <w:rsid w:val="00237C98"/>
    <w:rsid w:val="0024038D"/>
    <w:rsid w:val="00240414"/>
    <w:rsid w:val="002405C5"/>
    <w:rsid w:val="00240685"/>
    <w:rsid w:val="00240CB6"/>
    <w:rsid w:val="00240CF3"/>
    <w:rsid w:val="00240E05"/>
    <w:rsid w:val="00240FD3"/>
    <w:rsid w:val="00241098"/>
    <w:rsid w:val="00241398"/>
    <w:rsid w:val="00241504"/>
    <w:rsid w:val="00241871"/>
    <w:rsid w:val="002418B2"/>
    <w:rsid w:val="00241E25"/>
    <w:rsid w:val="00241E48"/>
    <w:rsid w:val="00241EB2"/>
    <w:rsid w:val="002424AB"/>
    <w:rsid w:val="0024283C"/>
    <w:rsid w:val="00242A11"/>
    <w:rsid w:val="00242BA2"/>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5E3"/>
    <w:rsid w:val="0025384C"/>
    <w:rsid w:val="002539B4"/>
    <w:rsid w:val="00253A4D"/>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30B1"/>
    <w:rsid w:val="002633B8"/>
    <w:rsid w:val="0026361A"/>
    <w:rsid w:val="002636EB"/>
    <w:rsid w:val="002636EC"/>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A8"/>
    <w:rsid w:val="00266D61"/>
    <w:rsid w:val="0026729B"/>
    <w:rsid w:val="00267810"/>
    <w:rsid w:val="002678D8"/>
    <w:rsid w:val="002678E7"/>
    <w:rsid w:val="0026793A"/>
    <w:rsid w:val="0026795A"/>
    <w:rsid w:val="00267CD8"/>
    <w:rsid w:val="002701D0"/>
    <w:rsid w:val="002702B3"/>
    <w:rsid w:val="0027060E"/>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D5"/>
    <w:rsid w:val="00276194"/>
    <w:rsid w:val="0027675A"/>
    <w:rsid w:val="00276A93"/>
    <w:rsid w:val="00276DAD"/>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2C"/>
    <w:rsid w:val="002813DB"/>
    <w:rsid w:val="00281415"/>
    <w:rsid w:val="002815A3"/>
    <w:rsid w:val="002815B5"/>
    <w:rsid w:val="00281620"/>
    <w:rsid w:val="00281FE1"/>
    <w:rsid w:val="00282087"/>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417"/>
    <w:rsid w:val="00295815"/>
    <w:rsid w:val="00295A36"/>
    <w:rsid w:val="00295B4C"/>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8E0"/>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96C"/>
    <w:rsid w:val="002D5A4B"/>
    <w:rsid w:val="002D5BEF"/>
    <w:rsid w:val="002D5C9F"/>
    <w:rsid w:val="002D5E29"/>
    <w:rsid w:val="002D5EE0"/>
    <w:rsid w:val="002D5F91"/>
    <w:rsid w:val="002D6015"/>
    <w:rsid w:val="002D60E2"/>
    <w:rsid w:val="002D642C"/>
    <w:rsid w:val="002D679D"/>
    <w:rsid w:val="002D6953"/>
    <w:rsid w:val="002D6AC1"/>
    <w:rsid w:val="002D6DDE"/>
    <w:rsid w:val="002D713F"/>
    <w:rsid w:val="002D76D6"/>
    <w:rsid w:val="002D78B8"/>
    <w:rsid w:val="002D7B8A"/>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1446"/>
    <w:rsid w:val="002E14A7"/>
    <w:rsid w:val="002E1998"/>
    <w:rsid w:val="002E1A4C"/>
    <w:rsid w:val="002E1A61"/>
    <w:rsid w:val="002E1EA1"/>
    <w:rsid w:val="002E21D8"/>
    <w:rsid w:val="002E2256"/>
    <w:rsid w:val="002E235B"/>
    <w:rsid w:val="002E250A"/>
    <w:rsid w:val="002E2545"/>
    <w:rsid w:val="002E2853"/>
    <w:rsid w:val="002E2893"/>
    <w:rsid w:val="002E2950"/>
    <w:rsid w:val="002E2989"/>
    <w:rsid w:val="002E2E16"/>
    <w:rsid w:val="002E2F2E"/>
    <w:rsid w:val="002E2FC7"/>
    <w:rsid w:val="002E32BE"/>
    <w:rsid w:val="002E34F4"/>
    <w:rsid w:val="002E3559"/>
    <w:rsid w:val="002E355F"/>
    <w:rsid w:val="002E35D5"/>
    <w:rsid w:val="002E35E1"/>
    <w:rsid w:val="002E38A6"/>
    <w:rsid w:val="002E3D89"/>
    <w:rsid w:val="002E3DD3"/>
    <w:rsid w:val="002E3E32"/>
    <w:rsid w:val="002E3FFA"/>
    <w:rsid w:val="002E4037"/>
    <w:rsid w:val="002E432E"/>
    <w:rsid w:val="002E49D5"/>
    <w:rsid w:val="002E4BA4"/>
    <w:rsid w:val="002E505F"/>
    <w:rsid w:val="002E53EB"/>
    <w:rsid w:val="002E550C"/>
    <w:rsid w:val="002E558F"/>
    <w:rsid w:val="002E573E"/>
    <w:rsid w:val="002E59A0"/>
    <w:rsid w:val="002E5A1A"/>
    <w:rsid w:val="002E6043"/>
    <w:rsid w:val="002E60FB"/>
    <w:rsid w:val="002E6394"/>
    <w:rsid w:val="002E64B0"/>
    <w:rsid w:val="002E64BE"/>
    <w:rsid w:val="002E6582"/>
    <w:rsid w:val="002E665C"/>
    <w:rsid w:val="002E6756"/>
    <w:rsid w:val="002E689F"/>
    <w:rsid w:val="002E6ABB"/>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694"/>
    <w:rsid w:val="003008A9"/>
    <w:rsid w:val="003009DF"/>
    <w:rsid w:val="003009E3"/>
    <w:rsid w:val="003009F7"/>
    <w:rsid w:val="00300C72"/>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435"/>
    <w:rsid w:val="00326679"/>
    <w:rsid w:val="00326A6C"/>
    <w:rsid w:val="00327121"/>
    <w:rsid w:val="0032712D"/>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ED"/>
    <w:rsid w:val="00336218"/>
    <w:rsid w:val="00336414"/>
    <w:rsid w:val="00336432"/>
    <w:rsid w:val="00336CF4"/>
    <w:rsid w:val="00337055"/>
    <w:rsid w:val="0033711E"/>
    <w:rsid w:val="003372D1"/>
    <w:rsid w:val="00337393"/>
    <w:rsid w:val="003373FC"/>
    <w:rsid w:val="00337557"/>
    <w:rsid w:val="003375F5"/>
    <w:rsid w:val="003379E2"/>
    <w:rsid w:val="00337AFA"/>
    <w:rsid w:val="00337B28"/>
    <w:rsid w:val="00337BA7"/>
    <w:rsid w:val="00337DA4"/>
    <w:rsid w:val="00337E05"/>
    <w:rsid w:val="00337E83"/>
    <w:rsid w:val="00340309"/>
    <w:rsid w:val="00340378"/>
    <w:rsid w:val="00340524"/>
    <w:rsid w:val="003408B5"/>
    <w:rsid w:val="00340982"/>
    <w:rsid w:val="00340A50"/>
    <w:rsid w:val="00340AFC"/>
    <w:rsid w:val="00340EF3"/>
    <w:rsid w:val="00341311"/>
    <w:rsid w:val="00341859"/>
    <w:rsid w:val="00341C27"/>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78"/>
    <w:rsid w:val="00347224"/>
    <w:rsid w:val="00347466"/>
    <w:rsid w:val="003474AF"/>
    <w:rsid w:val="0034786C"/>
    <w:rsid w:val="0034786D"/>
    <w:rsid w:val="003479E0"/>
    <w:rsid w:val="00347B14"/>
    <w:rsid w:val="00347B33"/>
    <w:rsid w:val="00347C49"/>
    <w:rsid w:val="003500A6"/>
    <w:rsid w:val="003500EA"/>
    <w:rsid w:val="00350261"/>
    <w:rsid w:val="003503C4"/>
    <w:rsid w:val="00350467"/>
    <w:rsid w:val="00350855"/>
    <w:rsid w:val="00350900"/>
    <w:rsid w:val="003509B4"/>
    <w:rsid w:val="00351037"/>
    <w:rsid w:val="00351050"/>
    <w:rsid w:val="003511B2"/>
    <w:rsid w:val="00351725"/>
    <w:rsid w:val="003519AB"/>
    <w:rsid w:val="00351AF9"/>
    <w:rsid w:val="00352069"/>
    <w:rsid w:val="003525A6"/>
    <w:rsid w:val="00352628"/>
    <w:rsid w:val="00352726"/>
    <w:rsid w:val="00352B7C"/>
    <w:rsid w:val="00352DEC"/>
    <w:rsid w:val="00352E45"/>
    <w:rsid w:val="00352EE0"/>
    <w:rsid w:val="00353088"/>
    <w:rsid w:val="003530C6"/>
    <w:rsid w:val="003531FE"/>
    <w:rsid w:val="003532AA"/>
    <w:rsid w:val="00353350"/>
    <w:rsid w:val="00353A6B"/>
    <w:rsid w:val="00353AE0"/>
    <w:rsid w:val="00353AED"/>
    <w:rsid w:val="00353F94"/>
    <w:rsid w:val="0035435D"/>
    <w:rsid w:val="0035445E"/>
    <w:rsid w:val="00354540"/>
    <w:rsid w:val="003545A1"/>
    <w:rsid w:val="0035482C"/>
    <w:rsid w:val="00354867"/>
    <w:rsid w:val="00355273"/>
    <w:rsid w:val="0035565F"/>
    <w:rsid w:val="003557C3"/>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94B"/>
    <w:rsid w:val="003649EC"/>
    <w:rsid w:val="00364A56"/>
    <w:rsid w:val="00364F6C"/>
    <w:rsid w:val="00364FDE"/>
    <w:rsid w:val="00365290"/>
    <w:rsid w:val="00365378"/>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C6"/>
    <w:rsid w:val="00380E90"/>
    <w:rsid w:val="00380F5B"/>
    <w:rsid w:val="00381355"/>
    <w:rsid w:val="003819D7"/>
    <w:rsid w:val="00381A6D"/>
    <w:rsid w:val="00381BD3"/>
    <w:rsid w:val="00381CAE"/>
    <w:rsid w:val="00381CF6"/>
    <w:rsid w:val="00381F29"/>
    <w:rsid w:val="003820FD"/>
    <w:rsid w:val="00382103"/>
    <w:rsid w:val="00382345"/>
    <w:rsid w:val="00382439"/>
    <w:rsid w:val="0038284C"/>
    <w:rsid w:val="00383071"/>
    <w:rsid w:val="003830AE"/>
    <w:rsid w:val="0038310B"/>
    <w:rsid w:val="00383113"/>
    <w:rsid w:val="00383147"/>
    <w:rsid w:val="003834A6"/>
    <w:rsid w:val="00383517"/>
    <w:rsid w:val="00383522"/>
    <w:rsid w:val="003835A4"/>
    <w:rsid w:val="003835B3"/>
    <w:rsid w:val="003836E2"/>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685"/>
    <w:rsid w:val="003878F5"/>
    <w:rsid w:val="0038793A"/>
    <w:rsid w:val="00387974"/>
    <w:rsid w:val="00387C7D"/>
    <w:rsid w:val="00387DE2"/>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2CB"/>
    <w:rsid w:val="003924A1"/>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91C"/>
    <w:rsid w:val="0039792F"/>
    <w:rsid w:val="00397AA0"/>
    <w:rsid w:val="003A0023"/>
    <w:rsid w:val="003A00AD"/>
    <w:rsid w:val="003A015A"/>
    <w:rsid w:val="003A0241"/>
    <w:rsid w:val="003A039D"/>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DB"/>
    <w:rsid w:val="003A47B3"/>
    <w:rsid w:val="003A4A9D"/>
    <w:rsid w:val="003A4C94"/>
    <w:rsid w:val="003A4D4E"/>
    <w:rsid w:val="003A4E68"/>
    <w:rsid w:val="003A4EE0"/>
    <w:rsid w:val="003A513A"/>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646"/>
    <w:rsid w:val="003B66D7"/>
    <w:rsid w:val="003B720B"/>
    <w:rsid w:val="003B75DA"/>
    <w:rsid w:val="003B7608"/>
    <w:rsid w:val="003B76CB"/>
    <w:rsid w:val="003B7AC2"/>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574"/>
    <w:rsid w:val="003C277D"/>
    <w:rsid w:val="003C2C51"/>
    <w:rsid w:val="003C35CB"/>
    <w:rsid w:val="003C35D5"/>
    <w:rsid w:val="003C36CB"/>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754"/>
    <w:rsid w:val="003C5A95"/>
    <w:rsid w:val="003C5D84"/>
    <w:rsid w:val="003C5E98"/>
    <w:rsid w:val="003C5EE2"/>
    <w:rsid w:val="003C5F4B"/>
    <w:rsid w:val="003C6073"/>
    <w:rsid w:val="003C61EF"/>
    <w:rsid w:val="003C648A"/>
    <w:rsid w:val="003C64A3"/>
    <w:rsid w:val="003C6ACE"/>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EF"/>
    <w:rsid w:val="003D5659"/>
    <w:rsid w:val="003D5B83"/>
    <w:rsid w:val="003D5E3D"/>
    <w:rsid w:val="003D5E97"/>
    <w:rsid w:val="003D618C"/>
    <w:rsid w:val="003D61CC"/>
    <w:rsid w:val="003D62F4"/>
    <w:rsid w:val="003D65C1"/>
    <w:rsid w:val="003D6863"/>
    <w:rsid w:val="003D6AD2"/>
    <w:rsid w:val="003D6C5D"/>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B2"/>
    <w:rsid w:val="003E1E9D"/>
    <w:rsid w:val="003E2192"/>
    <w:rsid w:val="003E2257"/>
    <w:rsid w:val="003E22B0"/>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8CB"/>
    <w:rsid w:val="003F196F"/>
    <w:rsid w:val="003F1AE7"/>
    <w:rsid w:val="003F1B79"/>
    <w:rsid w:val="003F1E4E"/>
    <w:rsid w:val="003F2235"/>
    <w:rsid w:val="003F22FE"/>
    <w:rsid w:val="003F2368"/>
    <w:rsid w:val="003F23D4"/>
    <w:rsid w:val="003F2756"/>
    <w:rsid w:val="003F27E3"/>
    <w:rsid w:val="003F2A62"/>
    <w:rsid w:val="003F2E88"/>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AAD"/>
    <w:rsid w:val="003F5DE1"/>
    <w:rsid w:val="003F626F"/>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B8"/>
    <w:rsid w:val="00437079"/>
    <w:rsid w:val="0043730D"/>
    <w:rsid w:val="00437363"/>
    <w:rsid w:val="004373BF"/>
    <w:rsid w:val="004374F1"/>
    <w:rsid w:val="004375A7"/>
    <w:rsid w:val="00437701"/>
    <w:rsid w:val="00437A17"/>
    <w:rsid w:val="00437A49"/>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84"/>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C91"/>
    <w:rsid w:val="00461E6B"/>
    <w:rsid w:val="004622CD"/>
    <w:rsid w:val="00462449"/>
    <w:rsid w:val="004626F2"/>
    <w:rsid w:val="00462844"/>
    <w:rsid w:val="00462B77"/>
    <w:rsid w:val="00462BCD"/>
    <w:rsid w:val="00462E1B"/>
    <w:rsid w:val="0046300D"/>
    <w:rsid w:val="004630C5"/>
    <w:rsid w:val="004636C5"/>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E37"/>
    <w:rsid w:val="00472045"/>
    <w:rsid w:val="004722E5"/>
    <w:rsid w:val="00472519"/>
    <w:rsid w:val="0047256A"/>
    <w:rsid w:val="004725CA"/>
    <w:rsid w:val="0047264C"/>
    <w:rsid w:val="004726DD"/>
    <w:rsid w:val="004726F7"/>
    <w:rsid w:val="004727B6"/>
    <w:rsid w:val="00472935"/>
    <w:rsid w:val="00472D1F"/>
    <w:rsid w:val="00473659"/>
    <w:rsid w:val="004736ED"/>
    <w:rsid w:val="0047374E"/>
    <w:rsid w:val="00473C8A"/>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453A"/>
    <w:rsid w:val="00484951"/>
    <w:rsid w:val="00484CBD"/>
    <w:rsid w:val="00484DCA"/>
    <w:rsid w:val="00484EDB"/>
    <w:rsid w:val="00484EE7"/>
    <w:rsid w:val="00484F01"/>
    <w:rsid w:val="00484FA9"/>
    <w:rsid w:val="00484FEE"/>
    <w:rsid w:val="00485003"/>
    <w:rsid w:val="004850B1"/>
    <w:rsid w:val="004852EA"/>
    <w:rsid w:val="004852F2"/>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754"/>
    <w:rsid w:val="004A28B8"/>
    <w:rsid w:val="004A2C4C"/>
    <w:rsid w:val="004A2CD7"/>
    <w:rsid w:val="004A334F"/>
    <w:rsid w:val="004A3539"/>
    <w:rsid w:val="004A3555"/>
    <w:rsid w:val="004A3556"/>
    <w:rsid w:val="004A36C1"/>
    <w:rsid w:val="004A38A8"/>
    <w:rsid w:val="004A38B3"/>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B7D"/>
    <w:rsid w:val="004A602C"/>
    <w:rsid w:val="004A60B5"/>
    <w:rsid w:val="004A6254"/>
    <w:rsid w:val="004A6403"/>
    <w:rsid w:val="004A652C"/>
    <w:rsid w:val="004A6AA1"/>
    <w:rsid w:val="004A6BA4"/>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DE"/>
    <w:rsid w:val="004B3633"/>
    <w:rsid w:val="004B3B85"/>
    <w:rsid w:val="004B3F1B"/>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80E"/>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994"/>
    <w:rsid w:val="004D0BE3"/>
    <w:rsid w:val="004D0DBF"/>
    <w:rsid w:val="004D0FDA"/>
    <w:rsid w:val="004D1040"/>
    <w:rsid w:val="004D1893"/>
    <w:rsid w:val="004D1C26"/>
    <w:rsid w:val="004D1CC8"/>
    <w:rsid w:val="004D1DDE"/>
    <w:rsid w:val="004D255C"/>
    <w:rsid w:val="004D26CA"/>
    <w:rsid w:val="004D2970"/>
    <w:rsid w:val="004D29B1"/>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4358"/>
    <w:rsid w:val="004D44FC"/>
    <w:rsid w:val="004D46EF"/>
    <w:rsid w:val="004D47DA"/>
    <w:rsid w:val="004D4E1F"/>
    <w:rsid w:val="004D4E7F"/>
    <w:rsid w:val="004D4F9A"/>
    <w:rsid w:val="004D4FC8"/>
    <w:rsid w:val="004D50A5"/>
    <w:rsid w:val="004D52BB"/>
    <w:rsid w:val="004D5566"/>
    <w:rsid w:val="004D5727"/>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5DB"/>
    <w:rsid w:val="004E468E"/>
    <w:rsid w:val="004E4766"/>
    <w:rsid w:val="004E4979"/>
    <w:rsid w:val="004E4D9A"/>
    <w:rsid w:val="004E5207"/>
    <w:rsid w:val="004E520B"/>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E3"/>
    <w:rsid w:val="00506295"/>
    <w:rsid w:val="00506298"/>
    <w:rsid w:val="00506450"/>
    <w:rsid w:val="00506611"/>
    <w:rsid w:val="00506786"/>
    <w:rsid w:val="0050684C"/>
    <w:rsid w:val="0050688B"/>
    <w:rsid w:val="00506A61"/>
    <w:rsid w:val="00506B7C"/>
    <w:rsid w:val="00506BBA"/>
    <w:rsid w:val="00506D0B"/>
    <w:rsid w:val="00506D8A"/>
    <w:rsid w:val="00506EE6"/>
    <w:rsid w:val="005072FF"/>
    <w:rsid w:val="0050731F"/>
    <w:rsid w:val="0050778B"/>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5F8"/>
    <w:rsid w:val="00520BA0"/>
    <w:rsid w:val="00520DA9"/>
    <w:rsid w:val="00520F40"/>
    <w:rsid w:val="00520F99"/>
    <w:rsid w:val="00521196"/>
    <w:rsid w:val="00521350"/>
    <w:rsid w:val="005215B5"/>
    <w:rsid w:val="00521602"/>
    <w:rsid w:val="005218AB"/>
    <w:rsid w:val="00521930"/>
    <w:rsid w:val="0052222B"/>
    <w:rsid w:val="005222D8"/>
    <w:rsid w:val="00522898"/>
    <w:rsid w:val="005228BF"/>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C4D"/>
    <w:rsid w:val="00526E60"/>
    <w:rsid w:val="00526F21"/>
    <w:rsid w:val="00526F81"/>
    <w:rsid w:val="00526FE8"/>
    <w:rsid w:val="005271D4"/>
    <w:rsid w:val="0052747D"/>
    <w:rsid w:val="0052756A"/>
    <w:rsid w:val="005276AF"/>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B7B"/>
    <w:rsid w:val="00547D27"/>
    <w:rsid w:val="00547D40"/>
    <w:rsid w:val="00550583"/>
    <w:rsid w:val="005506F7"/>
    <w:rsid w:val="00550C86"/>
    <w:rsid w:val="00550F0A"/>
    <w:rsid w:val="00551321"/>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E78"/>
    <w:rsid w:val="00562EBE"/>
    <w:rsid w:val="00563614"/>
    <w:rsid w:val="00563658"/>
    <w:rsid w:val="00563A20"/>
    <w:rsid w:val="00563A6C"/>
    <w:rsid w:val="00564122"/>
    <w:rsid w:val="00564257"/>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C65"/>
    <w:rsid w:val="00574CB0"/>
    <w:rsid w:val="00574CFA"/>
    <w:rsid w:val="00574EC8"/>
    <w:rsid w:val="00574FA9"/>
    <w:rsid w:val="005750BC"/>
    <w:rsid w:val="005754F6"/>
    <w:rsid w:val="0057567A"/>
    <w:rsid w:val="0057568A"/>
    <w:rsid w:val="005758B7"/>
    <w:rsid w:val="00575967"/>
    <w:rsid w:val="00575989"/>
    <w:rsid w:val="00575A81"/>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615E"/>
    <w:rsid w:val="0059624E"/>
    <w:rsid w:val="0059674C"/>
    <w:rsid w:val="00596758"/>
    <w:rsid w:val="00597174"/>
    <w:rsid w:val="005971DB"/>
    <w:rsid w:val="0059732F"/>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8E2"/>
    <w:rsid w:val="005C3C5D"/>
    <w:rsid w:val="005C4847"/>
    <w:rsid w:val="005C4910"/>
    <w:rsid w:val="005C4D2C"/>
    <w:rsid w:val="005C54B0"/>
    <w:rsid w:val="005C5837"/>
    <w:rsid w:val="005C584D"/>
    <w:rsid w:val="005C58B9"/>
    <w:rsid w:val="005C6597"/>
    <w:rsid w:val="005C663C"/>
    <w:rsid w:val="005C6B67"/>
    <w:rsid w:val="005C6CBF"/>
    <w:rsid w:val="005C6CF6"/>
    <w:rsid w:val="005C704E"/>
    <w:rsid w:val="005C73E0"/>
    <w:rsid w:val="005C7475"/>
    <w:rsid w:val="005C7685"/>
    <w:rsid w:val="005C7733"/>
    <w:rsid w:val="005C7841"/>
    <w:rsid w:val="005C7968"/>
    <w:rsid w:val="005C7A90"/>
    <w:rsid w:val="005C7ADC"/>
    <w:rsid w:val="005D02C6"/>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B94"/>
    <w:rsid w:val="005D5BDE"/>
    <w:rsid w:val="005D6146"/>
    <w:rsid w:val="005D6386"/>
    <w:rsid w:val="005D6409"/>
    <w:rsid w:val="005D6C9C"/>
    <w:rsid w:val="005D6F59"/>
    <w:rsid w:val="005D7234"/>
    <w:rsid w:val="005D755A"/>
    <w:rsid w:val="005D7574"/>
    <w:rsid w:val="005D7625"/>
    <w:rsid w:val="005D7699"/>
    <w:rsid w:val="005D76F2"/>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49B"/>
    <w:rsid w:val="005F74F4"/>
    <w:rsid w:val="005F7689"/>
    <w:rsid w:val="005F77BD"/>
    <w:rsid w:val="005F7969"/>
    <w:rsid w:val="005F7DF4"/>
    <w:rsid w:val="005F7F4E"/>
    <w:rsid w:val="0060034C"/>
    <w:rsid w:val="006003A0"/>
    <w:rsid w:val="0060047E"/>
    <w:rsid w:val="00600649"/>
    <w:rsid w:val="0060065F"/>
    <w:rsid w:val="006006A3"/>
    <w:rsid w:val="0060092C"/>
    <w:rsid w:val="00600AA9"/>
    <w:rsid w:val="00600BA0"/>
    <w:rsid w:val="00600E47"/>
    <w:rsid w:val="00600ED3"/>
    <w:rsid w:val="0060131C"/>
    <w:rsid w:val="0060144C"/>
    <w:rsid w:val="00601876"/>
    <w:rsid w:val="006018D2"/>
    <w:rsid w:val="006021C9"/>
    <w:rsid w:val="006023D2"/>
    <w:rsid w:val="006024B8"/>
    <w:rsid w:val="00602DB1"/>
    <w:rsid w:val="0060317B"/>
    <w:rsid w:val="006031FD"/>
    <w:rsid w:val="00603416"/>
    <w:rsid w:val="006038DE"/>
    <w:rsid w:val="00603D2A"/>
    <w:rsid w:val="006042BD"/>
    <w:rsid w:val="0060462E"/>
    <w:rsid w:val="00604781"/>
    <w:rsid w:val="00604B32"/>
    <w:rsid w:val="00604D7A"/>
    <w:rsid w:val="00604DC1"/>
    <w:rsid w:val="006059E9"/>
    <w:rsid w:val="00605ADA"/>
    <w:rsid w:val="00605DAD"/>
    <w:rsid w:val="00605DD5"/>
    <w:rsid w:val="00605F7E"/>
    <w:rsid w:val="00606052"/>
    <w:rsid w:val="00606183"/>
    <w:rsid w:val="006062D9"/>
    <w:rsid w:val="00606452"/>
    <w:rsid w:val="00606DD7"/>
    <w:rsid w:val="0060710E"/>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CC"/>
    <w:rsid w:val="00623DF7"/>
    <w:rsid w:val="00623E5E"/>
    <w:rsid w:val="00624350"/>
    <w:rsid w:val="006243F3"/>
    <w:rsid w:val="006244AA"/>
    <w:rsid w:val="006244C1"/>
    <w:rsid w:val="006248A9"/>
    <w:rsid w:val="006249FC"/>
    <w:rsid w:val="00624A54"/>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BFA"/>
    <w:rsid w:val="00626F3E"/>
    <w:rsid w:val="00627447"/>
    <w:rsid w:val="00627839"/>
    <w:rsid w:val="00627937"/>
    <w:rsid w:val="00627B1D"/>
    <w:rsid w:val="0063004F"/>
    <w:rsid w:val="006303C4"/>
    <w:rsid w:val="006306CB"/>
    <w:rsid w:val="006306F0"/>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156"/>
    <w:rsid w:val="00636512"/>
    <w:rsid w:val="00636589"/>
    <w:rsid w:val="00636627"/>
    <w:rsid w:val="006366A5"/>
    <w:rsid w:val="006366D8"/>
    <w:rsid w:val="00636985"/>
    <w:rsid w:val="00636CC8"/>
    <w:rsid w:val="00636F89"/>
    <w:rsid w:val="006370D6"/>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659"/>
    <w:rsid w:val="006518E5"/>
    <w:rsid w:val="00651B0F"/>
    <w:rsid w:val="006523AA"/>
    <w:rsid w:val="00652626"/>
    <w:rsid w:val="006528AD"/>
    <w:rsid w:val="00652987"/>
    <w:rsid w:val="006529C3"/>
    <w:rsid w:val="00652B80"/>
    <w:rsid w:val="00652B93"/>
    <w:rsid w:val="00652DCD"/>
    <w:rsid w:val="00652F22"/>
    <w:rsid w:val="0065307A"/>
    <w:rsid w:val="0065395A"/>
    <w:rsid w:val="00653B63"/>
    <w:rsid w:val="00653BD3"/>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5E0"/>
    <w:rsid w:val="00667632"/>
    <w:rsid w:val="0066767F"/>
    <w:rsid w:val="0066796F"/>
    <w:rsid w:val="00667EA0"/>
    <w:rsid w:val="00667FD4"/>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6B"/>
    <w:rsid w:val="0067568A"/>
    <w:rsid w:val="006757ED"/>
    <w:rsid w:val="006762B3"/>
    <w:rsid w:val="0067678D"/>
    <w:rsid w:val="006767C7"/>
    <w:rsid w:val="006767E7"/>
    <w:rsid w:val="00676942"/>
    <w:rsid w:val="006769A2"/>
    <w:rsid w:val="00676BB6"/>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128"/>
    <w:rsid w:val="006964F9"/>
    <w:rsid w:val="0069658C"/>
    <w:rsid w:val="006965CD"/>
    <w:rsid w:val="00696639"/>
    <w:rsid w:val="00696775"/>
    <w:rsid w:val="006969A9"/>
    <w:rsid w:val="006969D0"/>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C7"/>
    <w:rsid w:val="006A0A32"/>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C50"/>
    <w:rsid w:val="006C6CB0"/>
    <w:rsid w:val="006C6EFA"/>
    <w:rsid w:val="006C7713"/>
    <w:rsid w:val="006C7885"/>
    <w:rsid w:val="006C78D1"/>
    <w:rsid w:val="006C7DE3"/>
    <w:rsid w:val="006C7E21"/>
    <w:rsid w:val="006C7EDB"/>
    <w:rsid w:val="006C7F2A"/>
    <w:rsid w:val="006C7F67"/>
    <w:rsid w:val="006D025C"/>
    <w:rsid w:val="006D03C4"/>
    <w:rsid w:val="006D06D1"/>
    <w:rsid w:val="006D0BCD"/>
    <w:rsid w:val="006D0BF1"/>
    <w:rsid w:val="006D0F84"/>
    <w:rsid w:val="006D0FB2"/>
    <w:rsid w:val="006D1097"/>
    <w:rsid w:val="006D114F"/>
    <w:rsid w:val="006D117E"/>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98D"/>
    <w:rsid w:val="006D6AA0"/>
    <w:rsid w:val="006D6C35"/>
    <w:rsid w:val="006D6D47"/>
    <w:rsid w:val="006D70AB"/>
    <w:rsid w:val="006D71DF"/>
    <w:rsid w:val="006D7404"/>
    <w:rsid w:val="006D7459"/>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15C3"/>
    <w:rsid w:val="006E17C1"/>
    <w:rsid w:val="006E1895"/>
    <w:rsid w:val="006E1B56"/>
    <w:rsid w:val="006E1D87"/>
    <w:rsid w:val="006E1E2C"/>
    <w:rsid w:val="006E1F0B"/>
    <w:rsid w:val="006E20C0"/>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F29"/>
    <w:rsid w:val="006F1FC0"/>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59A"/>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40FB"/>
    <w:rsid w:val="007141E4"/>
    <w:rsid w:val="0071438F"/>
    <w:rsid w:val="0071453C"/>
    <w:rsid w:val="0071470A"/>
    <w:rsid w:val="00714922"/>
    <w:rsid w:val="00714E8D"/>
    <w:rsid w:val="00714FCD"/>
    <w:rsid w:val="0071504E"/>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F78"/>
    <w:rsid w:val="0072612D"/>
    <w:rsid w:val="007261DD"/>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EC"/>
    <w:rsid w:val="007310F5"/>
    <w:rsid w:val="007311D6"/>
    <w:rsid w:val="00731616"/>
    <w:rsid w:val="0073163D"/>
    <w:rsid w:val="00731655"/>
    <w:rsid w:val="0073181C"/>
    <w:rsid w:val="00731A28"/>
    <w:rsid w:val="00731CBA"/>
    <w:rsid w:val="00731E9E"/>
    <w:rsid w:val="007321DF"/>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C13"/>
    <w:rsid w:val="00745C47"/>
    <w:rsid w:val="00745EB2"/>
    <w:rsid w:val="007460AB"/>
    <w:rsid w:val="007460CF"/>
    <w:rsid w:val="0074615B"/>
    <w:rsid w:val="007461C7"/>
    <w:rsid w:val="0074624D"/>
    <w:rsid w:val="00746447"/>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FD6"/>
    <w:rsid w:val="00751AB0"/>
    <w:rsid w:val="00751DBA"/>
    <w:rsid w:val="007520EB"/>
    <w:rsid w:val="007524B6"/>
    <w:rsid w:val="00752504"/>
    <w:rsid w:val="007526B7"/>
    <w:rsid w:val="00752E32"/>
    <w:rsid w:val="00753037"/>
    <w:rsid w:val="00753622"/>
    <w:rsid w:val="00753C7A"/>
    <w:rsid w:val="00753D13"/>
    <w:rsid w:val="00753DEC"/>
    <w:rsid w:val="00753E3A"/>
    <w:rsid w:val="00753E9C"/>
    <w:rsid w:val="007543AF"/>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37"/>
    <w:rsid w:val="007602D1"/>
    <w:rsid w:val="00760308"/>
    <w:rsid w:val="007604D3"/>
    <w:rsid w:val="0076057C"/>
    <w:rsid w:val="00760739"/>
    <w:rsid w:val="00760848"/>
    <w:rsid w:val="00760D98"/>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378"/>
    <w:rsid w:val="007817C4"/>
    <w:rsid w:val="0078181C"/>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2E6"/>
    <w:rsid w:val="007A18E2"/>
    <w:rsid w:val="007A1C0B"/>
    <w:rsid w:val="007A1C3B"/>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62B6"/>
    <w:rsid w:val="007A6A7D"/>
    <w:rsid w:val="007A7017"/>
    <w:rsid w:val="007A7365"/>
    <w:rsid w:val="007A7554"/>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949"/>
    <w:rsid w:val="007B2A87"/>
    <w:rsid w:val="007B2B1F"/>
    <w:rsid w:val="007B2CD0"/>
    <w:rsid w:val="007B2E72"/>
    <w:rsid w:val="007B2FC6"/>
    <w:rsid w:val="007B349D"/>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773"/>
    <w:rsid w:val="007B78F5"/>
    <w:rsid w:val="007B7B32"/>
    <w:rsid w:val="007C011D"/>
    <w:rsid w:val="007C038C"/>
    <w:rsid w:val="007C044F"/>
    <w:rsid w:val="007C0453"/>
    <w:rsid w:val="007C04D1"/>
    <w:rsid w:val="007C0532"/>
    <w:rsid w:val="007C06F7"/>
    <w:rsid w:val="007C09C8"/>
    <w:rsid w:val="007C0E56"/>
    <w:rsid w:val="007C0F12"/>
    <w:rsid w:val="007C100E"/>
    <w:rsid w:val="007C1099"/>
    <w:rsid w:val="007C128A"/>
    <w:rsid w:val="007C12FD"/>
    <w:rsid w:val="007C1924"/>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8F6"/>
    <w:rsid w:val="007E0CC1"/>
    <w:rsid w:val="007E0D73"/>
    <w:rsid w:val="007E1042"/>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45"/>
    <w:rsid w:val="007E3670"/>
    <w:rsid w:val="007E38CA"/>
    <w:rsid w:val="007E3950"/>
    <w:rsid w:val="007E3C0C"/>
    <w:rsid w:val="007E3C78"/>
    <w:rsid w:val="007E3D76"/>
    <w:rsid w:val="007E3F6E"/>
    <w:rsid w:val="007E447F"/>
    <w:rsid w:val="007E45AD"/>
    <w:rsid w:val="007E45FA"/>
    <w:rsid w:val="007E45FD"/>
    <w:rsid w:val="007E4C03"/>
    <w:rsid w:val="007E4C25"/>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BAD"/>
    <w:rsid w:val="00814C9C"/>
    <w:rsid w:val="00814F20"/>
    <w:rsid w:val="00814F91"/>
    <w:rsid w:val="00815168"/>
    <w:rsid w:val="008154A7"/>
    <w:rsid w:val="0081589E"/>
    <w:rsid w:val="00815DFF"/>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A18"/>
    <w:rsid w:val="00825CBB"/>
    <w:rsid w:val="00825F39"/>
    <w:rsid w:val="00825F51"/>
    <w:rsid w:val="00825F93"/>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38C"/>
    <w:rsid w:val="008463D3"/>
    <w:rsid w:val="00846658"/>
    <w:rsid w:val="0084684A"/>
    <w:rsid w:val="00846CA3"/>
    <w:rsid w:val="00846FE1"/>
    <w:rsid w:val="008470B2"/>
    <w:rsid w:val="00847737"/>
    <w:rsid w:val="008502CB"/>
    <w:rsid w:val="0085033B"/>
    <w:rsid w:val="008504D5"/>
    <w:rsid w:val="008504DB"/>
    <w:rsid w:val="00850692"/>
    <w:rsid w:val="008509D9"/>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5215"/>
    <w:rsid w:val="008552C4"/>
    <w:rsid w:val="0085543B"/>
    <w:rsid w:val="0085567A"/>
    <w:rsid w:val="00855740"/>
    <w:rsid w:val="00855E37"/>
    <w:rsid w:val="00855FA2"/>
    <w:rsid w:val="0085603D"/>
    <w:rsid w:val="008560C3"/>
    <w:rsid w:val="0085622A"/>
    <w:rsid w:val="00856430"/>
    <w:rsid w:val="0085673F"/>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73"/>
    <w:rsid w:val="0087438B"/>
    <w:rsid w:val="00874579"/>
    <w:rsid w:val="00874B68"/>
    <w:rsid w:val="008752F1"/>
    <w:rsid w:val="00875494"/>
    <w:rsid w:val="00875AD9"/>
    <w:rsid w:val="00876090"/>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93D"/>
    <w:rsid w:val="00892979"/>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C68"/>
    <w:rsid w:val="008A7D7F"/>
    <w:rsid w:val="008A7E87"/>
    <w:rsid w:val="008A7FA9"/>
    <w:rsid w:val="008B0759"/>
    <w:rsid w:val="008B08D3"/>
    <w:rsid w:val="008B0A95"/>
    <w:rsid w:val="008B0B0D"/>
    <w:rsid w:val="008B0CEA"/>
    <w:rsid w:val="008B0DDE"/>
    <w:rsid w:val="008B0ECA"/>
    <w:rsid w:val="008B0EDB"/>
    <w:rsid w:val="008B111B"/>
    <w:rsid w:val="008B11E4"/>
    <w:rsid w:val="008B131B"/>
    <w:rsid w:val="008B136D"/>
    <w:rsid w:val="008B13F1"/>
    <w:rsid w:val="008B157E"/>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C"/>
    <w:rsid w:val="008B485D"/>
    <w:rsid w:val="008B4AD2"/>
    <w:rsid w:val="008B4D6A"/>
    <w:rsid w:val="008B5175"/>
    <w:rsid w:val="008B54C4"/>
    <w:rsid w:val="008B58DC"/>
    <w:rsid w:val="008B5A81"/>
    <w:rsid w:val="008B5AB3"/>
    <w:rsid w:val="008B61CA"/>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AD7"/>
    <w:rsid w:val="008C4CAF"/>
    <w:rsid w:val="008C4F33"/>
    <w:rsid w:val="008C500B"/>
    <w:rsid w:val="008C51B0"/>
    <w:rsid w:val="008C55B4"/>
    <w:rsid w:val="008C5757"/>
    <w:rsid w:val="008C5A40"/>
    <w:rsid w:val="008C605B"/>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457"/>
    <w:rsid w:val="008D060B"/>
    <w:rsid w:val="008D06B0"/>
    <w:rsid w:val="008D099D"/>
    <w:rsid w:val="008D0FFE"/>
    <w:rsid w:val="008D100E"/>
    <w:rsid w:val="008D1118"/>
    <w:rsid w:val="008D114A"/>
    <w:rsid w:val="008D1336"/>
    <w:rsid w:val="008D16C4"/>
    <w:rsid w:val="008D19B0"/>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D8"/>
    <w:rsid w:val="008D5432"/>
    <w:rsid w:val="008D5509"/>
    <w:rsid w:val="008D568A"/>
    <w:rsid w:val="008D5A67"/>
    <w:rsid w:val="008D5D9F"/>
    <w:rsid w:val="008D641D"/>
    <w:rsid w:val="008D6559"/>
    <w:rsid w:val="008D6793"/>
    <w:rsid w:val="008D68AF"/>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502"/>
    <w:rsid w:val="008F58EB"/>
    <w:rsid w:val="008F5CD8"/>
    <w:rsid w:val="008F5F08"/>
    <w:rsid w:val="008F6002"/>
    <w:rsid w:val="008F6259"/>
    <w:rsid w:val="008F6331"/>
    <w:rsid w:val="008F6BDC"/>
    <w:rsid w:val="008F72DE"/>
    <w:rsid w:val="008F76E5"/>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A82"/>
    <w:rsid w:val="00903AA8"/>
    <w:rsid w:val="00903C14"/>
    <w:rsid w:val="0090420A"/>
    <w:rsid w:val="009042CA"/>
    <w:rsid w:val="009043B0"/>
    <w:rsid w:val="009048E1"/>
    <w:rsid w:val="00904984"/>
    <w:rsid w:val="00904B46"/>
    <w:rsid w:val="00904C23"/>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2BE"/>
    <w:rsid w:val="0091437C"/>
    <w:rsid w:val="00914615"/>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3EC"/>
    <w:rsid w:val="00925475"/>
    <w:rsid w:val="0092559B"/>
    <w:rsid w:val="00925978"/>
    <w:rsid w:val="00925A1D"/>
    <w:rsid w:val="00925C79"/>
    <w:rsid w:val="00925D4F"/>
    <w:rsid w:val="00925D95"/>
    <w:rsid w:val="00925D99"/>
    <w:rsid w:val="00925E45"/>
    <w:rsid w:val="009261C0"/>
    <w:rsid w:val="009266EC"/>
    <w:rsid w:val="00926A7C"/>
    <w:rsid w:val="00926AD6"/>
    <w:rsid w:val="00926E44"/>
    <w:rsid w:val="00926E6E"/>
    <w:rsid w:val="00927191"/>
    <w:rsid w:val="00927294"/>
    <w:rsid w:val="0092740B"/>
    <w:rsid w:val="00927732"/>
    <w:rsid w:val="00927990"/>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E36"/>
    <w:rsid w:val="00935F27"/>
    <w:rsid w:val="00935FB2"/>
    <w:rsid w:val="0093625E"/>
    <w:rsid w:val="0093635C"/>
    <w:rsid w:val="00936551"/>
    <w:rsid w:val="00936955"/>
    <w:rsid w:val="00936A4C"/>
    <w:rsid w:val="00936A52"/>
    <w:rsid w:val="00936D23"/>
    <w:rsid w:val="00936F19"/>
    <w:rsid w:val="0093741A"/>
    <w:rsid w:val="00937495"/>
    <w:rsid w:val="009377F6"/>
    <w:rsid w:val="00937B14"/>
    <w:rsid w:val="00937D7A"/>
    <w:rsid w:val="009400C8"/>
    <w:rsid w:val="009400CE"/>
    <w:rsid w:val="00940243"/>
    <w:rsid w:val="009403E3"/>
    <w:rsid w:val="0094055E"/>
    <w:rsid w:val="00940C31"/>
    <w:rsid w:val="00940C8E"/>
    <w:rsid w:val="00940D01"/>
    <w:rsid w:val="00940D08"/>
    <w:rsid w:val="00940E89"/>
    <w:rsid w:val="009410C2"/>
    <w:rsid w:val="009416B7"/>
    <w:rsid w:val="009419AD"/>
    <w:rsid w:val="00941B4B"/>
    <w:rsid w:val="00941C5B"/>
    <w:rsid w:val="0094201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5036F"/>
    <w:rsid w:val="009504ED"/>
    <w:rsid w:val="0095051E"/>
    <w:rsid w:val="00950631"/>
    <w:rsid w:val="00950A11"/>
    <w:rsid w:val="00950B75"/>
    <w:rsid w:val="00950B87"/>
    <w:rsid w:val="00950B90"/>
    <w:rsid w:val="00950C0E"/>
    <w:rsid w:val="00950CDE"/>
    <w:rsid w:val="009512BB"/>
    <w:rsid w:val="0095174C"/>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2B6"/>
    <w:rsid w:val="00957342"/>
    <w:rsid w:val="0095758C"/>
    <w:rsid w:val="00957A9C"/>
    <w:rsid w:val="00957CD6"/>
    <w:rsid w:val="00957E07"/>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BAC"/>
    <w:rsid w:val="00962F49"/>
    <w:rsid w:val="00963097"/>
    <w:rsid w:val="009633B8"/>
    <w:rsid w:val="00963685"/>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AEA"/>
    <w:rsid w:val="00965C7C"/>
    <w:rsid w:val="00965FB6"/>
    <w:rsid w:val="00966265"/>
    <w:rsid w:val="0096657C"/>
    <w:rsid w:val="00966607"/>
    <w:rsid w:val="00966A28"/>
    <w:rsid w:val="00966AB5"/>
    <w:rsid w:val="009672A4"/>
    <w:rsid w:val="009679A7"/>
    <w:rsid w:val="00967A76"/>
    <w:rsid w:val="00967D6C"/>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E11"/>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A05"/>
    <w:rsid w:val="00976AA7"/>
    <w:rsid w:val="00976BCF"/>
    <w:rsid w:val="00976DE8"/>
    <w:rsid w:val="00977013"/>
    <w:rsid w:val="00977104"/>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874"/>
    <w:rsid w:val="009819B0"/>
    <w:rsid w:val="00981C78"/>
    <w:rsid w:val="00981FE3"/>
    <w:rsid w:val="009823E9"/>
    <w:rsid w:val="00982561"/>
    <w:rsid w:val="0098258E"/>
    <w:rsid w:val="00982D0F"/>
    <w:rsid w:val="00982D3E"/>
    <w:rsid w:val="009831EE"/>
    <w:rsid w:val="0098326A"/>
    <w:rsid w:val="00983295"/>
    <w:rsid w:val="009834E9"/>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B57"/>
    <w:rsid w:val="00990BD3"/>
    <w:rsid w:val="00990D2C"/>
    <w:rsid w:val="0099151D"/>
    <w:rsid w:val="009917CE"/>
    <w:rsid w:val="009918C5"/>
    <w:rsid w:val="00991A55"/>
    <w:rsid w:val="00991C18"/>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F65"/>
    <w:rsid w:val="009B102E"/>
    <w:rsid w:val="009B12B8"/>
    <w:rsid w:val="009B137A"/>
    <w:rsid w:val="009B149B"/>
    <w:rsid w:val="009B151A"/>
    <w:rsid w:val="009B1760"/>
    <w:rsid w:val="009B17F1"/>
    <w:rsid w:val="009B1857"/>
    <w:rsid w:val="009B21E2"/>
    <w:rsid w:val="009B2431"/>
    <w:rsid w:val="009B278B"/>
    <w:rsid w:val="009B27AB"/>
    <w:rsid w:val="009B28F6"/>
    <w:rsid w:val="009B29C2"/>
    <w:rsid w:val="009B2A5D"/>
    <w:rsid w:val="009B305A"/>
    <w:rsid w:val="009B31D6"/>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EB6"/>
    <w:rsid w:val="009C612D"/>
    <w:rsid w:val="009C65CD"/>
    <w:rsid w:val="009C6A01"/>
    <w:rsid w:val="009C6D3A"/>
    <w:rsid w:val="009C6D89"/>
    <w:rsid w:val="009C6DCA"/>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A73"/>
    <w:rsid w:val="009E0E00"/>
    <w:rsid w:val="009E0EDA"/>
    <w:rsid w:val="009E10E5"/>
    <w:rsid w:val="009E116A"/>
    <w:rsid w:val="009E1182"/>
    <w:rsid w:val="009E11CB"/>
    <w:rsid w:val="009E1254"/>
    <w:rsid w:val="009E12FF"/>
    <w:rsid w:val="009E1383"/>
    <w:rsid w:val="009E14DF"/>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9F7DE0"/>
    <w:rsid w:val="00A0017D"/>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C70"/>
    <w:rsid w:val="00A10D74"/>
    <w:rsid w:val="00A110ED"/>
    <w:rsid w:val="00A111C8"/>
    <w:rsid w:val="00A11355"/>
    <w:rsid w:val="00A113A0"/>
    <w:rsid w:val="00A1151B"/>
    <w:rsid w:val="00A115F1"/>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A52"/>
    <w:rsid w:val="00A26E42"/>
    <w:rsid w:val="00A27130"/>
    <w:rsid w:val="00A271DC"/>
    <w:rsid w:val="00A27710"/>
    <w:rsid w:val="00A278D8"/>
    <w:rsid w:val="00A2798E"/>
    <w:rsid w:val="00A27AE0"/>
    <w:rsid w:val="00A27C8E"/>
    <w:rsid w:val="00A27DBD"/>
    <w:rsid w:val="00A30551"/>
    <w:rsid w:val="00A3056A"/>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85C"/>
    <w:rsid w:val="00A329ED"/>
    <w:rsid w:val="00A32A5D"/>
    <w:rsid w:val="00A32C01"/>
    <w:rsid w:val="00A32C41"/>
    <w:rsid w:val="00A32CBB"/>
    <w:rsid w:val="00A32DD9"/>
    <w:rsid w:val="00A32E51"/>
    <w:rsid w:val="00A32E83"/>
    <w:rsid w:val="00A3308C"/>
    <w:rsid w:val="00A330AA"/>
    <w:rsid w:val="00A33294"/>
    <w:rsid w:val="00A33701"/>
    <w:rsid w:val="00A33707"/>
    <w:rsid w:val="00A33CF3"/>
    <w:rsid w:val="00A33E98"/>
    <w:rsid w:val="00A33EE7"/>
    <w:rsid w:val="00A33FB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6E6"/>
    <w:rsid w:val="00A5172C"/>
    <w:rsid w:val="00A51974"/>
    <w:rsid w:val="00A51A96"/>
    <w:rsid w:val="00A51AAD"/>
    <w:rsid w:val="00A51F18"/>
    <w:rsid w:val="00A520E7"/>
    <w:rsid w:val="00A52374"/>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587"/>
    <w:rsid w:val="00A77649"/>
    <w:rsid w:val="00A779A4"/>
    <w:rsid w:val="00A779DF"/>
    <w:rsid w:val="00A77B57"/>
    <w:rsid w:val="00A77C9C"/>
    <w:rsid w:val="00A77CDD"/>
    <w:rsid w:val="00A77EA3"/>
    <w:rsid w:val="00A803D9"/>
    <w:rsid w:val="00A805C4"/>
    <w:rsid w:val="00A808CE"/>
    <w:rsid w:val="00A80D16"/>
    <w:rsid w:val="00A80DD0"/>
    <w:rsid w:val="00A8134E"/>
    <w:rsid w:val="00A815EC"/>
    <w:rsid w:val="00A817D7"/>
    <w:rsid w:val="00A8188D"/>
    <w:rsid w:val="00A81BB3"/>
    <w:rsid w:val="00A81C32"/>
    <w:rsid w:val="00A81D8A"/>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D8D"/>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8B"/>
    <w:rsid w:val="00AA30DE"/>
    <w:rsid w:val="00AA3182"/>
    <w:rsid w:val="00AA3782"/>
    <w:rsid w:val="00AA38AE"/>
    <w:rsid w:val="00AA3A66"/>
    <w:rsid w:val="00AA3BA5"/>
    <w:rsid w:val="00AA3C13"/>
    <w:rsid w:val="00AA3C22"/>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82"/>
    <w:rsid w:val="00AA6F96"/>
    <w:rsid w:val="00AA737F"/>
    <w:rsid w:val="00AA774E"/>
    <w:rsid w:val="00AA79FF"/>
    <w:rsid w:val="00AA7AFE"/>
    <w:rsid w:val="00AA7BD9"/>
    <w:rsid w:val="00AA7C3D"/>
    <w:rsid w:val="00AB007B"/>
    <w:rsid w:val="00AB01DD"/>
    <w:rsid w:val="00AB040D"/>
    <w:rsid w:val="00AB0641"/>
    <w:rsid w:val="00AB06FE"/>
    <w:rsid w:val="00AB0863"/>
    <w:rsid w:val="00AB0AC9"/>
    <w:rsid w:val="00AB0B98"/>
    <w:rsid w:val="00AB0BA8"/>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ED"/>
    <w:rsid w:val="00AB6111"/>
    <w:rsid w:val="00AB618E"/>
    <w:rsid w:val="00AB61FB"/>
    <w:rsid w:val="00AB6281"/>
    <w:rsid w:val="00AB62A1"/>
    <w:rsid w:val="00AB6405"/>
    <w:rsid w:val="00AB6487"/>
    <w:rsid w:val="00AB65BF"/>
    <w:rsid w:val="00AB661B"/>
    <w:rsid w:val="00AB684F"/>
    <w:rsid w:val="00AB6A06"/>
    <w:rsid w:val="00AB6CB5"/>
    <w:rsid w:val="00AB6D68"/>
    <w:rsid w:val="00AB6F4C"/>
    <w:rsid w:val="00AB73CA"/>
    <w:rsid w:val="00AB763C"/>
    <w:rsid w:val="00AB7883"/>
    <w:rsid w:val="00AB7C0F"/>
    <w:rsid w:val="00AC02F4"/>
    <w:rsid w:val="00AC0452"/>
    <w:rsid w:val="00AC04D4"/>
    <w:rsid w:val="00AC059E"/>
    <w:rsid w:val="00AC05F8"/>
    <w:rsid w:val="00AC09C5"/>
    <w:rsid w:val="00AC0A8D"/>
    <w:rsid w:val="00AC0F0C"/>
    <w:rsid w:val="00AC13AD"/>
    <w:rsid w:val="00AC16FA"/>
    <w:rsid w:val="00AC1A8D"/>
    <w:rsid w:val="00AC1DCA"/>
    <w:rsid w:val="00AC218F"/>
    <w:rsid w:val="00AC2240"/>
    <w:rsid w:val="00AC278A"/>
    <w:rsid w:val="00AC286F"/>
    <w:rsid w:val="00AC2883"/>
    <w:rsid w:val="00AC292D"/>
    <w:rsid w:val="00AC2C20"/>
    <w:rsid w:val="00AC2E23"/>
    <w:rsid w:val="00AC3016"/>
    <w:rsid w:val="00AC3250"/>
    <w:rsid w:val="00AC3529"/>
    <w:rsid w:val="00AC3543"/>
    <w:rsid w:val="00AC3725"/>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37E"/>
    <w:rsid w:val="00AC59DD"/>
    <w:rsid w:val="00AC5D0B"/>
    <w:rsid w:val="00AC5F60"/>
    <w:rsid w:val="00AC63B1"/>
    <w:rsid w:val="00AC66E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AC"/>
    <w:rsid w:val="00AD3B50"/>
    <w:rsid w:val="00AD3D3E"/>
    <w:rsid w:val="00AD430B"/>
    <w:rsid w:val="00AD45A9"/>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E7B"/>
    <w:rsid w:val="00AE6F81"/>
    <w:rsid w:val="00AE6FFD"/>
    <w:rsid w:val="00AE7833"/>
    <w:rsid w:val="00AE79CC"/>
    <w:rsid w:val="00AE7F8D"/>
    <w:rsid w:val="00AF000B"/>
    <w:rsid w:val="00AF01EA"/>
    <w:rsid w:val="00AF0211"/>
    <w:rsid w:val="00AF04CD"/>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B4C"/>
    <w:rsid w:val="00AF7C53"/>
    <w:rsid w:val="00AF7F1B"/>
    <w:rsid w:val="00B0004E"/>
    <w:rsid w:val="00B000E2"/>
    <w:rsid w:val="00B001DF"/>
    <w:rsid w:val="00B00291"/>
    <w:rsid w:val="00B00325"/>
    <w:rsid w:val="00B00401"/>
    <w:rsid w:val="00B00591"/>
    <w:rsid w:val="00B008FB"/>
    <w:rsid w:val="00B00AAC"/>
    <w:rsid w:val="00B00B11"/>
    <w:rsid w:val="00B00B98"/>
    <w:rsid w:val="00B00C81"/>
    <w:rsid w:val="00B00E52"/>
    <w:rsid w:val="00B00F6F"/>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E9"/>
    <w:rsid w:val="00B11AFD"/>
    <w:rsid w:val="00B11B75"/>
    <w:rsid w:val="00B11BD4"/>
    <w:rsid w:val="00B11C8B"/>
    <w:rsid w:val="00B11D4B"/>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FA0"/>
    <w:rsid w:val="00B17016"/>
    <w:rsid w:val="00B17051"/>
    <w:rsid w:val="00B170BF"/>
    <w:rsid w:val="00B17194"/>
    <w:rsid w:val="00B17300"/>
    <w:rsid w:val="00B17429"/>
    <w:rsid w:val="00B1756E"/>
    <w:rsid w:val="00B176A0"/>
    <w:rsid w:val="00B177B8"/>
    <w:rsid w:val="00B17826"/>
    <w:rsid w:val="00B17969"/>
    <w:rsid w:val="00B17B3D"/>
    <w:rsid w:val="00B17E20"/>
    <w:rsid w:val="00B17E34"/>
    <w:rsid w:val="00B17FD8"/>
    <w:rsid w:val="00B2006B"/>
    <w:rsid w:val="00B200C5"/>
    <w:rsid w:val="00B203E0"/>
    <w:rsid w:val="00B206E1"/>
    <w:rsid w:val="00B20779"/>
    <w:rsid w:val="00B2088B"/>
    <w:rsid w:val="00B20D9B"/>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F47"/>
    <w:rsid w:val="00B320BA"/>
    <w:rsid w:val="00B3213C"/>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34D"/>
    <w:rsid w:val="00B41642"/>
    <w:rsid w:val="00B41697"/>
    <w:rsid w:val="00B41898"/>
    <w:rsid w:val="00B41A39"/>
    <w:rsid w:val="00B420DB"/>
    <w:rsid w:val="00B424BC"/>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FE"/>
    <w:rsid w:val="00B45A29"/>
    <w:rsid w:val="00B45BDA"/>
    <w:rsid w:val="00B45D51"/>
    <w:rsid w:val="00B45E69"/>
    <w:rsid w:val="00B4611D"/>
    <w:rsid w:val="00B4614E"/>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2184"/>
    <w:rsid w:val="00B5227B"/>
    <w:rsid w:val="00B522F7"/>
    <w:rsid w:val="00B5243F"/>
    <w:rsid w:val="00B52666"/>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57FDF"/>
    <w:rsid w:val="00B600F2"/>
    <w:rsid w:val="00B60453"/>
    <w:rsid w:val="00B60B15"/>
    <w:rsid w:val="00B60B18"/>
    <w:rsid w:val="00B60B57"/>
    <w:rsid w:val="00B60C8A"/>
    <w:rsid w:val="00B610C9"/>
    <w:rsid w:val="00B611B0"/>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751"/>
    <w:rsid w:val="00B738A8"/>
    <w:rsid w:val="00B73AB5"/>
    <w:rsid w:val="00B73BFB"/>
    <w:rsid w:val="00B73C4D"/>
    <w:rsid w:val="00B73CAA"/>
    <w:rsid w:val="00B73CB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6D2"/>
    <w:rsid w:val="00B80EB0"/>
    <w:rsid w:val="00B810EE"/>
    <w:rsid w:val="00B8126A"/>
    <w:rsid w:val="00B8181E"/>
    <w:rsid w:val="00B81A44"/>
    <w:rsid w:val="00B81C5F"/>
    <w:rsid w:val="00B82194"/>
    <w:rsid w:val="00B82685"/>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8A5"/>
    <w:rsid w:val="00B849ED"/>
    <w:rsid w:val="00B84A93"/>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715D"/>
    <w:rsid w:val="00B875DA"/>
    <w:rsid w:val="00B8766D"/>
    <w:rsid w:val="00B87CE5"/>
    <w:rsid w:val="00B87F86"/>
    <w:rsid w:val="00B90068"/>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777"/>
    <w:rsid w:val="00B93BE9"/>
    <w:rsid w:val="00B942CF"/>
    <w:rsid w:val="00B943BF"/>
    <w:rsid w:val="00B944B9"/>
    <w:rsid w:val="00B9465F"/>
    <w:rsid w:val="00B949DF"/>
    <w:rsid w:val="00B94D14"/>
    <w:rsid w:val="00B9565F"/>
    <w:rsid w:val="00B959D0"/>
    <w:rsid w:val="00B95D77"/>
    <w:rsid w:val="00B95E3F"/>
    <w:rsid w:val="00B965B6"/>
    <w:rsid w:val="00B968B3"/>
    <w:rsid w:val="00B968F1"/>
    <w:rsid w:val="00B96938"/>
    <w:rsid w:val="00B96C90"/>
    <w:rsid w:val="00B96CDD"/>
    <w:rsid w:val="00B96FB4"/>
    <w:rsid w:val="00B9701E"/>
    <w:rsid w:val="00B971D3"/>
    <w:rsid w:val="00B9728A"/>
    <w:rsid w:val="00B972B4"/>
    <w:rsid w:val="00B9785B"/>
    <w:rsid w:val="00B978E8"/>
    <w:rsid w:val="00B97E15"/>
    <w:rsid w:val="00BA0309"/>
    <w:rsid w:val="00BA0376"/>
    <w:rsid w:val="00BA059E"/>
    <w:rsid w:val="00BA0673"/>
    <w:rsid w:val="00BA08BB"/>
    <w:rsid w:val="00BA0AA7"/>
    <w:rsid w:val="00BA0B59"/>
    <w:rsid w:val="00BA0CBA"/>
    <w:rsid w:val="00BA0D14"/>
    <w:rsid w:val="00BA0D4B"/>
    <w:rsid w:val="00BA0FF3"/>
    <w:rsid w:val="00BA1047"/>
    <w:rsid w:val="00BA1145"/>
    <w:rsid w:val="00BA1224"/>
    <w:rsid w:val="00BA1266"/>
    <w:rsid w:val="00BA19F3"/>
    <w:rsid w:val="00BA1C0F"/>
    <w:rsid w:val="00BA1DB7"/>
    <w:rsid w:val="00BA1DDD"/>
    <w:rsid w:val="00BA1EDC"/>
    <w:rsid w:val="00BA2419"/>
    <w:rsid w:val="00BA28F6"/>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B0182"/>
    <w:rsid w:val="00BB0367"/>
    <w:rsid w:val="00BB036F"/>
    <w:rsid w:val="00BB045B"/>
    <w:rsid w:val="00BB07FB"/>
    <w:rsid w:val="00BB0C66"/>
    <w:rsid w:val="00BB0D2A"/>
    <w:rsid w:val="00BB123B"/>
    <w:rsid w:val="00BB13F5"/>
    <w:rsid w:val="00BB15D8"/>
    <w:rsid w:val="00BB168C"/>
    <w:rsid w:val="00BB17D5"/>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D20"/>
    <w:rsid w:val="00BD4E5E"/>
    <w:rsid w:val="00BD4E93"/>
    <w:rsid w:val="00BD528B"/>
    <w:rsid w:val="00BD545D"/>
    <w:rsid w:val="00BD5633"/>
    <w:rsid w:val="00BD577F"/>
    <w:rsid w:val="00BD5A15"/>
    <w:rsid w:val="00BD5BF1"/>
    <w:rsid w:val="00BD5D95"/>
    <w:rsid w:val="00BD5EE5"/>
    <w:rsid w:val="00BD5EF8"/>
    <w:rsid w:val="00BD5F4F"/>
    <w:rsid w:val="00BD6021"/>
    <w:rsid w:val="00BD63AA"/>
    <w:rsid w:val="00BD6A4B"/>
    <w:rsid w:val="00BD6BAE"/>
    <w:rsid w:val="00BD71B9"/>
    <w:rsid w:val="00BD74AF"/>
    <w:rsid w:val="00BD753C"/>
    <w:rsid w:val="00BD75F7"/>
    <w:rsid w:val="00BD7D47"/>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3032"/>
    <w:rsid w:val="00BF3322"/>
    <w:rsid w:val="00BF3497"/>
    <w:rsid w:val="00BF3594"/>
    <w:rsid w:val="00BF368D"/>
    <w:rsid w:val="00BF3816"/>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21BE"/>
    <w:rsid w:val="00C22246"/>
    <w:rsid w:val="00C225BF"/>
    <w:rsid w:val="00C22654"/>
    <w:rsid w:val="00C227D5"/>
    <w:rsid w:val="00C22E39"/>
    <w:rsid w:val="00C23073"/>
    <w:rsid w:val="00C230DA"/>
    <w:rsid w:val="00C2317E"/>
    <w:rsid w:val="00C2328E"/>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617"/>
    <w:rsid w:val="00C27855"/>
    <w:rsid w:val="00C27AF4"/>
    <w:rsid w:val="00C27E3A"/>
    <w:rsid w:val="00C27EBD"/>
    <w:rsid w:val="00C27F21"/>
    <w:rsid w:val="00C3019A"/>
    <w:rsid w:val="00C302E9"/>
    <w:rsid w:val="00C3036B"/>
    <w:rsid w:val="00C30373"/>
    <w:rsid w:val="00C30503"/>
    <w:rsid w:val="00C30D55"/>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6269"/>
    <w:rsid w:val="00C363E5"/>
    <w:rsid w:val="00C3673B"/>
    <w:rsid w:val="00C36790"/>
    <w:rsid w:val="00C368CD"/>
    <w:rsid w:val="00C36C4D"/>
    <w:rsid w:val="00C375CB"/>
    <w:rsid w:val="00C376A0"/>
    <w:rsid w:val="00C37AAA"/>
    <w:rsid w:val="00C37E07"/>
    <w:rsid w:val="00C40104"/>
    <w:rsid w:val="00C403A8"/>
    <w:rsid w:val="00C4045A"/>
    <w:rsid w:val="00C40A5E"/>
    <w:rsid w:val="00C40A77"/>
    <w:rsid w:val="00C40B82"/>
    <w:rsid w:val="00C40F06"/>
    <w:rsid w:val="00C41007"/>
    <w:rsid w:val="00C4130B"/>
    <w:rsid w:val="00C413BB"/>
    <w:rsid w:val="00C413F1"/>
    <w:rsid w:val="00C4146F"/>
    <w:rsid w:val="00C416DC"/>
    <w:rsid w:val="00C416EC"/>
    <w:rsid w:val="00C416FB"/>
    <w:rsid w:val="00C418C7"/>
    <w:rsid w:val="00C41F4A"/>
    <w:rsid w:val="00C41F5A"/>
    <w:rsid w:val="00C421B3"/>
    <w:rsid w:val="00C42596"/>
    <w:rsid w:val="00C42862"/>
    <w:rsid w:val="00C428C9"/>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E56"/>
    <w:rsid w:val="00C46F72"/>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54A"/>
    <w:rsid w:val="00C55620"/>
    <w:rsid w:val="00C55708"/>
    <w:rsid w:val="00C55943"/>
    <w:rsid w:val="00C5595F"/>
    <w:rsid w:val="00C55C06"/>
    <w:rsid w:val="00C55CA3"/>
    <w:rsid w:val="00C55E95"/>
    <w:rsid w:val="00C560AD"/>
    <w:rsid w:val="00C561BC"/>
    <w:rsid w:val="00C56248"/>
    <w:rsid w:val="00C56397"/>
    <w:rsid w:val="00C56431"/>
    <w:rsid w:val="00C566FA"/>
    <w:rsid w:val="00C56811"/>
    <w:rsid w:val="00C56A7F"/>
    <w:rsid w:val="00C56CB7"/>
    <w:rsid w:val="00C56FC4"/>
    <w:rsid w:val="00C57032"/>
    <w:rsid w:val="00C57169"/>
    <w:rsid w:val="00C574A9"/>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444"/>
    <w:rsid w:val="00C656FF"/>
    <w:rsid w:val="00C6572E"/>
    <w:rsid w:val="00C65734"/>
    <w:rsid w:val="00C657DF"/>
    <w:rsid w:val="00C6584B"/>
    <w:rsid w:val="00C65B23"/>
    <w:rsid w:val="00C65BA3"/>
    <w:rsid w:val="00C65FFB"/>
    <w:rsid w:val="00C66095"/>
    <w:rsid w:val="00C66116"/>
    <w:rsid w:val="00C66394"/>
    <w:rsid w:val="00C665CB"/>
    <w:rsid w:val="00C668B1"/>
    <w:rsid w:val="00C66B0A"/>
    <w:rsid w:val="00C67087"/>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AF"/>
    <w:rsid w:val="00C71017"/>
    <w:rsid w:val="00C7107D"/>
    <w:rsid w:val="00C71565"/>
    <w:rsid w:val="00C71A38"/>
    <w:rsid w:val="00C71D52"/>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CFA"/>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374"/>
    <w:rsid w:val="00C85E28"/>
    <w:rsid w:val="00C85E3D"/>
    <w:rsid w:val="00C85FB0"/>
    <w:rsid w:val="00C86047"/>
    <w:rsid w:val="00C8619F"/>
    <w:rsid w:val="00C866D4"/>
    <w:rsid w:val="00C86DF1"/>
    <w:rsid w:val="00C86FA2"/>
    <w:rsid w:val="00C87230"/>
    <w:rsid w:val="00C87293"/>
    <w:rsid w:val="00C87546"/>
    <w:rsid w:val="00C87557"/>
    <w:rsid w:val="00C87769"/>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EDC"/>
    <w:rsid w:val="00C97FAB"/>
    <w:rsid w:val="00C97FB1"/>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FA8"/>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634"/>
    <w:rsid w:val="00CB574F"/>
    <w:rsid w:val="00CB5905"/>
    <w:rsid w:val="00CB599A"/>
    <w:rsid w:val="00CB5A4F"/>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2B8"/>
    <w:rsid w:val="00CC434B"/>
    <w:rsid w:val="00CC450A"/>
    <w:rsid w:val="00CC4567"/>
    <w:rsid w:val="00CC460B"/>
    <w:rsid w:val="00CC4660"/>
    <w:rsid w:val="00CC485B"/>
    <w:rsid w:val="00CC48DA"/>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F32"/>
    <w:rsid w:val="00CD006C"/>
    <w:rsid w:val="00CD03E3"/>
    <w:rsid w:val="00CD0652"/>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661"/>
    <w:rsid w:val="00CD38B4"/>
    <w:rsid w:val="00CD3985"/>
    <w:rsid w:val="00CD3CE0"/>
    <w:rsid w:val="00CD3F59"/>
    <w:rsid w:val="00CD4147"/>
    <w:rsid w:val="00CD4628"/>
    <w:rsid w:val="00CD46F9"/>
    <w:rsid w:val="00CD4A0C"/>
    <w:rsid w:val="00CD4C0F"/>
    <w:rsid w:val="00CD4C40"/>
    <w:rsid w:val="00CD4E01"/>
    <w:rsid w:val="00CD4F3A"/>
    <w:rsid w:val="00CD5090"/>
    <w:rsid w:val="00CD51AF"/>
    <w:rsid w:val="00CD51CD"/>
    <w:rsid w:val="00CD5234"/>
    <w:rsid w:val="00CD528E"/>
    <w:rsid w:val="00CD5384"/>
    <w:rsid w:val="00CD546B"/>
    <w:rsid w:val="00CD5B03"/>
    <w:rsid w:val="00CD5C09"/>
    <w:rsid w:val="00CD5C29"/>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637"/>
    <w:rsid w:val="00CE0906"/>
    <w:rsid w:val="00CE0A6E"/>
    <w:rsid w:val="00CE1133"/>
    <w:rsid w:val="00CE1893"/>
    <w:rsid w:val="00CE2151"/>
    <w:rsid w:val="00CE22DC"/>
    <w:rsid w:val="00CE2415"/>
    <w:rsid w:val="00CE28A3"/>
    <w:rsid w:val="00CE2B62"/>
    <w:rsid w:val="00CE30BF"/>
    <w:rsid w:val="00CE31E1"/>
    <w:rsid w:val="00CE3449"/>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71C"/>
    <w:rsid w:val="00CE4C5A"/>
    <w:rsid w:val="00CE4E7D"/>
    <w:rsid w:val="00CE4E8B"/>
    <w:rsid w:val="00CE543E"/>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385"/>
    <w:rsid w:val="00CF65B5"/>
    <w:rsid w:val="00CF6626"/>
    <w:rsid w:val="00CF6637"/>
    <w:rsid w:val="00CF6647"/>
    <w:rsid w:val="00CF6763"/>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D0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73B"/>
    <w:rsid w:val="00D058EA"/>
    <w:rsid w:val="00D05E42"/>
    <w:rsid w:val="00D066D8"/>
    <w:rsid w:val="00D066F7"/>
    <w:rsid w:val="00D066FE"/>
    <w:rsid w:val="00D06D47"/>
    <w:rsid w:val="00D06E6A"/>
    <w:rsid w:val="00D072BD"/>
    <w:rsid w:val="00D0749D"/>
    <w:rsid w:val="00D074D2"/>
    <w:rsid w:val="00D076AE"/>
    <w:rsid w:val="00D0771B"/>
    <w:rsid w:val="00D07915"/>
    <w:rsid w:val="00D07A8B"/>
    <w:rsid w:val="00D07AAD"/>
    <w:rsid w:val="00D07C54"/>
    <w:rsid w:val="00D10132"/>
    <w:rsid w:val="00D10205"/>
    <w:rsid w:val="00D10367"/>
    <w:rsid w:val="00D1038D"/>
    <w:rsid w:val="00D106C6"/>
    <w:rsid w:val="00D107D3"/>
    <w:rsid w:val="00D1098B"/>
    <w:rsid w:val="00D109CF"/>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18"/>
    <w:rsid w:val="00D14412"/>
    <w:rsid w:val="00D146BF"/>
    <w:rsid w:val="00D1475E"/>
    <w:rsid w:val="00D14922"/>
    <w:rsid w:val="00D14E3E"/>
    <w:rsid w:val="00D1566F"/>
    <w:rsid w:val="00D15ACF"/>
    <w:rsid w:val="00D15C3F"/>
    <w:rsid w:val="00D15CA7"/>
    <w:rsid w:val="00D15DF5"/>
    <w:rsid w:val="00D15F15"/>
    <w:rsid w:val="00D164D2"/>
    <w:rsid w:val="00D164E4"/>
    <w:rsid w:val="00D16660"/>
    <w:rsid w:val="00D16661"/>
    <w:rsid w:val="00D166D3"/>
    <w:rsid w:val="00D1691E"/>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FD"/>
    <w:rsid w:val="00D27CD0"/>
    <w:rsid w:val="00D301A0"/>
    <w:rsid w:val="00D30245"/>
    <w:rsid w:val="00D306B4"/>
    <w:rsid w:val="00D306FE"/>
    <w:rsid w:val="00D3074F"/>
    <w:rsid w:val="00D30B23"/>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A23"/>
    <w:rsid w:val="00D33A52"/>
    <w:rsid w:val="00D33ABB"/>
    <w:rsid w:val="00D33B31"/>
    <w:rsid w:val="00D3409F"/>
    <w:rsid w:val="00D34149"/>
    <w:rsid w:val="00D342DB"/>
    <w:rsid w:val="00D345AB"/>
    <w:rsid w:val="00D349AE"/>
    <w:rsid w:val="00D34C5F"/>
    <w:rsid w:val="00D35049"/>
    <w:rsid w:val="00D352BA"/>
    <w:rsid w:val="00D352D3"/>
    <w:rsid w:val="00D355DB"/>
    <w:rsid w:val="00D356B5"/>
    <w:rsid w:val="00D35BA7"/>
    <w:rsid w:val="00D35D38"/>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6DC"/>
    <w:rsid w:val="00D516DF"/>
    <w:rsid w:val="00D51877"/>
    <w:rsid w:val="00D519F2"/>
    <w:rsid w:val="00D51BE5"/>
    <w:rsid w:val="00D51D13"/>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BE0"/>
    <w:rsid w:val="00D56C44"/>
    <w:rsid w:val="00D56E01"/>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1B8"/>
    <w:rsid w:val="00D85B28"/>
    <w:rsid w:val="00D85CB9"/>
    <w:rsid w:val="00D85E41"/>
    <w:rsid w:val="00D862F8"/>
    <w:rsid w:val="00D8671A"/>
    <w:rsid w:val="00D86804"/>
    <w:rsid w:val="00D868FE"/>
    <w:rsid w:val="00D86DDE"/>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B6A"/>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E2"/>
    <w:rsid w:val="00DA5833"/>
    <w:rsid w:val="00DA608A"/>
    <w:rsid w:val="00DA6159"/>
    <w:rsid w:val="00DA6212"/>
    <w:rsid w:val="00DA62B8"/>
    <w:rsid w:val="00DA6680"/>
    <w:rsid w:val="00DA66AF"/>
    <w:rsid w:val="00DA66E6"/>
    <w:rsid w:val="00DA6C7B"/>
    <w:rsid w:val="00DA6F19"/>
    <w:rsid w:val="00DA7190"/>
    <w:rsid w:val="00DA7220"/>
    <w:rsid w:val="00DA73CF"/>
    <w:rsid w:val="00DA73D7"/>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D63"/>
    <w:rsid w:val="00DB2025"/>
    <w:rsid w:val="00DB2139"/>
    <w:rsid w:val="00DB2182"/>
    <w:rsid w:val="00DB21CE"/>
    <w:rsid w:val="00DB224C"/>
    <w:rsid w:val="00DB2312"/>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CEB"/>
    <w:rsid w:val="00DC7D37"/>
    <w:rsid w:val="00DC7F51"/>
    <w:rsid w:val="00DD0011"/>
    <w:rsid w:val="00DD00A2"/>
    <w:rsid w:val="00DD0462"/>
    <w:rsid w:val="00DD05A7"/>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6DC"/>
    <w:rsid w:val="00DE2B45"/>
    <w:rsid w:val="00DE2B85"/>
    <w:rsid w:val="00DE2C35"/>
    <w:rsid w:val="00DE2D68"/>
    <w:rsid w:val="00DE2F97"/>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70CF"/>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A2"/>
    <w:rsid w:val="00E0480A"/>
    <w:rsid w:val="00E04948"/>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F0"/>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A02"/>
    <w:rsid w:val="00E14BB2"/>
    <w:rsid w:val="00E14D0A"/>
    <w:rsid w:val="00E14F49"/>
    <w:rsid w:val="00E15106"/>
    <w:rsid w:val="00E15434"/>
    <w:rsid w:val="00E15899"/>
    <w:rsid w:val="00E1593E"/>
    <w:rsid w:val="00E15A5A"/>
    <w:rsid w:val="00E15CB7"/>
    <w:rsid w:val="00E15E20"/>
    <w:rsid w:val="00E16041"/>
    <w:rsid w:val="00E1621C"/>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563"/>
    <w:rsid w:val="00E2762F"/>
    <w:rsid w:val="00E2790D"/>
    <w:rsid w:val="00E27F13"/>
    <w:rsid w:val="00E30573"/>
    <w:rsid w:val="00E30761"/>
    <w:rsid w:val="00E30B21"/>
    <w:rsid w:val="00E30DAB"/>
    <w:rsid w:val="00E311E8"/>
    <w:rsid w:val="00E318F3"/>
    <w:rsid w:val="00E319F8"/>
    <w:rsid w:val="00E31B47"/>
    <w:rsid w:val="00E31F70"/>
    <w:rsid w:val="00E32392"/>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60"/>
    <w:rsid w:val="00E37B83"/>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B1"/>
    <w:rsid w:val="00E44125"/>
    <w:rsid w:val="00E44283"/>
    <w:rsid w:val="00E445B9"/>
    <w:rsid w:val="00E446F2"/>
    <w:rsid w:val="00E44767"/>
    <w:rsid w:val="00E44860"/>
    <w:rsid w:val="00E44D12"/>
    <w:rsid w:val="00E44D8C"/>
    <w:rsid w:val="00E44E57"/>
    <w:rsid w:val="00E44E9F"/>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1957"/>
    <w:rsid w:val="00E81974"/>
    <w:rsid w:val="00E81AC9"/>
    <w:rsid w:val="00E81AE1"/>
    <w:rsid w:val="00E81AFD"/>
    <w:rsid w:val="00E81B4F"/>
    <w:rsid w:val="00E81BA1"/>
    <w:rsid w:val="00E82021"/>
    <w:rsid w:val="00E82093"/>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2D7"/>
    <w:rsid w:val="00E85302"/>
    <w:rsid w:val="00E85589"/>
    <w:rsid w:val="00E85838"/>
    <w:rsid w:val="00E85B50"/>
    <w:rsid w:val="00E85B72"/>
    <w:rsid w:val="00E85F07"/>
    <w:rsid w:val="00E85F11"/>
    <w:rsid w:val="00E86588"/>
    <w:rsid w:val="00E865ED"/>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B20"/>
    <w:rsid w:val="00EA3D04"/>
    <w:rsid w:val="00EA3D45"/>
    <w:rsid w:val="00EA3D70"/>
    <w:rsid w:val="00EA423B"/>
    <w:rsid w:val="00EA4441"/>
    <w:rsid w:val="00EA48A9"/>
    <w:rsid w:val="00EA4A88"/>
    <w:rsid w:val="00EA4B25"/>
    <w:rsid w:val="00EA4F41"/>
    <w:rsid w:val="00EA522D"/>
    <w:rsid w:val="00EA556E"/>
    <w:rsid w:val="00EA5CE9"/>
    <w:rsid w:val="00EA5DEB"/>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F3"/>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B0C"/>
    <w:rsid w:val="00EB4C01"/>
    <w:rsid w:val="00EB5021"/>
    <w:rsid w:val="00EB54A0"/>
    <w:rsid w:val="00EB58C6"/>
    <w:rsid w:val="00EB5A13"/>
    <w:rsid w:val="00EB5CF9"/>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B04"/>
    <w:rsid w:val="00EC1D5F"/>
    <w:rsid w:val="00EC215D"/>
    <w:rsid w:val="00EC268E"/>
    <w:rsid w:val="00EC2808"/>
    <w:rsid w:val="00EC2C79"/>
    <w:rsid w:val="00EC2D16"/>
    <w:rsid w:val="00EC2EC1"/>
    <w:rsid w:val="00EC3175"/>
    <w:rsid w:val="00EC33CF"/>
    <w:rsid w:val="00EC3458"/>
    <w:rsid w:val="00EC3482"/>
    <w:rsid w:val="00EC3688"/>
    <w:rsid w:val="00EC37FA"/>
    <w:rsid w:val="00EC39E2"/>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221E"/>
    <w:rsid w:val="00EE224F"/>
    <w:rsid w:val="00EE2394"/>
    <w:rsid w:val="00EE2920"/>
    <w:rsid w:val="00EE2925"/>
    <w:rsid w:val="00EE2D3A"/>
    <w:rsid w:val="00EE2EF0"/>
    <w:rsid w:val="00EE3040"/>
    <w:rsid w:val="00EE3083"/>
    <w:rsid w:val="00EE3120"/>
    <w:rsid w:val="00EE3742"/>
    <w:rsid w:val="00EE38E5"/>
    <w:rsid w:val="00EE3D1B"/>
    <w:rsid w:val="00EE3E6E"/>
    <w:rsid w:val="00EE41B2"/>
    <w:rsid w:val="00EE424C"/>
    <w:rsid w:val="00EE4280"/>
    <w:rsid w:val="00EE43C8"/>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6D5"/>
    <w:rsid w:val="00EF498F"/>
    <w:rsid w:val="00EF4C86"/>
    <w:rsid w:val="00EF4CC9"/>
    <w:rsid w:val="00EF52A4"/>
    <w:rsid w:val="00EF52DC"/>
    <w:rsid w:val="00EF542A"/>
    <w:rsid w:val="00EF56B7"/>
    <w:rsid w:val="00EF5B8C"/>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3072"/>
    <w:rsid w:val="00F03132"/>
    <w:rsid w:val="00F038AB"/>
    <w:rsid w:val="00F03989"/>
    <w:rsid w:val="00F040F4"/>
    <w:rsid w:val="00F04281"/>
    <w:rsid w:val="00F04643"/>
    <w:rsid w:val="00F046B7"/>
    <w:rsid w:val="00F04A68"/>
    <w:rsid w:val="00F04B5C"/>
    <w:rsid w:val="00F04E99"/>
    <w:rsid w:val="00F052D7"/>
    <w:rsid w:val="00F052F2"/>
    <w:rsid w:val="00F05306"/>
    <w:rsid w:val="00F057C3"/>
    <w:rsid w:val="00F057F4"/>
    <w:rsid w:val="00F05975"/>
    <w:rsid w:val="00F05A07"/>
    <w:rsid w:val="00F05B44"/>
    <w:rsid w:val="00F05E2E"/>
    <w:rsid w:val="00F0649C"/>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5D4"/>
    <w:rsid w:val="00F3665D"/>
    <w:rsid w:val="00F366D2"/>
    <w:rsid w:val="00F36819"/>
    <w:rsid w:val="00F3689F"/>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18A"/>
    <w:rsid w:val="00F95ACF"/>
    <w:rsid w:val="00F95B0A"/>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608E"/>
    <w:rsid w:val="00FB61A3"/>
    <w:rsid w:val="00FB6365"/>
    <w:rsid w:val="00FB63D8"/>
    <w:rsid w:val="00FB6473"/>
    <w:rsid w:val="00FB6576"/>
    <w:rsid w:val="00FB676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5AD"/>
    <w:rsid w:val="00FD0665"/>
    <w:rsid w:val="00FD0AC3"/>
    <w:rsid w:val="00FD0BA1"/>
    <w:rsid w:val="00FD0C66"/>
    <w:rsid w:val="00FD0C79"/>
    <w:rsid w:val="00FD0D77"/>
    <w:rsid w:val="00FD0F15"/>
    <w:rsid w:val="00FD0F18"/>
    <w:rsid w:val="00FD1003"/>
    <w:rsid w:val="00FD1248"/>
    <w:rsid w:val="00FD12E6"/>
    <w:rsid w:val="00FD1313"/>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187"/>
    <w:rsid w:val="00FE04C3"/>
    <w:rsid w:val="00FE04E2"/>
    <w:rsid w:val="00FE0549"/>
    <w:rsid w:val="00FE063F"/>
    <w:rsid w:val="00FE0BF5"/>
    <w:rsid w:val="00FE0D9B"/>
    <w:rsid w:val="00FE0DF2"/>
    <w:rsid w:val="00FE118D"/>
    <w:rsid w:val="00FE16D2"/>
    <w:rsid w:val="00FE1B41"/>
    <w:rsid w:val="00FE1D00"/>
    <w:rsid w:val="00FE1EDD"/>
    <w:rsid w:val="00FE2292"/>
    <w:rsid w:val="00FE2333"/>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D89"/>
    <w:rsid w:val="00FE6E1D"/>
    <w:rsid w:val="00FE6F83"/>
    <w:rsid w:val="00FE6FE2"/>
    <w:rsid w:val="00FE7573"/>
    <w:rsid w:val="00FE7806"/>
    <w:rsid w:val="00FE780F"/>
    <w:rsid w:val="00FE788E"/>
    <w:rsid w:val="00FE7A13"/>
    <w:rsid w:val="00FE7A87"/>
    <w:rsid w:val="00FE7C1C"/>
    <w:rsid w:val="00FF0DBE"/>
    <w:rsid w:val="00FF0E72"/>
    <w:rsid w:val="00FF10CE"/>
    <w:rsid w:val="00FF1271"/>
    <w:rsid w:val="00FF162C"/>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39265"/>
    <o:shapelayout v:ext="edit">
      <o:idmap v:ext="edit" data="1"/>
    </o:shapelayout>
  </w:shapeDefaults>
  <w:decimalSymbol w:val="."/>
  <w:listSeparator w:val=","/>
  <w14:docId w14:val="64BC298E"/>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362495"/>
    <w:pPr>
      <w:tabs>
        <w:tab w:val="left" w:pos="720"/>
        <w:tab w:val="right" w:leader="dot" w:pos="9450"/>
      </w:tabs>
      <w:spacing w:line="36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1058040-933E-4C86-9A7D-8350FDD924E0}">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401171</vt:lpwstr>
  </property>
  <property fmtid="{D5CDD505-2E9C-101B-9397-08002B2CF9AE}" pid="4" name="OptimizationTime">
    <vt:lpwstr>20220225_1357</vt:lpwstr>
  </property>
</Properties>
</file>

<file path=docProps/app.xml><?xml version="1.0" encoding="utf-8"?>
<Properties xmlns="http://schemas.openxmlformats.org/officeDocument/2006/extended-properties" xmlns:vt="http://schemas.openxmlformats.org/officeDocument/2006/docPropsVTypes">
  <Template>Normal.dotm</Template>
  <TotalTime>94</TotalTime>
  <Pages>27</Pages>
  <Words>25774</Words>
  <Characters>146918</Characters>
  <Application>Microsoft Office Word</Application>
  <DocSecurity>0</DocSecurity>
  <Lines>1224</Lines>
  <Paragraphs>344</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172348</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Siranda Morosot</cp:lastModifiedBy>
  <cp:revision>66</cp:revision>
  <cp:lastPrinted>2022-02-23T09:33:00Z</cp:lastPrinted>
  <dcterms:created xsi:type="dcterms:W3CDTF">2022-01-26T09:47:00Z</dcterms:created>
  <dcterms:modified xsi:type="dcterms:W3CDTF">2022-02-25T02:50:00Z</dcterms:modified>
</cp:coreProperties>
</file>